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F91" w:rsidRPr="00045059" w:rsidRDefault="00333F91" w:rsidP="003A0D07">
      <w:pPr>
        <w:widowControl w:val="0"/>
        <w:autoSpaceDE w:val="0"/>
        <w:autoSpaceDN w:val="0"/>
        <w:adjustRightInd w:val="0"/>
        <w:spacing w:after="0" w:line="240" w:lineRule="auto"/>
        <w:rPr>
          <w:rFonts w:ascii="Calibri" w:hAnsi="Calibri" w:cs="Times New Roman"/>
          <w:szCs w:val="24"/>
        </w:rPr>
        <w:sectPr w:rsidR="00333F91" w:rsidRPr="00045059">
          <w:footerReference w:type="default" r:id="rId8"/>
          <w:pgSz w:w="12240" w:h="15840"/>
          <w:pgMar w:top="133" w:right="2560" w:bottom="387" w:left="2560" w:header="720" w:footer="720" w:gutter="0"/>
          <w:cols w:space="720" w:equalWidth="0">
            <w:col w:w="7120"/>
          </w:cols>
          <w:noEndnote/>
        </w:sectPr>
      </w:pPr>
    </w:p>
    <w:p w:rsidR="00333F91" w:rsidRPr="00045059" w:rsidRDefault="00333F91" w:rsidP="00587F0F">
      <w:pPr>
        <w:widowControl w:val="0"/>
        <w:autoSpaceDE w:val="0"/>
        <w:autoSpaceDN w:val="0"/>
        <w:adjustRightInd w:val="0"/>
        <w:spacing w:after="0" w:line="240" w:lineRule="auto"/>
        <w:jc w:val="center"/>
        <w:rPr>
          <w:rFonts w:ascii="Calibri" w:hAnsi="Calibri" w:cs="Times New Roman"/>
          <w:szCs w:val="24"/>
        </w:rPr>
      </w:pPr>
    </w:p>
    <w:p w:rsidR="00333F91" w:rsidRPr="00045059" w:rsidRDefault="00333F91" w:rsidP="00587F0F">
      <w:pPr>
        <w:widowControl w:val="0"/>
        <w:autoSpaceDE w:val="0"/>
        <w:autoSpaceDN w:val="0"/>
        <w:adjustRightInd w:val="0"/>
        <w:spacing w:after="0" w:line="240" w:lineRule="auto"/>
        <w:jc w:val="center"/>
        <w:rPr>
          <w:rFonts w:ascii="Calibri" w:hAnsi="Calibri" w:cs="Times New Roman"/>
          <w:szCs w:val="24"/>
        </w:rPr>
      </w:pPr>
    </w:p>
    <w:p w:rsidR="00333F91" w:rsidRPr="00587F0F" w:rsidRDefault="003A0D07" w:rsidP="00587F0F">
      <w:pPr>
        <w:widowControl w:val="0"/>
        <w:autoSpaceDE w:val="0"/>
        <w:autoSpaceDN w:val="0"/>
        <w:adjustRightInd w:val="0"/>
        <w:spacing w:after="0" w:line="240" w:lineRule="auto"/>
        <w:jc w:val="center"/>
        <w:rPr>
          <w:rFonts w:cs="Times New Roman"/>
          <w:b/>
          <w:sz w:val="40"/>
          <w:szCs w:val="40"/>
        </w:rPr>
      </w:pPr>
      <w:r w:rsidRPr="00587F0F">
        <w:rPr>
          <w:rFonts w:cs="Arial"/>
          <w:b/>
          <w:sz w:val="40"/>
          <w:szCs w:val="40"/>
        </w:rPr>
        <w:t>MALTA</w:t>
      </w:r>
    </w:p>
    <w:p w:rsidR="00333F91" w:rsidRPr="00587F0F" w:rsidRDefault="001E7A50" w:rsidP="00587F0F">
      <w:pPr>
        <w:widowControl w:val="0"/>
        <w:autoSpaceDE w:val="0"/>
        <w:autoSpaceDN w:val="0"/>
        <w:adjustRightInd w:val="0"/>
        <w:spacing w:after="0" w:line="240" w:lineRule="auto"/>
        <w:jc w:val="center"/>
        <w:rPr>
          <w:rFonts w:cs="Times New Roman"/>
          <w:b/>
          <w:sz w:val="40"/>
          <w:szCs w:val="40"/>
        </w:rPr>
      </w:pPr>
      <w:r w:rsidRPr="00587F0F">
        <w:rPr>
          <w:rFonts w:cs="Arial"/>
          <w:b/>
          <w:sz w:val="40"/>
          <w:szCs w:val="40"/>
        </w:rPr>
        <w:t>Midterm Self-Assessment Repor</w:t>
      </w:r>
      <w:r w:rsidR="003A0D07" w:rsidRPr="00587F0F">
        <w:rPr>
          <w:rFonts w:cs="Arial"/>
          <w:b/>
          <w:sz w:val="40"/>
          <w:szCs w:val="40"/>
        </w:rPr>
        <w:t>t</w:t>
      </w:r>
    </w:p>
    <w:p w:rsidR="00587F0F" w:rsidRPr="00587F0F" w:rsidRDefault="00587F0F" w:rsidP="00587F0F">
      <w:pPr>
        <w:autoSpaceDE w:val="0"/>
        <w:autoSpaceDN w:val="0"/>
        <w:adjustRightInd w:val="0"/>
        <w:spacing w:after="0" w:line="240" w:lineRule="auto"/>
        <w:jc w:val="center"/>
        <w:rPr>
          <w:rFonts w:cs="Gotham-Bold"/>
          <w:b/>
          <w:bCs/>
          <w:sz w:val="40"/>
          <w:szCs w:val="40"/>
        </w:rPr>
      </w:pPr>
      <w:r w:rsidRPr="00587F0F">
        <w:rPr>
          <w:rFonts w:cs="Gotham-Bold"/>
          <w:b/>
          <w:bCs/>
          <w:sz w:val="40"/>
          <w:szCs w:val="40"/>
        </w:rPr>
        <w:t>National Action Plan</w:t>
      </w:r>
    </w:p>
    <w:p w:rsidR="00587F0F" w:rsidRPr="00587F0F" w:rsidRDefault="00587F0F" w:rsidP="00587F0F">
      <w:pPr>
        <w:autoSpaceDE w:val="0"/>
        <w:autoSpaceDN w:val="0"/>
        <w:adjustRightInd w:val="0"/>
        <w:spacing w:after="0" w:line="240" w:lineRule="auto"/>
        <w:jc w:val="center"/>
        <w:rPr>
          <w:rFonts w:cs="Gotham-Bold"/>
          <w:b/>
          <w:bCs/>
          <w:sz w:val="40"/>
          <w:szCs w:val="40"/>
        </w:rPr>
      </w:pPr>
      <w:r w:rsidRPr="00587F0F">
        <w:rPr>
          <w:rFonts w:cs="Gotham-Bold"/>
          <w:b/>
          <w:bCs/>
          <w:sz w:val="40"/>
          <w:szCs w:val="40"/>
        </w:rPr>
        <w:t>2015-2017</w:t>
      </w:r>
    </w:p>
    <w:p w:rsidR="00CD05B4" w:rsidRPr="00954D70" w:rsidRDefault="00CD05B4" w:rsidP="003A0D07">
      <w:pPr>
        <w:widowControl w:val="0"/>
        <w:autoSpaceDE w:val="0"/>
        <w:autoSpaceDN w:val="0"/>
        <w:adjustRightInd w:val="0"/>
        <w:spacing w:after="0" w:line="240" w:lineRule="auto"/>
        <w:ind w:left="4150"/>
        <w:rPr>
          <w:rFonts w:cs="Times New Roman"/>
          <w:sz w:val="22"/>
          <w:szCs w:val="22"/>
        </w:rPr>
      </w:pPr>
    </w:p>
    <w:p w:rsidR="00333F91" w:rsidRPr="00954D70" w:rsidRDefault="00333F91" w:rsidP="003A0D07">
      <w:pPr>
        <w:widowControl w:val="0"/>
        <w:autoSpaceDE w:val="0"/>
        <w:autoSpaceDN w:val="0"/>
        <w:adjustRightInd w:val="0"/>
        <w:spacing w:after="0" w:line="240" w:lineRule="auto"/>
        <w:rPr>
          <w:rFonts w:cs="Times New Roman"/>
          <w:sz w:val="22"/>
          <w:szCs w:val="22"/>
        </w:rPr>
      </w:pPr>
    </w:p>
    <w:p w:rsidR="00587F0F" w:rsidRPr="006E48BC" w:rsidRDefault="00587F0F" w:rsidP="00745185">
      <w:pPr>
        <w:pStyle w:val="Title"/>
        <w:pBdr>
          <w:bottom w:val="single" w:sz="8" w:space="4" w:color="000000" w:themeColor="text1"/>
        </w:pBdr>
        <w:ind w:left="284" w:hanging="284"/>
        <w:rPr>
          <w:rFonts w:asciiTheme="minorHAnsi" w:hAnsiTheme="minorHAnsi"/>
          <w:b/>
          <w:color w:val="auto"/>
          <w:sz w:val="36"/>
          <w:szCs w:val="36"/>
        </w:rPr>
      </w:pPr>
      <w:r w:rsidRPr="006E48BC">
        <w:rPr>
          <w:rFonts w:asciiTheme="minorHAnsi" w:hAnsiTheme="minorHAnsi"/>
          <w:b/>
          <w:color w:val="auto"/>
          <w:sz w:val="36"/>
          <w:szCs w:val="36"/>
        </w:rPr>
        <w:t>1. Introduction</w:t>
      </w:r>
      <w:r>
        <w:rPr>
          <w:rFonts w:asciiTheme="minorHAnsi" w:hAnsiTheme="minorHAnsi"/>
          <w:b/>
          <w:color w:val="auto"/>
          <w:sz w:val="36"/>
          <w:szCs w:val="36"/>
        </w:rPr>
        <w:t xml:space="preserve"> and Background</w:t>
      </w:r>
    </w:p>
    <w:p w:rsidR="00333F91" w:rsidRPr="00954D70" w:rsidRDefault="00333F91" w:rsidP="00587F0F">
      <w:pPr>
        <w:widowControl w:val="0"/>
        <w:autoSpaceDE w:val="0"/>
        <w:autoSpaceDN w:val="0"/>
        <w:adjustRightInd w:val="0"/>
        <w:spacing w:after="0" w:line="240" w:lineRule="auto"/>
        <w:rPr>
          <w:rFonts w:cs="Arial"/>
          <w:i/>
          <w:iCs/>
          <w:sz w:val="22"/>
          <w:szCs w:val="22"/>
          <w:lang w:val="mt-MT"/>
        </w:rPr>
      </w:pPr>
    </w:p>
    <w:p w:rsidR="00954D70" w:rsidRDefault="00E966C9" w:rsidP="00587F0F">
      <w:pPr>
        <w:widowControl w:val="0"/>
        <w:overflowPunct w:val="0"/>
        <w:autoSpaceDE w:val="0"/>
        <w:autoSpaceDN w:val="0"/>
        <w:adjustRightInd w:val="0"/>
        <w:spacing w:after="0" w:line="240" w:lineRule="auto"/>
        <w:jc w:val="both"/>
        <w:rPr>
          <w:rFonts w:cs="Calibri"/>
        </w:rPr>
      </w:pPr>
      <w:r w:rsidRPr="00954D70">
        <w:rPr>
          <w:rFonts w:cs="Calibri"/>
          <w:sz w:val="22"/>
          <w:szCs w:val="22"/>
        </w:rPr>
        <w:t xml:space="preserve">The government of Malta is committed to </w:t>
      </w:r>
      <w:r w:rsidR="00954D70" w:rsidRPr="00954D70">
        <w:rPr>
          <w:rFonts w:cs="Calibri"/>
          <w:sz w:val="22"/>
          <w:szCs w:val="22"/>
        </w:rPr>
        <w:t>the Open Government Partnership (</w:t>
      </w:r>
      <w:r w:rsidRPr="00954D70">
        <w:rPr>
          <w:rFonts w:cs="Calibri"/>
          <w:sz w:val="22"/>
          <w:szCs w:val="22"/>
        </w:rPr>
        <w:t>OGP</w:t>
      </w:r>
      <w:r w:rsidR="00954D70" w:rsidRPr="00954D70">
        <w:rPr>
          <w:rFonts w:cs="Calibri"/>
          <w:sz w:val="22"/>
          <w:szCs w:val="22"/>
        </w:rPr>
        <w:t>)</w:t>
      </w:r>
      <w:r w:rsidRPr="00954D70">
        <w:rPr>
          <w:rFonts w:cs="Calibri"/>
          <w:sz w:val="22"/>
          <w:szCs w:val="22"/>
        </w:rPr>
        <w:t xml:space="preserve"> as the principles of promoting transparency, empowering citizens, fighting corruption and harnessing new technologies are all in line with government’s views and policies. This commitment was </w:t>
      </w:r>
      <w:proofErr w:type="spellStart"/>
      <w:r w:rsidRPr="00954D70">
        <w:rPr>
          <w:rFonts w:cs="Calibri"/>
          <w:sz w:val="22"/>
          <w:szCs w:val="22"/>
        </w:rPr>
        <w:t>formalised</w:t>
      </w:r>
      <w:proofErr w:type="spellEnd"/>
      <w:r w:rsidRPr="00954D70">
        <w:rPr>
          <w:rFonts w:cs="Calibri"/>
          <w:sz w:val="22"/>
          <w:szCs w:val="22"/>
        </w:rPr>
        <w:t xml:space="preserve"> by the signing of the OGP in July 2011. </w:t>
      </w:r>
    </w:p>
    <w:p w:rsidR="00954D70" w:rsidRDefault="00954D70" w:rsidP="00587F0F">
      <w:pPr>
        <w:widowControl w:val="0"/>
        <w:overflowPunct w:val="0"/>
        <w:autoSpaceDE w:val="0"/>
        <w:autoSpaceDN w:val="0"/>
        <w:adjustRightInd w:val="0"/>
        <w:spacing w:after="0" w:line="240" w:lineRule="auto"/>
        <w:jc w:val="both"/>
        <w:rPr>
          <w:rFonts w:cs="Calibri"/>
        </w:rPr>
      </w:pPr>
    </w:p>
    <w:p w:rsidR="00E966C9" w:rsidRPr="00954D70" w:rsidRDefault="00E966C9" w:rsidP="00587F0F">
      <w:pPr>
        <w:widowControl w:val="0"/>
        <w:overflowPunct w:val="0"/>
        <w:autoSpaceDE w:val="0"/>
        <w:autoSpaceDN w:val="0"/>
        <w:adjustRightInd w:val="0"/>
        <w:spacing w:after="0" w:line="240" w:lineRule="auto"/>
        <w:jc w:val="both"/>
        <w:rPr>
          <w:rFonts w:cs="Times New Roman"/>
          <w:sz w:val="22"/>
          <w:szCs w:val="22"/>
        </w:rPr>
      </w:pPr>
      <w:r w:rsidRPr="00954D70">
        <w:rPr>
          <w:rFonts w:cs="Calibri"/>
          <w:sz w:val="22"/>
          <w:szCs w:val="22"/>
        </w:rPr>
        <w:t>Furthermore, Malta submitted its first National Action Plan (NAP) in June 2012 for the period 2012-2014. The first NAP focused on two grand challenges, namely: ‘Creating Safer Communities’ and ‘Increasing Corporate Accountability’. The second section of this action plan provides an update regarding the implementation of the first action plan.</w:t>
      </w:r>
    </w:p>
    <w:p w:rsidR="00E966C9" w:rsidRPr="00954D70" w:rsidRDefault="00E966C9" w:rsidP="00587F0F">
      <w:pPr>
        <w:widowControl w:val="0"/>
        <w:autoSpaceDE w:val="0"/>
        <w:autoSpaceDN w:val="0"/>
        <w:adjustRightInd w:val="0"/>
        <w:spacing w:after="0" w:line="240" w:lineRule="auto"/>
        <w:rPr>
          <w:rFonts w:cs="Times New Roman"/>
          <w:sz w:val="22"/>
          <w:szCs w:val="22"/>
        </w:rPr>
      </w:pPr>
    </w:p>
    <w:p w:rsidR="007F48A6" w:rsidRPr="00954D70" w:rsidRDefault="007F48A6" w:rsidP="00587F0F">
      <w:pPr>
        <w:widowControl w:val="0"/>
        <w:overflowPunct w:val="0"/>
        <w:autoSpaceDE w:val="0"/>
        <w:autoSpaceDN w:val="0"/>
        <w:adjustRightInd w:val="0"/>
        <w:spacing w:after="0" w:line="240" w:lineRule="auto"/>
        <w:jc w:val="both"/>
        <w:rPr>
          <w:rFonts w:cs="Times New Roman"/>
          <w:sz w:val="22"/>
          <w:szCs w:val="22"/>
        </w:rPr>
      </w:pPr>
      <w:r w:rsidRPr="00954D70">
        <w:rPr>
          <w:rFonts w:cs="Calibri"/>
          <w:sz w:val="22"/>
          <w:szCs w:val="22"/>
        </w:rPr>
        <w:t xml:space="preserve">The second NAP was launched in June 2015, covering the period 2015-2017. It focuses on the following grand challenges, </w:t>
      </w:r>
      <w:r w:rsidRPr="00954D70">
        <w:rPr>
          <w:rFonts w:cs="Calibri"/>
          <w:sz w:val="22"/>
          <w:szCs w:val="22"/>
          <w:u w:val="single"/>
        </w:rPr>
        <w:t>‘Improving Public Services’</w:t>
      </w:r>
      <w:r w:rsidRPr="00954D70">
        <w:rPr>
          <w:rFonts w:cs="Calibri"/>
          <w:sz w:val="22"/>
          <w:szCs w:val="22"/>
        </w:rPr>
        <w:t xml:space="preserve"> and </w:t>
      </w:r>
      <w:r w:rsidRPr="00954D70">
        <w:rPr>
          <w:rFonts w:cs="Calibri"/>
          <w:sz w:val="22"/>
          <w:szCs w:val="22"/>
          <w:u w:val="single"/>
        </w:rPr>
        <w:t>‘Increasing Public Integrity’.</w:t>
      </w:r>
      <w:r w:rsidRPr="00954D70">
        <w:rPr>
          <w:rFonts w:cs="Calibri"/>
          <w:sz w:val="22"/>
          <w:szCs w:val="22"/>
        </w:rPr>
        <w:t xml:space="preserve"> The two grand challenges were chosen in collaboration with civil society. More information on how it was drafted and how it will be monitored can be found </w:t>
      </w:r>
      <w:r w:rsidR="001B5712">
        <w:rPr>
          <w:rFonts w:cs="Calibri"/>
        </w:rPr>
        <w:t>in the following sections</w:t>
      </w:r>
      <w:r w:rsidRPr="00954D70">
        <w:rPr>
          <w:rFonts w:cs="Calibri"/>
          <w:sz w:val="22"/>
          <w:szCs w:val="22"/>
        </w:rPr>
        <w:t xml:space="preserve">. </w:t>
      </w:r>
    </w:p>
    <w:p w:rsidR="007F48A6" w:rsidRPr="00954D70" w:rsidRDefault="007F48A6" w:rsidP="00587F0F">
      <w:pPr>
        <w:widowControl w:val="0"/>
        <w:autoSpaceDE w:val="0"/>
        <w:autoSpaceDN w:val="0"/>
        <w:adjustRightInd w:val="0"/>
        <w:spacing w:after="0" w:line="240" w:lineRule="auto"/>
        <w:rPr>
          <w:rFonts w:cs="Times New Roman"/>
          <w:sz w:val="22"/>
          <w:szCs w:val="22"/>
        </w:rPr>
      </w:pPr>
    </w:p>
    <w:p w:rsidR="00E966C9" w:rsidRPr="00954D70" w:rsidRDefault="00E966C9" w:rsidP="00587F0F">
      <w:pPr>
        <w:widowControl w:val="0"/>
        <w:autoSpaceDE w:val="0"/>
        <w:autoSpaceDN w:val="0"/>
        <w:adjustRightInd w:val="0"/>
        <w:spacing w:after="0" w:line="240" w:lineRule="auto"/>
        <w:rPr>
          <w:rFonts w:cs="Times New Roman"/>
          <w:sz w:val="22"/>
          <w:szCs w:val="22"/>
        </w:rPr>
      </w:pPr>
    </w:p>
    <w:p w:rsidR="00E966C9" w:rsidRPr="00954D70" w:rsidRDefault="00E966C9" w:rsidP="00587F0F">
      <w:pPr>
        <w:widowControl w:val="0"/>
        <w:autoSpaceDE w:val="0"/>
        <w:autoSpaceDN w:val="0"/>
        <w:adjustRightInd w:val="0"/>
        <w:spacing w:after="0" w:line="240" w:lineRule="auto"/>
        <w:rPr>
          <w:rFonts w:cs="Times New Roman"/>
          <w:sz w:val="22"/>
          <w:szCs w:val="22"/>
        </w:rPr>
      </w:pPr>
      <w:r w:rsidRPr="00954D70">
        <w:rPr>
          <w:rFonts w:cs="Cambria"/>
          <w:b/>
          <w:bCs/>
          <w:i/>
          <w:iCs/>
          <w:sz w:val="22"/>
          <w:szCs w:val="22"/>
        </w:rPr>
        <w:t>Improving Public Services</w:t>
      </w:r>
    </w:p>
    <w:p w:rsidR="00E966C9" w:rsidRPr="00954D70" w:rsidRDefault="008F4F05" w:rsidP="00587F0F">
      <w:pPr>
        <w:widowControl w:val="0"/>
        <w:autoSpaceDE w:val="0"/>
        <w:autoSpaceDN w:val="0"/>
        <w:adjustRightInd w:val="0"/>
        <w:spacing w:after="0" w:line="240" w:lineRule="auto"/>
        <w:rPr>
          <w:rFonts w:cs="Times New Roman"/>
          <w:sz w:val="22"/>
          <w:szCs w:val="22"/>
        </w:rPr>
      </w:pPr>
      <w:r>
        <w:rPr>
          <w:noProof/>
          <w:sz w:val="22"/>
          <w:szCs w:val="22"/>
        </w:rPr>
        <mc:AlternateContent>
          <mc:Choice Requires="wps">
            <w:drawing>
              <wp:anchor distT="0" distB="0" distL="114300" distR="114300" simplePos="0" relativeHeight="252009472" behindDoc="1" locked="0" layoutInCell="0" allowOverlap="1">
                <wp:simplePos x="0" y="0"/>
                <wp:positionH relativeFrom="column">
                  <wp:posOffset>-17780</wp:posOffset>
                </wp:positionH>
                <wp:positionV relativeFrom="paragraph">
                  <wp:posOffset>46990</wp:posOffset>
                </wp:positionV>
                <wp:extent cx="5767705" cy="0"/>
                <wp:effectExtent l="8890" t="7620" r="5080" b="1143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7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938B5" id="Line 9" o:spid="_x0000_s1026" style="position:absolute;z-index:-25130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3.7pt" to="452.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" o:allowincell="f" strokeweight=".48pt"/>
            </w:pict>
          </mc:Fallback>
        </mc:AlternateContent>
      </w:r>
    </w:p>
    <w:p w:rsidR="00E966C9" w:rsidRPr="00954D70" w:rsidRDefault="00E966C9" w:rsidP="00587F0F">
      <w:pPr>
        <w:widowControl w:val="0"/>
        <w:autoSpaceDE w:val="0"/>
        <w:autoSpaceDN w:val="0"/>
        <w:adjustRightInd w:val="0"/>
        <w:spacing w:after="0" w:line="240" w:lineRule="auto"/>
        <w:rPr>
          <w:rFonts w:cs="Times New Roman"/>
          <w:sz w:val="22"/>
          <w:szCs w:val="22"/>
        </w:rPr>
      </w:pPr>
    </w:p>
    <w:p w:rsidR="00E966C9" w:rsidRPr="00587F0F" w:rsidRDefault="00E966C9" w:rsidP="00CD6D84">
      <w:pPr>
        <w:pStyle w:val="ListParagraph"/>
        <w:widowControl w:val="0"/>
        <w:numPr>
          <w:ilvl w:val="0"/>
          <w:numId w:val="9"/>
        </w:numPr>
        <w:autoSpaceDE w:val="0"/>
        <w:autoSpaceDN w:val="0"/>
        <w:adjustRightInd w:val="0"/>
        <w:spacing w:after="0" w:line="240" w:lineRule="auto"/>
        <w:ind w:left="709" w:hanging="349"/>
        <w:rPr>
          <w:rFonts w:cs="Times New Roman"/>
          <w:b/>
        </w:rPr>
      </w:pPr>
      <w:r w:rsidRPr="00587F0F">
        <w:rPr>
          <w:rFonts w:cs="Calibri"/>
          <w:b/>
          <w:bCs/>
        </w:rPr>
        <w:t>Participation of Women in the Public Service</w:t>
      </w:r>
    </w:p>
    <w:p w:rsidR="00E966C9" w:rsidRPr="00954D70" w:rsidRDefault="00E966C9" w:rsidP="00587F0F">
      <w:pPr>
        <w:widowControl w:val="0"/>
        <w:autoSpaceDE w:val="0"/>
        <w:autoSpaceDN w:val="0"/>
        <w:adjustRightInd w:val="0"/>
        <w:spacing w:after="0" w:line="240" w:lineRule="auto"/>
        <w:rPr>
          <w:rFonts w:cs="Times New Roman"/>
          <w:sz w:val="22"/>
          <w:szCs w:val="22"/>
        </w:rPr>
      </w:pPr>
    </w:p>
    <w:p w:rsidR="00E966C9" w:rsidRPr="00954D70" w:rsidRDefault="00E966C9" w:rsidP="00587F0F">
      <w:pPr>
        <w:widowControl w:val="0"/>
        <w:overflowPunct w:val="0"/>
        <w:autoSpaceDE w:val="0"/>
        <w:autoSpaceDN w:val="0"/>
        <w:adjustRightInd w:val="0"/>
        <w:spacing w:after="0" w:line="240" w:lineRule="auto"/>
        <w:jc w:val="both"/>
        <w:rPr>
          <w:rFonts w:cs="Times New Roman"/>
          <w:sz w:val="22"/>
          <w:szCs w:val="22"/>
        </w:rPr>
      </w:pPr>
      <w:r w:rsidRPr="00954D70">
        <w:rPr>
          <w:rFonts w:cs="Calibri"/>
          <w:sz w:val="22"/>
          <w:szCs w:val="22"/>
        </w:rPr>
        <w:t xml:space="preserve">Over the past years, </w:t>
      </w:r>
      <w:proofErr w:type="spellStart"/>
      <w:r w:rsidRPr="00954D70">
        <w:rPr>
          <w:rFonts w:cs="Calibri"/>
          <w:sz w:val="22"/>
          <w:szCs w:val="22"/>
        </w:rPr>
        <w:t>labour</w:t>
      </w:r>
      <w:proofErr w:type="spellEnd"/>
      <w:r w:rsidRPr="00954D70">
        <w:rPr>
          <w:rFonts w:cs="Calibri"/>
          <w:sz w:val="22"/>
          <w:szCs w:val="22"/>
        </w:rPr>
        <w:t xml:space="preserve"> market participation of women in Malta, </w:t>
      </w:r>
      <w:r w:rsidR="00C8081E" w:rsidRPr="00954D70">
        <w:rPr>
          <w:rFonts w:cs="Calibri"/>
          <w:sz w:val="22"/>
          <w:szCs w:val="22"/>
        </w:rPr>
        <w:t xml:space="preserve">has improved but still remains </w:t>
      </w:r>
      <w:r w:rsidRPr="00954D70">
        <w:rPr>
          <w:rFonts w:cs="Calibri"/>
          <w:sz w:val="22"/>
          <w:szCs w:val="22"/>
        </w:rPr>
        <w:t xml:space="preserve">below EU average. The female participation rate in the </w:t>
      </w:r>
      <w:proofErr w:type="spellStart"/>
      <w:r w:rsidRPr="00954D70">
        <w:rPr>
          <w:rFonts w:cs="Calibri"/>
          <w:sz w:val="22"/>
          <w:szCs w:val="22"/>
        </w:rPr>
        <w:t>labour</w:t>
      </w:r>
      <w:proofErr w:type="spellEnd"/>
      <w:r w:rsidRPr="00954D70">
        <w:rPr>
          <w:rFonts w:cs="Calibri"/>
          <w:sz w:val="22"/>
          <w:szCs w:val="22"/>
        </w:rPr>
        <w:t xml:space="preserve"> market is one of the key challenges listed by the European Union (EU) in Malta’s Country-Specific Recommendations for 2015. The EU noted that although significant progress has been made, Malta still has the highest gender employment gap in the EU. The National Council of Women feel that the participation of women is indispensable when addressing citizens services and improving public services. Women are able to increase public trust in political systems and engage with government in settings where ideas can be discussed, creating a collaborative atmosphere </w:t>
      </w:r>
      <w:proofErr w:type="spellStart"/>
      <w:r w:rsidRPr="00954D70">
        <w:rPr>
          <w:rFonts w:cs="Calibri"/>
          <w:sz w:val="22"/>
          <w:szCs w:val="22"/>
        </w:rPr>
        <w:t>characterised</w:t>
      </w:r>
      <w:proofErr w:type="spellEnd"/>
      <w:r w:rsidRPr="00954D70">
        <w:rPr>
          <w:rFonts w:cs="Calibri"/>
          <w:sz w:val="22"/>
          <w:szCs w:val="22"/>
        </w:rPr>
        <w:t xml:space="preserve"> by mutual respect, integrity and forthrightness.</w:t>
      </w:r>
    </w:p>
    <w:p w:rsidR="00E966C9" w:rsidRPr="00954D70" w:rsidRDefault="00E966C9" w:rsidP="00587F0F">
      <w:pPr>
        <w:widowControl w:val="0"/>
        <w:autoSpaceDE w:val="0"/>
        <w:autoSpaceDN w:val="0"/>
        <w:adjustRightInd w:val="0"/>
        <w:spacing w:after="0" w:line="240" w:lineRule="auto"/>
        <w:rPr>
          <w:rFonts w:cs="Times New Roman"/>
          <w:sz w:val="22"/>
          <w:szCs w:val="22"/>
        </w:rPr>
      </w:pPr>
    </w:p>
    <w:p w:rsidR="00E966C9" w:rsidRPr="00587F0F" w:rsidRDefault="00E966C9" w:rsidP="00CD6D84">
      <w:pPr>
        <w:pStyle w:val="ListParagraph"/>
        <w:widowControl w:val="0"/>
        <w:numPr>
          <w:ilvl w:val="0"/>
          <w:numId w:val="9"/>
        </w:numPr>
        <w:autoSpaceDE w:val="0"/>
        <w:autoSpaceDN w:val="0"/>
        <w:adjustRightInd w:val="0"/>
        <w:spacing w:after="0" w:line="240" w:lineRule="auto"/>
        <w:rPr>
          <w:rFonts w:cs="Times New Roman"/>
          <w:b/>
          <w:sz w:val="22"/>
          <w:szCs w:val="22"/>
        </w:rPr>
      </w:pPr>
      <w:r w:rsidRPr="00587F0F">
        <w:rPr>
          <w:rFonts w:cs="Calibri"/>
          <w:b/>
          <w:bCs/>
          <w:sz w:val="22"/>
          <w:szCs w:val="22"/>
        </w:rPr>
        <w:t>Training and knowledge sharing amongst Public Service Employees</w:t>
      </w:r>
    </w:p>
    <w:p w:rsidR="00E966C9" w:rsidRPr="00954D70" w:rsidRDefault="00E966C9" w:rsidP="00587F0F">
      <w:pPr>
        <w:widowControl w:val="0"/>
        <w:autoSpaceDE w:val="0"/>
        <w:autoSpaceDN w:val="0"/>
        <w:adjustRightInd w:val="0"/>
        <w:spacing w:after="0" w:line="240" w:lineRule="auto"/>
        <w:rPr>
          <w:rFonts w:cs="Times New Roman"/>
          <w:sz w:val="22"/>
          <w:szCs w:val="22"/>
        </w:rPr>
      </w:pPr>
    </w:p>
    <w:p w:rsidR="00E966C9" w:rsidRPr="00954D70" w:rsidRDefault="00E966C9" w:rsidP="00587F0F">
      <w:pPr>
        <w:widowControl w:val="0"/>
        <w:overflowPunct w:val="0"/>
        <w:autoSpaceDE w:val="0"/>
        <w:autoSpaceDN w:val="0"/>
        <w:adjustRightInd w:val="0"/>
        <w:spacing w:after="0" w:line="240" w:lineRule="auto"/>
        <w:jc w:val="both"/>
        <w:rPr>
          <w:rFonts w:cs="Times New Roman"/>
          <w:sz w:val="22"/>
          <w:szCs w:val="22"/>
        </w:rPr>
      </w:pPr>
      <w:r w:rsidRPr="00954D70">
        <w:rPr>
          <w:rFonts w:cs="Calibri"/>
          <w:sz w:val="22"/>
          <w:szCs w:val="22"/>
        </w:rPr>
        <w:t xml:space="preserve">In order to improve public services Malta must ensure that top management positions are filled by the best qualified candidates, while, public services personnel should be more highly qualified and with experience in their respective sectors. It is essential to have competent personnel who are knowledgeable about their department / </w:t>
      </w:r>
      <w:proofErr w:type="spellStart"/>
      <w:r w:rsidRPr="00954D70">
        <w:rPr>
          <w:rFonts w:cs="Calibri"/>
          <w:sz w:val="22"/>
          <w:szCs w:val="22"/>
        </w:rPr>
        <w:t>organisation</w:t>
      </w:r>
      <w:proofErr w:type="spellEnd"/>
      <w:r w:rsidRPr="00954D70">
        <w:rPr>
          <w:rFonts w:cs="Calibri"/>
          <w:sz w:val="22"/>
          <w:szCs w:val="22"/>
        </w:rPr>
        <w:t xml:space="preserve"> and who are able to be an effective driving force. There should be continuous training and knowledge sharing amongst all public service employees to ensure constant improvements in the services provided. Ongoing training should be provided at all work levels, however, there should be a specific focus on middle management as they are the link between the top management and the team of personnel and the general staff who very often have to face the general public. Training and knowledge sharing amongst all Ministries, departments and entities would ensure a higher level of communication amongst all levels of management and employees which will result in more efficient public services.</w:t>
      </w:r>
    </w:p>
    <w:p w:rsidR="008046DE" w:rsidRDefault="008046DE">
      <w:pPr>
        <w:rPr>
          <w:rFonts w:cs="Times New Roman"/>
          <w:sz w:val="22"/>
          <w:szCs w:val="22"/>
        </w:rPr>
      </w:pPr>
      <w:r>
        <w:rPr>
          <w:rFonts w:cs="Times New Roman"/>
          <w:sz w:val="22"/>
          <w:szCs w:val="22"/>
        </w:rPr>
        <w:br w:type="page"/>
      </w:r>
    </w:p>
    <w:p w:rsidR="00E966C9" w:rsidRPr="00954D70" w:rsidRDefault="00E966C9" w:rsidP="00587F0F">
      <w:pPr>
        <w:widowControl w:val="0"/>
        <w:autoSpaceDE w:val="0"/>
        <w:autoSpaceDN w:val="0"/>
        <w:adjustRightInd w:val="0"/>
        <w:spacing w:after="0" w:line="240" w:lineRule="auto"/>
        <w:rPr>
          <w:rFonts w:cs="Times New Roman"/>
          <w:sz w:val="22"/>
          <w:szCs w:val="22"/>
        </w:rPr>
      </w:pPr>
    </w:p>
    <w:p w:rsidR="00E966C9" w:rsidRPr="008046DE" w:rsidRDefault="00E966C9" w:rsidP="00CD6D84">
      <w:pPr>
        <w:pStyle w:val="ListParagraph"/>
        <w:widowControl w:val="0"/>
        <w:numPr>
          <w:ilvl w:val="0"/>
          <w:numId w:val="9"/>
        </w:numPr>
        <w:autoSpaceDE w:val="0"/>
        <w:autoSpaceDN w:val="0"/>
        <w:adjustRightInd w:val="0"/>
        <w:spacing w:after="0" w:line="240" w:lineRule="auto"/>
        <w:rPr>
          <w:rFonts w:cs="Times New Roman"/>
          <w:b/>
          <w:sz w:val="22"/>
          <w:szCs w:val="22"/>
        </w:rPr>
      </w:pPr>
      <w:proofErr w:type="spellStart"/>
      <w:r w:rsidRPr="008046DE">
        <w:rPr>
          <w:rFonts w:cs="Calibri"/>
          <w:b/>
          <w:bCs/>
          <w:sz w:val="22"/>
          <w:szCs w:val="22"/>
        </w:rPr>
        <w:t>eServices</w:t>
      </w:r>
      <w:proofErr w:type="spellEnd"/>
    </w:p>
    <w:p w:rsidR="00E966C9" w:rsidRPr="00954D70" w:rsidRDefault="00E966C9" w:rsidP="00587F0F">
      <w:pPr>
        <w:widowControl w:val="0"/>
        <w:autoSpaceDE w:val="0"/>
        <w:autoSpaceDN w:val="0"/>
        <w:adjustRightInd w:val="0"/>
        <w:spacing w:after="0" w:line="240" w:lineRule="auto"/>
        <w:rPr>
          <w:rFonts w:cs="Times New Roman"/>
          <w:sz w:val="22"/>
          <w:szCs w:val="22"/>
        </w:rPr>
      </w:pPr>
    </w:p>
    <w:p w:rsidR="00E966C9" w:rsidRPr="00954D70" w:rsidRDefault="00E966C9" w:rsidP="00587F0F">
      <w:pPr>
        <w:widowControl w:val="0"/>
        <w:overflowPunct w:val="0"/>
        <w:autoSpaceDE w:val="0"/>
        <w:autoSpaceDN w:val="0"/>
        <w:adjustRightInd w:val="0"/>
        <w:spacing w:after="0" w:line="240" w:lineRule="auto"/>
        <w:jc w:val="both"/>
        <w:rPr>
          <w:rFonts w:cs="Times New Roman"/>
          <w:sz w:val="22"/>
          <w:szCs w:val="22"/>
        </w:rPr>
      </w:pPr>
      <w:r w:rsidRPr="00954D70">
        <w:rPr>
          <w:rFonts w:cs="Calibri"/>
          <w:sz w:val="22"/>
          <w:szCs w:val="22"/>
        </w:rPr>
        <w:t>The Government aims to reduce the existing bureaucratic procedures by 25% especially through better use of ICT systems. The aim is to continue to improve current services, ensure more accessibility to all citizens, reduce waiting time, bureaucracy and increase efficiency in government operations. The Digital Malta Strategy was launched by the Prime Minister on the 24th of March 2014. The strategy will guide the country towards attaining the Europe 2020 Vision that, ‘Malta will prosper as a digitally-enabled nation in all sectors of society’. Digital Malta provides policy direction for three main strategic themes, namely: Digital Citizen; Digital Business; and Digital Government.</w:t>
      </w:r>
    </w:p>
    <w:p w:rsidR="00E966C9" w:rsidRDefault="00E966C9" w:rsidP="00587F0F">
      <w:pPr>
        <w:widowControl w:val="0"/>
        <w:autoSpaceDE w:val="0"/>
        <w:autoSpaceDN w:val="0"/>
        <w:adjustRightInd w:val="0"/>
        <w:spacing w:after="0" w:line="240" w:lineRule="auto"/>
        <w:rPr>
          <w:rFonts w:cs="Times New Roman"/>
          <w:sz w:val="22"/>
          <w:szCs w:val="22"/>
        </w:rPr>
      </w:pPr>
    </w:p>
    <w:p w:rsidR="008046DE" w:rsidRPr="00954D70" w:rsidRDefault="008046DE" w:rsidP="00587F0F">
      <w:pPr>
        <w:widowControl w:val="0"/>
        <w:autoSpaceDE w:val="0"/>
        <w:autoSpaceDN w:val="0"/>
        <w:adjustRightInd w:val="0"/>
        <w:spacing w:after="0" w:line="240" w:lineRule="auto"/>
        <w:rPr>
          <w:rFonts w:cs="Times New Roman"/>
          <w:sz w:val="22"/>
          <w:szCs w:val="22"/>
        </w:rPr>
      </w:pPr>
    </w:p>
    <w:p w:rsidR="00E966C9" w:rsidRPr="00954D70" w:rsidRDefault="00E966C9" w:rsidP="00587F0F">
      <w:pPr>
        <w:widowControl w:val="0"/>
        <w:autoSpaceDE w:val="0"/>
        <w:autoSpaceDN w:val="0"/>
        <w:adjustRightInd w:val="0"/>
        <w:spacing w:after="0" w:line="240" w:lineRule="auto"/>
        <w:rPr>
          <w:rFonts w:cs="Times New Roman"/>
          <w:sz w:val="22"/>
          <w:szCs w:val="22"/>
        </w:rPr>
      </w:pPr>
      <w:r w:rsidRPr="00954D70">
        <w:rPr>
          <w:rFonts w:cs="Cambria"/>
          <w:b/>
          <w:bCs/>
          <w:i/>
          <w:iCs/>
          <w:sz w:val="22"/>
          <w:szCs w:val="22"/>
        </w:rPr>
        <w:t>Increasing Public Integrity</w:t>
      </w:r>
    </w:p>
    <w:p w:rsidR="008046DE" w:rsidRDefault="008F4F05" w:rsidP="008046DE">
      <w:pPr>
        <w:widowControl w:val="0"/>
        <w:autoSpaceDE w:val="0"/>
        <w:autoSpaceDN w:val="0"/>
        <w:adjustRightInd w:val="0"/>
        <w:spacing w:after="0" w:line="240" w:lineRule="auto"/>
        <w:rPr>
          <w:rFonts w:cs="Times New Roman"/>
          <w:sz w:val="22"/>
          <w:szCs w:val="22"/>
        </w:rPr>
      </w:pPr>
      <w:r>
        <w:rPr>
          <w:noProof/>
          <w:sz w:val="22"/>
          <w:szCs w:val="22"/>
        </w:rPr>
        <mc:AlternateContent>
          <mc:Choice Requires="wps">
            <w:drawing>
              <wp:anchor distT="0" distB="0" distL="114300" distR="114300" simplePos="0" relativeHeight="252010496" behindDoc="1" locked="0" layoutInCell="0" allowOverlap="1">
                <wp:simplePos x="0" y="0"/>
                <wp:positionH relativeFrom="column">
                  <wp:posOffset>-17780</wp:posOffset>
                </wp:positionH>
                <wp:positionV relativeFrom="paragraph">
                  <wp:posOffset>46990</wp:posOffset>
                </wp:positionV>
                <wp:extent cx="5767705" cy="0"/>
                <wp:effectExtent l="8890" t="13970" r="5080" b="508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7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8B81A" id="Line 10" o:spid="_x0000_s1026" style="position:absolute;z-index:-25130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3.7pt" to="452.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" o:allowincell="f" strokeweight=".48pt"/>
            </w:pict>
          </mc:Fallback>
        </mc:AlternateContent>
      </w:r>
    </w:p>
    <w:p w:rsidR="008046DE" w:rsidRDefault="008046DE" w:rsidP="008046DE">
      <w:pPr>
        <w:widowControl w:val="0"/>
        <w:autoSpaceDE w:val="0"/>
        <w:autoSpaceDN w:val="0"/>
        <w:adjustRightInd w:val="0"/>
        <w:spacing w:after="0" w:line="240" w:lineRule="auto"/>
        <w:rPr>
          <w:rFonts w:cs="Times New Roman"/>
          <w:sz w:val="22"/>
          <w:szCs w:val="22"/>
        </w:rPr>
      </w:pPr>
    </w:p>
    <w:p w:rsidR="00E966C9" w:rsidRPr="008046DE" w:rsidRDefault="00E966C9" w:rsidP="00CD6D84">
      <w:pPr>
        <w:pStyle w:val="ListParagraph"/>
        <w:widowControl w:val="0"/>
        <w:numPr>
          <w:ilvl w:val="0"/>
          <w:numId w:val="10"/>
        </w:numPr>
        <w:autoSpaceDE w:val="0"/>
        <w:autoSpaceDN w:val="0"/>
        <w:adjustRightInd w:val="0"/>
        <w:spacing w:after="0" w:line="240" w:lineRule="auto"/>
        <w:rPr>
          <w:rFonts w:cs="Times New Roman"/>
          <w:b/>
          <w:sz w:val="22"/>
          <w:szCs w:val="22"/>
        </w:rPr>
      </w:pPr>
      <w:r w:rsidRPr="008046DE">
        <w:rPr>
          <w:rFonts w:cs="Calibri"/>
          <w:b/>
          <w:bCs/>
          <w:sz w:val="22"/>
          <w:szCs w:val="22"/>
        </w:rPr>
        <w:t>Social Dialogue</w:t>
      </w:r>
    </w:p>
    <w:p w:rsidR="00E966C9" w:rsidRPr="00954D70" w:rsidRDefault="00E966C9" w:rsidP="00587F0F">
      <w:pPr>
        <w:widowControl w:val="0"/>
        <w:autoSpaceDE w:val="0"/>
        <w:autoSpaceDN w:val="0"/>
        <w:adjustRightInd w:val="0"/>
        <w:spacing w:after="0" w:line="240" w:lineRule="auto"/>
        <w:rPr>
          <w:rFonts w:cs="Times New Roman"/>
          <w:sz w:val="22"/>
          <w:szCs w:val="22"/>
        </w:rPr>
      </w:pPr>
    </w:p>
    <w:p w:rsidR="00E966C9" w:rsidRPr="00954D70" w:rsidRDefault="00E966C9" w:rsidP="00587F0F">
      <w:pPr>
        <w:widowControl w:val="0"/>
        <w:overflowPunct w:val="0"/>
        <w:autoSpaceDE w:val="0"/>
        <w:autoSpaceDN w:val="0"/>
        <w:adjustRightInd w:val="0"/>
        <w:spacing w:after="0" w:line="240" w:lineRule="auto"/>
        <w:jc w:val="both"/>
        <w:rPr>
          <w:rFonts w:cs="Times New Roman"/>
          <w:sz w:val="22"/>
          <w:szCs w:val="22"/>
        </w:rPr>
      </w:pPr>
      <w:r w:rsidRPr="00954D70">
        <w:rPr>
          <w:rFonts w:cs="Calibri"/>
          <w:sz w:val="22"/>
          <w:szCs w:val="22"/>
        </w:rPr>
        <w:t xml:space="preserve">Malta has in place Institutional and Advisory structures to engage civil society in the decision-making process. We value public participation of all people, equally and without discrimination, in the decision and policy making. Our belief in this process is manifested by having a Minister and a Ministry responsible for Social Dialogue, thereby demonstrating that the Maltese Government is an avid promoter of social dialogue. </w:t>
      </w:r>
      <w:r w:rsidR="007F48A6" w:rsidRPr="00954D70">
        <w:rPr>
          <w:rFonts w:cs="Calibri"/>
          <w:sz w:val="22"/>
          <w:szCs w:val="22"/>
        </w:rPr>
        <w:t>The</w:t>
      </w:r>
      <w:r w:rsidRPr="00954D70">
        <w:rPr>
          <w:rFonts w:cs="Calibri"/>
          <w:sz w:val="22"/>
          <w:szCs w:val="22"/>
        </w:rPr>
        <w:t xml:space="preserve"> Malta Council of Economic and Social Development (Cap.431) was </w:t>
      </w:r>
      <w:r w:rsidR="007F48A6" w:rsidRPr="00954D70">
        <w:rPr>
          <w:rFonts w:cs="Calibri"/>
          <w:sz w:val="22"/>
          <w:szCs w:val="22"/>
        </w:rPr>
        <w:t xml:space="preserve">also established symbolizing </w:t>
      </w:r>
      <w:r w:rsidRPr="00954D70">
        <w:rPr>
          <w:rFonts w:cs="Calibri"/>
          <w:sz w:val="22"/>
          <w:szCs w:val="22"/>
        </w:rPr>
        <w:t xml:space="preserve">the recognition by the State of an institution whose mission is to promote social dialogue and bring about consensus amongst the Social Partners and members of Civil Society on a number of national economic and social issues related to Malta’s development. The aim is to continue strengthening the consultation structures (especially MCESD) and process with civil society by involving a wide range of civil partners where </w:t>
      </w:r>
      <w:proofErr w:type="spellStart"/>
      <w:r w:rsidRPr="00954D70">
        <w:rPr>
          <w:rFonts w:cs="Calibri"/>
          <w:sz w:val="22"/>
          <w:szCs w:val="22"/>
        </w:rPr>
        <w:t>organisations</w:t>
      </w:r>
      <w:proofErr w:type="spellEnd"/>
      <w:r w:rsidRPr="00954D70">
        <w:rPr>
          <w:rFonts w:cs="Calibri"/>
          <w:sz w:val="22"/>
          <w:szCs w:val="22"/>
        </w:rPr>
        <w:t xml:space="preserve"> are invited to submit their expertise, ideas, proposals and opinions.</w:t>
      </w:r>
    </w:p>
    <w:p w:rsidR="00E966C9" w:rsidRPr="00954D70" w:rsidRDefault="00E966C9" w:rsidP="00587F0F">
      <w:pPr>
        <w:widowControl w:val="0"/>
        <w:autoSpaceDE w:val="0"/>
        <w:autoSpaceDN w:val="0"/>
        <w:adjustRightInd w:val="0"/>
        <w:spacing w:after="0" w:line="240" w:lineRule="auto"/>
        <w:rPr>
          <w:rFonts w:cs="Times New Roman"/>
          <w:sz w:val="22"/>
          <w:szCs w:val="22"/>
        </w:rPr>
      </w:pPr>
    </w:p>
    <w:p w:rsidR="00E966C9" w:rsidRPr="008046DE" w:rsidRDefault="00E966C9" w:rsidP="00CD6D84">
      <w:pPr>
        <w:pStyle w:val="ListParagraph"/>
        <w:widowControl w:val="0"/>
        <w:numPr>
          <w:ilvl w:val="0"/>
          <w:numId w:val="10"/>
        </w:numPr>
        <w:autoSpaceDE w:val="0"/>
        <w:autoSpaceDN w:val="0"/>
        <w:adjustRightInd w:val="0"/>
        <w:spacing w:after="0" w:line="240" w:lineRule="auto"/>
        <w:rPr>
          <w:rFonts w:cs="Times New Roman"/>
          <w:b/>
          <w:sz w:val="22"/>
          <w:szCs w:val="22"/>
        </w:rPr>
      </w:pPr>
      <w:r w:rsidRPr="008046DE">
        <w:rPr>
          <w:rFonts w:cs="Calibri"/>
          <w:b/>
          <w:bCs/>
          <w:sz w:val="22"/>
          <w:szCs w:val="22"/>
        </w:rPr>
        <w:t>Public access to information</w:t>
      </w:r>
    </w:p>
    <w:p w:rsidR="00E966C9" w:rsidRPr="00954D70" w:rsidRDefault="00E966C9" w:rsidP="00587F0F">
      <w:pPr>
        <w:widowControl w:val="0"/>
        <w:autoSpaceDE w:val="0"/>
        <w:autoSpaceDN w:val="0"/>
        <w:adjustRightInd w:val="0"/>
        <w:spacing w:after="0" w:line="240" w:lineRule="auto"/>
        <w:rPr>
          <w:rFonts w:cs="Times New Roman"/>
          <w:sz w:val="22"/>
          <w:szCs w:val="22"/>
        </w:rPr>
      </w:pPr>
    </w:p>
    <w:p w:rsidR="00E966C9" w:rsidRPr="00954D70" w:rsidRDefault="00E966C9" w:rsidP="00587F0F">
      <w:pPr>
        <w:widowControl w:val="0"/>
        <w:overflowPunct w:val="0"/>
        <w:autoSpaceDE w:val="0"/>
        <w:autoSpaceDN w:val="0"/>
        <w:adjustRightInd w:val="0"/>
        <w:spacing w:after="0" w:line="240" w:lineRule="auto"/>
        <w:jc w:val="both"/>
        <w:rPr>
          <w:rFonts w:cs="Times New Roman"/>
          <w:sz w:val="22"/>
          <w:szCs w:val="22"/>
        </w:rPr>
      </w:pPr>
      <w:r w:rsidRPr="00954D70">
        <w:rPr>
          <w:rFonts w:cs="Calibri"/>
          <w:sz w:val="22"/>
          <w:szCs w:val="22"/>
        </w:rPr>
        <w:t>On the 1st of September 2012, Legal Notice 156 of 2012 brought the Freedom of Information Act (Chapter 496 of the Laws of Malta) fully into force, allowing the public (resident citizens of Malta, the EU and the EEA) to submit requests for documents/information held by the Government. If for any reason, the requested access to documents is refused, the Freedom of Information Act provides for a complaint and appeal mechanism that can be ultimately resolved through the Courts of Appeal. The law ensured more openness in Maltese politics which renders the public administration more accountable and transparent in its workings. This commitment will focus on making mechanism for public access to information more data-seeker friendly in order to increase citizens’ involvement with Government and Institutions and public trust in political transparent systems.</w:t>
      </w:r>
    </w:p>
    <w:p w:rsidR="00E450D4" w:rsidRPr="00954D70" w:rsidRDefault="00E450D4" w:rsidP="00587F0F">
      <w:pPr>
        <w:widowControl w:val="0"/>
        <w:autoSpaceDE w:val="0"/>
        <w:autoSpaceDN w:val="0"/>
        <w:adjustRightInd w:val="0"/>
        <w:spacing w:after="0" w:line="240" w:lineRule="auto"/>
        <w:rPr>
          <w:rFonts w:cs="Arial"/>
          <w:i/>
          <w:iCs/>
          <w:sz w:val="22"/>
          <w:szCs w:val="22"/>
          <w:lang w:val="mt-MT"/>
        </w:rPr>
      </w:pPr>
    </w:p>
    <w:p w:rsidR="00595C36" w:rsidRPr="00954D70" w:rsidRDefault="00595C36" w:rsidP="00587F0F">
      <w:pPr>
        <w:widowControl w:val="0"/>
        <w:autoSpaceDE w:val="0"/>
        <w:autoSpaceDN w:val="0"/>
        <w:adjustRightInd w:val="0"/>
        <w:spacing w:after="0" w:line="240" w:lineRule="auto"/>
        <w:rPr>
          <w:rFonts w:cs="Arial"/>
          <w:i/>
          <w:iCs/>
          <w:sz w:val="22"/>
          <w:szCs w:val="22"/>
        </w:rPr>
      </w:pPr>
    </w:p>
    <w:p w:rsidR="008046DE" w:rsidRDefault="008046DE">
      <w:pPr>
        <w:rPr>
          <w:rFonts w:cs="Arial"/>
          <w:b/>
          <w:bCs/>
          <w:sz w:val="22"/>
          <w:szCs w:val="22"/>
        </w:rPr>
      </w:pPr>
      <w:r>
        <w:rPr>
          <w:rFonts w:cs="Arial"/>
          <w:b/>
          <w:bCs/>
          <w:sz w:val="22"/>
          <w:szCs w:val="22"/>
        </w:rPr>
        <w:br w:type="page"/>
      </w:r>
    </w:p>
    <w:p w:rsidR="008046DE" w:rsidRPr="006E48BC" w:rsidRDefault="008046DE" w:rsidP="008046DE">
      <w:pPr>
        <w:pStyle w:val="Title"/>
        <w:pBdr>
          <w:bottom w:val="single" w:sz="8" w:space="4" w:color="000000" w:themeColor="text1"/>
        </w:pBdr>
        <w:rPr>
          <w:rFonts w:asciiTheme="minorHAnsi" w:hAnsiTheme="minorHAnsi"/>
          <w:b/>
          <w:color w:val="auto"/>
          <w:sz w:val="36"/>
          <w:szCs w:val="36"/>
        </w:rPr>
      </w:pPr>
      <w:r>
        <w:rPr>
          <w:rFonts w:asciiTheme="minorHAnsi" w:hAnsiTheme="minorHAnsi"/>
          <w:b/>
          <w:color w:val="auto"/>
          <w:sz w:val="36"/>
          <w:szCs w:val="36"/>
        </w:rPr>
        <w:lastRenderedPageBreak/>
        <w:t>2</w:t>
      </w:r>
      <w:r w:rsidRPr="006E48BC">
        <w:rPr>
          <w:rFonts w:asciiTheme="minorHAnsi" w:hAnsiTheme="minorHAnsi"/>
          <w:b/>
          <w:color w:val="auto"/>
          <w:sz w:val="36"/>
          <w:szCs w:val="36"/>
        </w:rPr>
        <w:t xml:space="preserve">. </w:t>
      </w:r>
      <w:r w:rsidRPr="008046DE">
        <w:rPr>
          <w:rFonts w:asciiTheme="minorHAnsi" w:hAnsiTheme="minorHAnsi"/>
          <w:b/>
          <w:color w:val="auto"/>
          <w:sz w:val="36"/>
          <w:szCs w:val="36"/>
        </w:rPr>
        <w:t xml:space="preserve">Second National Action Plan Process  </w:t>
      </w:r>
    </w:p>
    <w:p w:rsidR="008046DE" w:rsidRPr="008046DE" w:rsidRDefault="008046DE" w:rsidP="008046DE">
      <w:pPr>
        <w:widowControl w:val="0"/>
        <w:overflowPunct w:val="0"/>
        <w:autoSpaceDE w:val="0"/>
        <w:autoSpaceDN w:val="0"/>
        <w:adjustRightInd w:val="0"/>
        <w:spacing w:after="0" w:line="240" w:lineRule="auto"/>
        <w:ind w:left="230"/>
        <w:jc w:val="both"/>
        <w:rPr>
          <w:rFonts w:cs="Times New Roman"/>
          <w:sz w:val="22"/>
          <w:szCs w:val="22"/>
        </w:rPr>
      </w:pPr>
    </w:p>
    <w:p w:rsidR="00CD05B4" w:rsidRPr="00954D70" w:rsidRDefault="00CD05B4" w:rsidP="00587F0F">
      <w:pPr>
        <w:widowControl w:val="0"/>
        <w:autoSpaceDE w:val="0"/>
        <w:autoSpaceDN w:val="0"/>
        <w:adjustRightInd w:val="0"/>
        <w:spacing w:after="0" w:line="240" w:lineRule="auto"/>
        <w:rPr>
          <w:rFonts w:cs="Arial"/>
          <w:b/>
          <w:bCs/>
          <w:i/>
          <w:iCs/>
          <w:sz w:val="22"/>
          <w:szCs w:val="22"/>
        </w:rPr>
      </w:pPr>
      <w:bookmarkStart w:id="0" w:name="page3"/>
      <w:bookmarkEnd w:id="0"/>
    </w:p>
    <w:p w:rsidR="00333F91" w:rsidRPr="00954D70" w:rsidRDefault="001E7A50" w:rsidP="00CD6D84">
      <w:pPr>
        <w:pStyle w:val="ListParagraph"/>
        <w:widowControl w:val="0"/>
        <w:numPr>
          <w:ilvl w:val="0"/>
          <w:numId w:val="2"/>
        </w:numPr>
        <w:autoSpaceDE w:val="0"/>
        <w:autoSpaceDN w:val="0"/>
        <w:adjustRightInd w:val="0"/>
        <w:spacing w:after="0" w:line="240" w:lineRule="auto"/>
        <w:rPr>
          <w:rFonts w:cs="Arial"/>
          <w:i/>
          <w:iCs/>
          <w:sz w:val="22"/>
          <w:szCs w:val="22"/>
        </w:rPr>
      </w:pPr>
      <w:r w:rsidRPr="00954D70">
        <w:rPr>
          <w:rFonts w:cs="Arial"/>
          <w:b/>
          <w:bCs/>
          <w:i/>
          <w:iCs/>
          <w:sz w:val="22"/>
          <w:szCs w:val="22"/>
        </w:rPr>
        <w:t xml:space="preserve">Consultation during NAP development: </w:t>
      </w:r>
    </w:p>
    <w:p w:rsidR="00333F91" w:rsidRPr="00954D70" w:rsidRDefault="00333F91" w:rsidP="00587F0F">
      <w:pPr>
        <w:widowControl w:val="0"/>
        <w:autoSpaceDE w:val="0"/>
        <w:autoSpaceDN w:val="0"/>
        <w:adjustRightInd w:val="0"/>
        <w:spacing w:after="0" w:line="240" w:lineRule="auto"/>
        <w:rPr>
          <w:rFonts w:cs="Arial"/>
          <w:i/>
          <w:iCs/>
          <w:color w:val="00B050"/>
          <w:sz w:val="22"/>
          <w:szCs w:val="22"/>
        </w:rPr>
      </w:pPr>
    </w:p>
    <w:p w:rsidR="00CA518D" w:rsidRPr="00954D70" w:rsidRDefault="00CA518D" w:rsidP="00587F0F">
      <w:pPr>
        <w:widowControl w:val="0"/>
        <w:overflowPunct w:val="0"/>
        <w:autoSpaceDE w:val="0"/>
        <w:autoSpaceDN w:val="0"/>
        <w:adjustRightInd w:val="0"/>
        <w:spacing w:after="0" w:line="240" w:lineRule="auto"/>
        <w:jc w:val="both"/>
        <w:rPr>
          <w:rFonts w:cs="Times New Roman"/>
          <w:sz w:val="22"/>
          <w:szCs w:val="22"/>
        </w:rPr>
      </w:pPr>
      <w:r w:rsidRPr="00954D70">
        <w:rPr>
          <w:rFonts w:cs="Calibri"/>
          <w:sz w:val="22"/>
          <w:szCs w:val="22"/>
        </w:rPr>
        <w:t>The lead Ministry being the Ministry for Social Dialogue, Consumer Affairs and Civil Liberties</w:t>
      </w:r>
      <w:r w:rsidR="007F5F75">
        <w:rPr>
          <w:rFonts w:cs="Calibri"/>
          <w:sz w:val="22"/>
          <w:szCs w:val="22"/>
        </w:rPr>
        <w:t xml:space="preserve"> (MSDC)</w:t>
      </w:r>
      <w:r w:rsidRPr="00954D70">
        <w:rPr>
          <w:rFonts w:cs="Calibri"/>
          <w:sz w:val="22"/>
          <w:szCs w:val="22"/>
        </w:rPr>
        <w:t xml:space="preserve"> carried out a public consultation session with MCESD (Malta Council for Economic and Social Development) subcommittee representing the civil society and the deadline for all stakeholders to submit their views was 15 April 2015.</w:t>
      </w:r>
      <w:r w:rsidR="008046DE">
        <w:rPr>
          <w:rFonts w:cs="Calibri"/>
          <w:sz w:val="22"/>
          <w:szCs w:val="22"/>
        </w:rPr>
        <w:t xml:space="preserve"> </w:t>
      </w:r>
    </w:p>
    <w:p w:rsidR="00CA518D" w:rsidRPr="00954D70" w:rsidRDefault="00CA518D" w:rsidP="00587F0F">
      <w:pPr>
        <w:widowControl w:val="0"/>
        <w:autoSpaceDE w:val="0"/>
        <w:autoSpaceDN w:val="0"/>
        <w:adjustRightInd w:val="0"/>
        <w:spacing w:after="0" w:line="240" w:lineRule="auto"/>
        <w:rPr>
          <w:rFonts w:cs="Times New Roman"/>
          <w:sz w:val="22"/>
          <w:szCs w:val="22"/>
        </w:rPr>
      </w:pPr>
    </w:p>
    <w:p w:rsidR="00CA518D" w:rsidRPr="00954D70" w:rsidRDefault="00CA518D" w:rsidP="00587F0F">
      <w:pPr>
        <w:widowControl w:val="0"/>
        <w:overflowPunct w:val="0"/>
        <w:autoSpaceDE w:val="0"/>
        <w:autoSpaceDN w:val="0"/>
        <w:adjustRightInd w:val="0"/>
        <w:spacing w:after="0" w:line="240" w:lineRule="auto"/>
        <w:jc w:val="both"/>
        <w:rPr>
          <w:rFonts w:cs="Times New Roman"/>
          <w:sz w:val="22"/>
          <w:szCs w:val="22"/>
        </w:rPr>
      </w:pPr>
      <w:r w:rsidRPr="00954D70">
        <w:rPr>
          <w:rFonts w:cs="Calibri"/>
          <w:sz w:val="22"/>
          <w:szCs w:val="22"/>
        </w:rPr>
        <w:t>Three main questions were asked to civil society representatives within MCESD Civil Society Commit</w:t>
      </w:r>
      <w:r w:rsidR="00663F3B">
        <w:rPr>
          <w:rFonts w:cs="Calibri"/>
          <w:sz w:val="22"/>
          <w:szCs w:val="22"/>
        </w:rPr>
        <w:t>t</w:t>
      </w:r>
      <w:r w:rsidRPr="00954D70">
        <w:rPr>
          <w:rFonts w:cs="Calibri"/>
          <w:sz w:val="22"/>
          <w:szCs w:val="22"/>
        </w:rPr>
        <w:t xml:space="preserve">ee (representing the interest of Consumer, Health, Elderly, Pensioners, Professions, Youth, Students, Sport, Agriculture, Rural, Fisheries, </w:t>
      </w:r>
      <w:proofErr w:type="spellStart"/>
      <w:r w:rsidRPr="00954D70">
        <w:rPr>
          <w:rFonts w:cs="Calibri"/>
          <w:sz w:val="22"/>
          <w:szCs w:val="22"/>
        </w:rPr>
        <w:t>Environmenatal</w:t>
      </w:r>
      <w:proofErr w:type="spellEnd"/>
      <w:r w:rsidRPr="00954D70">
        <w:rPr>
          <w:rFonts w:cs="Calibri"/>
          <w:sz w:val="22"/>
          <w:szCs w:val="22"/>
        </w:rPr>
        <w:t xml:space="preserve">, and Persons with Disability voluntary </w:t>
      </w:r>
      <w:proofErr w:type="spellStart"/>
      <w:r w:rsidRPr="00954D70">
        <w:rPr>
          <w:rFonts w:cs="Calibri"/>
          <w:sz w:val="22"/>
          <w:szCs w:val="22"/>
        </w:rPr>
        <w:t>organisations</w:t>
      </w:r>
      <w:proofErr w:type="spellEnd"/>
      <w:r w:rsidRPr="00954D70">
        <w:rPr>
          <w:rFonts w:cs="Calibri"/>
          <w:sz w:val="22"/>
          <w:szCs w:val="22"/>
        </w:rPr>
        <w:t>) as follows:</w:t>
      </w:r>
    </w:p>
    <w:p w:rsidR="00CA518D" w:rsidRPr="00954D70" w:rsidRDefault="00CA518D" w:rsidP="00587F0F">
      <w:pPr>
        <w:widowControl w:val="0"/>
        <w:autoSpaceDE w:val="0"/>
        <w:autoSpaceDN w:val="0"/>
        <w:adjustRightInd w:val="0"/>
        <w:spacing w:after="0" w:line="240" w:lineRule="auto"/>
        <w:rPr>
          <w:rFonts w:cs="Times New Roman"/>
          <w:sz w:val="22"/>
          <w:szCs w:val="22"/>
        </w:rPr>
      </w:pPr>
    </w:p>
    <w:p w:rsidR="00CA518D" w:rsidRPr="00954D70" w:rsidRDefault="00CA518D" w:rsidP="00587F0F">
      <w:pPr>
        <w:widowControl w:val="0"/>
        <w:overflowPunct w:val="0"/>
        <w:autoSpaceDE w:val="0"/>
        <w:autoSpaceDN w:val="0"/>
        <w:adjustRightInd w:val="0"/>
        <w:spacing w:after="0" w:line="240" w:lineRule="auto"/>
        <w:jc w:val="both"/>
        <w:rPr>
          <w:rFonts w:cs="Times New Roman"/>
          <w:sz w:val="22"/>
          <w:szCs w:val="22"/>
        </w:rPr>
      </w:pPr>
      <w:r w:rsidRPr="00954D70">
        <w:rPr>
          <w:rFonts w:cs="Calibri"/>
          <w:b/>
          <w:bCs/>
          <w:sz w:val="22"/>
          <w:szCs w:val="22"/>
        </w:rPr>
        <w:t xml:space="preserve">Question 1 </w:t>
      </w:r>
      <w:r w:rsidRPr="00954D70">
        <w:rPr>
          <w:rFonts w:cs="Calibri"/>
          <w:sz w:val="22"/>
          <w:szCs w:val="22"/>
        </w:rPr>
        <w:t xml:space="preserve">– From your </w:t>
      </w:r>
      <w:proofErr w:type="spellStart"/>
      <w:r w:rsidRPr="00954D70">
        <w:rPr>
          <w:rFonts w:cs="Calibri"/>
          <w:sz w:val="22"/>
          <w:szCs w:val="22"/>
        </w:rPr>
        <w:t>organisation’s</w:t>
      </w:r>
      <w:proofErr w:type="spellEnd"/>
      <w:r w:rsidRPr="00954D70">
        <w:rPr>
          <w:rFonts w:cs="Calibri"/>
          <w:sz w:val="22"/>
          <w:szCs w:val="22"/>
        </w:rPr>
        <w:t xml:space="preserve"> point of view, how would you rank the OGP grand challenges</w:t>
      </w:r>
      <w:r w:rsidRPr="00954D70">
        <w:rPr>
          <w:rFonts w:cs="Calibri"/>
          <w:b/>
          <w:bCs/>
          <w:sz w:val="22"/>
          <w:szCs w:val="22"/>
        </w:rPr>
        <w:t xml:space="preserve"> </w:t>
      </w:r>
      <w:r w:rsidRPr="00954D70">
        <w:rPr>
          <w:rFonts w:cs="Calibri"/>
          <w:sz w:val="22"/>
          <w:szCs w:val="22"/>
        </w:rPr>
        <w:t>in order of importance?</w:t>
      </w:r>
    </w:p>
    <w:p w:rsidR="00CA518D" w:rsidRPr="00954D70" w:rsidRDefault="00CA518D" w:rsidP="00587F0F">
      <w:pPr>
        <w:widowControl w:val="0"/>
        <w:autoSpaceDE w:val="0"/>
        <w:autoSpaceDN w:val="0"/>
        <w:adjustRightInd w:val="0"/>
        <w:spacing w:after="0" w:line="240" w:lineRule="auto"/>
        <w:rPr>
          <w:rFonts w:cs="Times New Roman"/>
          <w:sz w:val="22"/>
          <w:szCs w:val="22"/>
        </w:rPr>
      </w:pPr>
    </w:p>
    <w:p w:rsidR="00CA518D" w:rsidRPr="00954D70" w:rsidRDefault="00CA518D" w:rsidP="00587F0F">
      <w:pPr>
        <w:widowControl w:val="0"/>
        <w:overflowPunct w:val="0"/>
        <w:autoSpaceDE w:val="0"/>
        <w:autoSpaceDN w:val="0"/>
        <w:adjustRightInd w:val="0"/>
        <w:spacing w:after="0" w:line="240" w:lineRule="auto"/>
        <w:jc w:val="both"/>
        <w:rPr>
          <w:rFonts w:cs="Times New Roman"/>
          <w:sz w:val="22"/>
          <w:szCs w:val="22"/>
        </w:rPr>
      </w:pPr>
      <w:r w:rsidRPr="00954D70">
        <w:rPr>
          <w:rFonts w:cs="Calibri"/>
          <w:b/>
          <w:bCs/>
          <w:sz w:val="22"/>
          <w:szCs w:val="22"/>
        </w:rPr>
        <w:t xml:space="preserve">Question 2 </w:t>
      </w:r>
      <w:r w:rsidRPr="00954D70">
        <w:rPr>
          <w:rFonts w:cs="Calibri"/>
          <w:sz w:val="22"/>
          <w:szCs w:val="22"/>
        </w:rPr>
        <w:t xml:space="preserve">– From your </w:t>
      </w:r>
      <w:proofErr w:type="spellStart"/>
      <w:r w:rsidRPr="00954D70">
        <w:rPr>
          <w:rFonts w:cs="Calibri"/>
          <w:sz w:val="22"/>
          <w:szCs w:val="22"/>
        </w:rPr>
        <w:t>organisation’s</w:t>
      </w:r>
      <w:proofErr w:type="spellEnd"/>
      <w:r w:rsidRPr="00954D70">
        <w:rPr>
          <w:rFonts w:cs="Calibri"/>
          <w:sz w:val="22"/>
          <w:szCs w:val="22"/>
        </w:rPr>
        <w:t xml:space="preserve"> point of view, what could be done to </w:t>
      </w:r>
      <w:proofErr w:type="spellStart"/>
      <w:r w:rsidRPr="00954D70">
        <w:rPr>
          <w:rFonts w:cs="Calibri"/>
          <w:sz w:val="22"/>
          <w:szCs w:val="22"/>
        </w:rPr>
        <w:t>realise</w:t>
      </w:r>
      <w:proofErr w:type="spellEnd"/>
      <w:r w:rsidRPr="00954D70">
        <w:rPr>
          <w:rFonts w:cs="Calibri"/>
          <w:sz w:val="22"/>
          <w:szCs w:val="22"/>
        </w:rPr>
        <w:t xml:space="preserve"> the aspirations of</w:t>
      </w:r>
      <w:r w:rsidRPr="00954D70">
        <w:rPr>
          <w:rFonts w:cs="Calibri"/>
          <w:b/>
          <w:bCs/>
          <w:sz w:val="22"/>
          <w:szCs w:val="22"/>
        </w:rPr>
        <w:t xml:space="preserve"> </w:t>
      </w:r>
      <w:r w:rsidRPr="00954D70">
        <w:rPr>
          <w:rFonts w:cs="Calibri"/>
          <w:sz w:val="22"/>
          <w:szCs w:val="22"/>
        </w:rPr>
        <w:t>the grand challenge or improve their respective outcomes in Malta?</w:t>
      </w:r>
    </w:p>
    <w:p w:rsidR="00CA518D" w:rsidRPr="00954D70" w:rsidRDefault="00CA518D" w:rsidP="00587F0F">
      <w:pPr>
        <w:widowControl w:val="0"/>
        <w:autoSpaceDE w:val="0"/>
        <w:autoSpaceDN w:val="0"/>
        <w:adjustRightInd w:val="0"/>
        <w:spacing w:after="0" w:line="240" w:lineRule="auto"/>
        <w:rPr>
          <w:rFonts w:cs="Times New Roman"/>
          <w:sz w:val="22"/>
          <w:szCs w:val="22"/>
        </w:rPr>
      </w:pPr>
    </w:p>
    <w:p w:rsidR="00CA518D" w:rsidRPr="00954D70" w:rsidRDefault="00CA518D" w:rsidP="00587F0F">
      <w:pPr>
        <w:widowControl w:val="0"/>
        <w:overflowPunct w:val="0"/>
        <w:autoSpaceDE w:val="0"/>
        <w:autoSpaceDN w:val="0"/>
        <w:adjustRightInd w:val="0"/>
        <w:spacing w:after="0" w:line="240" w:lineRule="auto"/>
        <w:jc w:val="both"/>
        <w:rPr>
          <w:rFonts w:cs="Times New Roman"/>
          <w:sz w:val="22"/>
          <w:szCs w:val="22"/>
        </w:rPr>
      </w:pPr>
      <w:r w:rsidRPr="00954D70">
        <w:rPr>
          <w:rFonts w:cs="Calibri"/>
          <w:b/>
          <w:bCs/>
          <w:sz w:val="22"/>
          <w:szCs w:val="22"/>
        </w:rPr>
        <w:t xml:space="preserve">Question 3 </w:t>
      </w:r>
      <w:r w:rsidRPr="00954D70">
        <w:rPr>
          <w:rFonts w:cs="Calibri"/>
          <w:sz w:val="22"/>
          <w:szCs w:val="22"/>
        </w:rPr>
        <w:t xml:space="preserve">- Are there any approaches taken up by other governments which your </w:t>
      </w:r>
      <w:proofErr w:type="spellStart"/>
      <w:r w:rsidRPr="00954D70">
        <w:rPr>
          <w:rFonts w:cs="Calibri"/>
          <w:sz w:val="22"/>
          <w:szCs w:val="22"/>
        </w:rPr>
        <w:t>organisation</w:t>
      </w:r>
      <w:proofErr w:type="spellEnd"/>
      <w:r w:rsidRPr="00954D70">
        <w:rPr>
          <w:rFonts w:cs="Calibri"/>
          <w:b/>
          <w:bCs/>
          <w:sz w:val="22"/>
          <w:szCs w:val="22"/>
        </w:rPr>
        <w:t xml:space="preserve"> </w:t>
      </w:r>
      <w:r w:rsidRPr="00954D70">
        <w:rPr>
          <w:rFonts w:cs="Calibri"/>
          <w:sz w:val="22"/>
          <w:szCs w:val="22"/>
        </w:rPr>
        <w:t>believes the Government of Malta could or should adapt locally?</w:t>
      </w:r>
    </w:p>
    <w:p w:rsidR="00CA518D" w:rsidRPr="00954D70" w:rsidRDefault="00CA518D" w:rsidP="00587F0F">
      <w:pPr>
        <w:widowControl w:val="0"/>
        <w:autoSpaceDE w:val="0"/>
        <w:autoSpaceDN w:val="0"/>
        <w:adjustRightInd w:val="0"/>
        <w:spacing w:after="0" w:line="240" w:lineRule="auto"/>
        <w:rPr>
          <w:rFonts w:cs="Times New Roman"/>
          <w:sz w:val="22"/>
          <w:szCs w:val="22"/>
        </w:rPr>
      </w:pPr>
    </w:p>
    <w:p w:rsidR="00CA518D" w:rsidRPr="00954D70" w:rsidRDefault="00CA518D" w:rsidP="00587F0F">
      <w:pPr>
        <w:widowControl w:val="0"/>
        <w:overflowPunct w:val="0"/>
        <w:autoSpaceDE w:val="0"/>
        <w:autoSpaceDN w:val="0"/>
        <w:adjustRightInd w:val="0"/>
        <w:spacing w:after="0" w:line="240" w:lineRule="auto"/>
        <w:jc w:val="both"/>
        <w:rPr>
          <w:rFonts w:cs="Times New Roman"/>
          <w:sz w:val="22"/>
          <w:szCs w:val="22"/>
        </w:rPr>
      </w:pPr>
      <w:r w:rsidRPr="00954D70">
        <w:rPr>
          <w:rFonts w:cs="Calibri"/>
          <w:sz w:val="22"/>
          <w:szCs w:val="22"/>
        </w:rPr>
        <w:t>Thanks to the feedback provided by the civil society, the lead Ministry was in a position to identify those grand challenges and commitments to be included within the second national action plan.</w:t>
      </w:r>
      <w:r w:rsidR="00693022">
        <w:rPr>
          <w:rFonts w:cs="Calibri"/>
          <w:sz w:val="22"/>
          <w:szCs w:val="22"/>
        </w:rPr>
        <w:t xml:space="preserve"> </w:t>
      </w:r>
      <w:r w:rsidRPr="00954D70">
        <w:rPr>
          <w:rFonts w:cs="Calibri"/>
          <w:sz w:val="22"/>
          <w:szCs w:val="22"/>
        </w:rPr>
        <w:t>Soon after a second exercise was carried out to validate and reassess the suggested grand challenges and commitments as proposed by the civil society. Thus, additional consultation was carried out with Government Ministries based on the civil society proposals.</w:t>
      </w:r>
    </w:p>
    <w:p w:rsidR="00CA518D" w:rsidRPr="00954D70" w:rsidRDefault="00CA518D" w:rsidP="007059A7">
      <w:pPr>
        <w:widowControl w:val="0"/>
        <w:autoSpaceDE w:val="0"/>
        <w:autoSpaceDN w:val="0"/>
        <w:adjustRightInd w:val="0"/>
        <w:spacing w:after="0" w:line="240" w:lineRule="auto"/>
        <w:jc w:val="both"/>
        <w:rPr>
          <w:rFonts w:cs="Times New Roman"/>
          <w:sz w:val="22"/>
          <w:szCs w:val="22"/>
        </w:rPr>
      </w:pPr>
    </w:p>
    <w:p w:rsidR="007059A7" w:rsidRDefault="00CA518D" w:rsidP="00152F9F">
      <w:pPr>
        <w:widowControl w:val="0"/>
        <w:overflowPunct w:val="0"/>
        <w:autoSpaceDE w:val="0"/>
        <w:autoSpaceDN w:val="0"/>
        <w:adjustRightInd w:val="0"/>
        <w:spacing w:after="0" w:line="240" w:lineRule="auto"/>
        <w:jc w:val="both"/>
        <w:rPr>
          <w:rFonts w:cs="Times New Roman"/>
          <w:sz w:val="22"/>
          <w:szCs w:val="22"/>
        </w:rPr>
      </w:pPr>
      <w:r w:rsidRPr="00954D70">
        <w:rPr>
          <w:rFonts w:cs="Calibri"/>
          <w:sz w:val="22"/>
          <w:szCs w:val="22"/>
        </w:rPr>
        <w:t xml:space="preserve">In the meantime, the OGP Malta team had also the opportunity to share experiences with Croatia represented by First Secretary </w:t>
      </w:r>
      <w:proofErr w:type="spellStart"/>
      <w:r w:rsidRPr="00954D70">
        <w:rPr>
          <w:rFonts w:cs="Calibri"/>
          <w:sz w:val="22"/>
          <w:szCs w:val="22"/>
        </w:rPr>
        <w:t>Ms</w:t>
      </w:r>
      <w:proofErr w:type="spellEnd"/>
      <w:r w:rsidRPr="00954D70">
        <w:rPr>
          <w:rFonts w:cs="Calibri"/>
          <w:sz w:val="22"/>
          <w:szCs w:val="22"/>
        </w:rPr>
        <w:t xml:space="preserve"> Sonya </w:t>
      </w:r>
      <w:proofErr w:type="spellStart"/>
      <w:r w:rsidRPr="00954D70">
        <w:rPr>
          <w:rFonts w:cs="Calibri"/>
          <w:sz w:val="22"/>
          <w:szCs w:val="22"/>
        </w:rPr>
        <w:t>Lovrek</w:t>
      </w:r>
      <w:proofErr w:type="spellEnd"/>
      <w:r w:rsidRPr="00954D70">
        <w:rPr>
          <w:rFonts w:cs="Calibri"/>
          <w:sz w:val="22"/>
          <w:szCs w:val="22"/>
        </w:rPr>
        <w:t xml:space="preserve"> </w:t>
      </w:r>
      <w:proofErr w:type="spellStart"/>
      <w:r w:rsidRPr="00954D70">
        <w:rPr>
          <w:rFonts w:cs="Calibri"/>
          <w:sz w:val="22"/>
          <w:szCs w:val="22"/>
        </w:rPr>
        <w:t>Velkov</w:t>
      </w:r>
      <w:proofErr w:type="spellEnd"/>
      <w:r w:rsidRPr="00954D70">
        <w:rPr>
          <w:rFonts w:cs="Calibri"/>
          <w:sz w:val="22"/>
          <w:szCs w:val="22"/>
        </w:rPr>
        <w:t xml:space="preserve"> following the video conference held between the representatives from the Government of Malta and the OGP Criteria and Standard</w:t>
      </w:r>
      <w:r w:rsidR="00693022">
        <w:rPr>
          <w:rFonts w:cs="Calibri"/>
          <w:sz w:val="22"/>
          <w:szCs w:val="22"/>
        </w:rPr>
        <w:t>s subcommittee on 10 March 2015</w:t>
      </w:r>
      <w:r w:rsidR="00745185">
        <w:rPr>
          <w:rFonts w:cs="Calibri"/>
          <w:sz w:val="22"/>
          <w:szCs w:val="22"/>
        </w:rPr>
        <w:t xml:space="preserve"> and through another face to face m</w:t>
      </w:r>
      <w:r w:rsidR="00745185">
        <w:rPr>
          <w:rFonts w:cs="Times New Roman"/>
          <w:sz w:val="22"/>
          <w:szCs w:val="22"/>
        </w:rPr>
        <w:t>eeting held on 23rd April 2015 in</w:t>
      </w:r>
      <w:r w:rsidR="00693022" w:rsidRPr="00693022">
        <w:rPr>
          <w:rFonts w:cs="Times New Roman"/>
          <w:sz w:val="22"/>
          <w:szCs w:val="22"/>
        </w:rPr>
        <w:t xml:space="preserve"> Malta</w:t>
      </w:r>
      <w:r w:rsidR="00745185">
        <w:rPr>
          <w:rFonts w:cs="Times New Roman"/>
          <w:sz w:val="22"/>
          <w:szCs w:val="22"/>
        </w:rPr>
        <w:t>.</w:t>
      </w:r>
    </w:p>
    <w:p w:rsidR="00385650" w:rsidRPr="00385650" w:rsidRDefault="00385650" w:rsidP="00385650">
      <w:pPr>
        <w:widowControl w:val="0"/>
        <w:overflowPunct w:val="0"/>
        <w:autoSpaceDE w:val="0"/>
        <w:autoSpaceDN w:val="0"/>
        <w:adjustRightInd w:val="0"/>
        <w:spacing w:after="0" w:line="240" w:lineRule="auto"/>
        <w:jc w:val="both"/>
        <w:rPr>
          <w:rFonts w:cs="Times New Roman"/>
          <w:sz w:val="22"/>
          <w:szCs w:val="22"/>
        </w:rPr>
      </w:pPr>
    </w:p>
    <w:p w:rsidR="00333F91" w:rsidRPr="007059A7" w:rsidRDefault="007059A7" w:rsidP="007059A7">
      <w:pPr>
        <w:pStyle w:val="Title"/>
        <w:pBdr>
          <w:bottom w:val="single" w:sz="8" w:space="4" w:color="000000" w:themeColor="text1"/>
        </w:pBdr>
        <w:rPr>
          <w:rFonts w:asciiTheme="minorHAnsi" w:hAnsiTheme="minorHAnsi"/>
          <w:b/>
          <w:color w:val="auto"/>
          <w:sz w:val="36"/>
          <w:szCs w:val="36"/>
        </w:rPr>
      </w:pPr>
      <w:r>
        <w:rPr>
          <w:rFonts w:asciiTheme="minorHAnsi" w:hAnsiTheme="minorHAnsi"/>
          <w:b/>
          <w:color w:val="auto"/>
          <w:sz w:val="36"/>
          <w:szCs w:val="36"/>
        </w:rPr>
        <w:t>3</w:t>
      </w:r>
      <w:r w:rsidRPr="006E48BC">
        <w:rPr>
          <w:rFonts w:asciiTheme="minorHAnsi" w:hAnsiTheme="minorHAnsi"/>
          <w:b/>
          <w:color w:val="auto"/>
          <w:sz w:val="36"/>
          <w:szCs w:val="36"/>
        </w:rPr>
        <w:t xml:space="preserve">. </w:t>
      </w:r>
      <w:r w:rsidRPr="007059A7">
        <w:rPr>
          <w:rFonts w:asciiTheme="minorHAnsi" w:hAnsiTheme="minorHAnsi"/>
          <w:b/>
          <w:color w:val="auto"/>
          <w:sz w:val="36"/>
          <w:szCs w:val="36"/>
        </w:rPr>
        <w:t>IRM Recommendations</w:t>
      </w:r>
    </w:p>
    <w:p w:rsidR="00333F91" w:rsidRPr="00693022" w:rsidRDefault="00333F91" w:rsidP="00693022">
      <w:pPr>
        <w:widowControl w:val="0"/>
        <w:autoSpaceDE w:val="0"/>
        <w:autoSpaceDN w:val="0"/>
        <w:adjustRightInd w:val="0"/>
        <w:spacing w:after="0" w:line="240" w:lineRule="auto"/>
        <w:jc w:val="both"/>
        <w:rPr>
          <w:rFonts w:cs="Times New Roman"/>
          <w:sz w:val="22"/>
          <w:szCs w:val="22"/>
        </w:rPr>
      </w:pPr>
    </w:p>
    <w:p w:rsidR="00333F91" w:rsidRPr="00693022" w:rsidRDefault="00385650" w:rsidP="00693022">
      <w:pPr>
        <w:widowControl w:val="0"/>
        <w:autoSpaceDE w:val="0"/>
        <w:autoSpaceDN w:val="0"/>
        <w:adjustRightInd w:val="0"/>
        <w:spacing w:after="0" w:line="240" w:lineRule="auto"/>
        <w:ind w:left="160"/>
        <w:jc w:val="both"/>
        <w:rPr>
          <w:rFonts w:cs="Times New Roman"/>
          <w:sz w:val="22"/>
          <w:szCs w:val="22"/>
        </w:rPr>
      </w:pPr>
      <w:r w:rsidRPr="00CD3B4B">
        <w:rPr>
          <w:rFonts w:cs="Arial"/>
          <w:iCs/>
          <w:sz w:val="22"/>
          <w:szCs w:val="22"/>
        </w:rPr>
        <w:t>A report under the Independent Reporting Mechanism was not submitted under the timeframe of the First National Action Plan. The report within the timeframe for the Second National Action is still to be submitted.</w:t>
      </w:r>
      <w:r>
        <w:rPr>
          <w:rFonts w:cs="Arial"/>
          <w:iCs/>
          <w:sz w:val="22"/>
          <w:szCs w:val="22"/>
        </w:rPr>
        <w:t xml:space="preserve"> </w:t>
      </w:r>
    </w:p>
    <w:p w:rsidR="00333F91" w:rsidRPr="00954D70" w:rsidRDefault="00333F91" w:rsidP="00587F0F">
      <w:pPr>
        <w:widowControl w:val="0"/>
        <w:autoSpaceDE w:val="0"/>
        <w:autoSpaceDN w:val="0"/>
        <w:adjustRightInd w:val="0"/>
        <w:spacing w:after="0" w:line="240" w:lineRule="auto"/>
        <w:rPr>
          <w:rFonts w:cs="Times New Roman"/>
          <w:sz w:val="22"/>
          <w:szCs w:val="22"/>
        </w:rPr>
      </w:pPr>
    </w:p>
    <w:p w:rsidR="00333F91" w:rsidRPr="00954D70" w:rsidRDefault="00333F91" w:rsidP="00587F0F">
      <w:pPr>
        <w:widowControl w:val="0"/>
        <w:autoSpaceDE w:val="0"/>
        <w:autoSpaceDN w:val="0"/>
        <w:adjustRightInd w:val="0"/>
        <w:spacing w:after="0" w:line="240" w:lineRule="auto"/>
        <w:rPr>
          <w:rFonts w:cs="Times New Roman"/>
          <w:sz w:val="22"/>
          <w:szCs w:val="22"/>
        </w:rPr>
      </w:pPr>
    </w:p>
    <w:p w:rsidR="00745185" w:rsidRPr="007059A7" w:rsidRDefault="00745185" w:rsidP="00745185">
      <w:pPr>
        <w:pStyle w:val="Title"/>
        <w:pBdr>
          <w:bottom w:val="single" w:sz="8" w:space="4" w:color="000000" w:themeColor="text1"/>
        </w:pBdr>
        <w:rPr>
          <w:rFonts w:asciiTheme="minorHAnsi" w:hAnsiTheme="minorHAnsi"/>
          <w:b/>
          <w:color w:val="auto"/>
          <w:sz w:val="36"/>
          <w:szCs w:val="36"/>
        </w:rPr>
      </w:pPr>
      <w:r>
        <w:rPr>
          <w:rFonts w:asciiTheme="minorHAnsi" w:hAnsiTheme="minorHAnsi"/>
          <w:b/>
          <w:color w:val="auto"/>
          <w:sz w:val="36"/>
          <w:szCs w:val="36"/>
        </w:rPr>
        <w:t>4</w:t>
      </w:r>
      <w:r w:rsidRPr="006E48BC">
        <w:rPr>
          <w:rFonts w:asciiTheme="minorHAnsi" w:hAnsiTheme="minorHAnsi"/>
          <w:b/>
          <w:color w:val="auto"/>
          <w:sz w:val="36"/>
          <w:szCs w:val="36"/>
        </w:rPr>
        <w:t xml:space="preserve">. </w:t>
      </w:r>
      <w:r w:rsidRPr="00745185">
        <w:rPr>
          <w:rFonts w:asciiTheme="minorHAnsi" w:hAnsiTheme="minorHAnsi"/>
          <w:b/>
          <w:color w:val="auto"/>
          <w:sz w:val="36"/>
          <w:szCs w:val="36"/>
        </w:rPr>
        <w:t>Implementation of National Action Plan commitments</w:t>
      </w:r>
    </w:p>
    <w:p w:rsidR="00FB0ADB" w:rsidRPr="00954D70" w:rsidRDefault="00FB0ADB" w:rsidP="003A0D07">
      <w:pPr>
        <w:widowControl w:val="0"/>
        <w:autoSpaceDE w:val="0"/>
        <w:autoSpaceDN w:val="0"/>
        <w:adjustRightInd w:val="0"/>
        <w:spacing w:after="0" w:line="240" w:lineRule="auto"/>
        <w:rPr>
          <w:rFonts w:cs="Times New Roman"/>
          <w:sz w:val="22"/>
          <w:szCs w:val="22"/>
        </w:rPr>
      </w:pPr>
    </w:p>
    <w:tbl>
      <w:tblPr>
        <w:tblStyle w:val="MediumGrid3-Accent1"/>
        <w:tblW w:w="10773" w:type="dxa"/>
        <w:tblInd w:w="250" w:type="dxa"/>
        <w:tblLayout w:type="fixed"/>
        <w:tblLook w:val="04A0" w:firstRow="1" w:lastRow="0" w:firstColumn="1" w:lastColumn="0" w:noHBand="0" w:noVBand="1"/>
      </w:tblPr>
      <w:tblGrid>
        <w:gridCol w:w="2126"/>
        <w:gridCol w:w="8647"/>
      </w:tblGrid>
      <w:tr w:rsidR="008707EE" w:rsidRPr="00954D70" w:rsidTr="00A87FA6">
        <w:trPr>
          <w:cnfStyle w:val="100000000000" w:firstRow="1" w:lastRow="0" w:firstColumn="0" w:lastColumn="0" w:oddVBand="0" w:evenVBand="0" w:oddHBand="0"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10773" w:type="dxa"/>
            <w:gridSpan w:val="2"/>
            <w:vAlign w:val="center"/>
          </w:tcPr>
          <w:p w:rsidR="00DA1872" w:rsidRPr="00DA1872" w:rsidRDefault="00A87FA6" w:rsidP="00A87FA6">
            <w:pPr>
              <w:autoSpaceDE w:val="0"/>
              <w:autoSpaceDN w:val="0"/>
              <w:adjustRightInd w:val="0"/>
              <w:jc w:val="center"/>
              <w:rPr>
                <w:rFonts w:cs="Gotham-Bold"/>
                <w:sz w:val="28"/>
                <w:szCs w:val="28"/>
              </w:rPr>
            </w:pPr>
            <w:r w:rsidRPr="00DA1872">
              <w:rPr>
                <w:rFonts w:cs="Gotham-Bold"/>
                <w:bCs w:val="0"/>
                <w:sz w:val="28"/>
                <w:szCs w:val="28"/>
              </w:rPr>
              <w:t xml:space="preserve">COMMITMENT 1 - </w:t>
            </w:r>
            <w:r w:rsidRPr="00DA1872">
              <w:rPr>
                <w:rFonts w:cs="Gotham-Bold"/>
                <w:sz w:val="28"/>
                <w:szCs w:val="28"/>
              </w:rPr>
              <w:t>PARTICIPATION OF WOMEN IN THE PUBLIC SERVICE</w:t>
            </w:r>
          </w:p>
        </w:tc>
      </w:tr>
      <w:tr w:rsidR="008707EE" w:rsidRPr="00954D70" w:rsidTr="00745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Align w:val="center"/>
          </w:tcPr>
          <w:p w:rsidR="008707EE" w:rsidRPr="00954D70" w:rsidRDefault="008707EE" w:rsidP="008707EE">
            <w:pPr>
              <w:autoSpaceDE w:val="0"/>
              <w:autoSpaceDN w:val="0"/>
              <w:adjustRightInd w:val="0"/>
              <w:jc w:val="center"/>
              <w:rPr>
                <w:rFonts w:cs="Gotham-Bold"/>
                <w:bCs w:val="0"/>
                <w:sz w:val="22"/>
                <w:szCs w:val="22"/>
              </w:rPr>
            </w:pPr>
            <w:r w:rsidRPr="00954D70">
              <w:rPr>
                <w:rFonts w:cs="Gotham-Bold"/>
                <w:sz w:val="22"/>
                <w:szCs w:val="22"/>
              </w:rPr>
              <w:t>Lead implementing agency</w:t>
            </w:r>
          </w:p>
        </w:tc>
        <w:tc>
          <w:tcPr>
            <w:tcW w:w="8647" w:type="dxa"/>
            <w:shd w:val="clear" w:color="auto" w:fill="DBE5F1" w:themeFill="accent1" w:themeFillTint="33"/>
            <w:vAlign w:val="center"/>
          </w:tcPr>
          <w:p w:rsidR="008707EE" w:rsidRPr="00954D70" w:rsidRDefault="008707EE" w:rsidP="008707E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otham-Bold"/>
                <w:bCs/>
                <w:sz w:val="22"/>
                <w:szCs w:val="22"/>
              </w:rPr>
            </w:pPr>
            <w:r w:rsidRPr="00954D70">
              <w:rPr>
                <w:rFonts w:cs="Gotham-Bold"/>
                <w:bCs/>
                <w:sz w:val="22"/>
                <w:szCs w:val="22"/>
              </w:rPr>
              <w:t>Ministry for the Family and Social Solidarity</w:t>
            </w:r>
          </w:p>
        </w:tc>
      </w:tr>
      <w:tr w:rsidR="008707EE" w:rsidRPr="00954D70" w:rsidTr="00745185">
        <w:tc>
          <w:tcPr>
            <w:cnfStyle w:val="001000000000" w:firstRow="0" w:lastRow="0" w:firstColumn="1" w:lastColumn="0" w:oddVBand="0" w:evenVBand="0" w:oddHBand="0" w:evenHBand="0" w:firstRowFirstColumn="0" w:firstRowLastColumn="0" w:lastRowFirstColumn="0" w:lastRowLastColumn="0"/>
            <w:tcW w:w="2126" w:type="dxa"/>
            <w:vAlign w:val="center"/>
          </w:tcPr>
          <w:p w:rsidR="008707EE" w:rsidRPr="00954D70" w:rsidRDefault="008707EE" w:rsidP="008707EE">
            <w:pPr>
              <w:autoSpaceDE w:val="0"/>
              <w:autoSpaceDN w:val="0"/>
              <w:adjustRightInd w:val="0"/>
              <w:jc w:val="center"/>
              <w:rPr>
                <w:rFonts w:cs="Gotham-Bold"/>
                <w:sz w:val="22"/>
                <w:szCs w:val="22"/>
              </w:rPr>
            </w:pPr>
            <w:r w:rsidRPr="00954D70">
              <w:rPr>
                <w:rFonts w:cs="Gotham-Bold"/>
                <w:sz w:val="22"/>
                <w:szCs w:val="22"/>
              </w:rPr>
              <w:t>Name of responsible person</w:t>
            </w:r>
          </w:p>
          <w:p w:rsidR="008707EE" w:rsidRPr="00954D70" w:rsidRDefault="008707EE" w:rsidP="008707EE">
            <w:pPr>
              <w:autoSpaceDE w:val="0"/>
              <w:autoSpaceDN w:val="0"/>
              <w:adjustRightInd w:val="0"/>
              <w:jc w:val="center"/>
              <w:rPr>
                <w:rFonts w:cs="Gotham-Bold"/>
                <w:bCs w:val="0"/>
                <w:sz w:val="22"/>
                <w:szCs w:val="22"/>
              </w:rPr>
            </w:pPr>
            <w:r w:rsidRPr="00954D70">
              <w:rPr>
                <w:rFonts w:cs="Gotham-Bold"/>
                <w:sz w:val="22"/>
                <w:szCs w:val="22"/>
              </w:rPr>
              <w:lastRenderedPageBreak/>
              <w:t>from implementing agency</w:t>
            </w:r>
            <w:r w:rsidRPr="00954D70">
              <w:rPr>
                <w:rFonts w:cs="Gotham-Bold"/>
                <w:bCs w:val="0"/>
                <w:sz w:val="22"/>
                <w:szCs w:val="22"/>
              </w:rPr>
              <w:t>, Title</w:t>
            </w:r>
          </w:p>
        </w:tc>
        <w:tc>
          <w:tcPr>
            <w:tcW w:w="8647" w:type="dxa"/>
            <w:shd w:val="clear" w:color="auto" w:fill="DBE5F1" w:themeFill="accent1" w:themeFillTint="33"/>
            <w:vAlign w:val="center"/>
          </w:tcPr>
          <w:p w:rsidR="008707EE" w:rsidRPr="00954D70" w:rsidRDefault="008707EE" w:rsidP="008707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otham-Bold"/>
                <w:bCs/>
                <w:sz w:val="22"/>
                <w:szCs w:val="22"/>
              </w:rPr>
            </w:pPr>
            <w:r w:rsidRPr="00954D70">
              <w:rPr>
                <w:rFonts w:cs="Gotham-Bold"/>
                <w:bCs/>
                <w:sz w:val="22"/>
                <w:szCs w:val="22"/>
              </w:rPr>
              <w:lastRenderedPageBreak/>
              <w:t xml:space="preserve">Mr Mark </w:t>
            </w:r>
            <w:proofErr w:type="spellStart"/>
            <w:r w:rsidRPr="00954D70">
              <w:rPr>
                <w:rFonts w:cs="Gotham-Bold"/>
                <w:bCs/>
                <w:sz w:val="22"/>
                <w:szCs w:val="22"/>
              </w:rPr>
              <w:t>Musu</w:t>
            </w:r>
            <w:proofErr w:type="spellEnd"/>
            <w:r w:rsidRPr="00954D70">
              <w:rPr>
                <w:rFonts w:cs="Gotham-Bold"/>
                <w:bCs/>
                <w:sz w:val="22"/>
                <w:szCs w:val="22"/>
              </w:rPr>
              <w:t>, Permanent Secretary</w:t>
            </w:r>
          </w:p>
        </w:tc>
      </w:tr>
      <w:tr w:rsidR="008707EE" w:rsidRPr="00954D70" w:rsidTr="00745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Align w:val="center"/>
          </w:tcPr>
          <w:p w:rsidR="008707EE" w:rsidRPr="00954D70" w:rsidRDefault="008707EE" w:rsidP="008707EE">
            <w:pPr>
              <w:autoSpaceDE w:val="0"/>
              <w:autoSpaceDN w:val="0"/>
              <w:adjustRightInd w:val="0"/>
              <w:jc w:val="center"/>
              <w:rPr>
                <w:rFonts w:cs="Gotham-Bold"/>
                <w:bCs w:val="0"/>
                <w:sz w:val="22"/>
                <w:szCs w:val="22"/>
              </w:rPr>
            </w:pPr>
            <w:r w:rsidRPr="00954D70">
              <w:rPr>
                <w:rFonts w:cs="Gotham-Bold"/>
                <w:sz w:val="22"/>
                <w:szCs w:val="22"/>
              </w:rPr>
              <w:t>Email</w:t>
            </w:r>
          </w:p>
        </w:tc>
        <w:tc>
          <w:tcPr>
            <w:tcW w:w="8647" w:type="dxa"/>
            <w:shd w:val="clear" w:color="auto" w:fill="DBE5F1" w:themeFill="accent1" w:themeFillTint="33"/>
            <w:vAlign w:val="center"/>
          </w:tcPr>
          <w:p w:rsidR="008707EE" w:rsidRPr="00954D70" w:rsidRDefault="008707EE" w:rsidP="008707E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otham-Bold"/>
                <w:bCs/>
                <w:sz w:val="22"/>
                <w:szCs w:val="22"/>
              </w:rPr>
            </w:pPr>
            <w:r w:rsidRPr="00954D70">
              <w:rPr>
                <w:rFonts w:cs="Gotham-Bold"/>
                <w:bCs/>
                <w:sz w:val="22"/>
                <w:szCs w:val="22"/>
              </w:rPr>
              <w:t>mark.musu@gov.mt</w:t>
            </w:r>
          </w:p>
        </w:tc>
      </w:tr>
      <w:tr w:rsidR="008707EE" w:rsidRPr="00954D70" w:rsidTr="00745185">
        <w:tc>
          <w:tcPr>
            <w:cnfStyle w:val="001000000000" w:firstRow="0" w:lastRow="0" w:firstColumn="1" w:lastColumn="0" w:oddVBand="0" w:evenVBand="0" w:oddHBand="0" w:evenHBand="0" w:firstRowFirstColumn="0" w:firstRowLastColumn="0" w:lastRowFirstColumn="0" w:lastRowLastColumn="0"/>
            <w:tcW w:w="2126" w:type="dxa"/>
            <w:vAlign w:val="center"/>
          </w:tcPr>
          <w:p w:rsidR="008707EE" w:rsidRPr="00954D70" w:rsidRDefault="008707EE" w:rsidP="008707EE">
            <w:pPr>
              <w:autoSpaceDE w:val="0"/>
              <w:autoSpaceDN w:val="0"/>
              <w:adjustRightInd w:val="0"/>
              <w:jc w:val="center"/>
              <w:rPr>
                <w:rFonts w:cs="Gotham-Bold"/>
                <w:bCs w:val="0"/>
                <w:sz w:val="22"/>
                <w:szCs w:val="22"/>
              </w:rPr>
            </w:pPr>
            <w:r w:rsidRPr="00954D70">
              <w:rPr>
                <w:rFonts w:cs="Gotham-Bold"/>
                <w:sz w:val="22"/>
                <w:szCs w:val="22"/>
              </w:rPr>
              <w:t>Phone</w:t>
            </w:r>
          </w:p>
        </w:tc>
        <w:tc>
          <w:tcPr>
            <w:tcW w:w="8647" w:type="dxa"/>
            <w:shd w:val="clear" w:color="auto" w:fill="DBE5F1" w:themeFill="accent1" w:themeFillTint="33"/>
            <w:vAlign w:val="center"/>
          </w:tcPr>
          <w:p w:rsidR="008707EE" w:rsidRPr="00954D70" w:rsidRDefault="008707EE" w:rsidP="008707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otham-Bold"/>
                <w:bCs/>
                <w:sz w:val="22"/>
                <w:szCs w:val="22"/>
              </w:rPr>
            </w:pPr>
            <w:r w:rsidRPr="00954D70">
              <w:rPr>
                <w:rFonts w:cs="Gotham-Bold"/>
                <w:bCs/>
                <w:sz w:val="22"/>
                <w:szCs w:val="22"/>
              </w:rPr>
              <w:t>00356 2590 3243</w:t>
            </w:r>
          </w:p>
        </w:tc>
      </w:tr>
      <w:tr w:rsidR="008707EE" w:rsidRPr="00954D70" w:rsidTr="00745185">
        <w:trPr>
          <w:cnfStyle w:val="000000100000" w:firstRow="0" w:lastRow="0" w:firstColumn="0" w:lastColumn="0" w:oddVBand="0" w:evenVBand="0" w:oddHBand="1" w:evenHBand="0" w:firstRowFirstColumn="0" w:firstRowLastColumn="0" w:lastRowFirstColumn="0" w:lastRowLastColumn="0"/>
          <w:trHeight w:val="1074"/>
        </w:trPr>
        <w:tc>
          <w:tcPr>
            <w:cnfStyle w:val="001000000000" w:firstRow="0" w:lastRow="0" w:firstColumn="1" w:lastColumn="0" w:oddVBand="0" w:evenVBand="0" w:oddHBand="0" w:evenHBand="0" w:firstRowFirstColumn="0" w:firstRowLastColumn="0" w:lastRowFirstColumn="0" w:lastRowLastColumn="0"/>
            <w:tcW w:w="2126" w:type="dxa"/>
            <w:vAlign w:val="center"/>
          </w:tcPr>
          <w:p w:rsidR="008707EE" w:rsidRPr="00954D70" w:rsidRDefault="008707EE" w:rsidP="008707EE">
            <w:pPr>
              <w:autoSpaceDE w:val="0"/>
              <w:autoSpaceDN w:val="0"/>
              <w:adjustRightInd w:val="0"/>
              <w:jc w:val="center"/>
              <w:rPr>
                <w:rFonts w:cs="Gotham-Bold"/>
                <w:sz w:val="22"/>
                <w:szCs w:val="22"/>
              </w:rPr>
            </w:pPr>
            <w:r w:rsidRPr="00954D70">
              <w:rPr>
                <w:rFonts w:cs="Gotham-Bold"/>
                <w:sz w:val="22"/>
                <w:szCs w:val="22"/>
              </w:rPr>
              <w:t>Other</w:t>
            </w:r>
          </w:p>
          <w:p w:rsidR="008707EE" w:rsidRPr="00954D70" w:rsidRDefault="008707EE" w:rsidP="008707EE">
            <w:pPr>
              <w:autoSpaceDE w:val="0"/>
              <w:autoSpaceDN w:val="0"/>
              <w:adjustRightInd w:val="0"/>
              <w:jc w:val="center"/>
              <w:rPr>
                <w:rFonts w:cs="Gotham-Bold"/>
                <w:sz w:val="22"/>
                <w:szCs w:val="22"/>
              </w:rPr>
            </w:pPr>
            <w:r w:rsidRPr="00954D70">
              <w:rPr>
                <w:rFonts w:cs="Gotham-Bold"/>
                <w:sz w:val="22"/>
                <w:szCs w:val="22"/>
              </w:rPr>
              <w:t>Actors</w:t>
            </w:r>
          </w:p>
          <w:p w:rsidR="008707EE" w:rsidRPr="00954D70" w:rsidRDefault="008707EE" w:rsidP="008707EE">
            <w:pPr>
              <w:autoSpaceDE w:val="0"/>
              <w:autoSpaceDN w:val="0"/>
              <w:adjustRightInd w:val="0"/>
              <w:jc w:val="center"/>
              <w:rPr>
                <w:rFonts w:cs="Gotham-Bold"/>
                <w:sz w:val="22"/>
                <w:szCs w:val="22"/>
              </w:rPr>
            </w:pPr>
            <w:r w:rsidRPr="00954D70">
              <w:rPr>
                <w:rFonts w:cs="Gotham-Bold"/>
                <w:sz w:val="22"/>
                <w:szCs w:val="22"/>
              </w:rPr>
              <w:t xml:space="preserve">Involved </w:t>
            </w:r>
          </w:p>
          <w:p w:rsidR="008707EE" w:rsidRPr="00954D70" w:rsidRDefault="008707EE" w:rsidP="008707EE">
            <w:pPr>
              <w:autoSpaceDE w:val="0"/>
              <w:autoSpaceDN w:val="0"/>
              <w:adjustRightInd w:val="0"/>
              <w:rPr>
                <w:rFonts w:cs="Gotham-Bold"/>
                <w:b w:val="0"/>
                <w:bCs w:val="0"/>
                <w:sz w:val="22"/>
                <w:szCs w:val="22"/>
              </w:rPr>
            </w:pPr>
          </w:p>
        </w:tc>
        <w:tc>
          <w:tcPr>
            <w:tcW w:w="8647" w:type="dxa"/>
            <w:shd w:val="clear" w:color="auto" w:fill="DBE5F1" w:themeFill="accent1" w:themeFillTint="33"/>
            <w:vAlign w:val="center"/>
          </w:tcPr>
          <w:p w:rsidR="008707EE" w:rsidRPr="00954D70" w:rsidRDefault="008707EE" w:rsidP="008707E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otham-Bold"/>
                <w:bCs/>
                <w:sz w:val="22"/>
                <w:szCs w:val="22"/>
              </w:rPr>
            </w:pPr>
            <w:r w:rsidRPr="00954D70">
              <w:rPr>
                <w:rFonts w:cs="Gotham-Bold"/>
                <w:bCs/>
                <w:sz w:val="22"/>
                <w:szCs w:val="22"/>
              </w:rPr>
              <w:t xml:space="preserve">Office of the Prime Minister </w:t>
            </w:r>
          </w:p>
          <w:p w:rsidR="008707EE" w:rsidRPr="00954D70" w:rsidRDefault="008707EE" w:rsidP="008707E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otham-Bold"/>
                <w:bCs/>
                <w:sz w:val="22"/>
                <w:szCs w:val="22"/>
              </w:rPr>
            </w:pPr>
            <w:r w:rsidRPr="00954D70">
              <w:rPr>
                <w:rFonts w:cs="Gotham-Bold"/>
                <w:bCs/>
                <w:sz w:val="22"/>
                <w:szCs w:val="22"/>
              </w:rPr>
              <w:t>Ministry for Education and Employment</w:t>
            </w:r>
          </w:p>
          <w:p w:rsidR="008707EE" w:rsidRPr="00954D70" w:rsidRDefault="008707EE" w:rsidP="008707E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otham-Bold"/>
                <w:bCs/>
                <w:sz w:val="22"/>
                <w:szCs w:val="22"/>
              </w:rPr>
            </w:pPr>
            <w:r w:rsidRPr="00954D70">
              <w:rPr>
                <w:rFonts w:cs="Gotham-Bold"/>
                <w:bCs/>
                <w:sz w:val="22"/>
                <w:szCs w:val="22"/>
              </w:rPr>
              <w:t xml:space="preserve">Ministry for Social Dialogue, Consumer Affairs and Civil Liberties </w:t>
            </w:r>
          </w:p>
        </w:tc>
      </w:tr>
      <w:tr w:rsidR="008707EE" w:rsidRPr="00954D70" w:rsidTr="00745185">
        <w:tc>
          <w:tcPr>
            <w:cnfStyle w:val="001000000000" w:firstRow="0" w:lastRow="0" w:firstColumn="1" w:lastColumn="0" w:oddVBand="0" w:evenVBand="0" w:oddHBand="0" w:evenHBand="0" w:firstRowFirstColumn="0" w:firstRowLastColumn="0" w:lastRowFirstColumn="0" w:lastRowLastColumn="0"/>
            <w:tcW w:w="2126" w:type="dxa"/>
            <w:vAlign w:val="center"/>
          </w:tcPr>
          <w:p w:rsidR="008707EE" w:rsidRPr="00954D70" w:rsidRDefault="008707EE" w:rsidP="008707EE">
            <w:pPr>
              <w:autoSpaceDE w:val="0"/>
              <w:autoSpaceDN w:val="0"/>
              <w:adjustRightInd w:val="0"/>
              <w:jc w:val="center"/>
              <w:rPr>
                <w:rFonts w:cs="Gotham-Bold"/>
                <w:sz w:val="22"/>
                <w:szCs w:val="22"/>
              </w:rPr>
            </w:pPr>
            <w:r w:rsidRPr="00954D70">
              <w:rPr>
                <w:rFonts w:cs="Gotham-Bold"/>
                <w:sz w:val="22"/>
                <w:szCs w:val="22"/>
              </w:rPr>
              <w:t>Status quo or problem/issue</w:t>
            </w:r>
          </w:p>
          <w:p w:rsidR="008707EE" w:rsidRPr="00954D70" w:rsidRDefault="008707EE" w:rsidP="008707EE">
            <w:pPr>
              <w:autoSpaceDE w:val="0"/>
              <w:autoSpaceDN w:val="0"/>
              <w:adjustRightInd w:val="0"/>
              <w:jc w:val="center"/>
              <w:rPr>
                <w:rFonts w:cs="Gotham-Bold"/>
                <w:bCs w:val="0"/>
                <w:sz w:val="22"/>
                <w:szCs w:val="22"/>
              </w:rPr>
            </w:pPr>
            <w:r w:rsidRPr="00954D70">
              <w:rPr>
                <w:rFonts w:cs="Gotham-Bold"/>
                <w:sz w:val="22"/>
                <w:szCs w:val="22"/>
              </w:rPr>
              <w:t>to be addressed</w:t>
            </w:r>
          </w:p>
        </w:tc>
        <w:tc>
          <w:tcPr>
            <w:tcW w:w="8647" w:type="dxa"/>
            <w:shd w:val="clear" w:color="auto" w:fill="DBE5F1" w:themeFill="accent1" w:themeFillTint="33"/>
            <w:vAlign w:val="center"/>
          </w:tcPr>
          <w:p w:rsidR="008707EE" w:rsidRPr="00954D70" w:rsidRDefault="008707EE" w:rsidP="008707E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Gotham-Bold"/>
                <w:bCs/>
                <w:sz w:val="22"/>
                <w:szCs w:val="22"/>
              </w:rPr>
            </w:pPr>
            <w:r w:rsidRPr="00954D70">
              <w:rPr>
                <w:rFonts w:cs="Gotham-Bold"/>
                <w:bCs/>
                <w:sz w:val="22"/>
                <w:szCs w:val="22"/>
              </w:rPr>
              <w:t>Low rate of employment against women</w:t>
            </w:r>
          </w:p>
        </w:tc>
      </w:tr>
      <w:tr w:rsidR="008707EE" w:rsidRPr="00954D70" w:rsidTr="00745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Align w:val="center"/>
          </w:tcPr>
          <w:p w:rsidR="008707EE" w:rsidRPr="00954D70" w:rsidRDefault="008707EE" w:rsidP="008707EE">
            <w:pPr>
              <w:autoSpaceDE w:val="0"/>
              <w:autoSpaceDN w:val="0"/>
              <w:adjustRightInd w:val="0"/>
              <w:jc w:val="center"/>
              <w:rPr>
                <w:rFonts w:cs="Gotham-Bold"/>
                <w:bCs w:val="0"/>
                <w:sz w:val="22"/>
                <w:szCs w:val="22"/>
              </w:rPr>
            </w:pPr>
            <w:r w:rsidRPr="00954D70">
              <w:rPr>
                <w:rFonts w:cs="Gotham-Bold"/>
                <w:sz w:val="22"/>
                <w:szCs w:val="22"/>
              </w:rPr>
              <w:t>Main Objective</w:t>
            </w:r>
          </w:p>
        </w:tc>
        <w:tc>
          <w:tcPr>
            <w:tcW w:w="8647" w:type="dxa"/>
            <w:shd w:val="clear" w:color="auto" w:fill="DBE5F1" w:themeFill="accent1" w:themeFillTint="33"/>
            <w:vAlign w:val="center"/>
          </w:tcPr>
          <w:p w:rsidR="008707EE" w:rsidRPr="00954D70" w:rsidRDefault="008707EE" w:rsidP="008707E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Gotham-Bold"/>
                <w:bCs/>
                <w:sz w:val="22"/>
                <w:szCs w:val="22"/>
              </w:rPr>
            </w:pPr>
            <w:r w:rsidRPr="00954D70">
              <w:rPr>
                <w:rFonts w:cs="Gotham-Bold"/>
                <w:bCs/>
                <w:sz w:val="22"/>
                <w:szCs w:val="22"/>
              </w:rPr>
              <w:t>Increasing the overall rate of employment amongst women in both the private and public sector, with a special focus on public service.</w:t>
            </w:r>
          </w:p>
        </w:tc>
      </w:tr>
      <w:tr w:rsidR="008707EE" w:rsidRPr="00954D70" w:rsidTr="00745185">
        <w:tc>
          <w:tcPr>
            <w:cnfStyle w:val="001000000000" w:firstRow="0" w:lastRow="0" w:firstColumn="1" w:lastColumn="0" w:oddVBand="0" w:evenVBand="0" w:oddHBand="0" w:evenHBand="0" w:firstRowFirstColumn="0" w:firstRowLastColumn="0" w:lastRowFirstColumn="0" w:lastRowLastColumn="0"/>
            <w:tcW w:w="2126" w:type="dxa"/>
            <w:vAlign w:val="center"/>
          </w:tcPr>
          <w:p w:rsidR="008707EE" w:rsidRPr="00954D70" w:rsidRDefault="008707EE" w:rsidP="008707EE">
            <w:pPr>
              <w:autoSpaceDE w:val="0"/>
              <w:autoSpaceDN w:val="0"/>
              <w:adjustRightInd w:val="0"/>
              <w:jc w:val="center"/>
              <w:rPr>
                <w:rFonts w:cs="Gotham-Bold"/>
                <w:sz w:val="22"/>
                <w:szCs w:val="22"/>
              </w:rPr>
            </w:pPr>
            <w:r w:rsidRPr="00954D70">
              <w:rPr>
                <w:rFonts w:cs="Gotham-Bold"/>
                <w:sz w:val="22"/>
                <w:szCs w:val="22"/>
              </w:rPr>
              <w:t>Brief Description of</w:t>
            </w:r>
          </w:p>
          <w:p w:rsidR="008707EE" w:rsidRPr="00954D70" w:rsidRDefault="008707EE" w:rsidP="008707EE">
            <w:pPr>
              <w:autoSpaceDE w:val="0"/>
              <w:autoSpaceDN w:val="0"/>
              <w:adjustRightInd w:val="0"/>
              <w:jc w:val="center"/>
              <w:rPr>
                <w:rFonts w:cs="Gotham-Bold"/>
                <w:bCs w:val="0"/>
                <w:sz w:val="22"/>
                <w:szCs w:val="22"/>
              </w:rPr>
            </w:pPr>
            <w:r w:rsidRPr="00954D70">
              <w:rPr>
                <w:rFonts w:cs="Gotham-Bold"/>
                <w:sz w:val="22"/>
                <w:szCs w:val="22"/>
              </w:rPr>
              <w:t>Commitment</w:t>
            </w:r>
          </w:p>
        </w:tc>
        <w:tc>
          <w:tcPr>
            <w:tcW w:w="8647" w:type="dxa"/>
            <w:shd w:val="clear" w:color="auto" w:fill="DBE5F1" w:themeFill="accent1" w:themeFillTint="33"/>
            <w:vAlign w:val="center"/>
          </w:tcPr>
          <w:p w:rsidR="008707EE" w:rsidRPr="00954D70" w:rsidRDefault="008707EE" w:rsidP="008707E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Gotham-Bold"/>
                <w:bCs/>
                <w:sz w:val="22"/>
                <w:szCs w:val="22"/>
              </w:rPr>
            </w:pPr>
            <w:r w:rsidRPr="00954D70">
              <w:rPr>
                <w:rFonts w:cs="Gotham-Bold"/>
                <w:bCs/>
                <w:sz w:val="22"/>
                <w:szCs w:val="22"/>
              </w:rPr>
              <w:t>The overall objective is to increase the participation of women in the public service by focusing on more family friendly measures and work life balance initiatives.</w:t>
            </w:r>
          </w:p>
        </w:tc>
      </w:tr>
      <w:tr w:rsidR="008707EE" w:rsidRPr="00954D70" w:rsidTr="00745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Align w:val="center"/>
          </w:tcPr>
          <w:p w:rsidR="008707EE" w:rsidRPr="00954D70" w:rsidRDefault="008707EE" w:rsidP="008707EE">
            <w:pPr>
              <w:autoSpaceDE w:val="0"/>
              <w:autoSpaceDN w:val="0"/>
              <w:adjustRightInd w:val="0"/>
              <w:jc w:val="center"/>
              <w:rPr>
                <w:rFonts w:cs="Gotham-Bold"/>
                <w:sz w:val="22"/>
                <w:szCs w:val="22"/>
              </w:rPr>
            </w:pPr>
            <w:r w:rsidRPr="00954D70">
              <w:rPr>
                <w:rFonts w:cs="Gotham-Bold"/>
                <w:sz w:val="22"/>
                <w:szCs w:val="22"/>
              </w:rPr>
              <w:t>OGP challenge addressed</w:t>
            </w:r>
          </w:p>
          <w:p w:rsidR="008707EE" w:rsidRPr="00954D70" w:rsidRDefault="008707EE" w:rsidP="008707EE">
            <w:pPr>
              <w:autoSpaceDE w:val="0"/>
              <w:autoSpaceDN w:val="0"/>
              <w:adjustRightInd w:val="0"/>
              <w:jc w:val="center"/>
              <w:rPr>
                <w:rFonts w:cs="Gotham-Bold"/>
                <w:bCs w:val="0"/>
                <w:sz w:val="22"/>
                <w:szCs w:val="22"/>
              </w:rPr>
            </w:pPr>
            <w:r w:rsidRPr="00954D70">
              <w:rPr>
                <w:rFonts w:cs="Gotham-Bold"/>
                <w:sz w:val="22"/>
                <w:szCs w:val="22"/>
              </w:rPr>
              <w:t>by the commitment</w:t>
            </w:r>
          </w:p>
        </w:tc>
        <w:tc>
          <w:tcPr>
            <w:tcW w:w="8647" w:type="dxa"/>
            <w:shd w:val="clear" w:color="auto" w:fill="DBE5F1" w:themeFill="accent1" w:themeFillTint="33"/>
            <w:vAlign w:val="center"/>
          </w:tcPr>
          <w:p w:rsidR="008707EE" w:rsidRPr="00954D70" w:rsidRDefault="008707EE" w:rsidP="008707E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Gotham-Bold"/>
                <w:bCs/>
                <w:sz w:val="22"/>
                <w:szCs w:val="22"/>
              </w:rPr>
            </w:pPr>
            <w:r w:rsidRPr="00954D70">
              <w:rPr>
                <w:rFonts w:cs="Gotham-Bold"/>
                <w:bCs/>
                <w:sz w:val="22"/>
                <w:szCs w:val="22"/>
              </w:rPr>
              <w:t>Improving Public Services</w:t>
            </w:r>
          </w:p>
        </w:tc>
      </w:tr>
      <w:tr w:rsidR="008707EE" w:rsidRPr="00954D70" w:rsidTr="00745185">
        <w:tc>
          <w:tcPr>
            <w:cnfStyle w:val="001000000000" w:firstRow="0" w:lastRow="0" w:firstColumn="1" w:lastColumn="0" w:oddVBand="0" w:evenVBand="0" w:oddHBand="0" w:evenHBand="0" w:firstRowFirstColumn="0" w:firstRowLastColumn="0" w:lastRowFirstColumn="0" w:lastRowLastColumn="0"/>
            <w:tcW w:w="2126" w:type="dxa"/>
            <w:vAlign w:val="center"/>
          </w:tcPr>
          <w:p w:rsidR="008707EE" w:rsidRPr="00954D70" w:rsidRDefault="008707EE" w:rsidP="008707EE">
            <w:pPr>
              <w:autoSpaceDE w:val="0"/>
              <w:autoSpaceDN w:val="0"/>
              <w:adjustRightInd w:val="0"/>
              <w:ind w:left="317"/>
              <w:jc w:val="center"/>
              <w:rPr>
                <w:rFonts w:cs="Gotham-Bold"/>
                <w:bCs w:val="0"/>
                <w:sz w:val="22"/>
                <w:szCs w:val="22"/>
              </w:rPr>
            </w:pPr>
            <w:r w:rsidRPr="00954D70">
              <w:rPr>
                <w:rFonts w:cs="Gotham-Bold"/>
                <w:bCs w:val="0"/>
                <w:sz w:val="22"/>
                <w:szCs w:val="22"/>
              </w:rPr>
              <w:t>Relevance</w:t>
            </w:r>
          </w:p>
        </w:tc>
        <w:tc>
          <w:tcPr>
            <w:tcW w:w="8647" w:type="dxa"/>
            <w:shd w:val="clear" w:color="auto" w:fill="DBE5F1" w:themeFill="accent1" w:themeFillTint="33"/>
            <w:vAlign w:val="center"/>
          </w:tcPr>
          <w:p w:rsidR="008707EE" w:rsidRPr="00954D70" w:rsidRDefault="008707EE" w:rsidP="008707E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Gotham-Bold"/>
                <w:bCs/>
                <w:sz w:val="22"/>
                <w:szCs w:val="22"/>
              </w:rPr>
            </w:pPr>
            <w:r w:rsidRPr="00954D70">
              <w:rPr>
                <w:rFonts w:cs="Gotham-Bold"/>
                <w:bCs/>
                <w:sz w:val="22"/>
                <w:szCs w:val="22"/>
              </w:rPr>
              <w:t>Malta believes that the participation of women in the public service will ensure a higher presence of women on government boards and committees, thus ensuring a more equal representation of women in decision-making processes and providing women with a stronger voice in political decisions.</w:t>
            </w:r>
            <w:r w:rsidRPr="00954D70">
              <w:rPr>
                <w:sz w:val="22"/>
                <w:szCs w:val="22"/>
              </w:rPr>
              <w:t xml:space="preserve"> Women’s participation in politics is a key indicator of the quality of democratic culture. A gender-sensitive public sector, whose structures, operations, methods and work respond to the needs and interest of both men and women, is thus central to good governance.</w:t>
            </w:r>
          </w:p>
        </w:tc>
      </w:tr>
      <w:tr w:rsidR="008707EE" w:rsidRPr="00954D70" w:rsidTr="00745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Align w:val="center"/>
          </w:tcPr>
          <w:p w:rsidR="008707EE" w:rsidRPr="00954D70" w:rsidRDefault="008707EE" w:rsidP="008707EE">
            <w:pPr>
              <w:autoSpaceDE w:val="0"/>
              <w:autoSpaceDN w:val="0"/>
              <w:adjustRightInd w:val="0"/>
              <w:jc w:val="center"/>
              <w:rPr>
                <w:rFonts w:cs="Gotham-Bold"/>
                <w:bCs w:val="0"/>
                <w:sz w:val="22"/>
                <w:szCs w:val="22"/>
              </w:rPr>
            </w:pPr>
            <w:r w:rsidRPr="00954D70">
              <w:rPr>
                <w:rFonts w:cs="Gotham-Bold"/>
                <w:bCs w:val="0"/>
                <w:sz w:val="22"/>
                <w:szCs w:val="22"/>
              </w:rPr>
              <w:t>Ambition</w:t>
            </w:r>
          </w:p>
        </w:tc>
        <w:tc>
          <w:tcPr>
            <w:tcW w:w="8647" w:type="dxa"/>
            <w:shd w:val="clear" w:color="auto" w:fill="DBE5F1" w:themeFill="accent1" w:themeFillTint="33"/>
            <w:vAlign w:val="center"/>
          </w:tcPr>
          <w:p w:rsidR="008707EE" w:rsidRPr="00954D70" w:rsidRDefault="008707EE" w:rsidP="008707E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Gotham-Bold"/>
                <w:bCs/>
                <w:sz w:val="22"/>
                <w:szCs w:val="22"/>
              </w:rPr>
            </w:pPr>
          </w:p>
          <w:p w:rsidR="008707EE" w:rsidRPr="00954D70" w:rsidRDefault="008707EE" w:rsidP="008707E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Gotham-Bold"/>
                <w:bCs/>
                <w:sz w:val="22"/>
                <w:szCs w:val="22"/>
              </w:rPr>
            </w:pPr>
            <w:r w:rsidRPr="00954D70">
              <w:rPr>
                <w:rFonts w:cs="Gotham-Bold"/>
                <w:bCs/>
                <w:sz w:val="22"/>
                <w:szCs w:val="22"/>
              </w:rPr>
              <w:t>By empowering women to take up challenging and decision-making positions within the public service /public sector, the government can benefit from a higher level of trust amongst all citizens and may encourage more women to participate in public consultation processes.</w:t>
            </w:r>
          </w:p>
          <w:p w:rsidR="008707EE" w:rsidRPr="00954D70" w:rsidRDefault="008707EE" w:rsidP="008707E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Gotham-Bold"/>
                <w:bCs/>
                <w:sz w:val="22"/>
                <w:szCs w:val="22"/>
              </w:rPr>
            </w:pPr>
          </w:p>
        </w:tc>
      </w:tr>
    </w:tbl>
    <w:p w:rsidR="00745185" w:rsidRDefault="00745185">
      <w:r>
        <w:rPr>
          <w:b/>
          <w:bCs/>
        </w:rPr>
        <w:br w:type="page"/>
      </w:r>
    </w:p>
    <w:tbl>
      <w:tblPr>
        <w:tblStyle w:val="MediumGrid3-Accent1"/>
        <w:tblW w:w="10773" w:type="dxa"/>
        <w:tblInd w:w="250" w:type="dxa"/>
        <w:tblLayout w:type="fixed"/>
        <w:tblLook w:val="04A0" w:firstRow="1" w:lastRow="0" w:firstColumn="1" w:lastColumn="0" w:noHBand="0" w:noVBand="1"/>
      </w:tblPr>
      <w:tblGrid>
        <w:gridCol w:w="2126"/>
        <w:gridCol w:w="2161"/>
        <w:gridCol w:w="2162"/>
        <w:gridCol w:w="2162"/>
        <w:gridCol w:w="2162"/>
      </w:tblGrid>
      <w:tr w:rsidR="008707EE" w:rsidRPr="00954D70" w:rsidTr="00745185">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0773" w:type="dxa"/>
            <w:gridSpan w:val="5"/>
            <w:vAlign w:val="center"/>
          </w:tcPr>
          <w:p w:rsidR="008707EE" w:rsidRPr="00A87FA6" w:rsidRDefault="008707EE" w:rsidP="008707EE">
            <w:pPr>
              <w:autoSpaceDE w:val="0"/>
              <w:autoSpaceDN w:val="0"/>
              <w:adjustRightInd w:val="0"/>
              <w:jc w:val="center"/>
              <w:rPr>
                <w:rFonts w:cs="Gotham-Bold"/>
                <w:b w:val="0"/>
                <w:sz w:val="28"/>
                <w:szCs w:val="28"/>
              </w:rPr>
            </w:pPr>
            <w:r w:rsidRPr="00A87FA6">
              <w:rPr>
                <w:rFonts w:cs="Gotham-Bold"/>
                <w:bCs w:val="0"/>
                <w:sz w:val="28"/>
                <w:szCs w:val="28"/>
              </w:rPr>
              <w:lastRenderedPageBreak/>
              <w:t>VERIFIABLE AND MEASURABLE MILESTONES TO FULFIL THE COMMITMENT</w:t>
            </w:r>
          </w:p>
        </w:tc>
      </w:tr>
      <w:tr w:rsidR="008707EE" w:rsidRPr="00954D70" w:rsidTr="00745185">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0773" w:type="dxa"/>
            <w:gridSpan w:val="5"/>
            <w:shd w:val="clear" w:color="auto" w:fill="DBE5F1" w:themeFill="accent1" w:themeFillTint="33"/>
            <w:vAlign w:val="center"/>
          </w:tcPr>
          <w:p w:rsidR="008707EE" w:rsidRPr="00954D70" w:rsidRDefault="008707EE" w:rsidP="008707EE">
            <w:pPr>
              <w:pStyle w:val="ListParagraph"/>
              <w:autoSpaceDE w:val="0"/>
              <w:autoSpaceDN w:val="0"/>
              <w:adjustRightInd w:val="0"/>
              <w:ind w:left="34"/>
              <w:rPr>
                <w:rFonts w:cs="Gotham-Bold"/>
                <w:bCs w:val="0"/>
                <w:color w:val="auto"/>
                <w:sz w:val="22"/>
                <w:szCs w:val="22"/>
                <w:u w:val="single"/>
              </w:rPr>
            </w:pPr>
          </w:p>
          <w:p w:rsidR="008707EE" w:rsidRPr="00954D70" w:rsidRDefault="008707EE" w:rsidP="00CD6D84">
            <w:pPr>
              <w:pStyle w:val="ListParagraph"/>
              <w:numPr>
                <w:ilvl w:val="0"/>
                <w:numId w:val="11"/>
              </w:numPr>
              <w:autoSpaceDE w:val="0"/>
              <w:autoSpaceDN w:val="0"/>
              <w:adjustRightInd w:val="0"/>
              <w:jc w:val="both"/>
              <w:rPr>
                <w:rFonts w:cs="Gotham-Bold"/>
                <w:bCs w:val="0"/>
                <w:color w:val="auto"/>
                <w:sz w:val="22"/>
                <w:szCs w:val="22"/>
                <w:u w:val="single"/>
              </w:rPr>
            </w:pPr>
            <w:r w:rsidRPr="00954D70">
              <w:rPr>
                <w:rFonts w:cs="Gotham-Bold"/>
                <w:color w:val="auto"/>
                <w:sz w:val="22"/>
                <w:szCs w:val="22"/>
              </w:rPr>
              <w:t>Wider availability of family-friendly measures (such as Tele-working, Reduced Hours, Job Sharing, Compressed Working Week and Flexible Work Schedules)</w:t>
            </w:r>
          </w:p>
          <w:p w:rsidR="008707EE" w:rsidRPr="00954D70" w:rsidRDefault="008707EE" w:rsidP="008707EE">
            <w:pPr>
              <w:pStyle w:val="ListParagraph"/>
              <w:autoSpaceDE w:val="0"/>
              <w:autoSpaceDN w:val="0"/>
              <w:adjustRightInd w:val="0"/>
              <w:ind w:left="34"/>
              <w:jc w:val="both"/>
              <w:rPr>
                <w:rFonts w:cs="Gotham-Bold"/>
                <w:bCs w:val="0"/>
                <w:color w:val="auto"/>
                <w:sz w:val="22"/>
                <w:szCs w:val="22"/>
                <w:u w:val="single"/>
              </w:rPr>
            </w:pPr>
          </w:p>
        </w:tc>
      </w:tr>
      <w:tr w:rsidR="008707EE" w:rsidRPr="00954D70" w:rsidTr="00BC159C">
        <w:trPr>
          <w:trHeight w:val="675"/>
        </w:trPr>
        <w:tc>
          <w:tcPr>
            <w:cnfStyle w:val="001000000000" w:firstRow="0" w:lastRow="0" w:firstColumn="1" w:lastColumn="0" w:oddVBand="0" w:evenVBand="0" w:oddHBand="0" w:evenHBand="0" w:firstRowFirstColumn="0" w:firstRowLastColumn="0" w:lastRowFirstColumn="0" w:lastRowLastColumn="0"/>
            <w:tcW w:w="2126" w:type="dxa"/>
            <w:vMerge w:val="restart"/>
            <w:vAlign w:val="center"/>
          </w:tcPr>
          <w:p w:rsidR="008707EE" w:rsidRPr="00954D70" w:rsidRDefault="008707EE" w:rsidP="008707EE">
            <w:pPr>
              <w:pStyle w:val="ListParagraph"/>
              <w:autoSpaceDE w:val="0"/>
              <w:autoSpaceDN w:val="0"/>
              <w:adjustRightInd w:val="0"/>
              <w:ind w:left="176"/>
              <w:jc w:val="center"/>
              <w:rPr>
                <w:rFonts w:cs="Gotham-Bold"/>
                <w:b w:val="0"/>
                <w:sz w:val="22"/>
                <w:szCs w:val="22"/>
              </w:rPr>
            </w:pPr>
            <w:r w:rsidRPr="00954D70">
              <w:rPr>
                <w:rFonts w:cs="Arial"/>
                <w:sz w:val="22"/>
                <w:szCs w:val="22"/>
              </w:rPr>
              <w:t>Completion level</w:t>
            </w:r>
          </w:p>
        </w:tc>
        <w:tc>
          <w:tcPr>
            <w:tcW w:w="2161" w:type="dxa"/>
            <w:shd w:val="clear" w:color="auto" w:fill="4F81BD" w:themeFill="accent1"/>
            <w:vAlign w:val="center"/>
          </w:tcPr>
          <w:p w:rsidR="008707EE" w:rsidRPr="00954D70" w:rsidRDefault="008707EE" w:rsidP="008707EE">
            <w:pPr>
              <w:widowControl w:val="0"/>
              <w:autoSpaceDE w:val="0"/>
              <w:autoSpaceDN w:val="0"/>
              <w:adjustRightInd w:val="0"/>
              <w:ind w:left="41"/>
              <w:jc w:val="center"/>
              <w:cnfStyle w:val="000000000000" w:firstRow="0" w:lastRow="0" w:firstColumn="0" w:lastColumn="0" w:oddVBand="0" w:evenVBand="0" w:oddHBand="0"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Not started</w:t>
            </w:r>
          </w:p>
        </w:tc>
        <w:tc>
          <w:tcPr>
            <w:tcW w:w="2162" w:type="dxa"/>
            <w:shd w:val="clear" w:color="auto" w:fill="4F81BD" w:themeFill="accent1"/>
            <w:vAlign w:val="center"/>
          </w:tcPr>
          <w:p w:rsidR="008707EE" w:rsidRPr="00954D70" w:rsidRDefault="008707EE" w:rsidP="008707EE">
            <w:pPr>
              <w:widowControl w:val="0"/>
              <w:autoSpaceDE w:val="0"/>
              <w:autoSpaceDN w:val="0"/>
              <w:adjustRightInd w:val="0"/>
              <w:ind w:left="41"/>
              <w:jc w:val="center"/>
              <w:cnfStyle w:val="000000000000" w:firstRow="0" w:lastRow="0" w:firstColumn="0" w:lastColumn="0" w:oddVBand="0" w:evenVBand="0" w:oddHBand="0"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Limited</w:t>
            </w:r>
          </w:p>
        </w:tc>
        <w:tc>
          <w:tcPr>
            <w:tcW w:w="2162" w:type="dxa"/>
            <w:shd w:val="clear" w:color="auto" w:fill="4F81BD" w:themeFill="accent1"/>
            <w:vAlign w:val="center"/>
          </w:tcPr>
          <w:p w:rsidR="008707EE" w:rsidRPr="00954D70" w:rsidRDefault="008707EE" w:rsidP="008707EE">
            <w:pPr>
              <w:widowControl w:val="0"/>
              <w:autoSpaceDE w:val="0"/>
              <w:autoSpaceDN w:val="0"/>
              <w:adjustRightInd w:val="0"/>
              <w:ind w:left="41"/>
              <w:jc w:val="center"/>
              <w:cnfStyle w:val="000000000000" w:firstRow="0" w:lastRow="0" w:firstColumn="0" w:lastColumn="0" w:oddVBand="0" w:evenVBand="0" w:oddHBand="0"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Substantial</w:t>
            </w:r>
          </w:p>
        </w:tc>
        <w:tc>
          <w:tcPr>
            <w:tcW w:w="2162" w:type="dxa"/>
            <w:shd w:val="clear" w:color="auto" w:fill="4F81BD" w:themeFill="accent1"/>
            <w:vAlign w:val="center"/>
          </w:tcPr>
          <w:p w:rsidR="008707EE" w:rsidRPr="00954D70" w:rsidRDefault="008707EE" w:rsidP="008707EE">
            <w:pPr>
              <w:widowControl w:val="0"/>
              <w:autoSpaceDE w:val="0"/>
              <w:autoSpaceDN w:val="0"/>
              <w:adjustRightInd w:val="0"/>
              <w:ind w:left="41"/>
              <w:jc w:val="center"/>
              <w:cnfStyle w:val="000000000000" w:firstRow="0" w:lastRow="0" w:firstColumn="0" w:lastColumn="0" w:oddVBand="0" w:evenVBand="0" w:oddHBand="0"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Completed</w:t>
            </w:r>
          </w:p>
        </w:tc>
      </w:tr>
      <w:tr w:rsidR="008707EE" w:rsidRPr="00954D70" w:rsidTr="00BC159C">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126" w:type="dxa"/>
            <w:vMerge/>
            <w:vAlign w:val="center"/>
          </w:tcPr>
          <w:p w:rsidR="008707EE" w:rsidRPr="00954D70" w:rsidRDefault="008707EE" w:rsidP="008707EE">
            <w:pPr>
              <w:pStyle w:val="ListParagraph"/>
              <w:autoSpaceDE w:val="0"/>
              <w:autoSpaceDN w:val="0"/>
              <w:adjustRightInd w:val="0"/>
              <w:ind w:left="176"/>
              <w:jc w:val="center"/>
              <w:rPr>
                <w:rFonts w:cs="Arial"/>
                <w:sz w:val="22"/>
                <w:szCs w:val="22"/>
              </w:rPr>
            </w:pPr>
          </w:p>
        </w:tc>
        <w:tc>
          <w:tcPr>
            <w:tcW w:w="2161" w:type="dxa"/>
            <w:shd w:val="clear" w:color="auto" w:fill="DBE5F1" w:themeFill="accent1" w:themeFillTint="33"/>
            <w:vAlign w:val="center"/>
          </w:tcPr>
          <w:p w:rsidR="008707EE" w:rsidRPr="00954D70" w:rsidRDefault="008707EE" w:rsidP="008707EE">
            <w:pPr>
              <w:widowControl w:val="0"/>
              <w:autoSpaceDE w:val="0"/>
              <w:autoSpaceDN w:val="0"/>
              <w:adjustRightInd w:val="0"/>
              <w:ind w:left="420"/>
              <w:jc w:val="center"/>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tcW w:w="2162" w:type="dxa"/>
            <w:shd w:val="clear" w:color="auto" w:fill="DBE5F1" w:themeFill="accent1" w:themeFillTint="33"/>
            <w:vAlign w:val="center"/>
          </w:tcPr>
          <w:p w:rsidR="008707EE" w:rsidRPr="00954D70" w:rsidRDefault="008707EE" w:rsidP="008707E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p>
        </w:tc>
        <w:tc>
          <w:tcPr>
            <w:tcW w:w="2162" w:type="dxa"/>
            <w:shd w:val="clear" w:color="auto" w:fill="DBE5F1" w:themeFill="accent1" w:themeFillTint="33"/>
            <w:vAlign w:val="center"/>
          </w:tcPr>
          <w:p w:rsidR="008707EE" w:rsidRPr="00954D70" w:rsidRDefault="0029155C" w:rsidP="008707E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954D70">
              <w:rPr>
                <w:rFonts w:cs="Times New Roman"/>
                <w:sz w:val="22"/>
                <w:szCs w:val="22"/>
              </w:rPr>
              <w:sym w:font="Wingdings" w:char="F0FE"/>
            </w:r>
          </w:p>
        </w:tc>
        <w:tc>
          <w:tcPr>
            <w:tcW w:w="2162" w:type="dxa"/>
            <w:shd w:val="clear" w:color="auto" w:fill="DBE5F1" w:themeFill="accent1" w:themeFillTint="33"/>
            <w:vAlign w:val="center"/>
          </w:tcPr>
          <w:p w:rsidR="008707EE" w:rsidRPr="00954D70" w:rsidRDefault="008707EE" w:rsidP="008707EE">
            <w:pPr>
              <w:widowControl w:val="0"/>
              <w:autoSpaceDE w:val="0"/>
              <w:autoSpaceDN w:val="0"/>
              <w:adjustRightInd w:val="0"/>
              <w:ind w:left="480"/>
              <w:jc w:val="center"/>
              <w:cnfStyle w:val="000000100000" w:firstRow="0" w:lastRow="0" w:firstColumn="0" w:lastColumn="0" w:oddVBand="0" w:evenVBand="0" w:oddHBand="1" w:evenHBand="0" w:firstRowFirstColumn="0" w:firstRowLastColumn="0" w:lastRowFirstColumn="0" w:lastRowLastColumn="0"/>
              <w:rPr>
                <w:rFonts w:cs="Arial"/>
                <w:sz w:val="22"/>
                <w:szCs w:val="22"/>
              </w:rPr>
            </w:pPr>
          </w:p>
        </w:tc>
      </w:tr>
      <w:tr w:rsidR="008707EE" w:rsidRPr="00954D70" w:rsidTr="00745185">
        <w:trPr>
          <w:trHeight w:val="675"/>
        </w:trPr>
        <w:tc>
          <w:tcPr>
            <w:cnfStyle w:val="001000000000" w:firstRow="0" w:lastRow="0" w:firstColumn="1" w:lastColumn="0" w:oddVBand="0" w:evenVBand="0" w:oddHBand="0" w:evenHBand="0" w:firstRowFirstColumn="0" w:firstRowLastColumn="0" w:lastRowFirstColumn="0" w:lastRowLastColumn="0"/>
            <w:tcW w:w="2126" w:type="dxa"/>
            <w:vAlign w:val="center"/>
          </w:tcPr>
          <w:p w:rsidR="008707EE" w:rsidRPr="00954D70" w:rsidRDefault="008707EE" w:rsidP="008707EE">
            <w:pPr>
              <w:widowControl w:val="0"/>
              <w:autoSpaceDE w:val="0"/>
              <w:autoSpaceDN w:val="0"/>
              <w:adjustRightInd w:val="0"/>
              <w:jc w:val="center"/>
              <w:rPr>
                <w:rFonts w:cs="Times New Roman"/>
                <w:sz w:val="22"/>
                <w:szCs w:val="22"/>
              </w:rPr>
            </w:pPr>
            <w:r w:rsidRPr="00954D70">
              <w:rPr>
                <w:rFonts w:cs="Arial"/>
                <w:sz w:val="22"/>
                <w:szCs w:val="22"/>
              </w:rPr>
              <w:t>Description of the results</w:t>
            </w:r>
          </w:p>
          <w:p w:rsidR="008707EE" w:rsidRPr="00954D70" w:rsidRDefault="008707EE" w:rsidP="008707EE">
            <w:pPr>
              <w:widowControl w:val="0"/>
              <w:autoSpaceDE w:val="0"/>
              <w:autoSpaceDN w:val="0"/>
              <w:adjustRightInd w:val="0"/>
              <w:jc w:val="center"/>
              <w:rPr>
                <w:rFonts w:cs="Times New Roman"/>
                <w:sz w:val="22"/>
                <w:szCs w:val="22"/>
              </w:rPr>
            </w:pPr>
          </w:p>
        </w:tc>
        <w:tc>
          <w:tcPr>
            <w:tcW w:w="8647" w:type="dxa"/>
            <w:gridSpan w:val="4"/>
            <w:shd w:val="clear" w:color="auto" w:fill="DBE5F1" w:themeFill="accent1" w:themeFillTint="33"/>
            <w:vAlign w:val="center"/>
          </w:tcPr>
          <w:p w:rsidR="008707EE" w:rsidRPr="00954D70" w:rsidRDefault="005C2F72" w:rsidP="00745185">
            <w:pPr>
              <w:ind w:left="-42"/>
              <w:cnfStyle w:val="000000000000" w:firstRow="0" w:lastRow="0" w:firstColumn="0" w:lastColumn="0" w:oddVBand="0" w:evenVBand="0" w:oddHBand="0" w:evenHBand="0" w:firstRowFirstColumn="0" w:firstRowLastColumn="0" w:lastRowFirstColumn="0" w:lastRowLastColumn="0"/>
              <w:rPr>
                <w:sz w:val="22"/>
                <w:szCs w:val="22"/>
                <w:lang w:val="mt-MT"/>
              </w:rPr>
            </w:pPr>
            <w:r w:rsidRPr="00954D70">
              <w:rPr>
                <w:sz w:val="22"/>
                <w:szCs w:val="22"/>
              </w:rPr>
              <w:t>The take-up of family friendly measures within the Public service and sector in 2015 was of 7455,</w:t>
            </w:r>
            <w:r w:rsidR="0029155C" w:rsidRPr="00954D70">
              <w:rPr>
                <w:sz w:val="22"/>
                <w:szCs w:val="22"/>
              </w:rPr>
              <w:t xml:space="preserve"> an increase from 4508 in 2014 (an increase of 65%)</w:t>
            </w:r>
            <w:r w:rsidRPr="00954D70">
              <w:rPr>
                <w:sz w:val="22"/>
                <w:szCs w:val="22"/>
              </w:rPr>
              <w:t>.</w:t>
            </w:r>
            <w:r w:rsidRPr="00954D70">
              <w:rPr>
                <w:color w:val="1F497D"/>
                <w:sz w:val="22"/>
                <w:szCs w:val="22"/>
              </w:rPr>
              <w:t xml:space="preserve"> </w:t>
            </w:r>
          </w:p>
        </w:tc>
      </w:tr>
      <w:tr w:rsidR="008707EE" w:rsidRPr="00954D70" w:rsidTr="00745185">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126" w:type="dxa"/>
            <w:vAlign w:val="center"/>
          </w:tcPr>
          <w:p w:rsidR="008707EE" w:rsidRPr="00954D70" w:rsidRDefault="008707EE" w:rsidP="008707EE">
            <w:pPr>
              <w:widowControl w:val="0"/>
              <w:autoSpaceDE w:val="0"/>
              <w:autoSpaceDN w:val="0"/>
              <w:adjustRightInd w:val="0"/>
              <w:jc w:val="center"/>
              <w:rPr>
                <w:rFonts w:cs="Times New Roman"/>
                <w:sz w:val="22"/>
                <w:szCs w:val="22"/>
              </w:rPr>
            </w:pPr>
            <w:r w:rsidRPr="00954D70">
              <w:rPr>
                <w:rFonts w:cs="Arial"/>
                <w:sz w:val="22"/>
                <w:szCs w:val="22"/>
              </w:rPr>
              <w:t>End date</w:t>
            </w:r>
          </w:p>
        </w:tc>
        <w:tc>
          <w:tcPr>
            <w:tcW w:w="8647" w:type="dxa"/>
            <w:gridSpan w:val="4"/>
            <w:shd w:val="clear" w:color="auto" w:fill="DBE5F1" w:themeFill="accent1" w:themeFillTint="33"/>
            <w:vAlign w:val="center"/>
          </w:tcPr>
          <w:p w:rsidR="008707EE" w:rsidRPr="00954D70" w:rsidRDefault="008707EE" w:rsidP="0074518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954D70">
              <w:rPr>
                <w:rFonts w:cs="Times New Roman"/>
                <w:sz w:val="22"/>
                <w:szCs w:val="22"/>
              </w:rPr>
              <w:t>2017</w:t>
            </w:r>
          </w:p>
        </w:tc>
      </w:tr>
      <w:tr w:rsidR="008707EE" w:rsidRPr="00954D70" w:rsidTr="00745185">
        <w:trPr>
          <w:trHeight w:val="675"/>
        </w:trPr>
        <w:tc>
          <w:tcPr>
            <w:cnfStyle w:val="001000000000" w:firstRow="0" w:lastRow="0" w:firstColumn="1" w:lastColumn="0" w:oddVBand="0" w:evenVBand="0" w:oddHBand="0" w:evenHBand="0" w:firstRowFirstColumn="0" w:firstRowLastColumn="0" w:lastRowFirstColumn="0" w:lastRowLastColumn="0"/>
            <w:tcW w:w="2126" w:type="dxa"/>
            <w:vAlign w:val="center"/>
          </w:tcPr>
          <w:p w:rsidR="008707EE" w:rsidRPr="00954D70" w:rsidRDefault="008707EE" w:rsidP="008707EE">
            <w:pPr>
              <w:widowControl w:val="0"/>
              <w:autoSpaceDE w:val="0"/>
              <w:autoSpaceDN w:val="0"/>
              <w:adjustRightInd w:val="0"/>
              <w:jc w:val="center"/>
              <w:rPr>
                <w:rFonts w:cs="Arial"/>
                <w:sz w:val="22"/>
                <w:szCs w:val="22"/>
              </w:rPr>
            </w:pPr>
            <w:r w:rsidRPr="00954D70">
              <w:rPr>
                <w:rFonts w:cs="Arial"/>
                <w:sz w:val="22"/>
                <w:szCs w:val="22"/>
              </w:rPr>
              <w:t>Next steps</w:t>
            </w:r>
          </w:p>
        </w:tc>
        <w:tc>
          <w:tcPr>
            <w:tcW w:w="8647" w:type="dxa"/>
            <w:gridSpan w:val="4"/>
            <w:shd w:val="clear" w:color="auto" w:fill="DBE5F1" w:themeFill="accent1" w:themeFillTint="33"/>
            <w:vAlign w:val="center"/>
          </w:tcPr>
          <w:p w:rsidR="008707EE" w:rsidRPr="00954D70" w:rsidRDefault="008707EE" w:rsidP="0074518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954D70">
              <w:rPr>
                <w:rFonts w:cs="Times New Roman"/>
                <w:sz w:val="22"/>
                <w:szCs w:val="22"/>
              </w:rPr>
              <w:t>Ongoing</w:t>
            </w:r>
          </w:p>
        </w:tc>
      </w:tr>
    </w:tbl>
    <w:p w:rsidR="00745185" w:rsidRDefault="00745185">
      <w:pPr>
        <w:rPr>
          <w:b/>
          <w:bCs/>
        </w:rPr>
      </w:pPr>
    </w:p>
    <w:tbl>
      <w:tblPr>
        <w:tblStyle w:val="MediumGrid3-Accent1"/>
        <w:tblW w:w="10825" w:type="dxa"/>
        <w:tblInd w:w="250" w:type="dxa"/>
        <w:tblLayout w:type="fixed"/>
        <w:tblLook w:val="04A0" w:firstRow="1" w:lastRow="0" w:firstColumn="1" w:lastColumn="0" w:noHBand="0" w:noVBand="1"/>
      </w:tblPr>
      <w:tblGrid>
        <w:gridCol w:w="2126"/>
        <w:gridCol w:w="2174"/>
        <w:gridCol w:w="2175"/>
        <w:gridCol w:w="2175"/>
        <w:gridCol w:w="2123"/>
        <w:gridCol w:w="52"/>
      </w:tblGrid>
      <w:tr w:rsidR="008707EE" w:rsidRPr="00954D70" w:rsidTr="00745185">
        <w:trPr>
          <w:gridAfter w:val="1"/>
          <w:cnfStyle w:val="100000000000" w:firstRow="1" w:lastRow="0" w:firstColumn="0" w:lastColumn="0" w:oddVBand="0" w:evenVBand="0" w:oddHBand="0" w:evenHBand="0" w:firstRowFirstColumn="0" w:firstRowLastColumn="0" w:lastRowFirstColumn="0" w:lastRowLastColumn="0"/>
          <w:wAfter w:w="52" w:type="dxa"/>
          <w:trHeight w:val="675"/>
        </w:trPr>
        <w:tc>
          <w:tcPr>
            <w:cnfStyle w:val="001000000000" w:firstRow="0" w:lastRow="0" w:firstColumn="1" w:lastColumn="0" w:oddVBand="0" w:evenVBand="0" w:oddHBand="0" w:evenHBand="0" w:firstRowFirstColumn="0" w:firstRowLastColumn="0" w:lastRowFirstColumn="0" w:lastRowLastColumn="0"/>
            <w:tcW w:w="10773" w:type="dxa"/>
            <w:gridSpan w:val="5"/>
            <w:shd w:val="clear" w:color="auto" w:fill="DBE5F1" w:themeFill="accent1" w:themeFillTint="33"/>
            <w:vAlign w:val="center"/>
          </w:tcPr>
          <w:p w:rsidR="008707EE" w:rsidRPr="00745185" w:rsidRDefault="008707EE" w:rsidP="00CD6D84">
            <w:pPr>
              <w:pStyle w:val="ListParagraph"/>
              <w:numPr>
                <w:ilvl w:val="0"/>
                <w:numId w:val="11"/>
              </w:numPr>
              <w:autoSpaceDE w:val="0"/>
              <w:autoSpaceDN w:val="0"/>
              <w:adjustRightInd w:val="0"/>
              <w:rPr>
                <w:rFonts w:cs="Gotham-Bold"/>
                <w:color w:val="auto"/>
                <w:sz w:val="22"/>
                <w:szCs w:val="22"/>
              </w:rPr>
            </w:pPr>
            <w:r w:rsidRPr="00745185">
              <w:rPr>
                <w:rFonts w:cs="Gotham-Bold"/>
                <w:color w:val="auto"/>
                <w:sz w:val="22"/>
                <w:szCs w:val="22"/>
              </w:rPr>
              <w:t>Set up child care centre/s in those area/s where there is a high concentration of Public Service and Public Sector offices thus facilitating access between working mothers and their children example, in Valletta</w:t>
            </w:r>
          </w:p>
        </w:tc>
      </w:tr>
      <w:tr w:rsidR="008707EE" w:rsidRPr="00954D70" w:rsidTr="00BC159C">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126" w:type="dxa"/>
            <w:vMerge w:val="restart"/>
            <w:vAlign w:val="center"/>
          </w:tcPr>
          <w:p w:rsidR="008707EE" w:rsidRPr="00954D70" w:rsidRDefault="008707EE" w:rsidP="008707EE">
            <w:pPr>
              <w:pStyle w:val="ListParagraph"/>
              <w:autoSpaceDE w:val="0"/>
              <w:autoSpaceDN w:val="0"/>
              <w:adjustRightInd w:val="0"/>
              <w:ind w:left="176"/>
              <w:jc w:val="center"/>
              <w:rPr>
                <w:rFonts w:cs="Gotham-Bold"/>
                <w:b w:val="0"/>
                <w:sz w:val="22"/>
                <w:szCs w:val="22"/>
              </w:rPr>
            </w:pPr>
            <w:r w:rsidRPr="00954D70">
              <w:rPr>
                <w:rFonts w:cs="Arial"/>
                <w:sz w:val="22"/>
                <w:szCs w:val="22"/>
              </w:rPr>
              <w:t>Completion level</w:t>
            </w:r>
          </w:p>
        </w:tc>
        <w:tc>
          <w:tcPr>
            <w:tcW w:w="2174" w:type="dxa"/>
            <w:shd w:val="clear" w:color="auto" w:fill="4F81BD" w:themeFill="accent1"/>
            <w:vAlign w:val="center"/>
          </w:tcPr>
          <w:p w:rsidR="008707EE" w:rsidRPr="00954D70" w:rsidRDefault="008707EE" w:rsidP="008707EE">
            <w:pPr>
              <w:widowControl w:val="0"/>
              <w:autoSpaceDE w:val="0"/>
              <w:autoSpaceDN w:val="0"/>
              <w:adjustRightInd w:val="0"/>
              <w:ind w:left="41"/>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Not started</w:t>
            </w:r>
          </w:p>
        </w:tc>
        <w:tc>
          <w:tcPr>
            <w:tcW w:w="2175" w:type="dxa"/>
            <w:shd w:val="clear" w:color="auto" w:fill="4F81BD" w:themeFill="accent1"/>
            <w:vAlign w:val="center"/>
          </w:tcPr>
          <w:p w:rsidR="008707EE" w:rsidRPr="00954D70" w:rsidRDefault="008707EE" w:rsidP="008707EE">
            <w:pPr>
              <w:widowControl w:val="0"/>
              <w:autoSpaceDE w:val="0"/>
              <w:autoSpaceDN w:val="0"/>
              <w:adjustRightInd w:val="0"/>
              <w:ind w:left="41"/>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Limited</w:t>
            </w:r>
          </w:p>
        </w:tc>
        <w:tc>
          <w:tcPr>
            <w:tcW w:w="2175" w:type="dxa"/>
            <w:shd w:val="clear" w:color="auto" w:fill="4F81BD" w:themeFill="accent1"/>
            <w:vAlign w:val="center"/>
          </w:tcPr>
          <w:p w:rsidR="008707EE" w:rsidRPr="00954D70" w:rsidRDefault="008707EE" w:rsidP="008707EE">
            <w:pPr>
              <w:widowControl w:val="0"/>
              <w:autoSpaceDE w:val="0"/>
              <w:autoSpaceDN w:val="0"/>
              <w:adjustRightInd w:val="0"/>
              <w:ind w:left="41"/>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Substantial</w:t>
            </w:r>
          </w:p>
        </w:tc>
        <w:tc>
          <w:tcPr>
            <w:tcW w:w="2175" w:type="dxa"/>
            <w:gridSpan w:val="2"/>
            <w:shd w:val="clear" w:color="auto" w:fill="4F81BD" w:themeFill="accent1"/>
            <w:vAlign w:val="center"/>
          </w:tcPr>
          <w:p w:rsidR="008707EE" w:rsidRPr="00954D70" w:rsidRDefault="008707EE" w:rsidP="008707EE">
            <w:pPr>
              <w:widowControl w:val="0"/>
              <w:autoSpaceDE w:val="0"/>
              <w:autoSpaceDN w:val="0"/>
              <w:adjustRightInd w:val="0"/>
              <w:ind w:left="34" w:firstLine="7"/>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Completed</w:t>
            </w:r>
          </w:p>
        </w:tc>
      </w:tr>
      <w:tr w:rsidR="008707EE" w:rsidRPr="00954D70" w:rsidTr="00BC159C">
        <w:trPr>
          <w:trHeight w:val="675"/>
        </w:trPr>
        <w:tc>
          <w:tcPr>
            <w:cnfStyle w:val="001000000000" w:firstRow="0" w:lastRow="0" w:firstColumn="1" w:lastColumn="0" w:oddVBand="0" w:evenVBand="0" w:oddHBand="0" w:evenHBand="0" w:firstRowFirstColumn="0" w:firstRowLastColumn="0" w:lastRowFirstColumn="0" w:lastRowLastColumn="0"/>
            <w:tcW w:w="2126" w:type="dxa"/>
            <w:vMerge/>
            <w:vAlign w:val="center"/>
          </w:tcPr>
          <w:p w:rsidR="008707EE" w:rsidRPr="00954D70" w:rsidRDefault="008707EE" w:rsidP="008707EE">
            <w:pPr>
              <w:pStyle w:val="ListParagraph"/>
              <w:autoSpaceDE w:val="0"/>
              <w:autoSpaceDN w:val="0"/>
              <w:adjustRightInd w:val="0"/>
              <w:ind w:left="176"/>
              <w:jc w:val="center"/>
              <w:rPr>
                <w:rFonts w:cs="Arial"/>
                <w:sz w:val="22"/>
                <w:szCs w:val="22"/>
              </w:rPr>
            </w:pPr>
          </w:p>
        </w:tc>
        <w:tc>
          <w:tcPr>
            <w:tcW w:w="2174" w:type="dxa"/>
            <w:shd w:val="clear" w:color="auto" w:fill="DBE5F1" w:themeFill="accent1" w:themeFillTint="33"/>
            <w:vAlign w:val="center"/>
          </w:tcPr>
          <w:p w:rsidR="008707EE" w:rsidRPr="00954D70" w:rsidRDefault="008707EE" w:rsidP="008707EE">
            <w:pPr>
              <w:widowControl w:val="0"/>
              <w:autoSpaceDE w:val="0"/>
              <w:autoSpaceDN w:val="0"/>
              <w:adjustRightInd w:val="0"/>
              <w:ind w:left="420"/>
              <w:jc w:val="center"/>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2175" w:type="dxa"/>
            <w:shd w:val="clear" w:color="auto" w:fill="DBE5F1" w:themeFill="accent1" w:themeFillTint="33"/>
            <w:vAlign w:val="center"/>
          </w:tcPr>
          <w:p w:rsidR="008707EE" w:rsidRPr="00954D70" w:rsidRDefault="008707EE" w:rsidP="008707E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p>
        </w:tc>
        <w:tc>
          <w:tcPr>
            <w:tcW w:w="2175" w:type="dxa"/>
            <w:shd w:val="clear" w:color="auto" w:fill="DBE5F1" w:themeFill="accent1" w:themeFillTint="33"/>
            <w:vAlign w:val="center"/>
          </w:tcPr>
          <w:p w:rsidR="008707EE" w:rsidRPr="00954D70" w:rsidRDefault="008707EE" w:rsidP="008707E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954D70">
              <w:rPr>
                <w:rFonts w:cs="Times New Roman"/>
                <w:sz w:val="22"/>
                <w:szCs w:val="22"/>
              </w:rPr>
              <w:sym w:font="Wingdings" w:char="F0FE"/>
            </w:r>
          </w:p>
        </w:tc>
        <w:tc>
          <w:tcPr>
            <w:tcW w:w="2175" w:type="dxa"/>
            <w:gridSpan w:val="2"/>
            <w:shd w:val="clear" w:color="auto" w:fill="DBE5F1" w:themeFill="accent1" w:themeFillTint="33"/>
            <w:vAlign w:val="center"/>
          </w:tcPr>
          <w:p w:rsidR="008707EE" w:rsidRPr="00954D70" w:rsidRDefault="008707EE" w:rsidP="008707EE">
            <w:pPr>
              <w:widowControl w:val="0"/>
              <w:autoSpaceDE w:val="0"/>
              <w:autoSpaceDN w:val="0"/>
              <w:adjustRightInd w:val="0"/>
              <w:ind w:left="480"/>
              <w:jc w:val="center"/>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8707EE" w:rsidRPr="00954D70" w:rsidTr="00745185">
        <w:trPr>
          <w:gridAfter w:val="1"/>
          <w:cnfStyle w:val="000000100000" w:firstRow="0" w:lastRow="0" w:firstColumn="0" w:lastColumn="0" w:oddVBand="0" w:evenVBand="0" w:oddHBand="1" w:evenHBand="0" w:firstRowFirstColumn="0" w:firstRowLastColumn="0" w:lastRowFirstColumn="0" w:lastRowLastColumn="0"/>
          <w:wAfter w:w="52" w:type="dxa"/>
          <w:trHeight w:val="675"/>
        </w:trPr>
        <w:tc>
          <w:tcPr>
            <w:cnfStyle w:val="001000000000" w:firstRow="0" w:lastRow="0" w:firstColumn="1" w:lastColumn="0" w:oddVBand="0" w:evenVBand="0" w:oddHBand="0" w:evenHBand="0" w:firstRowFirstColumn="0" w:firstRowLastColumn="0" w:lastRowFirstColumn="0" w:lastRowLastColumn="0"/>
            <w:tcW w:w="2126" w:type="dxa"/>
            <w:vAlign w:val="center"/>
          </w:tcPr>
          <w:p w:rsidR="008707EE" w:rsidRPr="00954D70" w:rsidRDefault="008707EE" w:rsidP="008707EE">
            <w:pPr>
              <w:widowControl w:val="0"/>
              <w:autoSpaceDE w:val="0"/>
              <w:autoSpaceDN w:val="0"/>
              <w:adjustRightInd w:val="0"/>
              <w:jc w:val="center"/>
              <w:rPr>
                <w:rFonts w:cs="Arial"/>
                <w:sz w:val="22"/>
                <w:szCs w:val="22"/>
              </w:rPr>
            </w:pPr>
          </w:p>
          <w:p w:rsidR="008707EE" w:rsidRPr="00954D70" w:rsidRDefault="008707EE" w:rsidP="008707EE">
            <w:pPr>
              <w:widowControl w:val="0"/>
              <w:autoSpaceDE w:val="0"/>
              <w:autoSpaceDN w:val="0"/>
              <w:adjustRightInd w:val="0"/>
              <w:jc w:val="center"/>
              <w:rPr>
                <w:rFonts w:cs="Times New Roman"/>
                <w:sz w:val="22"/>
                <w:szCs w:val="22"/>
              </w:rPr>
            </w:pPr>
            <w:r w:rsidRPr="00954D70">
              <w:rPr>
                <w:rFonts w:cs="Arial"/>
                <w:sz w:val="22"/>
                <w:szCs w:val="22"/>
              </w:rPr>
              <w:t>Description of the results</w:t>
            </w:r>
          </w:p>
          <w:p w:rsidR="008707EE" w:rsidRPr="00954D70" w:rsidRDefault="008707EE" w:rsidP="008707EE">
            <w:pPr>
              <w:widowControl w:val="0"/>
              <w:autoSpaceDE w:val="0"/>
              <w:autoSpaceDN w:val="0"/>
              <w:adjustRightInd w:val="0"/>
              <w:jc w:val="center"/>
              <w:rPr>
                <w:rFonts w:cs="Times New Roman"/>
                <w:sz w:val="22"/>
                <w:szCs w:val="22"/>
              </w:rPr>
            </w:pPr>
          </w:p>
        </w:tc>
        <w:tc>
          <w:tcPr>
            <w:tcW w:w="8647" w:type="dxa"/>
            <w:gridSpan w:val="4"/>
            <w:shd w:val="clear" w:color="auto" w:fill="DBE5F1" w:themeFill="accent1" w:themeFillTint="33"/>
            <w:vAlign w:val="center"/>
          </w:tcPr>
          <w:p w:rsidR="00DA1872" w:rsidRDefault="008707EE" w:rsidP="00DA1872">
            <w:pPr>
              <w:spacing w:before="240"/>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954D70">
              <w:rPr>
                <w:color w:val="000000"/>
                <w:sz w:val="22"/>
                <w:szCs w:val="22"/>
              </w:rPr>
              <w:t>The free childcare scheme was implemented in an effort to increase female employment by totally subsidising childcare, hence increasing the disposable income of women with children and the economic costs of economic inactivity.</w:t>
            </w:r>
            <w:r w:rsidR="00DA1872">
              <w:rPr>
                <w:color w:val="000000"/>
                <w:sz w:val="22"/>
                <w:szCs w:val="22"/>
              </w:rPr>
              <w:t xml:space="preserve"> </w:t>
            </w:r>
            <w:r w:rsidRPr="00954D70">
              <w:rPr>
                <w:color w:val="000000"/>
                <w:sz w:val="22"/>
                <w:szCs w:val="22"/>
              </w:rPr>
              <w:t xml:space="preserve">As of April 2014, a service of free childcare was made available to all mothers on condition that they are either in for children aged up 2 years and 9 months. </w:t>
            </w:r>
            <w:r w:rsidR="00DA1872">
              <w:rPr>
                <w:color w:val="000000"/>
                <w:sz w:val="22"/>
                <w:szCs w:val="22"/>
              </w:rPr>
              <w:t xml:space="preserve">The childcare scheme caters for employees working within the public and private sectors and were opened in various localities, including in </w:t>
            </w:r>
            <w:proofErr w:type="spellStart"/>
            <w:r w:rsidR="00DA1872">
              <w:rPr>
                <w:color w:val="000000"/>
                <w:sz w:val="22"/>
                <w:szCs w:val="22"/>
              </w:rPr>
              <w:t>Floriana</w:t>
            </w:r>
            <w:proofErr w:type="spellEnd"/>
            <w:r w:rsidR="00DA1872">
              <w:rPr>
                <w:color w:val="000000"/>
                <w:sz w:val="22"/>
                <w:szCs w:val="22"/>
              </w:rPr>
              <w:t>, which is near Valletta where a number of public services are located.</w:t>
            </w:r>
            <w:r w:rsidR="00DA1872" w:rsidRPr="00954D70">
              <w:rPr>
                <w:color w:val="000000"/>
                <w:sz w:val="22"/>
                <w:szCs w:val="22"/>
              </w:rPr>
              <w:t xml:space="preserve">  </w:t>
            </w:r>
          </w:p>
          <w:p w:rsidR="008707EE" w:rsidRPr="00954D70" w:rsidRDefault="008707EE" w:rsidP="00DA1872">
            <w:pPr>
              <w:spacing w:before="240"/>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954D70">
              <w:rPr>
                <w:color w:val="000000"/>
                <w:sz w:val="22"/>
                <w:szCs w:val="22"/>
              </w:rPr>
              <w:t xml:space="preserve">Results showed an evident upward trend in the number of mothers who returned to employment within the same year of giving birth. In 2015, a spike was observed in the number of mothers joining the labour market within the same year of giving birth. This kink is a clear indication of a behavioural response motivated by the provision of free childcare. Although it may be premature to draw conclusions, the introduction of free childcare seems to be effective in facilitating a more rapid return to the labour market for mothers within the first three years of birth of the child. Such results were further confirmed as the number of mothers returning to employment within 2 years of giving birth as a percentage of the total number of mothers who gave birth during those 2 year period and had not been employed, also increased in 2014. </w:t>
            </w:r>
          </w:p>
          <w:p w:rsidR="008707EE" w:rsidRPr="00954D70" w:rsidRDefault="008707EE" w:rsidP="008707EE">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p w:rsidR="00DA1872" w:rsidRDefault="00DA1872" w:rsidP="008707EE">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p w:rsidR="00DA1872" w:rsidRDefault="00DA1872" w:rsidP="008707EE">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p w:rsidR="00DA1872" w:rsidRDefault="00DA1872" w:rsidP="008707EE">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p w:rsidR="00DA1872" w:rsidRDefault="00DA1872" w:rsidP="008707EE">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p w:rsidR="008707EE" w:rsidRDefault="008707EE" w:rsidP="008707EE">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954D70">
              <w:rPr>
                <w:color w:val="000000"/>
                <w:sz w:val="22"/>
                <w:szCs w:val="22"/>
              </w:rPr>
              <w:t>Currently, in Malta there are 95 childcare centres</w:t>
            </w:r>
            <w:r w:rsidR="00DA1872">
              <w:rPr>
                <w:color w:val="000000"/>
                <w:sz w:val="22"/>
                <w:szCs w:val="22"/>
              </w:rPr>
              <w:t xml:space="preserve"> (including private centres)</w:t>
            </w:r>
            <w:r w:rsidRPr="00954D70">
              <w:rPr>
                <w:color w:val="000000"/>
                <w:sz w:val="22"/>
                <w:szCs w:val="22"/>
              </w:rPr>
              <w:t xml:space="preserve"> registered with the Ministry for Education and Employment. The Foundation for Educational Services is responsible for 13 other childcare centres.</w:t>
            </w:r>
          </w:p>
          <w:p w:rsidR="00DA1872" w:rsidRPr="00954D70" w:rsidRDefault="00DA1872" w:rsidP="008707EE">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p w:rsidR="008707EE" w:rsidRDefault="008707EE" w:rsidP="008707EE">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954D70">
              <w:rPr>
                <w:color w:val="000000"/>
                <w:sz w:val="22"/>
                <w:szCs w:val="22"/>
              </w:rPr>
              <w:t xml:space="preserve">These 13 childcare centres cater for all types of children and families but most especially for: </w:t>
            </w:r>
          </w:p>
          <w:p w:rsidR="00DA1872" w:rsidRPr="00954D70" w:rsidRDefault="00DA1872" w:rsidP="008707EE">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p w:rsidR="008707EE" w:rsidRPr="00954D70" w:rsidRDefault="008707EE" w:rsidP="00CD6D84">
            <w:pPr>
              <w:pStyle w:val="ListParagraph"/>
              <w:numPr>
                <w:ilvl w:val="0"/>
                <w:numId w:val="1"/>
              </w:num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954D70">
              <w:rPr>
                <w:color w:val="000000"/>
                <w:sz w:val="22"/>
                <w:szCs w:val="22"/>
              </w:rPr>
              <w:t>Children who due to specific family circumstances, would benefit from spending periods of time away from home.</w:t>
            </w:r>
          </w:p>
          <w:p w:rsidR="008707EE" w:rsidRPr="00954D70" w:rsidRDefault="008707EE" w:rsidP="00CD6D84">
            <w:pPr>
              <w:pStyle w:val="ListParagraph"/>
              <w:numPr>
                <w:ilvl w:val="0"/>
                <w:numId w:val="1"/>
              </w:num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954D70">
              <w:rPr>
                <w:color w:val="000000"/>
                <w:sz w:val="22"/>
                <w:szCs w:val="22"/>
              </w:rPr>
              <w:t>Children whose parents require respite.</w:t>
            </w:r>
          </w:p>
          <w:p w:rsidR="008707EE" w:rsidRPr="00954D70" w:rsidRDefault="008707EE" w:rsidP="00CD6D84">
            <w:pPr>
              <w:pStyle w:val="ListParagraph"/>
              <w:numPr>
                <w:ilvl w:val="0"/>
                <w:numId w:val="1"/>
              </w:num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954D70">
              <w:rPr>
                <w:color w:val="000000"/>
                <w:sz w:val="22"/>
                <w:szCs w:val="22"/>
              </w:rPr>
              <w:t>Children whose parents are attending family workshops offered by the centre. (These workshops are aimed at enhancing personality development and at delivering certain basic skills which might be in part or totally missing in a particular individual).</w:t>
            </w:r>
          </w:p>
          <w:p w:rsidR="008707EE" w:rsidRPr="00954D70" w:rsidRDefault="008707EE" w:rsidP="00CD6D84">
            <w:pPr>
              <w:pStyle w:val="ListParagraph"/>
              <w:numPr>
                <w:ilvl w:val="0"/>
                <w:numId w:val="1"/>
              </w:num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954D70">
              <w:rPr>
                <w:color w:val="000000"/>
                <w:sz w:val="22"/>
                <w:szCs w:val="22"/>
              </w:rPr>
              <w:t>Children of single parents, especially if these parents opt to join in family workshops, opt to take up some form of academic development; or opt to work to improve the financial situation.</w:t>
            </w:r>
          </w:p>
          <w:p w:rsidR="00DA1872" w:rsidRDefault="008707EE" w:rsidP="00CD6D84">
            <w:pPr>
              <w:pStyle w:val="ListParagraph"/>
              <w:numPr>
                <w:ilvl w:val="0"/>
                <w:numId w:val="1"/>
              </w:num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954D70">
              <w:rPr>
                <w:color w:val="000000"/>
                <w:sz w:val="22"/>
                <w:szCs w:val="22"/>
              </w:rPr>
              <w:t>Children whose mothers need to go out to work.</w:t>
            </w:r>
          </w:p>
          <w:p w:rsidR="008707EE" w:rsidRPr="00DA1872" w:rsidRDefault="008707EE" w:rsidP="00CD6D84">
            <w:pPr>
              <w:pStyle w:val="ListParagraph"/>
              <w:numPr>
                <w:ilvl w:val="0"/>
                <w:numId w:val="1"/>
              </w:num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DA1872">
              <w:rPr>
                <w:color w:val="000000"/>
                <w:sz w:val="22"/>
                <w:szCs w:val="22"/>
              </w:rPr>
              <w:t>Children with developmental delay (</w:t>
            </w:r>
            <w:proofErr w:type="spellStart"/>
            <w:r w:rsidRPr="00DA1872">
              <w:rPr>
                <w:color w:val="000000"/>
                <w:sz w:val="22"/>
                <w:szCs w:val="22"/>
              </w:rPr>
              <w:t>e.g</w:t>
            </w:r>
            <w:proofErr w:type="spellEnd"/>
            <w:r w:rsidRPr="00DA1872">
              <w:rPr>
                <w:color w:val="000000"/>
                <w:sz w:val="22"/>
                <w:szCs w:val="22"/>
              </w:rPr>
              <w:t xml:space="preserve"> speech delays </w:t>
            </w:r>
            <w:proofErr w:type="spellStart"/>
            <w:r w:rsidRPr="00DA1872">
              <w:rPr>
                <w:color w:val="000000"/>
                <w:sz w:val="22"/>
                <w:szCs w:val="22"/>
              </w:rPr>
              <w:t>etc</w:t>
            </w:r>
            <w:proofErr w:type="spellEnd"/>
            <w:r w:rsidRPr="00DA1872">
              <w:rPr>
                <w:color w:val="000000"/>
                <w:sz w:val="22"/>
                <w:szCs w:val="22"/>
              </w:rPr>
              <w:t>), who need some more time and more personalised attention before being amalgamated into mainstream kindergarten.</w:t>
            </w:r>
          </w:p>
        </w:tc>
      </w:tr>
      <w:tr w:rsidR="008707EE" w:rsidRPr="00954D70" w:rsidTr="00745185">
        <w:trPr>
          <w:gridAfter w:val="1"/>
          <w:wAfter w:w="52" w:type="dxa"/>
          <w:trHeight w:val="675"/>
        </w:trPr>
        <w:tc>
          <w:tcPr>
            <w:cnfStyle w:val="001000000000" w:firstRow="0" w:lastRow="0" w:firstColumn="1" w:lastColumn="0" w:oddVBand="0" w:evenVBand="0" w:oddHBand="0" w:evenHBand="0" w:firstRowFirstColumn="0" w:firstRowLastColumn="0" w:lastRowFirstColumn="0" w:lastRowLastColumn="0"/>
            <w:tcW w:w="2126" w:type="dxa"/>
            <w:vAlign w:val="center"/>
          </w:tcPr>
          <w:p w:rsidR="008707EE" w:rsidRPr="00954D70" w:rsidRDefault="008707EE" w:rsidP="008707EE">
            <w:pPr>
              <w:widowControl w:val="0"/>
              <w:autoSpaceDE w:val="0"/>
              <w:autoSpaceDN w:val="0"/>
              <w:adjustRightInd w:val="0"/>
              <w:jc w:val="center"/>
              <w:rPr>
                <w:rFonts w:cs="Times New Roman"/>
                <w:sz w:val="22"/>
                <w:szCs w:val="22"/>
              </w:rPr>
            </w:pPr>
            <w:r w:rsidRPr="00954D70">
              <w:rPr>
                <w:rFonts w:cs="Arial"/>
                <w:sz w:val="22"/>
                <w:szCs w:val="22"/>
              </w:rPr>
              <w:lastRenderedPageBreak/>
              <w:t>End date</w:t>
            </w:r>
          </w:p>
        </w:tc>
        <w:tc>
          <w:tcPr>
            <w:tcW w:w="8647" w:type="dxa"/>
            <w:gridSpan w:val="4"/>
            <w:shd w:val="clear" w:color="auto" w:fill="DBE5F1" w:themeFill="accent1" w:themeFillTint="33"/>
            <w:vAlign w:val="center"/>
          </w:tcPr>
          <w:p w:rsidR="008707EE" w:rsidRPr="00954D70" w:rsidRDefault="008707EE" w:rsidP="00DA187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954D70">
              <w:rPr>
                <w:rFonts w:cs="Times New Roman"/>
                <w:sz w:val="22"/>
                <w:szCs w:val="22"/>
              </w:rPr>
              <w:t>2017</w:t>
            </w:r>
          </w:p>
        </w:tc>
      </w:tr>
      <w:tr w:rsidR="008707EE" w:rsidRPr="00954D70" w:rsidTr="00745185">
        <w:trPr>
          <w:gridAfter w:val="1"/>
          <w:cnfStyle w:val="000000100000" w:firstRow="0" w:lastRow="0" w:firstColumn="0" w:lastColumn="0" w:oddVBand="0" w:evenVBand="0" w:oddHBand="1" w:evenHBand="0" w:firstRowFirstColumn="0" w:firstRowLastColumn="0" w:lastRowFirstColumn="0" w:lastRowLastColumn="0"/>
          <w:wAfter w:w="52" w:type="dxa"/>
          <w:trHeight w:val="675"/>
        </w:trPr>
        <w:tc>
          <w:tcPr>
            <w:cnfStyle w:val="001000000000" w:firstRow="0" w:lastRow="0" w:firstColumn="1" w:lastColumn="0" w:oddVBand="0" w:evenVBand="0" w:oddHBand="0" w:evenHBand="0" w:firstRowFirstColumn="0" w:firstRowLastColumn="0" w:lastRowFirstColumn="0" w:lastRowLastColumn="0"/>
            <w:tcW w:w="2126" w:type="dxa"/>
            <w:vAlign w:val="center"/>
          </w:tcPr>
          <w:p w:rsidR="008707EE" w:rsidRPr="00954D70" w:rsidRDefault="008707EE" w:rsidP="008707EE">
            <w:pPr>
              <w:widowControl w:val="0"/>
              <w:autoSpaceDE w:val="0"/>
              <w:autoSpaceDN w:val="0"/>
              <w:adjustRightInd w:val="0"/>
              <w:jc w:val="center"/>
              <w:rPr>
                <w:rFonts w:cs="Arial"/>
                <w:sz w:val="22"/>
                <w:szCs w:val="22"/>
              </w:rPr>
            </w:pPr>
            <w:r w:rsidRPr="00954D70">
              <w:rPr>
                <w:rFonts w:cs="Arial"/>
                <w:sz w:val="22"/>
                <w:szCs w:val="22"/>
              </w:rPr>
              <w:t>Next steps</w:t>
            </w:r>
          </w:p>
        </w:tc>
        <w:tc>
          <w:tcPr>
            <w:tcW w:w="8647" w:type="dxa"/>
            <w:gridSpan w:val="4"/>
            <w:shd w:val="clear" w:color="auto" w:fill="DBE5F1" w:themeFill="accent1" w:themeFillTint="33"/>
            <w:vAlign w:val="center"/>
          </w:tcPr>
          <w:p w:rsidR="008707EE" w:rsidRPr="00954D70" w:rsidRDefault="008707EE" w:rsidP="00DA187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954D70">
              <w:rPr>
                <w:rFonts w:cs="Times New Roman"/>
                <w:sz w:val="22"/>
                <w:szCs w:val="22"/>
              </w:rPr>
              <w:t>Ongoing</w:t>
            </w:r>
          </w:p>
        </w:tc>
      </w:tr>
    </w:tbl>
    <w:p w:rsidR="00DA1872" w:rsidRDefault="00DA1872">
      <w:pPr>
        <w:rPr>
          <w:b/>
          <w:bCs/>
        </w:rPr>
      </w:pPr>
    </w:p>
    <w:tbl>
      <w:tblPr>
        <w:tblStyle w:val="MediumGrid3-Accent1"/>
        <w:tblW w:w="10825" w:type="dxa"/>
        <w:tblInd w:w="250" w:type="dxa"/>
        <w:tblLayout w:type="fixed"/>
        <w:tblLook w:val="04A0" w:firstRow="1" w:lastRow="0" w:firstColumn="1" w:lastColumn="0" w:noHBand="0" w:noVBand="1"/>
      </w:tblPr>
      <w:tblGrid>
        <w:gridCol w:w="2268"/>
        <w:gridCol w:w="2139"/>
        <w:gridCol w:w="2139"/>
        <w:gridCol w:w="2139"/>
        <w:gridCol w:w="2088"/>
        <w:gridCol w:w="52"/>
      </w:tblGrid>
      <w:tr w:rsidR="008707EE" w:rsidRPr="00954D70" w:rsidTr="00745185">
        <w:trPr>
          <w:gridAfter w:val="1"/>
          <w:cnfStyle w:val="100000000000" w:firstRow="1" w:lastRow="0" w:firstColumn="0" w:lastColumn="0" w:oddVBand="0" w:evenVBand="0" w:oddHBand="0" w:evenHBand="0" w:firstRowFirstColumn="0" w:firstRowLastColumn="0" w:lastRowFirstColumn="0" w:lastRowLastColumn="0"/>
          <w:wAfter w:w="52" w:type="dxa"/>
          <w:trHeight w:val="675"/>
        </w:trPr>
        <w:tc>
          <w:tcPr>
            <w:cnfStyle w:val="001000000000" w:firstRow="0" w:lastRow="0" w:firstColumn="1" w:lastColumn="0" w:oddVBand="0" w:evenVBand="0" w:oddHBand="0" w:evenHBand="0" w:firstRowFirstColumn="0" w:firstRowLastColumn="0" w:lastRowFirstColumn="0" w:lastRowLastColumn="0"/>
            <w:tcW w:w="10773" w:type="dxa"/>
            <w:gridSpan w:val="5"/>
            <w:shd w:val="clear" w:color="auto" w:fill="DBE5F1" w:themeFill="accent1" w:themeFillTint="33"/>
            <w:vAlign w:val="center"/>
          </w:tcPr>
          <w:p w:rsidR="008707EE" w:rsidRPr="00954D70" w:rsidRDefault="008707EE" w:rsidP="00CD6D84">
            <w:pPr>
              <w:pStyle w:val="ListParagraph"/>
              <w:numPr>
                <w:ilvl w:val="0"/>
                <w:numId w:val="11"/>
              </w:numPr>
              <w:autoSpaceDE w:val="0"/>
              <w:autoSpaceDN w:val="0"/>
              <w:adjustRightInd w:val="0"/>
              <w:jc w:val="both"/>
              <w:rPr>
                <w:rFonts w:cs="Gotham-Bold"/>
                <w:color w:val="auto"/>
                <w:sz w:val="22"/>
                <w:szCs w:val="22"/>
              </w:rPr>
            </w:pPr>
            <w:r w:rsidRPr="00954D70">
              <w:rPr>
                <w:rFonts w:cs="Gotham-Bold"/>
                <w:color w:val="auto"/>
                <w:sz w:val="22"/>
                <w:szCs w:val="22"/>
              </w:rPr>
              <w:t>Intensify/redesign training in strategic leadership skills to empower women to take up challenging and decision</w:t>
            </w:r>
            <w:r w:rsidRPr="00954D70">
              <w:rPr>
                <w:rFonts w:cs="Gotham-Bold"/>
                <w:color w:val="auto"/>
                <w:sz w:val="22"/>
                <w:szCs w:val="22"/>
                <w:lang w:val="mt-MT"/>
              </w:rPr>
              <w:t>-</w:t>
            </w:r>
            <w:r w:rsidRPr="00954D70">
              <w:rPr>
                <w:rFonts w:cs="Gotham-Bold"/>
                <w:color w:val="auto"/>
                <w:sz w:val="22"/>
                <w:szCs w:val="22"/>
              </w:rPr>
              <w:t>making positions within the public service /public sector but also helps them devise better balance between their work demands and family responsibilities</w:t>
            </w:r>
          </w:p>
        </w:tc>
      </w:tr>
      <w:tr w:rsidR="008707EE" w:rsidRPr="00954D70" w:rsidTr="00BC159C">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268" w:type="dxa"/>
            <w:vMerge w:val="restart"/>
            <w:vAlign w:val="center"/>
          </w:tcPr>
          <w:p w:rsidR="008707EE" w:rsidRPr="00954D70" w:rsidRDefault="008707EE" w:rsidP="008707EE">
            <w:pPr>
              <w:pStyle w:val="ListParagraph"/>
              <w:autoSpaceDE w:val="0"/>
              <w:autoSpaceDN w:val="0"/>
              <w:adjustRightInd w:val="0"/>
              <w:ind w:left="176"/>
              <w:jc w:val="center"/>
              <w:rPr>
                <w:rFonts w:cs="Gotham-Bold"/>
                <w:b w:val="0"/>
                <w:sz w:val="22"/>
                <w:szCs w:val="22"/>
              </w:rPr>
            </w:pPr>
            <w:r w:rsidRPr="00954D70">
              <w:rPr>
                <w:rFonts w:cs="Arial"/>
                <w:sz w:val="22"/>
                <w:szCs w:val="22"/>
              </w:rPr>
              <w:t>Completion level</w:t>
            </w:r>
          </w:p>
        </w:tc>
        <w:tc>
          <w:tcPr>
            <w:tcW w:w="2139" w:type="dxa"/>
            <w:shd w:val="clear" w:color="auto" w:fill="4F81BD" w:themeFill="accent1"/>
            <w:vAlign w:val="center"/>
          </w:tcPr>
          <w:p w:rsidR="008707EE" w:rsidRPr="00954D70" w:rsidRDefault="008707EE" w:rsidP="008707EE">
            <w:pPr>
              <w:widowControl w:val="0"/>
              <w:autoSpaceDE w:val="0"/>
              <w:autoSpaceDN w:val="0"/>
              <w:adjustRightInd w:val="0"/>
              <w:ind w:left="41"/>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Not started</w:t>
            </w:r>
          </w:p>
        </w:tc>
        <w:tc>
          <w:tcPr>
            <w:tcW w:w="2139" w:type="dxa"/>
            <w:shd w:val="clear" w:color="auto" w:fill="4F81BD" w:themeFill="accent1"/>
            <w:vAlign w:val="center"/>
          </w:tcPr>
          <w:p w:rsidR="008707EE" w:rsidRPr="00954D70" w:rsidRDefault="008707EE" w:rsidP="008707EE">
            <w:pPr>
              <w:widowControl w:val="0"/>
              <w:autoSpaceDE w:val="0"/>
              <w:autoSpaceDN w:val="0"/>
              <w:adjustRightInd w:val="0"/>
              <w:ind w:left="41"/>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Limited</w:t>
            </w:r>
          </w:p>
        </w:tc>
        <w:tc>
          <w:tcPr>
            <w:tcW w:w="2139" w:type="dxa"/>
            <w:shd w:val="clear" w:color="auto" w:fill="4F81BD" w:themeFill="accent1"/>
            <w:vAlign w:val="center"/>
          </w:tcPr>
          <w:p w:rsidR="008707EE" w:rsidRPr="00954D70" w:rsidRDefault="008707EE" w:rsidP="008707EE">
            <w:pPr>
              <w:widowControl w:val="0"/>
              <w:autoSpaceDE w:val="0"/>
              <w:autoSpaceDN w:val="0"/>
              <w:adjustRightInd w:val="0"/>
              <w:ind w:left="41"/>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Substantial</w:t>
            </w:r>
          </w:p>
        </w:tc>
        <w:tc>
          <w:tcPr>
            <w:tcW w:w="2140" w:type="dxa"/>
            <w:gridSpan w:val="2"/>
            <w:shd w:val="clear" w:color="auto" w:fill="4F81BD" w:themeFill="accent1"/>
            <w:vAlign w:val="center"/>
          </w:tcPr>
          <w:p w:rsidR="008707EE" w:rsidRPr="00954D70" w:rsidRDefault="008707EE" w:rsidP="008707EE">
            <w:pPr>
              <w:widowControl w:val="0"/>
              <w:autoSpaceDE w:val="0"/>
              <w:autoSpaceDN w:val="0"/>
              <w:adjustRightInd w:val="0"/>
              <w:ind w:left="34" w:firstLine="7"/>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Completed</w:t>
            </w:r>
          </w:p>
        </w:tc>
      </w:tr>
      <w:tr w:rsidR="008707EE" w:rsidRPr="00954D70" w:rsidTr="00BC159C">
        <w:trPr>
          <w:trHeight w:val="675"/>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rsidR="008707EE" w:rsidRPr="00954D70" w:rsidRDefault="008707EE" w:rsidP="008707EE">
            <w:pPr>
              <w:pStyle w:val="ListParagraph"/>
              <w:autoSpaceDE w:val="0"/>
              <w:autoSpaceDN w:val="0"/>
              <w:adjustRightInd w:val="0"/>
              <w:ind w:left="176"/>
              <w:jc w:val="center"/>
              <w:rPr>
                <w:rFonts w:cs="Arial"/>
                <w:sz w:val="22"/>
                <w:szCs w:val="22"/>
              </w:rPr>
            </w:pPr>
          </w:p>
        </w:tc>
        <w:tc>
          <w:tcPr>
            <w:tcW w:w="2139" w:type="dxa"/>
            <w:shd w:val="clear" w:color="auto" w:fill="DBE5F1" w:themeFill="accent1" w:themeFillTint="33"/>
            <w:vAlign w:val="center"/>
          </w:tcPr>
          <w:p w:rsidR="008707EE" w:rsidRPr="00954D70" w:rsidRDefault="008707EE" w:rsidP="008707EE">
            <w:pPr>
              <w:widowControl w:val="0"/>
              <w:autoSpaceDE w:val="0"/>
              <w:autoSpaceDN w:val="0"/>
              <w:adjustRightInd w:val="0"/>
              <w:ind w:left="420"/>
              <w:jc w:val="center"/>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2139" w:type="dxa"/>
            <w:shd w:val="clear" w:color="auto" w:fill="DBE5F1" w:themeFill="accent1" w:themeFillTint="33"/>
            <w:vAlign w:val="center"/>
          </w:tcPr>
          <w:p w:rsidR="008707EE" w:rsidRPr="00954D70" w:rsidRDefault="008707EE" w:rsidP="008707E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p>
        </w:tc>
        <w:tc>
          <w:tcPr>
            <w:tcW w:w="2139" w:type="dxa"/>
            <w:shd w:val="clear" w:color="auto" w:fill="DBE5F1" w:themeFill="accent1" w:themeFillTint="33"/>
            <w:vAlign w:val="center"/>
          </w:tcPr>
          <w:p w:rsidR="008707EE" w:rsidRPr="00954D70" w:rsidRDefault="008707EE" w:rsidP="008707E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954D70">
              <w:rPr>
                <w:rFonts w:cs="Times New Roman"/>
                <w:sz w:val="22"/>
                <w:szCs w:val="22"/>
              </w:rPr>
              <w:sym w:font="Wingdings" w:char="F0FE"/>
            </w:r>
          </w:p>
        </w:tc>
        <w:tc>
          <w:tcPr>
            <w:tcW w:w="2140" w:type="dxa"/>
            <w:gridSpan w:val="2"/>
            <w:shd w:val="clear" w:color="auto" w:fill="DBE5F1" w:themeFill="accent1" w:themeFillTint="33"/>
            <w:vAlign w:val="center"/>
          </w:tcPr>
          <w:p w:rsidR="008707EE" w:rsidRPr="00954D70" w:rsidRDefault="008707EE" w:rsidP="008707EE">
            <w:pPr>
              <w:widowControl w:val="0"/>
              <w:autoSpaceDE w:val="0"/>
              <w:autoSpaceDN w:val="0"/>
              <w:adjustRightInd w:val="0"/>
              <w:ind w:left="480"/>
              <w:jc w:val="center"/>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8707EE" w:rsidRPr="00954D70" w:rsidTr="00A87FA6">
        <w:trPr>
          <w:gridAfter w:val="1"/>
          <w:cnfStyle w:val="000000100000" w:firstRow="0" w:lastRow="0" w:firstColumn="0" w:lastColumn="0" w:oddVBand="0" w:evenVBand="0" w:oddHBand="1" w:evenHBand="0" w:firstRowFirstColumn="0" w:firstRowLastColumn="0" w:lastRowFirstColumn="0" w:lastRowLastColumn="0"/>
          <w:wAfter w:w="52" w:type="dxa"/>
          <w:trHeight w:val="675"/>
        </w:trPr>
        <w:tc>
          <w:tcPr>
            <w:cnfStyle w:val="001000000000" w:firstRow="0" w:lastRow="0" w:firstColumn="1" w:lastColumn="0" w:oddVBand="0" w:evenVBand="0" w:oddHBand="0" w:evenHBand="0" w:firstRowFirstColumn="0" w:firstRowLastColumn="0" w:lastRowFirstColumn="0" w:lastRowLastColumn="0"/>
            <w:tcW w:w="2268" w:type="dxa"/>
            <w:vAlign w:val="center"/>
          </w:tcPr>
          <w:p w:rsidR="008707EE" w:rsidRPr="00954D70" w:rsidRDefault="008707EE" w:rsidP="008707EE">
            <w:pPr>
              <w:widowControl w:val="0"/>
              <w:autoSpaceDE w:val="0"/>
              <w:autoSpaceDN w:val="0"/>
              <w:adjustRightInd w:val="0"/>
              <w:jc w:val="center"/>
              <w:rPr>
                <w:rFonts w:cs="Arial"/>
                <w:sz w:val="22"/>
                <w:szCs w:val="22"/>
              </w:rPr>
            </w:pPr>
          </w:p>
          <w:p w:rsidR="008707EE" w:rsidRPr="00954D70" w:rsidRDefault="008707EE" w:rsidP="008707EE">
            <w:pPr>
              <w:widowControl w:val="0"/>
              <w:autoSpaceDE w:val="0"/>
              <w:autoSpaceDN w:val="0"/>
              <w:adjustRightInd w:val="0"/>
              <w:jc w:val="center"/>
              <w:rPr>
                <w:rFonts w:cs="Times New Roman"/>
                <w:sz w:val="22"/>
                <w:szCs w:val="22"/>
              </w:rPr>
            </w:pPr>
            <w:r w:rsidRPr="00954D70">
              <w:rPr>
                <w:rFonts w:cs="Arial"/>
                <w:sz w:val="22"/>
                <w:szCs w:val="22"/>
              </w:rPr>
              <w:t>Description of the results</w:t>
            </w:r>
          </w:p>
          <w:p w:rsidR="008707EE" w:rsidRPr="00954D70" w:rsidRDefault="008707EE" w:rsidP="008707EE">
            <w:pPr>
              <w:widowControl w:val="0"/>
              <w:autoSpaceDE w:val="0"/>
              <w:autoSpaceDN w:val="0"/>
              <w:adjustRightInd w:val="0"/>
              <w:jc w:val="center"/>
              <w:rPr>
                <w:rFonts w:cs="Times New Roman"/>
                <w:sz w:val="22"/>
                <w:szCs w:val="22"/>
              </w:rPr>
            </w:pPr>
          </w:p>
        </w:tc>
        <w:tc>
          <w:tcPr>
            <w:tcW w:w="8505" w:type="dxa"/>
            <w:gridSpan w:val="4"/>
            <w:shd w:val="clear" w:color="auto" w:fill="DBE5F1" w:themeFill="accent1" w:themeFillTint="33"/>
            <w:vAlign w:val="center"/>
          </w:tcPr>
          <w:p w:rsidR="008707EE" w:rsidRPr="00954D70" w:rsidRDefault="008707EE" w:rsidP="00DA1872">
            <w:pPr>
              <w:spacing w:before="240"/>
              <w:jc w:val="both"/>
              <w:cnfStyle w:val="000000100000" w:firstRow="0" w:lastRow="0" w:firstColumn="0" w:lastColumn="0" w:oddVBand="0" w:evenVBand="0" w:oddHBand="1" w:evenHBand="0" w:firstRowFirstColumn="0" w:firstRowLastColumn="0" w:lastRowFirstColumn="0" w:lastRowLastColumn="0"/>
              <w:rPr>
                <w:color w:val="000000"/>
                <w:sz w:val="22"/>
                <w:szCs w:val="22"/>
                <w:lang w:val="mt-MT"/>
              </w:rPr>
            </w:pPr>
            <w:r w:rsidRPr="00954D70">
              <w:rPr>
                <w:color w:val="000000"/>
                <w:sz w:val="22"/>
                <w:szCs w:val="22"/>
              </w:rPr>
              <w:t xml:space="preserve">Management training </w:t>
            </w:r>
            <w:r w:rsidRPr="00954D70">
              <w:rPr>
                <w:color w:val="000000"/>
                <w:sz w:val="22"/>
                <w:szCs w:val="22"/>
                <w:lang w:val="mt-MT"/>
              </w:rPr>
              <w:t xml:space="preserve">has been designed </w:t>
            </w:r>
            <w:r w:rsidRPr="00954D70">
              <w:rPr>
                <w:color w:val="000000"/>
                <w:sz w:val="22"/>
                <w:szCs w:val="22"/>
              </w:rPr>
              <w:t>for all the senior managers as well as middle managers eligible to apply for headship positions</w:t>
            </w:r>
            <w:r w:rsidR="00DA1872">
              <w:rPr>
                <w:color w:val="000000"/>
                <w:sz w:val="22"/>
                <w:szCs w:val="22"/>
              </w:rPr>
              <w:t xml:space="preserve"> in the public sector</w:t>
            </w:r>
            <w:r w:rsidRPr="00954D70">
              <w:rPr>
                <w:color w:val="000000"/>
                <w:sz w:val="22"/>
                <w:szCs w:val="22"/>
              </w:rPr>
              <w:t xml:space="preserve">.  This management training includes both modular courses in various subjects including strategic management and leadership skills, as well as intensive specialised courses in executive leadership and strategic change management.  </w:t>
            </w:r>
          </w:p>
          <w:p w:rsidR="008707EE" w:rsidRPr="00954D70" w:rsidRDefault="008707EE" w:rsidP="008707EE">
            <w:pPr>
              <w:jc w:val="both"/>
              <w:cnfStyle w:val="000000100000" w:firstRow="0" w:lastRow="0" w:firstColumn="0" w:lastColumn="0" w:oddVBand="0" w:evenVBand="0" w:oddHBand="1" w:evenHBand="0" w:firstRowFirstColumn="0" w:firstRowLastColumn="0" w:lastRowFirstColumn="0" w:lastRowLastColumn="0"/>
              <w:rPr>
                <w:color w:val="000000"/>
                <w:sz w:val="22"/>
                <w:szCs w:val="22"/>
                <w:lang w:val="mt-MT"/>
              </w:rPr>
            </w:pPr>
          </w:p>
          <w:p w:rsidR="00124BAD" w:rsidRPr="00954D70" w:rsidRDefault="008707EE" w:rsidP="00C10883">
            <w:pPr>
              <w:jc w:val="both"/>
              <w:cnfStyle w:val="000000100000" w:firstRow="0" w:lastRow="0" w:firstColumn="0" w:lastColumn="0" w:oddVBand="0" w:evenVBand="0" w:oddHBand="1" w:evenHBand="0" w:firstRowFirstColumn="0" w:firstRowLastColumn="0" w:lastRowFirstColumn="0" w:lastRowLastColumn="0"/>
              <w:rPr>
                <w:sz w:val="22"/>
                <w:szCs w:val="22"/>
              </w:rPr>
            </w:pPr>
            <w:r w:rsidRPr="00954D70">
              <w:rPr>
                <w:color w:val="000000"/>
                <w:sz w:val="22"/>
                <w:szCs w:val="22"/>
                <w:lang w:val="mt-MT"/>
              </w:rPr>
              <w:t>As at the time of writing, 599 applications were received from</w:t>
            </w:r>
            <w:r w:rsidRPr="00954D70">
              <w:rPr>
                <w:color w:val="000000"/>
                <w:sz w:val="22"/>
                <w:szCs w:val="22"/>
              </w:rPr>
              <w:t xml:space="preserve"> senior managers and middle managers enrolled in a specialised programme called </w:t>
            </w:r>
            <w:r w:rsidR="00124BAD" w:rsidRPr="00954D70">
              <w:rPr>
                <w:color w:val="000000"/>
                <w:sz w:val="22"/>
                <w:szCs w:val="22"/>
              </w:rPr>
              <w:t xml:space="preserve">'Management Toolkit', </w:t>
            </w:r>
            <w:r w:rsidR="00124BAD" w:rsidRPr="00954D70">
              <w:rPr>
                <w:sz w:val="22"/>
                <w:szCs w:val="22"/>
              </w:rPr>
              <w:t>260 of which were from female applicants (43% of the total applicants).</w:t>
            </w:r>
          </w:p>
          <w:p w:rsidR="004D5830" w:rsidRPr="00954D70" w:rsidRDefault="004D5830" w:rsidP="00C10883">
            <w:pPr>
              <w:jc w:val="both"/>
              <w:cnfStyle w:val="000000100000" w:firstRow="0" w:lastRow="0" w:firstColumn="0" w:lastColumn="0" w:oddVBand="0" w:evenVBand="0" w:oddHBand="1" w:evenHBand="0" w:firstRowFirstColumn="0" w:firstRowLastColumn="0" w:lastRowFirstColumn="0" w:lastRowLastColumn="0"/>
              <w:rPr>
                <w:sz w:val="22"/>
                <w:szCs w:val="22"/>
              </w:rPr>
            </w:pPr>
          </w:p>
          <w:p w:rsidR="00A87FA6" w:rsidRDefault="004D5830" w:rsidP="004D5830">
            <w:pPr>
              <w:jc w:val="both"/>
              <w:cnfStyle w:val="000000100000" w:firstRow="0" w:lastRow="0" w:firstColumn="0" w:lastColumn="0" w:oddVBand="0" w:evenVBand="0" w:oddHBand="1" w:evenHBand="0" w:firstRowFirstColumn="0" w:firstRowLastColumn="0" w:lastRowFirstColumn="0" w:lastRowLastColumn="0"/>
              <w:rPr>
                <w:sz w:val="22"/>
                <w:szCs w:val="22"/>
              </w:rPr>
            </w:pPr>
            <w:r w:rsidRPr="00954D70">
              <w:rPr>
                <w:sz w:val="22"/>
                <w:szCs w:val="22"/>
              </w:rPr>
              <w:lastRenderedPageBreak/>
              <w:t xml:space="preserve">In 2015, the National Commission for the Promotion of Equality (NCPE) launched a mentoring programme funded from the European Social Fund. The programme’s aim is to address the gender distortion in the labour market, but more specifically in decision-making positions. It sought to provide women aspiring to hold leadership positions with the opportunity to be mentored by professionals who occupy high-level jobs to further empower mentees to participate in decision-making positions. </w:t>
            </w:r>
          </w:p>
          <w:p w:rsidR="00A87FA6" w:rsidRDefault="00A87FA6" w:rsidP="004D5830">
            <w:pPr>
              <w:jc w:val="both"/>
              <w:cnfStyle w:val="000000100000" w:firstRow="0" w:lastRow="0" w:firstColumn="0" w:lastColumn="0" w:oddVBand="0" w:evenVBand="0" w:oddHBand="1" w:evenHBand="0" w:firstRowFirstColumn="0" w:firstRowLastColumn="0" w:lastRowFirstColumn="0" w:lastRowLastColumn="0"/>
              <w:rPr>
                <w:sz w:val="22"/>
                <w:szCs w:val="22"/>
              </w:rPr>
            </w:pPr>
          </w:p>
          <w:p w:rsidR="0087014D" w:rsidRPr="00954D70" w:rsidRDefault="004D5830" w:rsidP="004D5830">
            <w:pPr>
              <w:jc w:val="both"/>
              <w:cnfStyle w:val="000000100000" w:firstRow="0" w:lastRow="0" w:firstColumn="0" w:lastColumn="0" w:oddVBand="0" w:evenVBand="0" w:oddHBand="1" w:evenHBand="0" w:firstRowFirstColumn="0" w:firstRowLastColumn="0" w:lastRowFirstColumn="0" w:lastRowLastColumn="0"/>
              <w:rPr>
                <w:sz w:val="22"/>
                <w:szCs w:val="22"/>
              </w:rPr>
            </w:pPr>
            <w:r w:rsidRPr="00954D70">
              <w:rPr>
                <w:sz w:val="22"/>
                <w:szCs w:val="22"/>
              </w:rPr>
              <w:t xml:space="preserve">This theme is one of the 12 critical areas of concern identified in the Beijing Declaration and Platform for Action, adopted by global leaders at the Fourth World Conference on Women in 1995. </w:t>
            </w:r>
          </w:p>
          <w:p w:rsidR="0087014D" w:rsidRPr="00954D70" w:rsidRDefault="0087014D" w:rsidP="0087014D">
            <w:pPr>
              <w:widowControl w:val="0"/>
              <w:overflowPunct w:val="0"/>
              <w:autoSpaceDE w:val="0"/>
              <w:autoSpaceDN w:val="0"/>
              <w:adjustRightInd w:val="0"/>
              <w:ind w:right="680"/>
              <w:jc w:val="both"/>
              <w:cnfStyle w:val="000000100000" w:firstRow="0" w:lastRow="0" w:firstColumn="0" w:lastColumn="0" w:oddVBand="0" w:evenVBand="0" w:oddHBand="1" w:evenHBand="0" w:firstRowFirstColumn="0" w:firstRowLastColumn="0" w:lastRowFirstColumn="0" w:lastRowLastColumn="0"/>
              <w:rPr>
                <w:rFonts w:cs="Calibri"/>
                <w:sz w:val="22"/>
                <w:szCs w:val="22"/>
              </w:rPr>
            </w:pPr>
          </w:p>
          <w:p w:rsidR="0087014D" w:rsidRPr="00954D70" w:rsidRDefault="0087014D" w:rsidP="0087014D">
            <w:pPr>
              <w:widowControl w:val="0"/>
              <w:overflowPunct w:val="0"/>
              <w:autoSpaceDE w:val="0"/>
              <w:autoSpaceDN w:val="0"/>
              <w:adjustRightInd w:val="0"/>
              <w:ind w:right="220"/>
              <w:jc w:val="both"/>
              <w:cnfStyle w:val="000000100000" w:firstRow="0" w:lastRow="0" w:firstColumn="0" w:lastColumn="0" w:oddVBand="0" w:evenVBand="0" w:oddHBand="1" w:evenHBand="0" w:firstRowFirstColumn="0" w:firstRowLastColumn="0" w:lastRowFirstColumn="0" w:lastRowLastColumn="0"/>
              <w:rPr>
                <w:rFonts w:cs="Calibri"/>
                <w:sz w:val="22"/>
                <w:szCs w:val="22"/>
              </w:rPr>
            </w:pPr>
            <w:r w:rsidRPr="00954D70">
              <w:rPr>
                <w:rFonts w:cs="Calibri"/>
                <w:sz w:val="22"/>
                <w:szCs w:val="22"/>
              </w:rPr>
              <w:t xml:space="preserve">The programme spanned over 9 months: March – November 2015. 30 mentors were matched with 30 mentees. </w:t>
            </w:r>
            <w:r w:rsidRPr="00954D70">
              <w:rPr>
                <w:rFonts w:cs="Arial"/>
                <w:sz w:val="22"/>
                <w:szCs w:val="22"/>
              </w:rPr>
              <w:t xml:space="preserve">The total number of hours of mentoring eligible from the NCPE Mentoring Programme is of 96 hours per mentee. </w:t>
            </w:r>
            <w:r w:rsidRPr="00954D70">
              <w:rPr>
                <w:rFonts w:cs="Calibri"/>
                <w:sz w:val="22"/>
                <w:szCs w:val="22"/>
              </w:rPr>
              <w:t xml:space="preserve">Out of the Maximum 96 hours, the average number of hours completed by the mentors and mentees was 89. Journals were submitted by the mentee documenting their experience, lessons learnt and challenges. </w:t>
            </w:r>
          </w:p>
          <w:p w:rsidR="0087014D" w:rsidRPr="00954D70" w:rsidRDefault="0087014D" w:rsidP="0087014D">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2"/>
                <w:szCs w:val="22"/>
              </w:rPr>
            </w:pPr>
          </w:p>
          <w:p w:rsidR="0087014D" w:rsidRPr="00954D70" w:rsidRDefault="0087014D" w:rsidP="0087014D">
            <w:pPr>
              <w:widowControl w:val="0"/>
              <w:tabs>
                <w:tab w:val="num" w:pos="545"/>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Calibri"/>
                <w:sz w:val="22"/>
                <w:szCs w:val="22"/>
              </w:rPr>
            </w:pPr>
            <w:r w:rsidRPr="00954D70">
              <w:rPr>
                <w:rFonts w:cs="Arial"/>
                <w:sz w:val="22"/>
                <w:szCs w:val="22"/>
              </w:rPr>
              <w:t xml:space="preserve">The Mentoring Programme for women who aspire to hold decision-making positions was designed with the aim of improving the skills and further empower women to participate in decision-making positions and thus make use of their skills and their full potential. A 5-day training was held for mentees covering: </w:t>
            </w:r>
            <w:r w:rsidRPr="00954D70">
              <w:rPr>
                <w:rFonts w:cs="Calibri"/>
                <w:sz w:val="22"/>
                <w:szCs w:val="22"/>
              </w:rPr>
              <w:t xml:space="preserve">1.) Communication Skills for leaders; 2.) Self-Confidence and Assertiveness; 3.) Critical Thinking for Decision-Making Skills; 4.) Emotionally Intelligent Leadership; 5.) Meeting local leaders; Assessment and Evaluation. </w:t>
            </w:r>
          </w:p>
          <w:p w:rsidR="0087014D" w:rsidRPr="00954D70" w:rsidRDefault="0087014D" w:rsidP="0087014D">
            <w:pPr>
              <w:widowControl w:val="0"/>
              <w:overflowPunct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2"/>
                <w:szCs w:val="22"/>
              </w:rPr>
            </w:pPr>
          </w:p>
          <w:p w:rsidR="00FF0444" w:rsidRPr="00954D70" w:rsidRDefault="0087014D" w:rsidP="0087014D">
            <w:pPr>
              <w:widowControl w:val="0"/>
              <w:overflowPunct w:val="0"/>
              <w:autoSpaceDE w:val="0"/>
              <w:autoSpaceDN w:val="0"/>
              <w:adjustRightInd w:val="0"/>
              <w:ind w:right="40"/>
              <w:jc w:val="both"/>
              <w:cnfStyle w:val="000000100000" w:firstRow="0" w:lastRow="0" w:firstColumn="0" w:lastColumn="0" w:oddVBand="0" w:evenVBand="0" w:oddHBand="1" w:evenHBand="0" w:firstRowFirstColumn="0" w:firstRowLastColumn="0" w:lastRowFirstColumn="0" w:lastRowLastColumn="0"/>
              <w:rPr>
                <w:sz w:val="22"/>
                <w:szCs w:val="22"/>
              </w:rPr>
            </w:pPr>
            <w:r w:rsidRPr="00954D70">
              <w:rPr>
                <w:rFonts w:cs="Arial"/>
                <w:sz w:val="22"/>
                <w:szCs w:val="22"/>
              </w:rPr>
              <w:t>The Mentoring Programme, which is a rather innovative activity for Malta in the field of empowering women in taking up decision-making positions, sought to facilitate the development of a foundation to address the gender imbalance in these roles. An increase in the female participation rate is possible through</w:t>
            </w:r>
            <w:r w:rsidRPr="00954D70">
              <w:rPr>
                <w:rFonts w:cs="Times New Roman"/>
                <w:sz w:val="22"/>
                <w:szCs w:val="22"/>
              </w:rPr>
              <w:t xml:space="preserve"> </w:t>
            </w:r>
            <w:r w:rsidRPr="00954D70">
              <w:rPr>
                <w:rFonts w:cs="Arial"/>
                <w:sz w:val="22"/>
                <w:szCs w:val="22"/>
              </w:rPr>
              <w:t>the long-term effect of comprehensively addressing the current labour market distortion in relation to women in decision-making positions. The wider the spectrum of female representation within the different sectors and levels of business, the more role models will be available.</w:t>
            </w:r>
          </w:p>
          <w:p w:rsidR="008707EE" w:rsidRPr="00954D70" w:rsidRDefault="008707EE" w:rsidP="00124BAD">
            <w:pPr>
              <w:jc w:val="both"/>
              <w:cnfStyle w:val="000000100000" w:firstRow="0" w:lastRow="0" w:firstColumn="0" w:lastColumn="0" w:oddVBand="0" w:evenVBand="0" w:oddHBand="1" w:evenHBand="0" w:firstRowFirstColumn="0" w:firstRowLastColumn="0" w:lastRowFirstColumn="0" w:lastRowLastColumn="0"/>
              <w:rPr>
                <w:color w:val="000000"/>
                <w:sz w:val="22"/>
                <w:szCs w:val="22"/>
                <w:lang w:val="mt-MT"/>
              </w:rPr>
            </w:pPr>
          </w:p>
        </w:tc>
      </w:tr>
      <w:tr w:rsidR="008707EE" w:rsidRPr="00954D70" w:rsidTr="00A87FA6">
        <w:trPr>
          <w:gridAfter w:val="1"/>
          <w:wAfter w:w="52" w:type="dxa"/>
          <w:trHeight w:val="675"/>
        </w:trPr>
        <w:tc>
          <w:tcPr>
            <w:cnfStyle w:val="001000000000" w:firstRow="0" w:lastRow="0" w:firstColumn="1" w:lastColumn="0" w:oddVBand="0" w:evenVBand="0" w:oddHBand="0" w:evenHBand="0" w:firstRowFirstColumn="0" w:firstRowLastColumn="0" w:lastRowFirstColumn="0" w:lastRowLastColumn="0"/>
            <w:tcW w:w="2268" w:type="dxa"/>
            <w:vAlign w:val="center"/>
          </w:tcPr>
          <w:p w:rsidR="008707EE" w:rsidRPr="00954D70" w:rsidRDefault="008707EE" w:rsidP="008707EE">
            <w:pPr>
              <w:widowControl w:val="0"/>
              <w:autoSpaceDE w:val="0"/>
              <w:autoSpaceDN w:val="0"/>
              <w:adjustRightInd w:val="0"/>
              <w:jc w:val="center"/>
              <w:rPr>
                <w:rFonts w:cs="Times New Roman"/>
                <w:sz w:val="22"/>
                <w:szCs w:val="22"/>
              </w:rPr>
            </w:pPr>
            <w:r w:rsidRPr="00954D70">
              <w:rPr>
                <w:rFonts w:cs="Arial"/>
                <w:sz w:val="22"/>
                <w:szCs w:val="22"/>
              </w:rPr>
              <w:lastRenderedPageBreak/>
              <w:t>End date</w:t>
            </w:r>
          </w:p>
        </w:tc>
        <w:tc>
          <w:tcPr>
            <w:tcW w:w="8505" w:type="dxa"/>
            <w:gridSpan w:val="4"/>
            <w:shd w:val="clear" w:color="auto" w:fill="DBE5F1" w:themeFill="accent1" w:themeFillTint="33"/>
            <w:vAlign w:val="center"/>
          </w:tcPr>
          <w:p w:rsidR="008707EE" w:rsidRPr="00954D70" w:rsidRDefault="008707EE" w:rsidP="00DA187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954D70">
              <w:rPr>
                <w:rFonts w:cs="Times New Roman"/>
                <w:sz w:val="22"/>
                <w:szCs w:val="22"/>
              </w:rPr>
              <w:t>2017</w:t>
            </w:r>
          </w:p>
        </w:tc>
      </w:tr>
      <w:tr w:rsidR="008707EE" w:rsidRPr="00954D70" w:rsidTr="00A87FA6">
        <w:trPr>
          <w:gridAfter w:val="1"/>
          <w:cnfStyle w:val="000000100000" w:firstRow="0" w:lastRow="0" w:firstColumn="0" w:lastColumn="0" w:oddVBand="0" w:evenVBand="0" w:oddHBand="1" w:evenHBand="0" w:firstRowFirstColumn="0" w:firstRowLastColumn="0" w:lastRowFirstColumn="0" w:lastRowLastColumn="0"/>
          <w:wAfter w:w="52" w:type="dxa"/>
          <w:trHeight w:val="675"/>
        </w:trPr>
        <w:tc>
          <w:tcPr>
            <w:cnfStyle w:val="001000000000" w:firstRow="0" w:lastRow="0" w:firstColumn="1" w:lastColumn="0" w:oddVBand="0" w:evenVBand="0" w:oddHBand="0" w:evenHBand="0" w:firstRowFirstColumn="0" w:firstRowLastColumn="0" w:lastRowFirstColumn="0" w:lastRowLastColumn="0"/>
            <w:tcW w:w="2268" w:type="dxa"/>
            <w:vAlign w:val="center"/>
          </w:tcPr>
          <w:p w:rsidR="008707EE" w:rsidRPr="00954D70" w:rsidRDefault="008707EE" w:rsidP="008707EE">
            <w:pPr>
              <w:widowControl w:val="0"/>
              <w:autoSpaceDE w:val="0"/>
              <w:autoSpaceDN w:val="0"/>
              <w:adjustRightInd w:val="0"/>
              <w:jc w:val="center"/>
              <w:rPr>
                <w:rFonts w:cs="Arial"/>
                <w:sz w:val="22"/>
                <w:szCs w:val="22"/>
              </w:rPr>
            </w:pPr>
            <w:r w:rsidRPr="00954D70">
              <w:rPr>
                <w:rFonts w:cs="Arial"/>
                <w:sz w:val="22"/>
                <w:szCs w:val="22"/>
              </w:rPr>
              <w:t xml:space="preserve">Next steps </w:t>
            </w:r>
          </w:p>
        </w:tc>
        <w:tc>
          <w:tcPr>
            <w:tcW w:w="8505" w:type="dxa"/>
            <w:gridSpan w:val="4"/>
            <w:shd w:val="clear" w:color="auto" w:fill="DBE5F1" w:themeFill="accent1" w:themeFillTint="33"/>
            <w:vAlign w:val="center"/>
          </w:tcPr>
          <w:p w:rsidR="008707EE" w:rsidRPr="00954D70" w:rsidRDefault="008707EE" w:rsidP="00DA187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954D70">
              <w:rPr>
                <w:rFonts w:cs="Times New Roman"/>
                <w:sz w:val="22"/>
                <w:szCs w:val="22"/>
              </w:rPr>
              <w:t>Ongoing</w:t>
            </w:r>
          </w:p>
        </w:tc>
      </w:tr>
    </w:tbl>
    <w:p w:rsidR="00DA1872" w:rsidRDefault="00DA1872" w:rsidP="008707EE">
      <w:pPr>
        <w:rPr>
          <w:sz w:val="22"/>
          <w:szCs w:val="22"/>
        </w:rPr>
      </w:pPr>
    </w:p>
    <w:p w:rsidR="00DA1872" w:rsidRDefault="00DA1872">
      <w:pPr>
        <w:rPr>
          <w:sz w:val="22"/>
          <w:szCs w:val="22"/>
        </w:rPr>
      </w:pPr>
      <w:r>
        <w:rPr>
          <w:sz w:val="22"/>
          <w:szCs w:val="22"/>
        </w:rPr>
        <w:br w:type="page"/>
      </w:r>
    </w:p>
    <w:p w:rsidR="008707EE" w:rsidRPr="00A87FA6" w:rsidRDefault="008707EE" w:rsidP="008707EE">
      <w:pPr>
        <w:rPr>
          <w:sz w:val="28"/>
          <w:szCs w:val="28"/>
        </w:rPr>
      </w:pPr>
    </w:p>
    <w:tbl>
      <w:tblPr>
        <w:tblStyle w:val="MediumGrid3-Accent1"/>
        <w:tblW w:w="10774" w:type="dxa"/>
        <w:tblInd w:w="392" w:type="dxa"/>
        <w:tblLook w:val="04A0" w:firstRow="1" w:lastRow="0" w:firstColumn="1" w:lastColumn="0" w:noHBand="0" w:noVBand="1"/>
      </w:tblPr>
      <w:tblGrid>
        <w:gridCol w:w="2410"/>
        <w:gridCol w:w="8364"/>
      </w:tblGrid>
      <w:tr w:rsidR="00FB0ADB" w:rsidRPr="00A87FA6" w:rsidTr="00A87FA6">
        <w:trPr>
          <w:cnfStyle w:val="100000000000" w:firstRow="1" w:lastRow="0" w:firstColumn="0" w:lastColumn="0" w:oddVBand="0" w:evenVBand="0" w:oddHBand="0" w:evenHBand="0"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10774" w:type="dxa"/>
            <w:gridSpan w:val="2"/>
            <w:vAlign w:val="center"/>
          </w:tcPr>
          <w:p w:rsidR="00FB0ADB" w:rsidRPr="00A87FA6" w:rsidRDefault="00A87FA6" w:rsidP="00A87FA6">
            <w:pPr>
              <w:autoSpaceDE w:val="0"/>
              <w:autoSpaceDN w:val="0"/>
              <w:adjustRightInd w:val="0"/>
              <w:jc w:val="center"/>
              <w:rPr>
                <w:rFonts w:cs="Gotham-Bold"/>
                <w:bCs w:val="0"/>
                <w:sz w:val="28"/>
                <w:szCs w:val="28"/>
              </w:rPr>
            </w:pPr>
            <w:r w:rsidRPr="00A87FA6">
              <w:rPr>
                <w:rFonts w:cs="Gotham-Bold"/>
                <w:bCs w:val="0"/>
                <w:sz w:val="28"/>
                <w:szCs w:val="28"/>
              </w:rPr>
              <w:t xml:space="preserve">COMMITMENT 2- </w:t>
            </w:r>
            <w:r w:rsidRPr="00A87FA6">
              <w:rPr>
                <w:rFonts w:cs="Gotham-Bold"/>
                <w:sz w:val="28"/>
                <w:szCs w:val="28"/>
              </w:rPr>
              <w:t>TRAINING AND KNOWLEDGE SHARING AMONGST PUBLIC SERVICE EMPLOYEES</w:t>
            </w:r>
          </w:p>
        </w:tc>
      </w:tr>
      <w:tr w:rsidR="00FB0ADB" w:rsidRPr="00954D70" w:rsidTr="00A87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rsidR="00FB0ADB" w:rsidRPr="00954D70" w:rsidRDefault="00FB0ADB" w:rsidP="00243346">
            <w:pPr>
              <w:autoSpaceDE w:val="0"/>
              <w:autoSpaceDN w:val="0"/>
              <w:adjustRightInd w:val="0"/>
              <w:jc w:val="center"/>
              <w:rPr>
                <w:rFonts w:cs="Gotham-Bold"/>
                <w:bCs w:val="0"/>
                <w:sz w:val="22"/>
                <w:szCs w:val="22"/>
              </w:rPr>
            </w:pPr>
            <w:r w:rsidRPr="00954D70">
              <w:rPr>
                <w:rFonts w:cs="Gotham-Bold"/>
                <w:sz w:val="22"/>
                <w:szCs w:val="22"/>
              </w:rPr>
              <w:t>Lead implementing agency</w:t>
            </w:r>
          </w:p>
        </w:tc>
        <w:tc>
          <w:tcPr>
            <w:tcW w:w="8364" w:type="dxa"/>
            <w:shd w:val="clear" w:color="auto" w:fill="DBE5F1" w:themeFill="accent1" w:themeFillTint="33"/>
            <w:vAlign w:val="center"/>
          </w:tcPr>
          <w:p w:rsidR="00FB0ADB" w:rsidRPr="00954D70" w:rsidRDefault="00FB0ADB" w:rsidP="00A87FA6">
            <w:pPr>
              <w:autoSpaceDE w:val="0"/>
              <w:autoSpaceDN w:val="0"/>
              <w:adjustRightInd w:val="0"/>
              <w:ind w:left="33" w:right="177"/>
              <w:cnfStyle w:val="000000100000" w:firstRow="0" w:lastRow="0" w:firstColumn="0" w:lastColumn="0" w:oddVBand="0" w:evenVBand="0" w:oddHBand="1" w:evenHBand="0" w:firstRowFirstColumn="0" w:firstRowLastColumn="0" w:lastRowFirstColumn="0" w:lastRowLastColumn="0"/>
              <w:rPr>
                <w:rFonts w:cs="Gotham-Bold"/>
                <w:bCs/>
                <w:sz w:val="22"/>
                <w:szCs w:val="22"/>
              </w:rPr>
            </w:pPr>
            <w:r w:rsidRPr="00954D70">
              <w:rPr>
                <w:rFonts w:cs="Gotham-Bold"/>
                <w:bCs/>
                <w:sz w:val="22"/>
                <w:szCs w:val="22"/>
              </w:rPr>
              <w:t>Office of the Prime Minister - Centre for Development Research and Training</w:t>
            </w:r>
          </w:p>
        </w:tc>
      </w:tr>
      <w:tr w:rsidR="00FB0ADB" w:rsidRPr="00954D70" w:rsidTr="00A87FA6">
        <w:tc>
          <w:tcPr>
            <w:cnfStyle w:val="001000000000" w:firstRow="0" w:lastRow="0" w:firstColumn="1" w:lastColumn="0" w:oddVBand="0" w:evenVBand="0" w:oddHBand="0" w:evenHBand="0" w:firstRowFirstColumn="0" w:firstRowLastColumn="0" w:lastRowFirstColumn="0" w:lastRowLastColumn="0"/>
            <w:tcW w:w="2410" w:type="dxa"/>
            <w:vAlign w:val="center"/>
          </w:tcPr>
          <w:p w:rsidR="00FB0ADB" w:rsidRPr="00954D70" w:rsidRDefault="00FB0ADB" w:rsidP="00243346">
            <w:pPr>
              <w:autoSpaceDE w:val="0"/>
              <w:autoSpaceDN w:val="0"/>
              <w:adjustRightInd w:val="0"/>
              <w:jc w:val="center"/>
              <w:rPr>
                <w:rFonts w:cs="Gotham-Bold"/>
                <w:sz w:val="22"/>
                <w:szCs w:val="22"/>
              </w:rPr>
            </w:pPr>
            <w:r w:rsidRPr="00954D70">
              <w:rPr>
                <w:rFonts w:cs="Gotham-Bold"/>
                <w:sz w:val="22"/>
                <w:szCs w:val="22"/>
              </w:rPr>
              <w:t>Name of responsible person</w:t>
            </w:r>
          </w:p>
          <w:p w:rsidR="00FB0ADB" w:rsidRPr="00954D70" w:rsidRDefault="00FB0ADB" w:rsidP="00243346">
            <w:pPr>
              <w:autoSpaceDE w:val="0"/>
              <w:autoSpaceDN w:val="0"/>
              <w:adjustRightInd w:val="0"/>
              <w:jc w:val="center"/>
              <w:rPr>
                <w:rFonts w:cs="Gotham-Bold"/>
                <w:bCs w:val="0"/>
                <w:sz w:val="22"/>
                <w:szCs w:val="22"/>
              </w:rPr>
            </w:pPr>
            <w:r w:rsidRPr="00954D70">
              <w:rPr>
                <w:rFonts w:cs="Gotham-Bold"/>
                <w:sz w:val="22"/>
                <w:szCs w:val="22"/>
              </w:rPr>
              <w:t>from implementing agency</w:t>
            </w:r>
            <w:r w:rsidRPr="00954D70">
              <w:rPr>
                <w:rFonts w:cs="Gotham-Bold"/>
                <w:bCs w:val="0"/>
                <w:sz w:val="22"/>
                <w:szCs w:val="22"/>
              </w:rPr>
              <w:t>, Title</w:t>
            </w:r>
          </w:p>
        </w:tc>
        <w:tc>
          <w:tcPr>
            <w:tcW w:w="8364" w:type="dxa"/>
            <w:shd w:val="clear" w:color="auto" w:fill="DBE5F1" w:themeFill="accent1" w:themeFillTint="33"/>
            <w:vAlign w:val="center"/>
          </w:tcPr>
          <w:p w:rsidR="00FB0ADB" w:rsidRPr="00954D70" w:rsidRDefault="00FB0ADB" w:rsidP="00A87FA6">
            <w:pPr>
              <w:autoSpaceDE w:val="0"/>
              <w:autoSpaceDN w:val="0"/>
              <w:adjustRightInd w:val="0"/>
              <w:ind w:left="33" w:right="177"/>
              <w:cnfStyle w:val="000000000000" w:firstRow="0" w:lastRow="0" w:firstColumn="0" w:lastColumn="0" w:oddVBand="0" w:evenVBand="0" w:oddHBand="0" w:evenHBand="0" w:firstRowFirstColumn="0" w:firstRowLastColumn="0" w:lastRowFirstColumn="0" w:lastRowLastColumn="0"/>
              <w:rPr>
                <w:rFonts w:cs="Gotham-Bold"/>
                <w:bCs/>
                <w:sz w:val="22"/>
                <w:szCs w:val="22"/>
              </w:rPr>
            </w:pPr>
            <w:r w:rsidRPr="00954D70">
              <w:rPr>
                <w:rFonts w:cs="Gotham-Bold"/>
                <w:bCs/>
                <w:sz w:val="22"/>
                <w:szCs w:val="22"/>
              </w:rPr>
              <w:t xml:space="preserve">Ms Joyce </w:t>
            </w:r>
            <w:proofErr w:type="spellStart"/>
            <w:r w:rsidRPr="00954D70">
              <w:rPr>
                <w:rFonts w:cs="Gotham-Bold"/>
                <w:bCs/>
                <w:sz w:val="22"/>
                <w:szCs w:val="22"/>
              </w:rPr>
              <w:t>Dimech</w:t>
            </w:r>
            <w:proofErr w:type="spellEnd"/>
            <w:r w:rsidRPr="00954D70">
              <w:rPr>
                <w:rFonts w:cs="Gotham-Bold"/>
                <w:bCs/>
                <w:sz w:val="22"/>
                <w:szCs w:val="22"/>
              </w:rPr>
              <w:t>, Permanent Secretary</w:t>
            </w:r>
          </w:p>
        </w:tc>
      </w:tr>
      <w:tr w:rsidR="00FB0ADB" w:rsidRPr="00954D70" w:rsidTr="00A87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rsidR="00FB0ADB" w:rsidRPr="00954D70" w:rsidRDefault="00FB0ADB" w:rsidP="00243346">
            <w:pPr>
              <w:autoSpaceDE w:val="0"/>
              <w:autoSpaceDN w:val="0"/>
              <w:adjustRightInd w:val="0"/>
              <w:jc w:val="center"/>
              <w:rPr>
                <w:rFonts w:cs="Gotham-Bold"/>
                <w:bCs w:val="0"/>
                <w:sz w:val="22"/>
                <w:szCs w:val="22"/>
              </w:rPr>
            </w:pPr>
            <w:r w:rsidRPr="00954D70">
              <w:rPr>
                <w:rFonts w:cs="Gotham-Bold"/>
                <w:sz w:val="22"/>
                <w:szCs w:val="22"/>
              </w:rPr>
              <w:t>Email</w:t>
            </w:r>
          </w:p>
        </w:tc>
        <w:tc>
          <w:tcPr>
            <w:tcW w:w="8364" w:type="dxa"/>
            <w:shd w:val="clear" w:color="auto" w:fill="DBE5F1" w:themeFill="accent1" w:themeFillTint="33"/>
            <w:vAlign w:val="center"/>
          </w:tcPr>
          <w:p w:rsidR="00FB0ADB" w:rsidRPr="00954D70" w:rsidRDefault="00FB0ADB" w:rsidP="00A87FA6">
            <w:pPr>
              <w:autoSpaceDE w:val="0"/>
              <w:autoSpaceDN w:val="0"/>
              <w:adjustRightInd w:val="0"/>
              <w:ind w:left="33" w:right="177"/>
              <w:cnfStyle w:val="000000100000" w:firstRow="0" w:lastRow="0" w:firstColumn="0" w:lastColumn="0" w:oddVBand="0" w:evenVBand="0" w:oddHBand="1" w:evenHBand="0" w:firstRowFirstColumn="0" w:firstRowLastColumn="0" w:lastRowFirstColumn="0" w:lastRowLastColumn="0"/>
              <w:rPr>
                <w:rFonts w:cs="Gotham-Bold"/>
                <w:bCs/>
                <w:sz w:val="22"/>
                <w:szCs w:val="22"/>
              </w:rPr>
            </w:pPr>
            <w:r w:rsidRPr="00954D70">
              <w:rPr>
                <w:rFonts w:cs="Gotham-Bold"/>
                <w:bCs/>
                <w:sz w:val="22"/>
                <w:szCs w:val="22"/>
              </w:rPr>
              <w:t>joyce.dimech@gov.mt</w:t>
            </w:r>
          </w:p>
        </w:tc>
      </w:tr>
      <w:tr w:rsidR="00FB0ADB" w:rsidRPr="00954D70" w:rsidTr="00A87FA6">
        <w:tc>
          <w:tcPr>
            <w:cnfStyle w:val="001000000000" w:firstRow="0" w:lastRow="0" w:firstColumn="1" w:lastColumn="0" w:oddVBand="0" w:evenVBand="0" w:oddHBand="0" w:evenHBand="0" w:firstRowFirstColumn="0" w:firstRowLastColumn="0" w:lastRowFirstColumn="0" w:lastRowLastColumn="0"/>
            <w:tcW w:w="2410" w:type="dxa"/>
            <w:vAlign w:val="center"/>
          </w:tcPr>
          <w:p w:rsidR="00FB0ADB" w:rsidRPr="00954D70" w:rsidRDefault="00FB0ADB" w:rsidP="00243346">
            <w:pPr>
              <w:autoSpaceDE w:val="0"/>
              <w:autoSpaceDN w:val="0"/>
              <w:adjustRightInd w:val="0"/>
              <w:jc w:val="center"/>
              <w:rPr>
                <w:rFonts w:cs="Gotham-Bold"/>
                <w:bCs w:val="0"/>
                <w:sz w:val="22"/>
                <w:szCs w:val="22"/>
              </w:rPr>
            </w:pPr>
            <w:r w:rsidRPr="00954D70">
              <w:rPr>
                <w:rFonts w:cs="Gotham-Bold"/>
                <w:sz w:val="22"/>
                <w:szCs w:val="22"/>
              </w:rPr>
              <w:t>Phone</w:t>
            </w:r>
          </w:p>
        </w:tc>
        <w:tc>
          <w:tcPr>
            <w:tcW w:w="8364" w:type="dxa"/>
            <w:shd w:val="clear" w:color="auto" w:fill="DBE5F1" w:themeFill="accent1" w:themeFillTint="33"/>
            <w:vAlign w:val="center"/>
          </w:tcPr>
          <w:p w:rsidR="00FB0ADB" w:rsidRPr="00954D70" w:rsidRDefault="00FB0ADB" w:rsidP="00A87FA6">
            <w:pPr>
              <w:autoSpaceDE w:val="0"/>
              <w:autoSpaceDN w:val="0"/>
              <w:adjustRightInd w:val="0"/>
              <w:ind w:left="33" w:right="177"/>
              <w:cnfStyle w:val="000000000000" w:firstRow="0" w:lastRow="0" w:firstColumn="0" w:lastColumn="0" w:oddVBand="0" w:evenVBand="0" w:oddHBand="0" w:evenHBand="0" w:firstRowFirstColumn="0" w:firstRowLastColumn="0" w:lastRowFirstColumn="0" w:lastRowLastColumn="0"/>
              <w:rPr>
                <w:rFonts w:cs="Gotham-Bold"/>
                <w:bCs/>
                <w:sz w:val="22"/>
                <w:szCs w:val="22"/>
              </w:rPr>
            </w:pPr>
            <w:r w:rsidRPr="00954D70">
              <w:rPr>
                <w:rFonts w:cs="Gotham-Bold"/>
                <w:bCs/>
                <w:sz w:val="22"/>
                <w:szCs w:val="22"/>
              </w:rPr>
              <w:t>00356 2200 ​1330</w:t>
            </w:r>
          </w:p>
        </w:tc>
      </w:tr>
      <w:tr w:rsidR="008707EE" w:rsidRPr="00954D70" w:rsidTr="00A87FA6">
        <w:trPr>
          <w:cnfStyle w:val="000000100000" w:firstRow="0" w:lastRow="0" w:firstColumn="0" w:lastColumn="0" w:oddVBand="0" w:evenVBand="0" w:oddHBand="1" w:evenHBand="0" w:firstRowFirstColumn="0" w:firstRowLastColumn="0" w:lastRowFirstColumn="0" w:lastRowLastColumn="0"/>
          <w:trHeight w:val="1343"/>
        </w:trPr>
        <w:tc>
          <w:tcPr>
            <w:cnfStyle w:val="001000000000" w:firstRow="0" w:lastRow="0" w:firstColumn="1" w:lastColumn="0" w:oddVBand="0" w:evenVBand="0" w:oddHBand="0" w:evenHBand="0" w:firstRowFirstColumn="0" w:firstRowLastColumn="0" w:lastRowFirstColumn="0" w:lastRowLastColumn="0"/>
            <w:tcW w:w="2410" w:type="dxa"/>
            <w:vAlign w:val="center"/>
          </w:tcPr>
          <w:p w:rsidR="008707EE" w:rsidRPr="00954D70" w:rsidRDefault="008707EE" w:rsidP="00243346">
            <w:pPr>
              <w:autoSpaceDE w:val="0"/>
              <w:autoSpaceDN w:val="0"/>
              <w:adjustRightInd w:val="0"/>
              <w:jc w:val="center"/>
              <w:rPr>
                <w:rFonts w:cs="Gotham-Bold"/>
                <w:sz w:val="22"/>
                <w:szCs w:val="22"/>
              </w:rPr>
            </w:pPr>
          </w:p>
          <w:p w:rsidR="008707EE" w:rsidRPr="00954D70" w:rsidRDefault="008707EE" w:rsidP="00243346">
            <w:pPr>
              <w:autoSpaceDE w:val="0"/>
              <w:autoSpaceDN w:val="0"/>
              <w:adjustRightInd w:val="0"/>
              <w:jc w:val="center"/>
              <w:rPr>
                <w:rFonts w:cs="Gotham-Bold"/>
                <w:sz w:val="22"/>
                <w:szCs w:val="22"/>
              </w:rPr>
            </w:pPr>
            <w:r w:rsidRPr="00954D70">
              <w:rPr>
                <w:rFonts w:cs="Gotham-Bold"/>
                <w:sz w:val="22"/>
                <w:szCs w:val="22"/>
              </w:rPr>
              <w:t>Other</w:t>
            </w:r>
          </w:p>
          <w:p w:rsidR="008707EE" w:rsidRPr="00954D70" w:rsidRDefault="008707EE" w:rsidP="00243346">
            <w:pPr>
              <w:autoSpaceDE w:val="0"/>
              <w:autoSpaceDN w:val="0"/>
              <w:adjustRightInd w:val="0"/>
              <w:jc w:val="center"/>
              <w:rPr>
                <w:rFonts w:cs="Gotham-Bold"/>
                <w:sz w:val="22"/>
                <w:szCs w:val="22"/>
              </w:rPr>
            </w:pPr>
            <w:r w:rsidRPr="00954D70">
              <w:rPr>
                <w:rFonts w:cs="Gotham-Bold"/>
                <w:sz w:val="22"/>
                <w:szCs w:val="22"/>
              </w:rPr>
              <w:t>Actors</w:t>
            </w:r>
          </w:p>
          <w:p w:rsidR="008707EE" w:rsidRPr="00954D70" w:rsidRDefault="008707EE" w:rsidP="00243346">
            <w:pPr>
              <w:autoSpaceDE w:val="0"/>
              <w:autoSpaceDN w:val="0"/>
              <w:adjustRightInd w:val="0"/>
              <w:jc w:val="center"/>
              <w:rPr>
                <w:rFonts w:cs="Gotham-Bold"/>
                <w:sz w:val="22"/>
                <w:szCs w:val="22"/>
              </w:rPr>
            </w:pPr>
            <w:r w:rsidRPr="00954D70">
              <w:rPr>
                <w:rFonts w:cs="Gotham-Bold"/>
                <w:sz w:val="22"/>
                <w:szCs w:val="22"/>
              </w:rPr>
              <w:t xml:space="preserve">Involved </w:t>
            </w:r>
          </w:p>
          <w:p w:rsidR="008707EE" w:rsidRPr="00954D70" w:rsidRDefault="008707EE" w:rsidP="008707EE">
            <w:pPr>
              <w:autoSpaceDE w:val="0"/>
              <w:autoSpaceDN w:val="0"/>
              <w:adjustRightInd w:val="0"/>
              <w:rPr>
                <w:rFonts w:cs="Gotham-Bold"/>
                <w:b w:val="0"/>
                <w:bCs w:val="0"/>
                <w:sz w:val="22"/>
                <w:szCs w:val="22"/>
              </w:rPr>
            </w:pPr>
          </w:p>
        </w:tc>
        <w:tc>
          <w:tcPr>
            <w:tcW w:w="8364" w:type="dxa"/>
            <w:shd w:val="clear" w:color="auto" w:fill="DBE5F1" w:themeFill="accent1" w:themeFillTint="33"/>
            <w:vAlign w:val="center"/>
          </w:tcPr>
          <w:p w:rsidR="008707EE" w:rsidRPr="00954D70" w:rsidRDefault="008707EE" w:rsidP="00A87FA6">
            <w:pPr>
              <w:autoSpaceDE w:val="0"/>
              <w:autoSpaceDN w:val="0"/>
              <w:adjustRightInd w:val="0"/>
              <w:ind w:left="33" w:right="177"/>
              <w:cnfStyle w:val="000000100000" w:firstRow="0" w:lastRow="0" w:firstColumn="0" w:lastColumn="0" w:oddVBand="0" w:evenVBand="0" w:oddHBand="1" w:evenHBand="0" w:firstRowFirstColumn="0" w:firstRowLastColumn="0" w:lastRowFirstColumn="0" w:lastRowLastColumn="0"/>
              <w:rPr>
                <w:rFonts w:cs="Gotham-Bold"/>
                <w:bCs/>
                <w:sz w:val="22"/>
                <w:szCs w:val="22"/>
              </w:rPr>
            </w:pPr>
            <w:r w:rsidRPr="00954D70">
              <w:rPr>
                <w:rFonts w:cs="Gotham-Bold"/>
                <w:bCs/>
                <w:sz w:val="22"/>
                <w:szCs w:val="22"/>
              </w:rPr>
              <w:t>N/A</w:t>
            </w:r>
          </w:p>
          <w:p w:rsidR="008707EE" w:rsidRPr="00954D70" w:rsidRDefault="008707EE" w:rsidP="00A87FA6">
            <w:pPr>
              <w:autoSpaceDE w:val="0"/>
              <w:autoSpaceDN w:val="0"/>
              <w:adjustRightInd w:val="0"/>
              <w:ind w:left="33" w:right="177"/>
              <w:cnfStyle w:val="000000100000" w:firstRow="0" w:lastRow="0" w:firstColumn="0" w:lastColumn="0" w:oddVBand="0" w:evenVBand="0" w:oddHBand="1" w:evenHBand="0" w:firstRowFirstColumn="0" w:firstRowLastColumn="0" w:lastRowFirstColumn="0" w:lastRowLastColumn="0"/>
              <w:rPr>
                <w:rFonts w:cs="Gotham-Bold"/>
                <w:bCs/>
                <w:sz w:val="22"/>
                <w:szCs w:val="22"/>
              </w:rPr>
            </w:pPr>
          </w:p>
        </w:tc>
      </w:tr>
      <w:tr w:rsidR="00FB0ADB" w:rsidRPr="00954D70" w:rsidTr="00A87FA6">
        <w:tc>
          <w:tcPr>
            <w:cnfStyle w:val="001000000000" w:firstRow="0" w:lastRow="0" w:firstColumn="1" w:lastColumn="0" w:oddVBand="0" w:evenVBand="0" w:oddHBand="0" w:evenHBand="0" w:firstRowFirstColumn="0" w:firstRowLastColumn="0" w:lastRowFirstColumn="0" w:lastRowLastColumn="0"/>
            <w:tcW w:w="2410" w:type="dxa"/>
            <w:vAlign w:val="center"/>
          </w:tcPr>
          <w:p w:rsidR="00FB0ADB" w:rsidRPr="00954D70" w:rsidRDefault="00FB0ADB" w:rsidP="00243346">
            <w:pPr>
              <w:autoSpaceDE w:val="0"/>
              <w:autoSpaceDN w:val="0"/>
              <w:adjustRightInd w:val="0"/>
              <w:jc w:val="center"/>
              <w:rPr>
                <w:rFonts w:cs="Gotham-Bold"/>
                <w:sz w:val="22"/>
                <w:szCs w:val="22"/>
              </w:rPr>
            </w:pPr>
            <w:r w:rsidRPr="00954D70">
              <w:rPr>
                <w:rFonts w:cs="Gotham-Bold"/>
                <w:sz w:val="22"/>
                <w:szCs w:val="22"/>
              </w:rPr>
              <w:t>Status quo or problem/issue</w:t>
            </w:r>
          </w:p>
          <w:p w:rsidR="00FB0ADB" w:rsidRPr="00954D70" w:rsidRDefault="00FB0ADB" w:rsidP="00243346">
            <w:pPr>
              <w:autoSpaceDE w:val="0"/>
              <w:autoSpaceDN w:val="0"/>
              <w:adjustRightInd w:val="0"/>
              <w:jc w:val="center"/>
              <w:rPr>
                <w:rFonts w:cs="Gotham-Bold"/>
                <w:bCs w:val="0"/>
                <w:sz w:val="22"/>
                <w:szCs w:val="22"/>
              </w:rPr>
            </w:pPr>
            <w:r w:rsidRPr="00954D70">
              <w:rPr>
                <w:rFonts w:cs="Gotham-Bold"/>
                <w:sz w:val="22"/>
                <w:szCs w:val="22"/>
              </w:rPr>
              <w:t>to be addressed</w:t>
            </w:r>
          </w:p>
        </w:tc>
        <w:tc>
          <w:tcPr>
            <w:tcW w:w="8364" w:type="dxa"/>
            <w:shd w:val="clear" w:color="auto" w:fill="DBE5F1" w:themeFill="accent1" w:themeFillTint="33"/>
            <w:vAlign w:val="center"/>
          </w:tcPr>
          <w:p w:rsidR="00FB0ADB" w:rsidRPr="00954D70" w:rsidRDefault="00243346" w:rsidP="00A87FA6">
            <w:pPr>
              <w:autoSpaceDE w:val="0"/>
              <w:autoSpaceDN w:val="0"/>
              <w:adjustRightInd w:val="0"/>
              <w:ind w:left="33" w:right="177"/>
              <w:jc w:val="both"/>
              <w:cnfStyle w:val="000000000000" w:firstRow="0" w:lastRow="0" w:firstColumn="0" w:lastColumn="0" w:oddVBand="0" w:evenVBand="0" w:oddHBand="0" w:evenHBand="0" w:firstRowFirstColumn="0" w:firstRowLastColumn="0" w:lastRowFirstColumn="0" w:lastRowLastColumn="0"/>
              <w:rPr>
                <w:rFonts w:cs="Gotham-Bold"/>
                <w:bCs/>
                <w:sz w:val="22"/>
                <w:szCs w:val="22"/>
              </w:rPr>
            </w:pPr>
            <w:r w:rsidRPr="00954D70">
              <w:rPr>
                <w:rFonts w:cs="Gotham-Bold"/>
                <w:bCs/>
                <w:sz w:val="22"/>
                <w:szCs w:val="22"/>
              </w:rPr>
              <w:t>Further specialised training and development among public service management and employees.</w:t>
            </w:r>
          </w:p>
        </w:tc>
      </w:tr>
      <w:tr w:rsidR="00FB0ADB" w:rsidRPr="00954D70" w:rsidTr="00A87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rsidR="00FB0ADB" w:rsidRPr="00954D70" w:rsidRDefault="00FB0ADB" w:rsidP="00243346">
            <w:pPr>
              <w:autoSpaceDE w:val="0"/>
              <w:autoSpaceDN w:val="0"/>
              <w:adjustRightInd w:val="0"/>
              <w:jc w:val="center"/>
              <w:rPr>
                <w:rFonts w:cs="Gotham-Bold"/>
                <w:bCs w:val="0"/>
                <w:sz w:val="22"/>
                <w:szCs w:val="22"/>
              </w:rPr>
            </w:pPr>
            <w:r w:rsidRPr="00954D70">
              <w:rPr>
                <w:rFonts w:cs="Gotham-Bold"/>
                <w:sz w:val="22"/>
                <w:szCs w:val="22"/>
              </w:rPr>
              <w:t>Main Objective</w:t>
            </w:r>
          </w:p>
        </w:tc>
        <w:tc>
          <w:tcPr>
            <w:tcW w:w="8364" w:type="dxa"/>
            <w:shd w:val="clear" w:color="auto" w:fill="DBE5F1" w:themeFill="accent1" w:themeFillTint="33"/>
            <w:vAlign w:val="center"/>
          </w:tcPr>
          <w:p w:rsidR="00FB0ADB" w:rsidRPr="00954D70" w:rsidRDefault="00FB0ADB" w:rsidP="00A87FA6">
            <w:pPr>
              <w:autoSpaceDE w:val="0"/>
              <w:autoSpaceDN w:val="0"/>
              <w:adjustRightInd w:val="0"/>
              <w:ind w:left="33" w:right="177"/>
              <w:jc w:val="both"/>
              <w:cnfStyle w:val="000000100000" w:firstRow="0" w:lastRow="0" w:firstColumn="0" w:lastColumn="0" w:oddVBand="0" w:evenVBand="0" w:oddHBand="1" w:evenHBand="0" w:firstRowFirstColumn="0" w:firstRowLastColumn="0" w:lastRowFirstColumn="0" w:lastRowLastColumn="0"/>
              <w:rPr>
                <w:rFonts w:cs="Gotham-Bold"/>
                <w:bCs/>
                <w:sz w:val="22"/>
                <w:szCs w:val="22"/>
              </w:rPr>
            </w:pPr>
            <w:r w:rsidRPr="00954D70">
              <w:rPr>
                <w:rFonts w:cs="Gotham-Bold"/>
                <w:bCs/>
                <w:sz w:val="22"/>
                <w:szCs w:val="22"/>
              </w:rPr>
              <w:t xml:space="preserve">The main objective is to improve public services, strengthen the level of accountability and process of implementing governmental decisions through training and development of public service employees. </w:t>
            </w:r>
          </w:p>
        </w:tc>
      </w:tr>
      <w:tr w:rsidR="00FB0ADB" w:rsidRPr="00954D70" w:rsidTr="00A87FA6">
        <w:tc>
          <w:tcPr>
            <w:cnfStyle w:val="001000000000" w:firstRow="0" w:lastRow="0" w:firstColumn="1" w:lastColumn="0" w:oddVBand="0" w:evenVBand="0" w:oddHBand="0" w:evenHBand="0" w:firstRowFirstColumn="0" w:firstRowLastColumn="0" w:lastRowFirstColumn="0" w:lastRowLastColumn="0"/>
            <w:tcW w:w="2410" w:type="dxa"/>
            <w:vAlign w:val="center"/>
          </w:tcPr>
          <w:p w:rsidR="00FB0ADB" w:rsidRPr="00954D70" w:rsidRDefault="00FB0ADB" w:rsidP="00243346">
            <w:pPr>
              <w:autoSpaceDE w:val="0"/>
              <w:autoSpaceDN w:val="0"/>
              <w:adjustRightInd w:val="0"/>
              <w:jc w:val="center"/>
              <w:rPr>
                <w:rFonts w:cs="Gotham-Bold"/>
                <w:sz w:val="22"/>
                <w:szCs w:val="22"/>
              </w:rPr>
            </w:pPr>
            <w:r w:rsidRPr="00954D70">
              <w:rPr>
                <w:rFonts w:cs="Gotham-Bold"/>
                <w:sz w:val="22"/>
                <w:szCs w:val="22"/>
              </w:rPr>
              <w:t>Brief Description of</w:t>
            </w:r>
          </w:p>
          <w:p w:rsidR="00FB0ADB" w:rsidRPr="00954D70" w:rsidRDefault="00FB0ADB" w:rsidP="00243346">
            <w:pPr>
              <w:autoSpaceDE w:val="0"/>
              <w:autoSpaceDN w:val="0"/>
              <w:adjustRightInd w:val="0"/>
              <w:jc w:val="center"/>
              <w:rPr>
                <w:rFonts w:cs="Gotham-Bold"/>
                <w:bCs w:val="0"/>
                <w:sz w:val="22"/>
                <w:szCs w:val="22"/>
              </w:rPr>
            </w:pPr>
            <w:r w:rsidRPr="00954D70">
              <w:rPr>
                <w:rFonts w:cs="Gotham-Bold"/>
                <w:sz w:val="22"/>
                <w:szCs w:val="22"/>
              </w:rPr>
              <w:t>Commitment</w:t>
            </w:r>
          </w:p>
        </w:tc>
        <w:tc>
          <w:tcPr>
            <w:tcW w:w="8364" w:type="dxa"/>
            <w:shd w:val="clear" w:color="auto" w:fill="DBE5F1" w:themeFill="accent1" w:themeFillTint="33"/>
            <w:vAlign w:val="center"/>
          </w:tcPr>
          <w:p w:rsidR="00FB0ADB" w:rsidRPr="00954D70" w:rsidRDefault="00FB0ADB" w:rsidP="00A87FA6">
            <w:pPr>
              <w:autoSpaceDE w:val="0"/>
              <w:autoSpaceDN w:val="0"/>
              <w:adjustRightInd w:val="0"/>
              <w:spacing w:before="240"/>
              <w:ind w:left="33" w:right="177"/>
              <w:jc w:val="both"/>
              <w:cnfStyle w:val="000000000000" w:firstRow="0" w:lastRow="0" w:firstColumn="0" w:lastColumn="0" w:oddVBand="0" w:evenVBand="0" w:oddHBand="0" w:evenHBand="0" w:firstRowFirstColumn="0" w:firstRowLastColumn="0" w:lastRowFirstColumn="0" w:lastRowLastColumn="0"/>
              <w:rPr>
                <w:rFonts w:cs="Gotham-Bold"/>
                <w:bCs/>
                <w:sz w:val="22"/>
                <w:szCs w:val="22"/>
              </w:rPr>
            </w:pPr>
            <w:r w:rsidRPr="00954D70">
              <w:rPr>
                <w:rFonts w:cs="Gotham-Bold"/>
                <w:bCs/>
                <w:sz w:val="22"/>
                <w:szCs w:val="22"/>
              </w:rPr>
              <w:t>Specialised training can motivate employees, create a sense of commitment, loyalty and accountability thus ensuring that they are an effective driving force for the government and general public.</w:t>
            </w:r>
          </w:p>
        </w:tc>
      </w:tr>
      <w:tr w:rsidR="00FB0ADB" w:rsidRPr="00954D70" w:rsidTr="00A87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rsidR="00FB0ADB" w:rsidRPr="00954D70" w:rsidRDefault="00FB0ADB" w:rsidP="00243346">
            <w:pPr>
              <w:autoSpaceDE w:val="0"/>
              <w:autoSpaceDN w:val="0"/>
              <w:adjustRightInd w:val="0"/>
              <w:jc w:val="center"/>
              <w:rPr>
                <w:rFonts w:cs="Gotham-Bold"/>
                <w:sz w:val="22"/>
                <w:szCs w:val="22"/>
              </w:rPr>
            </w:pPr>
            <w:r w:rsidRPr="00954D70">
              <w:rPr>
                <w:rFonts w:cs="Gotham-Bold"/>
                <w:sz w:val="22"/>
                <w:szCs w:val="22"/>
              </w:rPr>
              <w:t>OGP challenge addressed</w:t>
            </w:r>
          </w:p>
          <w:p w:rsidR="00FB0ADB" w:rsidRPr="00954D70" w:rsidRDefault="00FB0ADB" w:rsidP="00243346">
            <w:pPr>
              <w:autoSpaceDE w:val="0"/>
              <w:autoSpaceDN w:val="0"/>
              <w:adjustRightInd w:val="0"/>
              <w:jc w:val="center"/>
              <w:rPr>
                <w:rFonts w:cs="Gotham-Bold"/>
                <w:bCs w:val="0"/>
                <w:sz w:val="22"/>
                <w:szCs w:val="22"/>
              </w:rPr>
            </w:pPr>
            <w:r w:rsidRPr="00954D70">
              <w:rPr>
                <w:rFonts w:cs="Gotham-Bold"/>
                <w:sz w:val="22"/>
                <w:szCs w:val="22"/>
              </w:rPr>
              <w:t>by the commitment</w:t>
            </w:r>
          </w:p>
        </w:tc>
        <w:tc>
          <w:tcPr>
            <w:tcW w:w="8364" w:type="dxa"/>
            <w:shd w:val="clear" w:color="auto" w:fill="DBE5F1" w:themeFill="accent1" w:themeFillTint="33"/>
            <w:vAlign w:val="center"/>
          </w:tcPr>
          <w:p w:rsidR="00FB0ADB" w:rsidRPr="00954D70" w:rsidRDefault="00FB0ADB" w:rsidP="00A87FA6">
            <w:pPr>
              <w:autoSpaceDE w:val="0"/>
              <w:autoSpaceDN w:val="0"/>
              <w:adjustRightInd w:val="0"/>
              <w:ind w:left="33" w:right="177"/>
              <w:jc w:val="both"/>
              <w:cnfStyle w:val="000000100000" w:firstRow="0" w:lastRow="0" w:firstColumn="0" w:lastColumn="0" w:oddVBand="0" w:evenVBand="0" w:oddHBand="1" w:evenHBand="0" w:firstRowFirstColumn="0" w:firstRowLastColumn="0" w:lastRowFirstColumn="0" w:lastRowLastColumn="0"/>
              <w:rPr>
                <w:rFonts w:cs="Gotham-Bold"/>
                <w:bCs/>
                <w:sz w:val="22"/>
                <w:szCs w:val="22"/>
              </w:rPr>
            </w:pPr>
            <w:r w:rsidRPr="00954D70">
              <w:rPr>
                <w:rFonts w:cs="Gotham-Bold"/>
                <w:bCs/>
                <w:sz w:val="22"/>
                <w:szCs w:val="22"/>
              </w:rPr>
              <w:t>Improving Public Services</w:t>
            </w:r>
            <w:r w:rsidR="00AB2EDB">
              <w:rPr>
                <w:rFonts w:cs="Gotham-Bold"/>
                <w:bCs/>
                <w:sz w:val="22"/>
                <w:szCs w:val="22"/>
              </w:rPr>
              <w:t xml:space="preserve"> </w:t>
            </w:r>
          </w:p>
        </w:tc>
      </w:tr>
      <w:tr w:rsidR="00FB0ADB" w:rsidRPr="00954D70" w:rsidTr="00A87FA6">
        <w:tc>
          <w:tcPr>
            <w:cnfStyle w:val="001000000000" w:firstRow="0" w:lastRow="0" w:firstColumn="1" w:lastColumn="0" w:oddVBand="0" w:evenVBand="0" w:oddHBand="0" w:evenHBand="0" w:firstRowFirstColumn="0" w:firstRowLastColumn="0" w:lastRowFirstColumn="0" w:lastRowLastColumn="0"/>
            <w:tcW w:w="2410" w:type="dxa"/>
            <w:vAlign w:val="center"/>
          </w:tcPr>
          <w:p w:rsidR="00FB0ADB" w:rsidRPr="00954D70" w:rsidRDefault="00FB0ADB" w:rsidP="00E259A8">
            <w:pPr>
              <w:autoSpaceDE w:val="0"/>
              <w:autoSpaceDN w:val="0"/>
              <w:adjustRightInd w:val="0"/>
              <w:ind w:left="317"/>
              <w:jc w:val="center"/>
              <w:rPr>
                <w:rFonts w:cs="Gotham-Bold"/>
                <w:bCs w:val="0"/>
                <w:sz w:val="22"/>
                <w:szCs w:val="22"/>
              </w:rPr>
            </w:pPr>
            <w:r w:rsidRPr="00954D70">
              <w:rPr>
                <w:rFonts w:cs="Gotham-Bold"/>
                <w:bCs w:val="0"/>
                <w:sz w:val="22"/>
                <w:szCs w:val="22"/>
              </w:rPr>
              <w:t>Relevance</w:t>
            </w:r>
          </w:p>
        </w:tc>
        <w:tc>
          <w:tcPr>
            <w:tcW w:w="8364" w:type="dxa"/>
            <w:shd w:val="clear" w:color="auto" w:fill="DBE5F1" w:themeFill="accent1" w:themeFillTint="33"/>
            <w:vAlign w:val="center"/>
          </w:tcPr>
          <w:p w:rsidR="00FB0ADB" w:rsidRPr="00954D70" w:rsidRDefault="00FB0ADB" w:rsidP="00A87FA6">
            <w:pPr>
              <w:autoSpaceDE w:val="0"/>
              <w:autoSpaceDN w:val="0"/>
              <w:adjustRightInd w:val="0"/>
              <w:spacing w:before="240"/>
              <w:ind w:left="33" w:right="177"/>
              <w:jc w:val="both"/>
              <w:cnfStyle w:val="000000000000" w:firstRow="0" w:lastRow="0" w:firstColumn="0" w:lastColumn="0" w:oddVBand="0" w:evenVBand="0" w:oddHBand="0" w:evenHBand="0" w:firstRowFirstColumn="0" w:firstRowLastColumn="0" w:lastRowFirstColumn="0" w:lastRowLastColumn="0"/>
              <w:rPr>
                <w:rFonts w:cs="Gotham-Bold"/>
                <w:bCs/>
                <w:sz w:val="22"/>
                <w:szCs w:val="22"/>
              </w:rPr>
            </w:pPr>
            <w:r w:rsidRPr="00954D70">
              <w:rPr>
                <w:rFonts w:cs="Gotham-Bold"/>
                <w:bCs/>
                <w:sz w:val="22"/>
                <w:szCs w:val="22"/>
              </w:rPr>
              <w:t xml:space="preserve">Malta believes that training provides employees with a sense of ownership for their actions and more in depth knowledge on their work which in turn creates a higher level of loyalty, accountability and team work thus creating more efficient and professional public services which are more aimed at reaching the government objectives. </w:t>
            </w:r>
          </w:p>
        </w:tc>
      </w:tr>
      <w:tr w:rsidR="00FB0ADB" w:rsidRPr="00954D70" w:rsidTr="00A87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rsidR="00FB0ADB" w:rsidRPr="00954D70" w:rsidRDefault="00FB0ADB" w:rsidP="00243346">
            <w:pPr>
              <w:autoSpaceDE w:val="0"/>
              <w:autoSpaceDN w:val="0"/>
              <w:adjustRightInd w:val="0"/>
              <w:jc w:val="center"/>
              <w:rPr>
                <w:rFonts w:cs="Gotham-Bold"/>
                <w:bCs w:val="0"/>
                <w:sz w:val="22"/>
                <w:szCs w:val="22"/>
              </w:rPr>
            </w:pPr>
            <w:r w:rsidRPr="00954D70">
              <w:rPr>
                <w:rFonts w:cs="Gotham-Bold"/>
                <w:bCs w:val="0"/>
                <w:sz w:val="22"/>
                <w:szCs w:val="22"/>
              </w:rPr>
              <w:t>Ambition</w:t>
            </w:r>
          </w:p>
        </w:tc>
        <w:tc>
          <w:tcPr>
            <w:tcW w:w="8364" w:type="dxa"/>
            <w:shd w:val="clear" w:color="auto" w:fill="DBE5F1" w:themeFill="accent1" w:themeFillTint="33"/>
            <w:vAlign w:val="center"/>
          </w:tcPr>
          <w:p w:rsidR="00FB0ADB" w:rsidRPr="00954D70" w:rsidRDefault="00FB0ADB" w:rsidP="00A87FA6">
            <w:pPr>
              <w:autoSpaceDE w:val="0"/>
              <w:autoSpaceDN w:val="0"/>
              <w:adjustRightInd w:val="0"/>
              <w:ind w:left="33" w:right="177"/>
              <w:jc w:val="both"/>
              <w:cnfStyle w:val="000000100000" w:firstRow="0" w:lastRow="0" w:firstColumn="0" w:lastColumn="0" w:oddVBand="0" w:evenVBand="0" w:oddHBand="1" w:evenHBand="0" w:firstRowFirstColumn="0" w:firstRowLastColumn="0" w:lastRowFirstColumn="0" w:lastRowLastColumn="0"/>
              <w:rPr>
                <w:rFonts w:cs="Gotham-Bold"/>
                <w:bCs/>
                <w:sz w:val="22"/>
                <w:szCs w:val="22"/>
              </w:rPr>
            </w:pPr>
          </w:p>
          <w:p w:rsidR="00FB0ADB" w:rsidRPr="00954D70" w:rsidRDefault="00FB0ADB" w:rsidP="00A87FA6">
            <w:pPr>
              <w:autoSpaceDE w:val="0"/>
              <w:autoSpaceDN w:val="0"/>
              <w:adjustRightInd w:val="0"/>
              <w:ind w:left="33" w:right="177"/>
              <w:jc w:val="both"/>
              <w:cnfStyle w:val="000000100000" w:firstRow="0" w:lastRow="0" w:firstColumn="0" w:lastColumn="0" w:oddVBand="0" w:evenVBand="0" w:oddHBand="1" w:evenHBand="0" w:firstRowFirstColumn="0" w:firstRowLastColumn="0" w:lastRowFirstColumn="0" w:lastRowLastColumn="0"/>
              <w:rPr>
                <w:rFonts w:cs="Gotham-Bold"/>
                <w:bCs/>
                <w:sz w:val="22"/>
                <w:szCs w:val="22"/>
              </w:rPr>
            </w:pPr>
            <w:r w:rsidRPr="00954D70">
              <w:rPr>
                <w:rFonts w:cs="Gotham-Bold"/>
                <w:bCs/>
                <w:sz w:val="22"/>
                <w:szCs w:val="22"/>
              </w:rPr>
              <w:t xml:space="preserve">The expected results should be a more specialised, competent and up to date public sector and more effective management which will create stronger teams that are able to effectively deliver economically, efficiently and effectively, policies and programmes which meet the requirements of the government and the citizens of Malta. </w:t>
            </w:r>
          </w:p>
        </w:tc>
      </w:tr>
    </w:tbl>
    <w:p w:rsidR="00A87FA6" w:rsidRDefault="00A87FA6">
      <w:r>
        <w:rPr>
          <w:b/>
          <w:bCs/>
        </w:rPr>
        <w:br w:type="page"/>
      </w:r>
    </w:p>
    <w:tbl>
      <w:tblPr>
        <w:tblStyle w:val="MediumGrid3-Accent1"/>
        <w:tblW w:w="10774" w:type="dxa"/>
        <w:tblInd w:w="392" w:type="dxa"/>
        <w:tblLook w:val="04A0" w:firstRow="1" w:lastRow="0" w:firstColumn="1" w:lastColumn="0" w:noHBand="0" w:noVBand="1"/>
      </w:tblPr>
      <w:tblGrid>
        <w:gridCol w:w="2410"/>
        <w:gridCol w:w="2091"/>
        <w:gridCol w:w="2091"/>
        <w:gridCol w:w="2091"/>
        <w:gridCol w:w="2091"/>
      </w:tblGrid>
      <w:tr w:rsidR="00621228" w:rsidRPr="00954D70" w:rsidTr="00A87FA6">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0774" w:type="dxa"/>
            <w:gridSpan w:val="5"/>
            <w:vAlign w:val="center"/>
          </w:tcPr>
          <w:p w:rsidR="00621228" w:rsidRPr="00A87FA6" w:rsidRDefault="00986514" w:rsidP="00986514">
            <w:pPr>
              <w:autoSpaceDE w:val="0"/>
              <w:autoSpaceDN w:val="0"/>
              <w:adjustRightInd w:val="0"/>
              <w:jc w:val="center"/>
              <w:rPr>
                <w:rFonts w:cs="Gotham-Bold"/>
                <w:b w:val="0"/>
                <w:sz w:val="28"/>
                <w:szCs w:val="28"/>
              </w:rPr>
            </w:pPr>
            <w:r w:rsidRPr="00A87FA6">
              <w:rPr>
                <w:rFonts w:cs="Gotham-Bold"/>
                <w:bCs w:val="0"/>
                <w:sz w:val="28"/>
                <w:szCs w:val="28"/>
              </w:rPr>
              <w:lastRenderedPageBreak/>
              <w:t>VERIFIABLE AND MEASURABLE MILESTONES TO FULFIL THE COMMITMENT</w:t>
            </w:r>
          </w:p>
        </w:tc>
      </w:tr>
      <w:tr w:rsidR="00621228" w:rsidRPr="00954D70" w:rsidTr="00AB2EDB">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0774" w:type="dxa"/>
            <w:gridSpan w:val="5"/>
            <w:shd w:val="clear" w:color="auto" w:fill="DBE5F1" w:themeFill="accent1" w:themeFillTint="33"/>
            <w:vAlign w:val="center"/>
          </w:tcPr>
          <w:p w:rsidR="00621228" w:rsidRPr="00954D70" w:rsidRDefault="00621228" w:rsidP="00CD6D84">
            <w:pPr>
              <w:pStyle w:val="ListParagraph"/>
              <w:numPr>
                <w:ilvl w:val="0"/>
                <w:numId w:val="11"/>
              </w:numPr>
              <w:autoSpaceDE w:val="0"/>
              <w:autoSpaceDN w:val="0"/>
              <w:adjustRightInd w:val="0"/>
              <w:rPr>
                <w:rFonts w:cs="Gotham-Bold"/>
                <w:bCs w:val="0"/>
                <w:color w:val="auto"/>
                <w:sz w:val="22"/>
                <w:szCs w:val="22"/>
              </w:rPr>
            </w:pPr>
            <w:r w:rsidRPr="00954D70">
              <w:rPr>
                <w:rFonts w:cs="Gotham-Bold"/>
                <w:color w:val="auto"/>
                <w:sz w:val="22"/>
                <w:szCs w:val="22"/>
              </w:rPr>
              <w:t>Continue to strengthen the role of the Centre for Development Research and Training (CDRT)</w:t>
            </w:r>
          </w:p>
        </w:tc>
      </w:tr>
      <w:tr w:rsidR="00621228" w:rsidRPr="00954D70" w:rsidTr="00BC159C">
        <w:trPr>
          <w:trHeight w:val="425"/>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rsidR="00621228" w:rsidRPr="00954D70" w:rsidRDefault="00621228" w:rsidP="00621228">
            <w:pPr>
              <w:pStyle w:val="ListParagraph"/>
              <w:autoSpaceDE w:val="0"/>
              <w:autoSpaceDN w:val="0"/>
              <w:adjustRightInd w:val="0"/>
              <w:ind w:left="176"/>
              <w:jc w:val="center"/>
              <w:rPr>
                <w:rFonts w:cs="Gotham-Bold"/>
                <w:b w:val="0"/>
                <w:sz w:val="22"/>
                <w:szCs w:val="22"/>
              </w:rPr>
            </w:pPr>
            <w:r w:rsidRPr="00954D70">
              <w:rPr>
                <w:rFonts w:cs="Arial"/>
                <w:sz w:val="22"/>
                <w:szCs w:val="22"/>
              </w:rPr>
              <w:t>Completion level</w:t>
            </w:r>
          </w:p>
        </w:tc>
        <w:tc>
          <w:tcPr>
            <w:tcW w:w="2091" w:type="dxa"/>
            <w:shd w:val="clear" w:color="auto" w:fill="4F81BD" w:themeFill="accent1"/>
            <w:vAlign w:val="center"/>
          </w:tcPr>
          <w:p w:rsidR="00621228" w:rsidRPr="00954D70" w:rsidRDefault="00621228" w:rsidP="003A1802">
            <w:pPr>
              <w:widowControl w:val="0"/>
              <w:autoSpaceDE w:val="0"/>
              <w:autoSpaceDN w:val="0"/>
              <w:adjustRightInd w:val="0"/>
              <w:ind w:left="41"/>
              <w:jc w:val="center"/>
              <w:cnfStyle w:val="000000000000" w:firstRow="0" w:lastRow="0" w:firstColumn="0" w:lastColumn="0" w:oddVBand="0" w:evenVBand="0" w:oddHBand="0"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Not started</w:t>
            </w:r>
          </w:p>
        </w:tc>
        <w:tc>
          <w:tcPr>
            <w:tcW w:w="2091" w:type="dxa"/>
            <w:shd w:val="clear" w:color="auto" w:fill="4F81BD" w:themeFill="accent1"/>
            <w:vAlign w:val="center"/>
          </w:tcPr>
          <w:p w:rsidR="00621228" w:rsidRPr="00954D70" w:rsidRDefault="00621228" w:rsidP="003A1802">
            <w:pPr>
              <w:widowControl w:val="0"/>
              <w:autoSpaceDE w:val="0"/>
              <w:autoSpaceDN w:val="0"/>
              <w:adjustRightInd w:val="0"/>
              <w:ind w:left="41"/>
              <w:jc w:val="center"/>
              <w:cnfStyle w:val="000000000000" w:firstRow="0" w:lastRow="0" w:firstColumn="0" w:lastColumn="0" w:oddVBand="0" w:evenVBand="0" w:oddHBand="0"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Limited</w:t>
            </w:r>
          </w:p>
        </w:tc>
        <w:tc>
          <w:tcPr>
            <w:tcW w:w="2091" w:type="dxa"/>
            <w:shd w:val="clear" w:color="auto" w:fill="4F81BD" w:themeFill="accent1"/>
            <w:vAlign w:val="center"/>
          </w:tcPr>
          <w:p w:rsidR="00621228" w:rsidRPr="00954D70" w:rsidRDefault="00621228" w:rsidP="003A1802">
            <w:pPr>
              <w:widowControl w:val="0"/>
              <w:autoSpaceDE w:val="0"/>
              <w:autoSpaceDN w:val="0"/>
              <w:adjustRightInd w:val="0"/>
              <w:ind w:left="41"/>
              <w:jc w:val="center"/>
              <w:cnfStyle w:val="000000000000" w:firstRow="0" w:lastRow="0" w:firstColumn="0" w:lastColumn="0" w:oddVBand="0" w:evenVBand="0" w:oddHBand="0"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Substantial</w:t>
            </w:r>
          </w:p>
        </w:tc>
        <w:tc>
          <w:tcPr>
            <w:tcW w:w="2091" w:type="dxa"/>
            <w:shd w:val="clear" w:color="auto" w:fill="4F81BD" w:themeFill="accent1"/>
            <w:vAlign w:val="center"/>
          </w:tcPr>
          <w:p w:rsidR="00621228" w:rsidRPr="00954D70" w:rsidRDefault="00621228" w:rsidP="003A1802">
            <w:pPr>
              <w:widowControl w:val="0"/>
              <w:autoSpaceDE w:val="0"/>
              <w:autoSpaceDN w:val="0"/>
              <w:adjustRightInd w:val="0"/>
              <w:ind w:left="41"/>
              <w:jc w:val="center"/>
              <w:cnfStyle w:val="000000000000" w:firstRow="0" w:lastRow="0" w:firstColumn="0" w:lastColumn="0" w:oddVBand="0" w:evenVBand="0" w:oddHBand="0"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Completed</w:t>
            </w:r>
          </w:p>
        </w:tc>
      </w:tr>
      <w:tr w:rsidR="00621228" w:rsidRPr="00954D70" w:rsidTr="00BC159C">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rsidR="00621228" w:rsidRPr="00954D70" w:rsidRDefault="00621228" w:rsidP="00621228">
            <w:pPr>
              <w:pStyle w:val="ListParagraph"/>
              <w:autoSpaceDE w:val="0"/>
              <w:autoSpaceDN w:val="0"/>
              <w:adjustRightInd w:val="0"/>
              <w:ind w:left="176"/>
              <w:jc w:val="center"/>
              <w:rPr>
                <w:rFonts w:cs="Arial"/>
                <w:sz w:val="22"/>
                <w:szCs w:val="22"/>
              </w:rPr>
            </w:pPr>
          </w:p>
        </w:tc>
        <w:tc>
          <w:tcPr>
            <w:tcW w:w="2091" w:type="dxa"/>
            <w:shd w:val="clear" w:color="auto" w:fill="DBE5F1" w:themeFill="accent1" w:themeFillTint="33"/>
            <w:vAlign w:val="center"/>
          </w:tcPr>
          <w:p w:rsidR="00621228" w:rsidRPr="00954D70" w:rsidRDefault="00621228" w:rsidP="00621228">
            <w:pPr>
              <w:widowControl w:val="0"/>
              <w:autoSpaceDE w:val="0"/>
              <w:autoSpaceDN w:val="0"/>
              <w:adjustRightInd w:val="0"/>
              <w:ind w:left="420"/>
              <w:jc w:val="center"/>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tcW w:w="2091" w:type="dxa"/>
            <w:shd w:val="clear" w:color="auto" w:fill="DBE5F1" w:themeFill="accent1" w:themeFillTint="33"/>
            <w:vAlign w:val="center"/>
          </w:tcPr>
          <w:p w:rsidR="00621228" w:rsidRPr="00954D70" w:rsidRDefault="00621228" w:rsidP="0062122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p>
        </w:tc>
        <w:tc>
          <w:tcPr>
            <w:tcW w:w="2091" w:type="dxa"/>
            <w:shd w:val="clear" w:color="auto" w:fill="DBE5F1" w:themeFill="accent1" w:themeFillTint="33"/>
            <w:vAlign w:val="center"/>
          </w:tcPr>
          <w:p w:rsidR="00621228" w:rsidRPr="00954D70" w:rsidRDefault="00621228" w:rsidP="0062122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954D70">
              <w:rPr>
                <w:rFonts w:cs="Times New Roman"/>
                <w:sz w:val="22"/>
                <w:szCs w:val="22"/>
              </w:rPr>
              <w:sym w:font="Wingdings" w:char="F0FE"/>
            </w:r>
          </w:p>
        </w:tc>
        <w:tc>
          <w:tcPr>
            <w:tcW w:w="2091" w:type="dxa"/>
            <w:shd w:val="clear" w:color="auto" w:fill="DBE5F1" w:themeFill="accent1" w:themeFillTint="33"/>
            <w:vAlign w:val="center"/>
          </w:tcPr>
          <w:p w:rsidR="00621228" w:rsidRPr="00954D70" w:rsidRDefault="00621228" w:rsidP="00621228">
            <w:pPr>
              <w:widowControl w:val="0"/>
              <w:autoSpaceDE w:val="0"/>
              <w:autoSpaceDN w:val="0"/>
              <w:adjustRightInd w:val="0"/>
              <w:ind w:left="480"/>
              <w:jc w:val="center"/>
              <w:cnfStyle w:val="000000100000" w:firstRow="0" w:lastRow="0" w:firstColumn="0" w:lastColumn="0" w:oddVBand="0" w:evenVBand="0" w:oddHBand="1" w:evenHBand="0" w:firstRowFirstColumn="0" w:firstRowLastColumn="0" w:lastRowFirstColumn="0" w:lastRowLastColumn="0"/>
              <w:rPr>
                <w:rFonts w:cs="Arial"/>
                <w:sz w:val="22"/>
                <w:szCs w:val="22"/>
              </w:rPr>
            </w:pPr>
          </w:p>
        </w:tc>
      </w:tr>
      <w:tr w:rsidR="00621228" w:rsidRPr="00954D70" w:rsidTr="00A87FA6">
        <w:trPr>
          <w:trHeight w:val="675"/>
        </w:trPr>
        <w:tc>
          <w:tcPr>
            <w:cnfStyle w:val="001000000000" w:firstRow="0" w:lastRow="0" w:firstColumn="1" w:lastColumn="0" w:oddVBand="0" w:evenVBand="0" w:oddHBand="0" w:evenHBand="0" w:firstRowFirstColumn="0" w:firstRowLastColumn="0" w:lastRowFirstColumn="0" w:lastRowLastColumn="0"/>
            <w:tcW w:w="2410" w:type="dxa"/>
            <w:vAlign w:val="center"/>
          </w:tcPr>
          <w:p w:rsidR="00621228" w:rsidRPr="00954D70" w:rsidRDefault="00621228" w:rsidP="00621228">
            <w:pPr>
              <w:widowControl w:val="0"/>
              <w:autoSpaceDE w:val="0"/>
              <w:autoSpaceDN w:val="0"/>
              <w:adjustRightInd w:val="0"/>
              <w:jc w:val="center"/>
              <w:rPr>
                <w:rFonts w:cs="Times New Roman"/>
                <w:sz w:val="22"/>
                <w:szCs w:val="22"/>
              </w:rPr>
            </w:pPr>
            <w:r w:rsidRPr="00954D70">
              <w:rPr>
                <w:rFonts w:cs="Arial"/>
                <w:sz w:val="22"/>
                <w:szCs w:val="22"/>
              </w:rPr>
              <w:t>Description of the results</w:t>
            </w:r>
          </w:p>
          <w:p w:rsidR="00621228" w:rsidRPr="00954D70" w:rsidRDefault="00621228" w:rsidP="00621228">
            <w:pPr>
              <w:widowControl w:val="0"/>
              <w:autoSpaceDE w:val="0"/>
              <w:autoSpaceDN w:val="0"/>
              <w:adjustRightInd w:val="0"/>
              <w:jc w:val="center"/>
              <w:rPr>
                <w:rFonts w:cs="Times New Roman"/>
                <w:sz w:val="22"/>
                <w:szCs w:val="22"/>
              </w:rPr>
            </w:pPr>
          </w:p>
        </w:tc>
        <w:tc>
          <w:tcPr>
            <w:tcW w:w="8364" w:type="dxa"/>
            <w:gridSpan w:val="4"/>
            <w:shd w:val="clear" w:color="auto" w:fill="DBE5F1" w:themeFill="accent1" w:themeFillTint="33"/>
            <w:vAlign w:val="center"/>
          </w:tcPr>
          <w:p w:rsidR="00621228" w:rsidRPr="00AB2EDB" w:rsidRDefault="00A87FA6" w:rsidP="00AB2EDB">
            <w:pPr>
              <w:ind w:left="88"/>
              <w:jc w:val="both"/>
              <w:cnfStyle w:val="000000000000" w:firstRow="0" w:lastRow="0" w:firstColumn="0" w:lastColumn="0" w:oddVBand="0" w:evenVBand="0" w:oddHBand="0" w:evenHBand="0" w:firstRowFirstColumn="0" w:firstRowLastColumn="0" w:lastRowFirstColumn="0" w:lastRowLastColumn="0"/>
              <w:rPr>
                <w:i/>
                <w:sz w:val="22"/>
                <w:szCs w:val="22"/>
                <w:u w:val="single"/>
              </w:rPr>
            </w:pPr>
            <w:r>
              <w:rPr>
                <w:color w:val="000000"/>
                <w:sz w:val="22"/>
                <w:szCs w:val="22"/>
              </w:rPr>
              <w:t xml:space="preserve">The </w:t>
            </w:r>
            <w:r w:rsidRPr="00A87FA6">
              <w:rPr>
                <w:color w:val="000000"/>
                <w:sz w:val="22"/>
                <w:szCs w:val="22"/>
              </w:rPr>
              <w:t>Centre for Development Research and Training (CDRT)</w:t>
            </w:r>
            <w:r>
              <w:rPr>
                <w:color w:val="000000"/>
                <w:sz w:val="22"/>
                <w:szCs w:val="22"/>
              </w:rPr>
              <w:t xml:space="preserve"> is carrying out v</w:t>
            </w:r>
            <w:r w:rsidR="00621228" w:rsidRPr="00954D70">
              <w:rPr>
                <w:color w:val="000000"/>
                <w:sz w:val="22"/>
                <w:szCs w:val="22"/>
              </w:rPr>
              <w:t xml:space="preserve">arious academic courses in collaboration with the University of Malta and </w:t>
            </w:r>
            <w:r w:rsidR="00621228" w:rsidRPr="00954D70">
              <w:rPr>
                <w:color w:val="000000"/>
                <w:sz w:val="22"/>
                <w:szCs w:val="22"/>
                <w:lang w:val="mt-MT"/>
              </w:rPr>
              <w:t>the Malta College of Arts, Science and Technology (MCA</w:t>
            </w:r>
            <w:r w:rsidR="00AB2EDB">
              <w:rPr>
                <w:color w:val="000000"/>
                <w:sz w:val="22"/>
                <w:szCs w:val="22"/>
                <w:lang w:val="mt-MT"/>
              </w:rPr>
              <w:t xml:space="preserve">ST) including; </w:t>
            </w:r>
            <w:r w:rsidR="00621228" w:rsidRPr="00954D70">
              <w:rPr>
                <w:sz w:val="22"/>
                <w:szCs w:val="22"/>
              </w:rPr>
              <w:t>BA (Hons) Public Administration</w:t>
            </w:r>
            <w:r w:rsidR="00AB2EDB">
              <w:rPr>
                <w:sz w:val="22"/>
                <w:szCs w:val="22"/>
              </w:rPr>
              <w:t xml:space="preserve">, MBA Public Management </w:t>
            </w:r>
            <w:r w:rsidR="00AB2EDB" w:rsidRPr="00AB2EDB">
              <w:rPr>
                <w:i/>
                <w:sz w:val="22"/>
                <w:szCs w:val="22"/>
              </w:rPr>
              <w:t xml:space="preserve">(UOM) </w:t>
            </w:r>
            <w:r w:rsidR="00AB2EDB">
              <w:rPr>
                <w:sz w:val="22"/>
                <w:szCs w:val="22"/>
              </w:rPr>
              <w:t>and BA (Hons) Public Projects (</w:t>
            </w:r>
            <w:r w:rsidR="00AB2EDB">
              <w:rPr>
                <w:i/>
                <w:sz w:val="22"/>
                <w:szCs w:val="22"/>
              </w:rPr>
              <w:t>MCAST).</w:t>
            </w:r>
            <w:r w:rsidR="00621228" w:rsidRPr="00954D70">
              <w:rPr>
                <w:sz w:val="22"/>
                <w:szCs w:val="22"/>
              </w:rPr>
              <w:t>Public officers are</w:t>
            </w:r>
            <w:r w:rsidR="00AB2EDB">
              <w:rPr>
                <w:sz w:val="22"/>
                <w:szCs w:val="22"/>
              </w:rPr>
              <w:t xml:space="preserve"> also</w:t>
            </w:r>
            <w:r w:rsidR="00621228" w:rsidRPr="00954D70">
              <w:rPr>
                <w:sz w:val="22"/>
                <w:szCs w:val="22"/>
              </w:rPr>
              <w:t xml:space="preserve"> being sponsored to attend various other courses in both institutions</w:t>
            </w:r>
            <w:r w:rsidR="00621228" w:rsidRPr="00954D70">
              <w:rPr>
                <w:sz w:val="22"/>
                <w:szCs w:val="22"/>
                <w:lang w:val="mt-MT"/>
              </w:rPr>
              <w:t>.</w:t>
            </w:r>
          </w:p>
          <w:p w:rsidR="00621228" w:rsidRPr="00954D70" w:rsidRDefault="00621228" w:rsidP="00A87FA6">
            <w:pPr>
              <w:ind w:left="88"/>
              <w:jc w:val="both"/>
              <w:cnfStyle w:val="000000000000" w:firstRow="0" w:lastRow="0" w:firstColumn="0" w:lastColumn="0" w:oddVBand="0" w:evenVBand="0" w:oddHBand="0" w:evenHBand="0" w:firstRowFirstColumn="0" w:firstRowLastColumn="0" w:lastRowFirstColumn="0" w:lastRowLastColumn="0"/>
              <w:rPr>
                <w:sz w:val="22"/>
                <w:szCs w:val="22"/>
                <w:lang w:val="mt-MT"/>
              </w:rPr>
            </w:pPr>
          </w:p>
          <w:p w:rsidR="00AB2EDB" w:rsidRPr="00AB2EDB" w:rsidRDefault="00621228" w:rsidP="00AB2EDB">
            <w:pPr>
              <w:ind w:left="88"/>
              <w:jc w:val="both"/>
              <w:cnfStyle w:val="000000000000" w:firstRow="0" w:lastRow="0" w:firstColumn="0" w:lastColumn="0" w:oddVBand="0" w:evenVBand="0" w:oddHBand="0" w:evenHBand="0" w:firstRowFirstColumn="0" w:firstRowLastColumn="0" w:lastRowFirstColumn="0" w:lastRowLastColumn="0"/>
              <w:rPr>
                <w:color w:val="000000"/>
                <w:sz w:val="22"/>
                <w:szCs w:val="22"/>
                <w:lang w:val="mt-MT"/>
              </w:rPr>
            </w:pPr>
            <w:r w:rsidRPr="00954D70">
              <w:rPr>
                <w:color w:val="000000"/>
                <w:sz w:val="22"/>
                <w:szCs w:val="22"/>
                <w:lang w:val="mt-MT"/>
              </w:rPr>
              <w:t>There have been 9563 parti</w:t>
            </w:r>
            <w:r w:rsidR="00AB2EDB">
              <w:rPr>
                <w:color w:val="000000"/>
                <w:sz w:val="22"/>
                <w:szCs w:val="22"/>
                <w:lang w:val="mt-MT"/>
              </w:rPr>
              <w:t>c</w:t>
            </w:r>
            <w:r w:rsidRPr="00954D70">
              <w:rPr>
                <w:color w:val="000000"/>
                <w:sz w:val="22"/>
                <w:szCs w:val="22"/>
                <w:lang w:val="mt-MT"/>
              </w:rPr>
              <w:t>ipants in 2015 and 6410 participants in 2016 (as at the time of writing) in the dedicated arm of training and development for employees of the public service/ sector, the Centre for Devel</w:t>
            </w:r>
            <w:r w:rsidR="00A87FA6">
              <w:rPr>
                <w:color w:val="000000"/>
                <w:sz w:val="22"/>
                <w:szCs w:val="22"/>
                <w:lang w:val="mt-MT"/>
              </w:rPr>
              <w:t>o</w:t>
            </w:r>
            <w:r w:rsidRPr="00954D70">
              <w:rPr>
                <w:color w:val="000000"/>
                <w:sz w:val="22"/>
                <w:szCs w:val="22"/>
                <w:lang w:val="mt-MT"/>
              </w:rPr>
              <w:t>pment Research and Training.</w:t>
            </w:r>
            <w:r w:rsidR="00AB2EDB" w:rsidRPr="00954D70">
              <w:rPr>
                <w:color w:val="000000"/>
                <w:sz w:val="22"/>
                <w:szCs w:val="22"/>
                <w:lang w:val="mt-MT"/>
              </w:rPr>
              <w:t xml:space="preserve"> The </w:t>
            </w:r>
            <w:r w:rsidR="00AB2EDB" w:rsidRPr="00954D70">
              <w:rPr>
                <w:color w:val="000000"/>
                <w:sz w:val="22"/>
                <w:szCs w:val="22"/>
              </w:rPr>
              <w:t xml:space="preserve">Research arm </w:t>
            </w:r>
            <w:r w:rsidR="00AB2EDB">
              <w:rPr>
                <w:color w:val="000000"/>
                <w:sz w:val="22"/>
                <w:szCs w:val="22"/>
              </w:rPr>
              <w:t xml:space="preserve">is also being </w:t>
            </w:r>
            <w:r w:rsidR="00AB2EDB">
              <w:rPr>
                <w:color w:val="000000"/>
                <w:sz w:val="22"/>
                <w:szCs w:val="22"/>
                <w:lang w:val="mt-MT"/>
              </w:rPr>
              <w:t>further</w:t>
            </w:r>
            <w:r w:rsidR="00AB2EDB" w:rsidRPr="00954D70">
              <w:rPr>
                <w:color w:val="000000"/>
                <w:sz w:val="22"/>
                <w:szCs w:val="22"/>
                <w:lang w:val="mt-MT"/>
              </w:rPr>
              <w:t xml:space="preserve"> </w:t>
            </w:r>
            <w:r w:rsidR="00AB2EDB" w:rsidRPr="00954D70">
              <w:rPr>
                <w:color w:val="000000"/>
                <w:sz w:val="22"/>
                <w:szCs w:val="22"/>
              </w:rPr>
              <w:t>developed and given a stronger role</w:t>
            </w:r>
          </w:p>
        </w:tc>
      </w:tr>
      <w:tr w:rsidR="00621228" w:rsidRPr="00954D70" w:rsidTr="00A87FA6">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410" w:type="dxa"/>
            <w:vAlign w:val="center"/>
          </w:tcPr>
          <w:p w:rsidR="00621228" w:rsidRPr="00954D70" w:rsidRDefault="00621228" w:rsidP="00621228">
            <w:pPr>
              <w:widowControl w:val="0"/>
              <w:autoSpaceDE w:val="0"/>
              <w:autoSpaceDN w:val="0"/>
              <w:adjustRightInd w:val="0"/>
              <w:jc w:val="center"/>
              <w:rPr>
                <w:rFonts w:cs="Times New Roman"/>
                <w:sz w:val="22"/>
                <w:szCs w:val="22"/>
              </w:rPr>
            </w:pPr>
            <w:r w:rsidRPr="00954D70">
              <w:rPr>
                <w:rFonts w:cs="Arial"/>
                <w:sz w:val="22"/>
                <w:szCs w:val="22"/>
              </w:rPr>
              <w:t>End date</w:t>
            </w:r>
          </w:p>
        </w:tc>
        <w:tc>
          <w:tcPr>
            <w:tcW w:w="8364" w:type="dxa"/>
            <w:gridSpan w:val="4"/>
            <w:shd w:val="clear" w:color="auto" w:fill="DBE5F1" w:themeFill="accent1" w:themeFillTint="33"/>
            <w:vAlign w:val="center"/>
          </w:tcPr>
          <w:p w:rsidR="00621228" w:rsidRPr="00954D70" w:rsidRDefault="00621228" w:rsidP="00A87FA6">
            <w:pPr>
              <w:widowControl w:val="0"/>
              <w:autoSpaceDE w:val="0"/>
              <w:autoSpaceDN w:val="0"/>
              <w:adjustRightInd w:val="0"/>
              <w:ind w:left="88"/>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954D70">
              <w:rPr>
                <w:rFonts w:cs="Times New Roman"/>
                <w:sz w:val="22"/>
                <w:szCs w:val="22"/>
              </w:rPr>
              <w:t>Ongoing</w:t>
            </w:r>
          </w:p>
        </w:tc>
      </w:tr>
      <w:tr w:rsidR="00621228" w:rsidRPr="00954D70" w:rsidTr="00A87FA6">
        <w:trPr>
          <w:trHeight w:val="675"/>
        </w:trPr>
        <w:tc>
          <w:tcPr>
            <w:cnfStyle w:val="001000000000" w:firstRow="0" w:lastRow="0" w:firstColumn="1" w:lastColumn="0" w:oddVBand="0" w:evenVBand="0" w:oddHBand="0" w:evenHBand="0" w:firstRowFirstColumn="0" w:firstRowLastColumn="0" w:lastRowFirstColumn="0" w:lastRowLastColumn="0"/>
            <w:tcW w:w="2410" w:type="dxa"/>
            <w:vAlign w:val="center"/>
          </w:tcPr>
          <w:p w:rsidR="00621228" w:rsidRPr="00954D70" w:rsidRDefault="00621228" w:rsidP="00621228">
            <w:pPr>
              <w:widowControl w:val="0"/>
              <w:autoSpaceDE w:val="0"/>
              <w:autoSpaceDN w:val="0"/>
              <w:adjustRightInd w:val="0"/>
              <w:jc w:val="center"/>
              <w:rPr>
                <w:rFonts w:cs="Times New Roman"/>
                <w:sz w:val="22"/>
                <w:szCs w:val="22"/>
              </w:rPr>
            </w:pPr>
            <w:r w:rsidRPr="00954D70">
              <w:rPr>
                <w:rFonts w:cs="Arial"/>
                <w:sz w:val="22"/>
                <w:szCs w:val="22"/>
              </w:rPr>
              <w:t>Next steps</w:t>
            </w:r>
          </w:p>
        </w:tc>
        <w:tc>
          <w:tcPr>
            <w:tcW w:w="8364" w:type="dxa"/>
            <w:gridSpan w:val="4"/>
            <w:shd w:val="clear" w:color="auto" w:fill="DBE5F1" w:themeFill="accent1" w:themeFillTint="33"/>
            <w:vAlign w:val="center"/>
          </w:tcPr>
          <w:p w:rsidR="00621228" w:rsidRPr="00954D70" w:rsidRDefault="00621228" w:rsidP="00A87FA6">
            <w:pPr>
              <w:widowControl w:val="0"/>
              <w:autoSpaceDE w:val="0"/>
              <w:autoSpaceDN w:val="0"/>
              <w:adjustRightInd w:val="0"/>
              <w:ind w:left="88"/>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954D70">
              <w:rPr>
                <w:rFonts w:cs="Times New Roman"/>
                <w:sz w:val="22"/>
                <w:szCs w:val="22"/>
              </w:rPr>
              <w:t>Ongoing</w:t>
            </w:r>
          </w:p>
        </w:tc>
      </w:tr>
    </w:tbl>
    <w:p w:rsidR="00AB2EDB" w:rsidRDefault="00AB2EDB">
      <w:pPr>
        <w:rPr>
          <w:b/>
          <w:bCs/>
        </w:rPr>
      </w:pPr>
    </w:p>
    <w:tbl>
      <w:tblPr>
        <w:tblStyle w:val="MediumGrid3-Accent1"/>
        <w:tblW w:w="10774" w:type="dxa"/>
        <w:tblInd w:w="392" w:type="dxa"/>
        <w:tblLook w:val="04A0" w:firstRow="1" w:lastRow="0" w:firstColumn="1" w:lastColumn="0" w:noHBand="0" w:noVBand="1"/>
      </w:tblPr>
      <w:tblGrid>
        <w:gridCol w:w="2410"/>
        <w:gridCol w:w="2091"/>
        <w:gridCol w:w="2091"/>
        <w:gridCol w:w="2091"/>
        <w:gridCol w:w="2091"/>
      </w:tblGrid>
      <w:tr w:rsidR="00621228" w:rsidRPr="00954D70" w:rsidTr="00AB2EDB">
        <w:trPr>
          <w:cnfStyle w:val="100000000000" w:firstRow="1" w:lastRow="0" w:firstColumn="0" w:lastColumn="0" w:oddVBand="0" w:evenVBand="0" w:oddHBand="0"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774" w:type="dxa"/>
            <w:gridSpan w:val="5"/>
            <w:shd w:val="clear" w:color="auto" w:fill="DBE5F1" w:themeFill="accent1" w:themeFillTint="33"/>
            <w:vAlign w:val="center"/>
          </w:tcPr>
          <w:p w:rsidR="00621228" w:rsidRPr="00954D70" w:rsidRDefault="00A87FA6" w:rsidP="00CD6D84">
            <w:pPr>
              <w:pStyle w:val="ListParagraph"/>
              <w:numPr>
                <w:ilvl w:val="0"/>
                <w:numId w:val="11"/>
              </w:numPr>
              <w:autoSpaceDE w:val="0"/>
              <w:autoSpaceDN w:val="0"/>
              <w:adjustRightInd w:val="0"/>
              <w:rPr>
                <w:rFonts w:cs="Gotham-Bold"/>
                <w:bCs w:val="0"/>
                <w:color w:val="auto"/>
                <w:sz w:val="22"/>
                <w:szCs w:val="22"/>
              </w:rPr>
            </w:pPr>
            <w:r>
              <w:rPr>
                <w:rFonts w:eastAsiaTheme="minorEastAsia"/>
                <w:b w:val="0"/>
                <w:bCs w:val="0"/>
                <w:color w:val="auto"/>
                <w:lang w:val="en-US"/>
              </w:rPr>
              <w:br w:type="page"/>
            </w:r>
            <w:r w:rsidR="00621228" w:rsidRPr="00954D70">
              <w:rPr>
                <w:rFonts w:cs="Gotham-Bold"/>
                <w:color w:val="auto"/>
                <w:sz w:val="22"/>
                <w:szCs w:val="22"/>
              </w:rPr>
              <w:t>Ensuring that a wider range of middle and top managers receive ongoing training</w:t>
            </w:r>
          </w:p>
        </w:tc>
      </w:tr>
      <w:tr w:rsidR="003A1802" w:rsidRPr="00954D70" w:rsidTr="00BC159C">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rsidR="003A1802" w:rsidRPr="00954D70" w:rsidRDefault="003A1802" w:rsidP="00621228">
            <w:pPr>
              <w:pStyle w:val="ListParagraph"/>
              <w:autoSpaceDE w:val="0"/>
              <w:autoSpaceDN w:val="0"/>
              <w:adjustRightInd w:val="0"/>
              <w:ind w:left="176"/>
              <w:jc w:val="center"/>
              <w:rPr>
                <w:rFonts w:cs="Gotham-Bold"/>
                <w:b w:val="0"/>
                <w:sz w:val="22"/>
                <w:szCs w:val="22"/>
              </w:rPr>
            </w:pPr>
            <w:r w:rsidRPr="00954D70">
              <w:rPr>
                <w:rFonts w:cs="Arial"/>
                <w:sz w:val="22"/>
                <w:szCs w:val="22"/>
              </w:rPr>
              <w:t>Completion level</w:t>
            </w:r>
          </w:p>
        </w:tc>
        <w:tc>
          <w:tcPr>
            <w:tcW w:w="2091" w:type="dxa"/>
            <w:shd w:val="clear" w:color="auto" w:fill="4F81BD" w:themeFill="accent1"/>
            <w:vAlign w:val="center"/>
          </w:tcPr>
          <w:p w:rsidR="003A1802" w:rsidRPr="00954D70" w:rsidRDefault="003A1802" w:rsidP="003A1802">
            <w:pPr>
              <w:widowControl w:val="0"/>
              <w:autoSpaceDE w:val="0"/>
              <w:autoSpaceDN w:val="0"/>
              <w:adjustRightInd w:val="0"/>
              <w:ind w:left="41"/>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Not started</w:t>
            </w:r>
          </w:p>
        </w:tc>
        <w:tc>
          <w:tcPr>
            <w:tcW w:w="2091" w:type="dxa"/>
            <w:shd w:val="clear" w:color="auto" w:fill="4F81BD" w:themeFill="accent1"/>
            <w:vAlign w:val="center"/>
          </w:tcPr>
          <w:p w:rsidR="003A1802" w:rsidRPr="00954D70" w:rsidRDefault="003A1802" w:rsidP="003A1802">
            <w:pPr>
              <w:widowControl w:val="0"/>
              <w:autoSpaceDE w:val="0"/>
              <w:autoSpaceDN w:val="0"/>
              <w:adjustRightInd w:val="0"/>
              <w:ind w:left="41"/>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Limited</w:t>
            </w:r>
          </w:p>
        </w:tc>
        <w:tc>
          <w:tcPr>
            <w:tcW w:w="2091" w:type="dxa"/>
            <w:shd w:val="clear" w:color="auto" w:fill="4F81BD" w:themeFill="accent1"/>
            <w:vAlign w:val="center"/>
          </w:tcPr>
          <w:p w:rsidR="003A1802" w:rsidRPr="00954D70" w:rsidRDefault="003A1802" w:rsidP="003A1802">
            <w:pPr>
              <w:widowControl w:val="0"/>
              <w:autoSpaceDE w:val="0"/>
              <w:autoSpaceDN w:val="0"/>
              <w:adjustRightInd w:val="0"/>
              <w:ind w:left="41"/>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Substantial</w:t>
            </w:r>
          </w:p>
        </w:tc>
        <w:tc>
          <w:tcPr>
            <w:tcW w:w="2091" w:type="dxa"/>
            <w:shd w:val="clear" w:color="auto" w:fill="4F81BD" w:themeFill="accent1"/>
            <w:vAlign w:val="center"/>
          </w:tcPr>
          <w:p w:rsidR="003A1802" w:rsidRPr="00954D70" w:rsidRDefault="003A1802" w:rsidP="003A1802">
            <w:pPr>
              <w:widowControl w:val="0"/>
              <w:autoSpaceDE w:val="0"/>
              <w:autoSpaceDN w:val="0"/>
              <w:adjustRightInd w:val="0"/>
              <w:ind w:left="41"/>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Completed</w:t>
            </w:r>
          </w:p>
        </w:tc>
      </w:tr>
      <w:tr w:rsidR="00621228" w:rsidRPr="00954D70" w:rsidTr="00BC159C">
        <w:trPr>
          <w:trHeight w:val="516"/>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rsidR="00621228" w:rsidRPr="00954D70" w:rsidRDefault="00621228" w:rsidP="00621228">
            <w:pPr>
              <w:pStyle w:val="ListParagraph"/>
              <w:autoSpaceDE w:val="0"/>
              <w:autoSpaceDN w:val="0"/>
              <w:adjustRightInd w:val="0"/>
              <w:ind w:left="176"/>
              <w:jc w:val="center"/>
              <w:rPr>
                <w:rFonts w:cs="Arial"/>
                <w:sz w:val="22"/>
                <w:szCs w:val="22"/>
              </w:rPr>
            </w:pPr>
          </w:p>
        </w:tc>
        <w:tc>
          <w:tcPr>
            <w:tcW w:w="2091" w:type="dxa"/>
            <w:shd w:val="clear" w:color="auto" w:fill="DBE5F1" w:themeFill="accent1" w:themeFillTint="33"/>
            <w:vAlign w:val="center"/>
          </w:tcPr>
          <w:p w:rsidR="00621228" w:rsidRPr="00954D70" w:rsidRDefault="00621228" w:rsidP="003A1802">
            <w:pPr>
              <w:widowControl w:val="0"/>
              <w:autoSpaceDE w:val="0"/>
              <w:autoSpaceDN w:val="0"/>
              <w:adjustRightInd w:val="0"/>
              <w:ind w:left="420"/>
              <w:jc w:val="center"/>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2091" w:type="dxa"/>
            <w:shd w:val="clear" w:color="auto" w:fill="DBE5F1" w:themeFill="accent1" w:themeFillTint="33"/>
            <w:vAlign w:val="center"/>
          </w:tcPr>
          <w:p w:rsidR="00621228" w:rsidRPr="00954D70" w:rsidRDefault="00621228" w:rsidP="003A180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p>
        </w:tc>
        <w:tc>
          <w:tcPr>
            <w:tcW w:w="2091" w:type="dxa"/>
            <w:shd w:val="clear" w:color="auto" w:fill="DBE5F1" w:themeFill="accent1" w:themeFillTint="33"/>
            <w:vAlign w:val="center"/>
          </w:tcPr>
          <w:p w:rsidR="00621228" w:rsidRPr="00954D70" w:rsidRDefault="00621228" w:rsidP="003A180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954D70">
              <w:rPr>
                <w:rFonts w:cs="Times New Roman"/>
                <w:sz w:val="22"/>
                <w:szCs w:val="22"/>
              </w:rPr>
              <w:sym w:font="Wingdings" w:char="F0FE"/>
            </w:r>
          </w:p>
        </w:tc>
        <w:tc>
          <w:tcPr>
            <w:tcW w:w="2091" w:type="dxa"/>
            <w:shd w:val="clear" w:color="auto" w:fill="DBE5F1" w:themeFill="accent1" w:themeFillTint="33"/>
            <w:vAlign w:val="center"/>
          </w:tcPr>
          <w:p w:rsidR="00621228" w:rsidRPr="00954D70" w:rsidRDefault="00621228" w:rsidP="003A1802">
            <w:pPr>
              <w:widowControl w:val="0"/>
              <w:autoSpaceDE w:val="0"/>
              <w:autoSpaceDN w:val="0"/>
              <w:adjustRightInd w:val="0"/>
              <w:ind w:left="480"/>
              <w:jc w:val="center"/>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621228" w:rsidRPr="00954D70" w:rsidTr="00A87FA6">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410" w:type="dxa"/>
            <w:vAlign w:val="center"/>
          </w:tcPr>
          <w:p w:rsidR="00621228" w:rsidRPr="00954D70" w:rsidRDefault="00621228" w:rsidP="00621228">
            <w:pPr>
              <w:widowControl w:val="0"/>
              <w:autoSpaceDE w:val="0"/>
              <w:autoSpaceDN w:val="0"/>
              <w:adjustRightInd w:val="0"/>
              <w:jc w:val="center"/>
              <w:rPr>
                <w:rFonts w:cs="Times New Roman"/>
                <w:sz w:val="22"/>
                <w:szCs w:val="22"/>
              </w:rPr>
            </w:pPr>
            <w:r w:rsidRPr="00954D70">
              <w:rPr>
                <w:rFonts w:cs="Arial"/>
                <w:sz w:val="22"/>
                <w:szCs w:val="22"/>
              </w:rPr>
              <w:t>Description of the results</w:t>
            </w:r>
          </w:p>
          <w:p w:rsidR="00621228" w:rsidRPr="00954D70" w:rsidRDefault="00621228" w:rsidP="00621228">
            <w:pPr>
              <w:widowControl w:val="0"/>
              <w:autoSpaceDE w:val="0"/>
              <w:autoSpaceDN w:val="0"/>
              <w:adjustRightInd w:val="0"/>
              <w:jc w:val="center"/>
              <w:rPr>
                <w:rFonts w:cs="Times New Roman"/>
                <w:sz w:val="22"/>
                <w:szCs w:val="22"/>
              </w:rPr>
            </w:pPr>
          </w:p>
        </w:tc>
        <w:tc>
          <w:tcPr>
            <w:tcW w:w="8364" w:type="dxa"/>
            <w:gridSpan w:val="4"/>
            <w:shd w:val="clear" w:color="auto" w:fill="DBE5F1" w:themeFill="accent1" w:themeFillTint="33"/>
            <w:vAlign w:val="center"/>
          </w:tcPr>
          <w:p w:rsidR="00621228" w:rsidRPr="00954D70" w:rsidRDefault="00621228" w:rsidP="00A87FA6">
            <w:pPr>
              <w:spacing w:before="240"/>
              <w:ind w:left="33" w:right="35"/>
              <w:jc w:val="both"/>
              <w:cnfStyle w:val="000000100000" w:firstRow="0" w:lastRow="0" w:firstColumn="0" w:lastColumn="0" w:oddVBand="0" w:evenVBand="0" w:oddHBand="1" w:evenHBand="0" w:firstRowFirstColumn="0" w:firstRowLastColumn="0" w:lastRowFirstColumn="0" w:lastRowLastColumn="0"/>
              <w:rPr>
                <w:color w:val="000000"/>
                <w:sz w:val="22"/>
                <w:szCs w:val="22"/>
                <w:lang w:val="mt-MT"/>
              </w:rPr>
            </w:pPr>
            <w:r w:rsidRPr="00954D70">
              <w:rPr>
                <w:color w:val="000000"/>
                <w:sz w:val="22"/>
                <w:szCs w:val="22"/>
              </w:rPr>
              <w:t xml:space="preserve">Management training for all the senior managers as well as middle managers eligible to apply for headship positions.  This management training includes both modular courses in various subjects including strategic management and leadership skills, as well as intensive specialised courses in executive leadership and strategic change management.  Various circulars have been issued to ensure that middle managers attend specialised training before applying for headship positions.  Top managers have also been informed that they must complete training </w:t>
            </w:r>
            <w:r w:rsidRPr="00954D70">
              <w:rPr>
                <w:color w:val="000000"/>
                <w:sz w:val="22"/>
                <w:szCs w:val="22"/>
                <w:lang w:val="mt-MT"/>
              </w:rPr>
              <w:t xml:space="preserve">(‘Management Toolkit’) </w:t>
            </w:r>
            <w:r w:rsidRPr="00954D70">
              <w:rPr>
                <w:color w:val="000000"/>
                <w:sz w:val="22"/>
                <w:szCs w:val="22"/>
              </w:rPr>
              <w:t>or at least start the training prior to appearing before the senior management selection committee</w:t>
            </w:r>
            <w:r w:rsidRPr="00954D70">
              <w:rPr>
                <w:color w:val="000000"/>
                <w:sz w:val="22"/>
                <w:szCs w:val="22"/>
                <w:lang w:val="mt-MT"/>
              </w:rPr>
              <w:t>.</w:t>
            </w:r>
            <w:r w:rsidR="00FC0FA3" w:rsidRPr="00954D70">
              <w:rPr>
                <w:color w:val="000000"/>
                <w:sz w:val="22"/>
                <w:szCs w:val="22"/>
                <w:lang w:val="mt-MT"/>
              </w:rPr>
              <w:t xml:space="preserve"> </w:t>
            </w:r>
            <w:r w:rsidR="00FC0FA3" w:rsidRPr="00954D70">
              <w:rPr>
                <w:color w:val="000000"/>
                <w:sz w:val="22"/>
                <w:szCs w:val="22"/>
              </w:rPr>
              <w:t xml:space="preserve">Accreditation has also been sought for these courses. </w:t>
            </w:r>
            <w:r w:rsidR="00A87FA6">
              <w:rPr>
                <w:color w:val="000000"/>
                <w:sz w:val="22"/>
                <w:szCs w:val="22"/>
                <w:lang w:val="mt-MT"/>
              </w:rPr>
              <w:t>A</w:t>
            </w:r>
            <w:r w:rsidRPr="00954D70">
              <w:rPr>
                <w:color w:val="000000"/>
                <w:sz w:val="22"/>
                <w:szCs w:val="22"/>
                <w:lang w:val="mt-MT"/>
              </w:rPr>
              <w:t>t the time of writing, 599 applications were received from</w:t>
            </w:r>
            <w:r w:rsidRPr="00954D70">
              <w:rPr>
                <w:color w:val="000000"/>
                <w:sz w:val="22"/>
                <w:szCs w:val="22"/>
              </w:rPr>
              <w:t xml:space="preserve"> senior managers and middle managers.</w:t>
            </w:r>
          </w:p>
        </w:tc>
      </w:tr>
      <w:tr w:rsidR="00621228" w:rsidRPr="00954D70" w:rsidTr="00A87FA6">
        <w:trPr>
          <w:trHeight w:val="675"/>
        </w:trPr>
        <w:tc>
          <w:tcPr>
            <w:cnfStyle w:val="001000000000" w:firstRow="0" w:lastRow="0" w:firstColumn="1" w:lastColumn="0" w:oddVBand="0" w:evenVBand="0" w:oddHBand="0" w:evenHBand="0" w:firstRowFirstColumn="0" w:firstRowLastColumn="0" w:lastRowFirstColumn="0" w:lastRowLastColumn="0"/>
            <w:tcW w:w="2410" w:type="dxa"/>
            <w:vAlign w:val="center"/>
          </w:tcPr>
          <w:p w:rsidR="00621228" w:rsidRPr="00954D70" w:rsidRDefault="00621228" w:rsidP="00621228">
            <w:pPr>
              <w:widowControl w:val="0"/>
              <w:autoSpaceDE w:val="0"/>
              <w:autoSpaceDN w:val="0"/>
              <w:adjustRightInd w:val="0"/>
              <w:jc w:val="center"/>
              <w:rPr>
                <w:rFonts w:cs="Times New Roman"/>
                <w:sz w:val="22"/>
                <w:szCs w:val="22"/>
              </w:rPr>
            </w:pPr>
            <w:r w:rsidRPr="00954D70">
              <w:rPr>
                <w:rFonts w:cs="Arial"/>
                <w:sz w:val="22"/>
                <w:szCs w:val="22"/>
              </w:rPr>
              <w:t>End date</w:t>
            </w:r>
          </w:p>
        </w:tc>
        <w:tc>
          <w:tcPr>
            <w:tcW w:w="8364" w:type="dxa"/>
            <w:gridSpan w:val="4"/>
            <w:shd w:val="clear" w:color="auto" w:fill="DBE5F1" w:themeFill="accent1" w:themeFillTint="33"/>
            <w:vAlign w:val="center"/>
          </w:tcPr>
          <w:p w:rsidR="00621228" w:rsidRPr="00954D70" w:rsidRDefault="00621228" w:rsidP="00AB2EDB">
            <w:pPr>
              <w:widowControl w:val="0"/>
              <w:autoSpaceDE w:val="0"/>
              <w:autoSpaceDN w:val="0"/>
              <w:adjustRightInd w:val="0"/>
              <w:ind w:left="33" w:right="35"/>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954D70">
              <w:rPr>
                <w:rFonts w:cs="Times New Roman"/>
                <w:sz w:val="22"/>
                <w:szCs w:val="22"/>
              </w:rPr>
              <w:t>Ongoing</w:t>
            </w:r>
          </w:p>
        </w:tc>
      </w:tr>
      <w:tr w:rsidR="00621228" w:rsidRPr="00954D70" w:rsidTr="00A87FA6">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410" w:type="dxa"/>
            <w:vAlign w:val="center"/>
          </w:tcPr>
          <w:p w:rsidR="00621228" w:rsidRPr="00954D70" w:rsidRDefault="00621228" w:rsidP="00621228">
            <w:pPr>
              <w:widowControl w:val="0"/>
              <w:autoSpaceDE w:val="0"/>
              <w:autoSpaceDN w:val="0"/>
              <w:adjustRightInd w:val="0"/>
              <w:jc w:val="center"/>
              <w:rPr>
                <w:rFonts w:cs="Times New Roman"/>
                <w:sz w:val="22"/>
                <w:szCs w:val="22"/>
              </w:rPr>
            </w:pPr>
            <w:r w:rsidRPr="00954D70">
              <w:rPr>
                <w:rFonts w:cs="Arial"/>
                <w:sz w:val="22"/>
                <w:szCs w:val="22"/>
              </w:rPr>
              <w:t>Next steps</w:t>
            </w:r>
          </w:p>
        </w:tc>
        <w:tc>
          <w:tcPr>
            <w:tcW w:w="8364" w:type="dxa"/>
            <w:gridSpan w:val="4"/>
            <w:shd w:val="clear" w:color="auto" w:fill="DBE5F1" w:themeFill="accent1" w:themeFillTint="33"/>
            <w:vAlign w:val="center"/>
          </w:tcPr>
          <w:p w:rsidR="00621228" w:rsidRPr="00954D70" w:rsidRDefault="00621228" w:rsidP="00AB2EDB">
            <w:pPr>
              <w:widowControl w:val="0"/>
              <w:autoSpaceDE w:val="0"/>
              <w:autoSpaceDN w:val="0"/>
              <w:adjustRightInd w:val="0"/>
              <w:ind w:left="33" w:right="35"/>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954D70">
              <w:rPr>
                <w:rFonts w:cs="Times New Roman"/>
                <w:sz w:val="22"/>
                <w:szCs w:val="22"/>
              </w:rPr>
              <w:t>Ongoing</w:t>
            </w:r>
          </w:p>
        </w:tc>
      </w:tr>
    </w:tbl>
    <w:p w:rsidR="00AB2EDB" w:rsidRDefault="00AB2EDB" w:rsidP="003A0D07">
      <w:pPr>
        <w:widowControl w:val="0"/>
        <w:autoSpaceDE w:val="0"/>
        <w:autoSpaceDN w:val="0"/>
        <w:adjustRightInd w:val="0"/>
        <w:spacing w:after="0" w:line="240" w:lineRule="auto"/>
        <w:rPr>
          <w:rFonts w:cs="Times New Roman"/>
          <w:sz w:val="22"/>
          <w:szCs w:val="22"/>
        </w:rPr>
      </w:pPr>
    </w:p>
    <w:p w:rsidR="00AB2EDB" w:rsidRDefault="00AB2EDB">
      <w:pPr>
        <w:rPr>
          <w:rFonts w:cs="Times New Roman"/>
          <w:sz w:val="22"/>
          <w:szCs w:val="22"/>
        </w:rPr>
      </w:pPr>
      <w:r>
        <w:rPr>
          <w:rFonts w:cs="Times New Roman"/>
          <w:sz w:val="22"/>
          <w:szCs w:val="22"/>
        </w:rPr>
        <w:br w:type="page"/>
      </w:r>
    </w:p>
    <w:p w:rsidR="00DB36C0" w:rsidRPr="00954D70" w:rsidRDefault="00DB36C0" w:rsidP="003A0D07">
      <w:pPr>
        <w:widowControl w:val="0"/>
        <w:autoSpaceDE w:val="0"/>
        <w:autoSpaceDN w:val="0"/>
        <w:adjustRightInd w:val="0"/>
        <w:spacing w:after="0" w:line="240" w:lineRule="auto"/>
        <w:rPr>
          <w:rFonts w:cs="Times New Roman"/>
          <w:sz w:val="22"/>
          <w:szCs w:val="22"/>
        </w:rPr>
      </w:pPr>
    </w:p>
    <w:tbl>
      <w:tblPr>
        <w:tblStyle w:val="MediumGrid3-Accent1"/>
        <w:tblW w:w="10817" w:type="dxa"/>
        <w:tblInd w:w="392" w:type="dxa"/>
        <w:tblLayout w:type="fixed"/>
        <w:tblLook w:val="04A0" w:firstRow="1" w:lastRow="0" w:firstColumn="1" w:lastColumn="0" w:noHBand="0" w:noVBand="1"/>
      </w:tblPr>
      <w:tblGrid>
        <w:gridCol w:w="2410"/>
        <w:gridCol w:w="2090"/>
        <w:gridCol w:w="2091"/>
        <w:gridCol w:w="2091"/>
        <w:gridCol w:w="2091"/>
        <w:gridCol w:w="44"/>
      </w:tblGrid>
      <w:tr w:rsidR="00C566DB" w:rsidRPr="00954D70" w:rsidTr="00AB2EDB">
        <w:trPr>
          <w:gridAfter w:val="1"/>
          <w:cnfStyle w:val="100000000000" w:firstRow="1" w:lastRow="0" w:firstColumn="0" w:lastColumn="0" w:oddVBand="0" w:evenVBand="0" w:oddHBand="0" w:evenHBand="0" w:firstRowFirstColumn="0" w:firstRowLastColumn="0" w:lastRowFirstColumn="0" w:lastRowLastColumn="0"/>
          <w:wAfter w:w="44" w:type="dxa"/>
          <w:trHeight w:val="705"/>
        </w:trPr>
        <w:tc>
          <w:tcPr>
            <w:cnfStyle w:val="001000000000" w:firstRow="0" w:lastRow="0" w:firstColumn="1" w:lastColumn="0" w:oddVBand="0" w:evenVBand="0" w:oddHBand="0" w:evenHBand="0" w:firstRowFirstColumn="0" w:firstRowLastColumn="0" w:lastRowFirstColumn="0" w:lastRowLastColumn="0"/>
            <w:tcW w:w="10773" w:type="dxa"/>
            <w:gridSpan w:val="5"/>
            <w:vAlign w:val="center"/>
          </w:tcPr>
          <w:p w:rsidR="00C566DB" w:rsidRPr="00AB2EDB" w:rsidRDefault="00AB2EDB" w:rsidP="005C2F72">
            <w:pPr>
              <w:autoSpaceDE w:val="0"/>
              <w:autoSpaceDN w:val="0"/>
              <w:adjustRightInd w:val="0"/>
              <w:jc w:val="center"/>
              <w:rPr>
                <w:rFonts w:cs="Gotham-Bold"/>
                <w:bCs w:val="0"/>
                <w:sz w:val="28"/>
                <w:szCs w:val="28"/>
              </w:rPr>
            </w:pPr>
            <w:r w:rsidRPr="00AB2EDB">
              <w:rPr>
                <w:rFonts w:cs="Gotham-Bold"/>
                <w:bCs w:val="0"/>
                <w:sz w:val="28"/>
                <w:szCs w:val="28"/>
              </w:rPr>
              <w:t xml:space="preserve">COMMITMENT 3 – </w:t>
            </w:r>
            <w:r w:rsidRPr="00AB2EDB">
              <w:rPr>
                <w:rFonts w:cs="Gotham-Bold"/>
                <w:sz w:val="28"/>
                <w:szCs w:val="28"/>
              </w:rPr>
              <w:t>E-SERVICES ONLINE</w:t>
            </w:r>
          </w:p>
        </w:tc>
      </w:tr>
      <w:tr w:rsidR="00C566DB" w:rsidRPr="00954D70" w:rsidTr="00AB2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566DB" w:rsidRPr="00954D70" w:rsidRDefault="00C566DB" w:rsidP="005C2F72">
            <w:pPr>
              <w:autoSpaceDE w:val="0"/>
              <w:autoSpaceDN w:val="0"/>
              <w:adjustRightInd w:val="0"/>
              <w:jc w:val="center"/>
              <w:rPr>
                <w:rFonts w:cs="Gotham-Bold"/>
                <w:bCs w:val="0"/>
                <w:sz w:val="22"/>
                <w:szCs w:val="22"/>
              </w:rPr>
            </w:pPr>
            <w:r w:rsidRPr="00954D70">
              <w:rPr>
                <w:rFonts w:cs="Gotham-Bold"/>
                <w:sz w:val="22"/>
                <w:szCs w:val="22"/>
              </w:rPr>
              <w:t>Lead implementing agency</w:t>
            </w:r>
          </w:p>
        </w:tc>
        <w:tc>
          <w:tcPr>
            <w:tcW w:w="8407" w:type="dxa"/>
            <w:gridSpan w:val="5"/>
            <w:shd w:val="clear" w:color="auto" w:fill="DBE5F1" w:themeFill="accent1" w:themeFillTint="33"/>
            <w:vAlign w:val="center"/>
          </w:tcPr>
          <w:p w:rsidR="00C566DB" w:rsidRPr="00954D70" w:rsidRDefault="00C566DB" w:rsidP="005C2F7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otham-Bold"/>
                <w:bCs/>
                <w:sz w:val="22"/>
                <w:szCs w:val="22"/>
              </w:rPr>
            </w:pPr>
            <w:r w:rsidRPr="00954D70">
              <w:rPr>
                <w:rFonts w:cs="Gotham-Bold"/>
                <w:bCs/>
                <w:sz w:val="22"/>
                <w:szCs w:val="22"/>
              </w:rPr>
              <w:t>Malta Information Technology Agency (MITA)</w:t>
            </w:r>
          </w:p>
        </w:tc>
      </w:tr>
      <w:tr w:rsidR="00C566DB" w:rsidRPr="00954D70" w:rsidTr="00AB2EDB">
        <w:trPr>
          <w:gridAfter w:val="1"/>
          <w:wAfter w:w="44" w:type="dxa"/>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566DB" w:rsidRPr="00954D70" w:rsidRDefault="00C566DB" w:rsidP="005C2F72">
            <w:pPr>
              <w:autoSpaceDE w:val="0"/>
              <w:autoSpaceDN w:val="0"/>
              <w:adjustRightInd w:val="0"/>
              <w:jc w:val="center"/>
              <w:rPr>
                <w:rFonts w:cs="Gotham-Bold"/>
                <w:sz w:val="22"/>
                <w:szCs w:val="22"/>
              </w:rPr>
            </w:pPr>
            <w:r w:rsidRPr="00954D70">
              <w:rPr>
                <w:rFonts w:cs="Gotham-Bold"/>
                <w:sz w:val="22"/>
                <w:szCs w:val="22"/>
              </w:rPr>
              <w:t>Name of responsible person</w:t>
            </w:r>
          </w:p>
          <w:p w:rsidR="00C566DB" w:rsidRPr="00954D70" w:rsidRDefault="00C566DB" w:rsidP="005C2F72">
            <w:pPr>
              <w:autoSpaceDE w:val="0"/>
              <w:autoSpaceDN w:val="0"/>
              <w:adjustRightInd w:val="0"/>
              <w:jc w:val="center"/>
              <w:rPr>
                <w:rFonts w:cs="Gotham-Bold"/>
                <w:bCs w:val="0"/>
                <w:sz w:val="22"/>
                <w:szCs w:val="22"/>
              </w:rPr>
            </w:pPr>
            <w:r w:rsidRPr="00954D70">
              <w:rPr>
                <w:rFonts w:cs="Gotham-Bold"/>
                <w:sz w:val="22"/>
                <w:szCs w:val="22"/>
              </w:rPr>
              <w:t>from implementing agency</w:t>
            </w:r>
            <w:r w:rsidRPr="00954D70">
              <w:rPr>
                <w:rFonts w:cs="Gotham-Bold"/>
                <w:bCs w:val="0"/>
                <w:sz w:val="22"/>
                <w:szCs w:val="22"/>
              </w:rPr>
              <w:t>, Title</w:t>
            </w:r>
          </w:p>
        </w:tc>
        <w:tc>
          <w:tcPr>
            <w:tcW w:w="8363" w:type="dxa"/>
            <w:gridSpan w:val="4"/>
            <w:shd w:val="clear" w:color="auto" w:fill="DBE5F1" w:themeFill="accent1" w:themeFillTint="33"/>
            <w:vAlign w:val="center"/>
          </w:tcPr>
          <w:p w:rsidR="00C566DB" w:rsidRPr="00954D70" w:rsidRDefault="00C566DB" w:rsidP="005C2F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otham-Bold"/>
                <w:bCs/>
                <w:sz w:val="22"/>
                <w:szCs w:val="22"/>
              </w:rPr>
            </w:pPr>
            <w:r w:rsidRPr="00954D70">
              <w:rPr>
                <w:rFonts w:cs="Gotham-Bold"/>
                <w:bCs/>
                <w:sz w:val="22"/>
                <w:szCs w:val="22"/>
              </w:rPr>
              <w:t>Mr Tony Sultana, Executive Chairman</w:t>
            </w:r>
          </w:p>
        </w:tc>
      </w:tr>
      <w:tr w:rsidR="00C566DB" w:rsidRPr="00954D70" w:rsidTr="00AB2EDB">
        <w:trPr>
          <w:gridAfter w:val="1"/>
          <w:cnfStyle w:val="000000100000" w:firstRow="0" w:lastRow="0" w:firstColumn="0" w:lastColumn="0" w:oddVBand="0" w:evenVBand="0" w:oddHBand="1" w:evenHBand="0" w:firstRowFirstColumn="0" w:firstRowLastColumn="0" w:lastRowFirstColumn="0" w:lastRowLastColumn="0"/>
          <w:wAfter w:w="44" w:type="dxa"/>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566DB" w:rsidRPr="00954D70" w:rsidRDefault="00C566DB" w:rsidP="005C2F72">
            <w:pPr>
              <w:autoSpaceDE w:val="0"/>
              <w:autoSpaceDN w:val="0"/>
              <w:adjustRightInd w:val="0"/>
              <w:jc w:val="center"/>
              <w:rPr>
                <w:rFonts w:cs="Gotham-Bold"/>
                <w:bCs w:val="0"/>
                <w:sz w:val="22"/>
                <w:szCs w:val="22"/>
              </w:rPr>
            </w:pPr>
            <w:r w:rsidRPr="00954D70">
              <w:rPr>
                <w:rFonts w:cs="Gotham-Bold"/>
                <w:sz w:val="22"/>
                <w:szCs w:val="22"/>
              </w:rPr>
              <w:t>Email</w:t>
            </w:r>
          </w:p>
        </w:tc>
        <w:tc>
          <w:tcPr>
            <w:tcW w:w="8363" w:type="dxa"/>
            <w:gridSpan w:val="4"/>
            <w:shd w:val="clear" w:color="auto" w:fill="DBE5F1" w:themeFill="accent1" w:themeFillTint="33"/>
            <w:vAlign w:val="center"/>
          </w:tcPr>
          <w:p w:rsidR="00C566DB" w:rsidRPr="00954D70" w:rsidRDefault="00C566DB" w:rsidP="005C2F7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otham-Bold"/>
                <w:bCs/>
                <w:sz w:val="22"/>
                <w:szCs w:val="22"/>
              </w:rPr>
            </w:pPr>
            <w:r w:rsidRPr="00954D70">
              <w:rPr>
                <w:rFonts w:cs="Gotham-Bold"/>
                <w:bCs/>
                <w:sz w:val="22"/>
                <w:szCs w:val="22"/>
              </w:rPr>
              <w:t>tony.sultana@gov.mt</w:t>
            </w:r>
          </w:p>
        </w:tc>
      </w:tr>
      <w:tr w:rsidR="00C566DB" w:rsidRPr="00954D70" w:rsidTr="00AB2EDB">
        <w:trPr>
          <w:gridAfter w:val="1"/>
          <w:wAfter w:w="44" w:type="dxa"/>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566DB" w:rsidRPr="00954D70" w:rsidRDefault="00C566DB" w:rsidP="005C2F72">
            <w:pPr>
              <w:autoSpaceDE w:val="0"/>
              <w:autoSpaceDN w:val="0"/>
              <w:adjustRightInd w:val="0"/>
              <w:jc w:val="center"/>
              <w:rPr>
                <w:rFonts w:cs="Gotham-Bold"/>
                <w:bCs w:val="0"/>
                <w:sz w:val="22"/>
                <w:szCs w:val="22"/>
              </w:rPr>
            </w:pPr>
            <w:r w:rsidRPr="00954D70">
              <w:rPr>
                <w:rFonts w:cs="Gotham-Bold"/>
                <w:sz w:val="22"/>
                <w:szCs w:val="22"/>
              </w:rPr>
              <w:t>Phone</w:t>
            </w:r>
          </w:p>
        </w:tc>
        <w:tc>
          <w:tcPr>
            <w:tcW w:w="8363" w:type="dxa"/>
            <w:gridSpan w:val="4"/>
            <w:shd w:val="clear" w:color="auto" w:fill="DBE5F1" w:themeFill="accent1" w:themeFillTint="33"/>
            <w:vAlign w:val="center"/>
          </w:tcPr>
          <w:p w:rsidR="00C566DB" w:rsidRPr="00954D70" w:rsidRDefault="00C566DB" w:rsidP="005C2F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otham-Bold"/>
                <w:bCs/>
                <w:sz w:val="22"/>
                <w:szCs w:val="22"/>
              </w:rPr>
            </w:pPr>
            <w:r w:rsidRPr="00954D70">
              <w:rPr>
                <w:rFonts w:cs="Gotham-Bold"/>
                <w:bCs/>
                <w:sz w:val="22"/>
                <w:szCs w:val="22"/>
              </w:rPr>
              <w:t>000356 2599 2254</w:t>
            </w:r>
          </w:p>
        </w:tc>
      </w:tr>
      <w:tr w:rsidR="00C566DB" w:rsidRPr="00954D70" w:rsidTr="00AB2EDB">
        <w:trPr>
          <w:gridAfter w:val="1"/>
          <w:cnfStyle w:val="000000100000" w:firstRow="0" w:lastRow="0" w:firstColumn="0" w:lastColumn="0" w:oddVBand="0" w:evenVBand="0" w:oddHBand="1" w:evenHBand="0" w:firstRowFirstColumn="0" w:firstRowLastColumn="0" w:lastRowFirstColumn="0" w:lastRowLastColumn="0"/>
          <w:wAfter w:w="44" w:type="dxa"/>
          <w:trHeight w:val="1074"/>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566DB" w:rsidRPr="00954D70" w:rsidRDefault="00C566DB" w:rsidP="005C2F72">
            <w:pPr>
              <w:autoSpaceDE w:val="0"/>
              <w:autoSpaceDN w:val="0"/>
              <w:adjustRightInd w:val="0"/>
              <w:jc w:val="center"/>
              <w:rPr>
                <w:rFonts w:cs="Gotham-Bold"/>
                <w:sz w:val="22"/>
                <w:szCs w:val="22"/>
              </w:rPr>
            </w:pPr>
            <w:r w:rsidRPr="00954D70">
              <w:rPr>
                <w:rFonts w:cs="Gotham-Bold"/>
                <w:sz w:val="22"/>
                <w:szCs w:val="22"/>
              </w:rPr>
              <w:t>Other</w:t>
            </w:r>
          </w:p>
          <w:p w:rsidR="00C566DB" w:rsidRPr="00954D70" w:rsidRDefault="00C566DB" w:rsidP="005C2F72">
            <w:pPr>
              <w:autoSpaceDE w:val="0"/>
              <w:autoSpaceDN w:val="0"/>
              <w:adjustRightInd w:val="0"/>
              <w:jc w:val="center"/>
              <w:rPr>
                <w:rFonts w:cs="Gotham-Bold"/>
                <w:sz w:val="22"/>
                <w:szCs w:val="22"/>
              </w:rPr>
            </w:pPr>
            <w:r w:rsidRPr="00954D70">
              <w:rPr>
                <w:rFonts w:cs="Gotham-Bold"/>
                <w:sz w:val="22"/>
                <w:szCs w:val="22"/>
              </w:rPr>
              <w:t>Actors</w:t>
            </w:r>
          </w:p>
          <w:p w:rsidR="00C566DB" w:rsidRPr="00954D70" w:rsidRDefault="00C566DB" w:rsidP="005C2F72">
            <w:pPr>
              <w:autoSpaceDE w:val="0"/>
              <w:autoSpaceDN w:val="0"/>
              <w:adjustRightInd w:val="0"/>
              <w:jc w:val="center"/>
              <w:rPr>
                <w:rFonts w:cs="Gotham-Bold"/>
                <w:sz w:val="22"/>
                <w:szCs w:val="22"/>
              </w:rPr>
            </w:pPr>
            <w:r w:rsidRPr="00954D70">
              <w:rPr>
                <w:rFonts w:cs="Gotham-Bold"/>
                <w:sz w:val="22"/>
                <w:szCs w:val="22"/>
              </w:rPr>
              <w:t xml:space="preserve">Involved </w:t>
            </w:r>
          </w:p>
          <w:p w:rsidR="00C566DB" w:rsidRPr="00954D70" w:rsidRDefault="00C566DB" w:rsidP="005C2F72">
            <w:pPr>
              <w:autoSpaceDE w:val="0"/>
              <w:autoSpaceDN w:val="0"/>
              <w:adjustRightInd w:val="0"/>
              <w:rPr>
                <w:rFonts w:cs="Gotham-Bold"/>
                <w:b w:val="0"/>
                <w:bCs w:val="0"/>
                <w:sz w:val="22"/>
                <w:szCs w:val="22"/>
              </w:rPr>
            </w:pPr>
          </w:p>
        </w:tc>
        <w:tc>
          <w:tcPr>
            <w:tcW w:w="8363" w:type="dxa"/>
            <w:gridSpan w:val="4"/>
            <w:shd w:val="clear" w:color="auto" w:fill="DBE5F1" w:themeFill="accent1" w:themeFillTint="33"/>
            <w:vAlign w:val="center"/>
          </w:tcPr>
          <w:p w:rsidR="00C566DB" w:rsidRPr="00954D70" w:rsidRDefault="00C566DB" w:rsidP="005C2F7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otham-Bold"/>
                <w:bCs/>
                <w:sz w:val="22"/>
                <w:szCs w:val="22"/>
              </w:rPr>
            </w:pPr>
            <w:r w:rsidRPr="00954D70">
              <w:rPr>
                <w:rFonts w:cs="Gotham-Bold"/>
                <w:bCs/>
                <w:sz w:val="22"/>
                <w:szCs w:val="22"/>
              </w:rPr>
              <w:t>Office of the Prime Minister – Department of Information</w:t>
            </w:r>
          </w:p>
        </w:tc>
      </w:tr>
      <w:tr w:rsidR="00C566DB" w:rsidRPr="00954D70" w:rsidTr="00AB2EDB">
        <w:trPr>
          <w:gridAfter w:val="1"/>
          <w:wAfter w:w="44" w:type="dxa"/>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566DB" w:rsidRPr="00954D70" w:rsidRDefault="00C566DB" w:rsidP="005C2F72">
            <w:pPr>
              <w:autoSpaceDE w:val="0"/>
              <w:autoSpaceDN w:val="0"/>
              <w:adjustRightInd w:val="0"/>
              <w:jc w:val="center"/>
              <w:rPr>
                <w:rFonts w:cs="Gotham-Bold"/>
                <w:sz w:val="22"/>
                <w:szCs w:val="22"/>
              </w:rPr>
            </w:pPr>
            <w:r w:rsidRPr="00954D70">
              <w:rPr>
                <w:rFonts w:cs="Gotham-Bold"/>
                <w:sz w:val="22"/>
                <w:szCs w:val="22"/>
              </w:rPr>
              <w:t>Status quo or problem/issue</w:t>
            </w:r>
          </w:p>
          <w:p w:rsidR="00C566DB" w:rsidRPr="00954D70" w:rsidRDefault="00C566DB" w:rsidP="005C2F72">
            <w:pPr>
              <w:autoSpaceDE w:val="0"/>
              <w:autoSpaceDN w:val="0"/>
              <w:adjustRightInd w:val="0"/>
              <w:jc w:val="center"/>
              <w:rPr>
                <w:rFonts w:cs="Gotham-Bold"/>
                <w:bCs w:val="0"/>
                <w:sz w:val="22"/>
                <w:szCs w:val="22"/>
              </w:rPr>
            </w:pPr>
            <w:r w:rsidRPr="00954D70">
              <w:rPr>
                <w:rFonts w:cs="Gotham-Bold"/>
                <w:sz w:val="22"/>
                <w:szCs w:val="22"/>
              </w:rPr>
              <w:t>to be addressed</w:t>
            </w:r>
          </w:p>
        </w:tc>
        <w:tc>
          <w:tcPr>
            <w:tcW w:w="8363" w:type="dxa"/>
            <w:gridSpan w:val="4"/>
            <w:shd w:val="clear" w:color="auto" w:fill="DBE5F1" w:themeFill="accent1" w:themeFillTint="33"/>
            <w:vAlign w:val="center"/>
          </w:tcPr>
          <w:p w:rsidR="00C566DB" w:rsidRPr="00954D70" w:rsidRDefault="00C566DB" w:rsidP="005C2F7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Gotham-Bold"/>
                <w:bCs/>
                <w:sz w:val="22"/>
                <w:szCs w:val="22"/>
              </w:rPr>
            </w:pPr>
            <w:r w:rsidRPr="00954D70">
              <w:rPr>
                <w:rFonts w:cs="Gotham-Bold"/>
                <w:bCs/>
                <w:sz w:val="22"/>
                <w:szCs w:val="22"/>
              </w:rPr>
              <w:t>The Digital Malta Strategy identifies a number of aims and objectives related to the provision and take-up of e-Government services which include the simplification of existing digital public services, the promotion of higher take-up of e-Government services, and accessibility of Government services through mobile devices. The aim is to improve the efficiency of the public service and provide citizens with a more user friendly and convenient service.</w:t>
            </w:r>
          </w:p>
        </w:tc>
      </w:tr>
      <w:tr w:rsidR="00C566DB" w:rsidRPr="00954D70" w:rsidTr="00AB2EDB">
        <w:trPr>
          <w:gridAfter w:val="1"/>
          <w:cnfStyle w:val="000000100000" w:firstRow="0" w:lastRow="0" w:firstColumn="0" w:lastColumn="0" w:oddVBand="0" w:evenVBand="0" w:oddHBand="1" w:evenHBand="0" w:firstRowFirstColumn="0" w:firstRowLastColumn="0" w:lastRowFirstColumn="0" w:lastRowLastColumn="0"/>
          <w:wAfter w:w="44" w:type="dxa"/>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566DB" w:rsidRPr="00954D70" w:rsidRDefault="00C566DB" w:rsidP="005C2F72">
            <w:pPr>
              <w:autoSpaceDE w:val="0"/>
              <w:autoSpaceDN w:val="0"/>
              <w:adjustRightInd w:val="0"/>
              <w:jc w:val="center"/>
              <w:rPr>
                <w:rFonts w:cs="Gotham-Bold"/>
                <w:bCs w:val="0"/>
                <w:sz w:val="22"/>
                <w:szCs w:val="22"/>
              </w:rPr>
            </w:pPr>
            <w:r w:rsidRPr="00954D70">
              <w:rPr>
                <w:rFonts w:cs="Gotham-Bold"/>
                <w:sz w:val="22"/>
                <w:szCs w:val="22"/>
              </w:rPr>
              <w:t>Main Objective</w:t>
            </w:r>
          </w:p>
        </w:tc>
        <w:tc>
          <w:tcPr>
            <w:tcW w:w="8363" w:type="dxa"/>
            <w:gridSpan w:val="4"/>
            <w:shd w:val="clear" w:color="auto" w:fill="DBE5F1" w:themeFill="accent1" w:themeFillTint="33"/>
            <w:vAlign w:val="center"/>
          </w:tcPr>
          <w:p w:rsidR="00C566DB" w:rsidRPr="00954D70" w:rsidRDefault="00C566DB" w:rsidP="00AB2EDB">
            <w:pPr>
              <w:autoSpaceDE w:val="0"/>
              <w:autoSpaceDN w:val="0"/>
              <w:adjustRightInd w:val="0"/>
              <w:spacing w:before="240"/>
              <w:jc w:val="both"/>
              <w:cnfStyle w:val="000000100000" w:firstRow="0" w:lastRow="0" w:firstColumn="0" w:lastColumn="0" w:oddVBand="0" w:evenVBand="0" w:oddHBand="1" w:evenHBand="0" w:firstRowFirstColumn="0" w:firstRowLastColumn="0" w:lastRowFirstColumn="0" w:lastRowLastColumn="0"/>
              <w:rPr>
                <w:rFonts w:cs="Gotham-Bold"/>
                <w:bCs/>
                <w:sz w:val="22"/>
                <w:szCs w:val="22"/>
              </w:rPr>
            </w:pPr>
            <w:r w:rsidRPr="00954D70">
              <w:rPr>
                <w:rFonts w:cs="Gotham-Bold"/>
                <w:bCs/>
                <w:sz w:val="22"/>
                <w:szCs w:val="22"/>
              </w:rPr>
              <w:t xml:space="preserve">The main objective is to improve current </w:t>
            </w:r>
            <w:proofErr w:type="spellStart"/>
            <w:r w:rsidRPr="00954D70">
              <w:rPr>
                <w:rFonts w:cs="Gotham-Bold"/>
                <w:bCs/>
                <w:sz w:val="22"/>
                <w:szCs w:val="22"/>
              </w:rPr>
              <w:t>eGovernment</w:t>
            </w:r>
            <w:proofErr w:type="spellEnd"/>
            <w:r w:rsidRPr="00954D70">
              <w:rPr>
                <w:rFonts w:cs="Gotham-Bold"/>
                <w:bCs/>
                <w:sz w:val="22"/>
                <w:szCs w:val="22"/>
              </w:rPr>
              <w:t xml:space="preserve"> services provided to citizens and businesses, create new </w:t>
            </w:r>
            <w:proofErr w:type="spellStart"/>
            <w:r w:rsidRPr="00954D70">
              <w:rPr>
                <w:rFonts w:cs="Gotham-Bold"/>
                <w:bCs/>
                <w:sz w:val="22"/>
                <w:szCs w:val="22"/>
              </w:rPr>
              <w:t>eGovernment</w:t>
            </w:r>
            <w:proofErr w:type="spellEnd"/>
            <w:r w:rsidRPr="00954D70">
              <w:rPr>
                <w:rFonts w:cs="Gotham-Bold"/>
                <w:bCs/>
                <w:sz w:val="22"/>
                <w:szCs w:val="22"/>
              </w:rPr>
              <w:t xml:space="preserve"> services which address clients’ needs, are user-friendly and accessible and increase the number of users.</w:t>
            </w:r>
          </w:p>
        </w:tc>
      </w:tr>
      <w:tr w:rsidR="00C566DB" w:rsidRPr="00954D70" w:rsidTr="00AB2EDB">
        <w:trPr>
          <w:gridAfter w:val="1"/>
          <w:wAfter w:w="44" w:type="dxa"/>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566DB" w:rsidRPr="00954D70" w:rsidRDefault="00C566DB" w:rsidP="005C2F72">
            <w:pPr>
              <w:autoSpaceDE w:val="0"/>
              <w:autoSpaceDN w:val="0"/>
              <w:adjustRightInd w:val="0"/>
              <w:jc w:val="center"/>
              <w:rPr>
                <w:rFonts w:cs="Gotham-Bold"/>
                <w:sz w:val="22"/>
                <w:szCs w:val="22"/>
              </w:rPr>
            </w:pPr>
            <w:r w:rsidRPr="00954D70">
              <w:rPr>
                <w:rFonts w:cs="Gotham-Bold"/>
                <w:sz w:val="22"/>
                <w:szCs w:val="22"/>
              </w:rPr>
              <w:t>Brief Description of</w:t>
            </w:r>
          </w:p>
          <w:p w:rsidR="00C566DB" w:rsidRPr="00954D70" w:rsidRDefault="00C566DB" w:rsidP="005C2F72">
            <w:pPr>
              <w:autoSpaceDE w:val="0"/>
              <w:autoSpaceDN w:val="0"/>
              <w:adjustRightInd w:val="0"/>
              <w:jc w:val="center"/>
              <w:rPr>
                <w:rFonts w:cs="Gotham-Bold"/>
                <w:bCs w:val="0"/>
                <w:sz w:val="22"/>
                <w:szCs w:val="22"/>
              </w:rPr>
            </w:pPr>
            <w:r w:rsidRPr="00954D70">
              <w:rPr>
                <w:rFonts w:cs="Gotham-Bold"/>
                <w:sz w:val="22"/>
                <w:szCs w:val="22"/>
              </w:rPr>
              <w:t>Commitment</w:t>
            </w:r>
          </w:p>
        </w:tc>
        <w:tc>
          <w:tcPr>
            <w:tcW w:w="8363" w:type="dxa"/>
            <w:gridSpan w:val="4"/>
            <w:shd w:val="clear" w:color="auto" w:fill="DBE5F1" w:themeFill="accent1" w:themeFillTint="33"/>
            <w:vAlign w:val="center"/>
          </w:tcPr>
          <w:p w:rsidR="00C566DB" w:rsidRPr="00954D70" w:rsidRDefault="00C566DB" w:rsidP="00AB2EDB">
            <w:pPr>
              <w:autoSpaceDE w:val="0"/>
              <w:autoSpaceDN w:val="0"/>
              <w:adjustRightInd w:val="0"/>
              <w:spacing w:before="240"/>
              <w:jc w:val="both"/>
              <w:cnfStyle w:val="000000000000" w:firstRow="0" w:lastRow="0" w:firstColumn="0" w:lastColumn="0" w:oddVBand="0" w:evenVBand="0" w:oddHBand="0" w:evenHBand="0" w:firstRowFirstColumn="0" w:firstRowLastColumn="0" w:lastRowFirstColumn="0" w:lastRowLastColumn="0"/>
              <w:rPr>
                <w:rFonts w:cs="Gotham-Bold"/>
                <w:bCs/>
                <w:sz w:val="22"/>
                <w:szCs w:val="22"/>
              </w:rPr>
            </w:pPr>
            <w:r w:rsidRPr="00954D70">
              <w:rPr>
                <w:rFonts w:cs="Gotham-Bold"/>
                <w:bCs/>
                <w:sz w:val="22"/>
                <w:szCs w:val="22"/>
              </w:rPr>
              <w:t xml:space="preserve">MITA and various other Ministries, in charge of </w:t>
            </w:r>
            <w:proofErr w:type="spellStart"/>
            <w:r w:rsidRPr="00954D70">
              <w:rPr>
                <w:rFonts w:cs="Gotham-Bold"/>
                <w:bCs/>
                <w:sz w:val="22"/>
                <w:szCs w:val="22"/>
              </w:rPr>
              <w:t>eServices</w:t>
            </w:r>
            <w:proofErr w:type="spellEnd"/>
            <w:r w:rsidRPr="00954D70">
              <w:rPr>
                <w:rFonts w:cs="Gotham-Bold"/>
                <w:bCs/>
                <w:sz w:val="22"/>
                <w:szCs w:val="22"/>
              </w:rPr>
              <w:t xml:space="preserve">, are currently working on the "Public Services Online" project. The aim of the project is to research the reasons which are negatively impacting the current take-up of </w:t>
            </w:r>
            <w:proofErr w:type="spellStart"/>
            <w:r w:rsidRPr="00954D70">
              <w:rPr>
                <w:rFonts w:cs="Gotham-Bold"/>
                <w:bCs/>
                <w:sz w:val="22"/>
                <w:szCs w:val="22"/>
              </w:rPr>
              <w:t>eGovernment</w:t>
            </w:r>
            <w:proofErr w:type="spellEnd"/>
            <w:r w:rsidRPr="00954D70">
              <w:rPr>
                <w:rFonts w:cs="Gotham-Bold"/>
                <w:bCs/>
                <w:sz w:val="22"/>
                <w:szCs w:val="22"/>
              </w:rPr>
              <w:t xml:space="preserve"> services; and to raise awareness with the general public on government’s drive towards simplification of public administration through the availability of </w:t>
            </w:r>
            <w:proofErr w:type="spellStart"/>
            <w:r w:rsidRPr="00954D70">
              <w:rPr>
                <w:rFonts w:cs="Gotham-Bold"/>
                <w:bCs/>
                <w:sz w:val="22"/>
                <w:szCs w:val="22"/>
              </w:rPr>
              <w:t>eServices</w:t>
            </w:r>
            <w:proofErr w:type="spellEnd"/>
            <w:r w:rsidRPr="00954D70">
              <w:rPr>
                <w:rFonts w:cs="Gotham-Bold"/>
                <w:bCs/>
                <w:sz w:val="22"/>
                <w:szCs w:val="22"/>
              </w:rPr>
              <w:t xml:space="preserve">, and on the convenience that these </w:t>
            </w:r>
            <w:proofErr w:type="spellStart"/>
            <w:r w:rsidRPr="00954D70">
              <w:rPr>
                <w:rFonts w:cs="Gotham-Bold"/>
                <w:bCs/>
                <w:sz w:val="22"/>
                <w:szCs w:val="22"/>
              </w:rPr>
              <w:t>eGovernment</w:t>
            </w:r>
            <w:proofErr w:type="spellEnd"/>
            <w:r w:rsidRPr="00954D70">
              <w:rPr>
                <w:rFonts w:cs="Gotham-Bold"/>
                <w:bCs/>
                <w:sz w:val="22"/>
                <w:szCs w:val="22"/>
              </w:rPr>
              <w:t xml:space="preserve"> services provide to citizens. This commitment will enhance the accessibility of such services extending to citizens and businesses from other EU member states and implement initiatives to increase the up-take of online services and engage citizens and businesses to interact with Government.</w:t>
            </w:r>
          </w:p>
        </w:tc>
      </w:tr>
      <w:tr w:rsidR="00C566DB" w:rsidRPr="00954D70" w:rsidTr="00AB2EDB">
        <w:trPr>
          <w:gridAfter w:val="1"/>
          <w:cnfStyle w:val="000000100000" w:firstRow="0" w:lastRow="0" w:firstColumn="0" w:lastColumn="0" w:oddVBand="0" w:evenVBand="0" w:oddHBand="1" w:evenHBand="0" w:firstRowFirstColumn="0" w:firstRowLastColumn="0" w:lastRowFirstColumn="0" w:lastRowLastColumn="0"/>
          <w:wAfter w:w="44" w:type="dxa"/>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566DB" w:rsidRPr="00954D70" w:rsidRDefault="00C566DB" w:rsidP="005C2F72">
            <w:pPr>
              <w:autoSpaceDE w:val="0"/>
              <w:autoSpaceDN w:val="0"/>
              <w:adjustRightInd w:val="0"/>
              <w:jc w:val="center"/>
              <w:rPr>
                <w:rFonts w:cs="Gotham-Bold"/>
                <w:sz w:val="22"/>
                <w:szCs w:val="22"/>
              </w:rPr>
            </w:pPr>
            <w:r w:rsidRPr="00954D70">
              <w:rPr>
                <w:rFonts w:cs="Gotham-Bold"/>
                <w:sz w:val="22"/>
                <w:szCs w:val="22"/>
              </w:rPr>
              <w:t>OGP challenge addressed</w:t>
            </w:r>
          </w:p>
          <w:p w:rsidR="00C566DB" w:rsidRPr="00954D70" w:rsidRDefault="00C566DB" w:rsidP="005C2F72">
            <w:pPr>
              <w:autoSpaceDE w:val="0"/>
              <w:autoSpaceDN w:val="0"/>
              <w:adjustRightInd w:val="0"/>
              <w:jc w:val="center"/>
              <w:rPr>
                <w:rFonts w:cs="Gotham-Bold"/>
                <w:bCs w:val="0"/>
                <w:sz w:val="22"/>
                <w:szCs w:val="22"/>
              </w:rPr>
            </w:pPr>
            <w:r w:rsidRPr="00954D70">
              <w:rPr>
                <w:rFonts w:cs="Gotham-Bold"/>
                <w:sz w:val="22"/>
                <w:szCs w:val="22"/>
              </w:rPr>
              <w:t>by the commitment</w:t>
            </w:r>
          </w:p>
        </w:tc>
        <w:tc>
          <w:tcPr>
            <w:tcW w:w="8363" w:type="dxa"/>
            <w:gridSpan w:val="4"/>
            <w:shd w:val="clear" w:color="auto" w:fill="DBE5F1" w:themeFill="accent1" w:themeFillTint="33"/>
            <w:vAlign w:val="center"/>
          </w:tcPr>
          <w:p w:rsidR="00C566DB" w:rsidRPr="00954D70" w:rsidRDefault="00C566DB" w:rsidP="005C2F7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Gotham-Bold"/>
                <w:bCs/>
                <w:sz w:val="22"/>
                <w:szCs w:val="22"/>
              </w:rPr>
            </w:pPr>
            <w:r w:rsidRPr="00954D70">
              <w:rPr>
                <w:rFonts w:cs="Gotham-Bold"/>
                <w:bCs/>
                <w:sz w:val="22"/>
                <w:szCs w:val="22"/>
              </w:rPr>
              <w:t>Improving Public Services</w:t>
            </w:r>
          </w:p>
        </w:tc>
      </w:tr>
      <w:tr w:rsidR="00C566DB" w:rsidRPr="00954D70" w:rsidTr="00AB2EDB">
        <w:trPr>
          <w:gridAfter w:val="1"/>
          <w:wAfter w:w="44" w:type="dxa"/>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566DB" w:rsidRPr="00954D70" w:rsidRDefault="00C566DB" w:rsidP="005C2F72">
            <w:pPr>
              <w:autoSpaceDE w:val="0"/>
              <w:autoSpaceDN w:val="0"/>
              <w:adjustRightInd w:val="0"/>
              <w:ind w:left="317"/>
              <w:jc w:val="center"/>
              <w:rPr>
                <w:rFonts w:cs="Gotham-Bold"/>
                <w:bCs w:val="0"/>
                <w:sz w:val="22"/>
                <w:szCs w:val="22"/>
              </w:rPr>
            </w:pPr>
            <w:r w:rsidRPr="00954D70">
              <w:rPr>
                <w:rFonts w:cs="Gotham-Bold"/>
                <w:bCs w:val="0"/>
                <w:sz w:val="22"/>
                <w:szCs w:val="22"/>
              </w:rPr>
              <w:t>Relevance</w:t>
            </w:r>
          </w:p>
        </w:tc>
        <w:tc>
          <w:tcPr>
            <w:tcW w:w="8363" w:type="dxa"/>
            <w:gridSpan w:val="4"/>
            <w:shd w:val="clear" w:color="auto" w:fill="DBE5F1" w:themeFill="accent1" w:themeFillTint="33"/>
            <w:vAlign w:val="center"/>
          </w:tcPr>
          <w:p w:rsidR="00C566DB" w:rsidRPr="00954D70" w:rsidRDefault="00C566DB" w:rsidP="005C2F7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Gotham-Bold"/>
                <w:bCs/>
                <w:sz w:val="22"/>
                <w:szCs w:val="22"/>
              </w:rPr>
            </w:pPr>
            <w:r w:rsidRPr="00954D70">
              <w:rPr>
                <w:rFonts w:cs="Gotham-Bold"/>
                <w:bCs/>
                <w:sz w:val="22"/>
                <w:szCs w:val="22"/>
              </w:rPr>
              <w:t xml:space="preserve">Malta believes that </w:t>
            </w:r>
            <w:proofErr w:type="spellStart"/>
            <w:r w:rsidRPr="00954D70">
              <w:rPr>
                <w:rFonts w:cs="Gotham-Bold"/>
                <w:bCs/>
                <w:sz w:val="22"/>
                <w:szCs w:val="22"/>
              </w:rPr>
              <w:t>eGovernment</w:t>
            </w:r>
            <w:proofErr w:type="spellEnd"/>
            <w:r w:rsidRPr="00954D70">
              <w:rPr>
                <w:rFonts w:cs="Gotham-Bold"/>
                <w:bCs/>
                <w:sz w:val="22"/>
                <w:szCs w:val="22"/>
              </w:rPr>
              <w:t xml:space="preserve"> services which are designed in a user friendly way and based on the needs of citizens and businesses can increase citizen engagement, participation and collaboration.  For example, mobile government services will be organised around customers’ needs and businesses, local councils, community learning centres, agents and the public will have a role in designing and implementing new or enhanced services.  This will ensure a higher level of civic engagement and more transparency and efficiency in the public sector.</w:t>
            </w:r>
          </w:p>
        </w:tc>
      </w:tr>
      <w:tr w:rsidR="00C566DB" w:rsidRPr="00954D70" w:rsidTr="00AB2EDB">
        <w:trPr>
          <w:gridAfter w:val="1"/>
          <w:cnfStyle w:val="000000100000" w:firstRow="0" w:lastRow="0" w:firstColumn="0" w:lastColumn="0" w:oddVBand="0" w:evenVBand="0" w:oddHBand="1" w:evenHBand="0" w:firstRowFirstColumn="0" w:firstRowLastColumn="0" w:lastRowFirstColumn="0" w:lastRowLastColumn="0"/>
          <w:wAfter w:w="44" w:type="dxa"/>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566DB" w:rsidRPr="00954D70" w:rsidRDefault="00C566DB" w:rsidP="005C2F72">
            <w:pPr>
              <w:autoSpaceDE w:val="0"/>
              <w:autoSpaceDN w:val="0"/>
              <w:adjustRightInd w:val="0"/>
              <w:jc w:val="center"/>
              <w:rPr>
                <w:rFonts w:cs="Gotham-Bold"/>
                <w:bCs w:val="0"/>
                <w:sz w:val="22"/>
                <w:szCs w:val="22"/>
              </w:rPr>
            </w:pPr>
            <w:r w:rsidRPr="00954D70">
              <w:rPr>
                <w:rFonts w:cs="Gotham-Bold"/>
                <w:bCs w:val="0"/>
                <w:sz w:val="22"/>
                <w:szCs w:val="22"/>
              </w:rPr>
              <w:t>Ambition</w:t>
            </w:r>
          </w:p>
        </w:tc>
        <w:tc>
          <w:tcPr>
            <w:tcW w:w="8363" w:type="dxa"/>
            <w:gridSpan w:val="4"/>
            <w:shd w:val="clear" w:color="auto" w:fill="DBE5F1" w:themeFill="accent1" w:themeFillTint="33"/>
            <w:vAlign w:val="center"/>
          </w:tcPr>
          <w:p w:rsidR="00C566DB" w:rsidRPr="00954D70" w:rsidRDefault="00C566DB" w:rsidP="005C2F7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Gotham-Bold"/>
                <w:bCs/>
                <w:sz w:val="22"/>
                <w:szCs w:val="22"/>
              </w:rPr>
            </w:pPr>
          </w:p>
          <w:p w:rsidR="00C566DB" w:rsidRPr="00954D70" w:rsidRDefault="00C566DB" w:rsidP="005C2F7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Gotham-Bold"/>
                <w:bCs/>
                <w:sz w:val="22"/>
                <w:szCs w:val="22"/>
              </w:rPr>
            </w:pPr>
            <w:r w:rsidRPr="00954D70">
              <w:rPr>
                <w:rFonts w:cs="Gotham-Bold"/>
                <w:bCs/>
                <w:sz w:val="22"/>
                <w:szCs w:val="22"/>
              </w:rPr>
              <w:t xml:space="preserve">Malta expects that the improvement of </w:t>
            </w:r>
            <w:proofErr w:type="spellStart"/>
            <w:r w:rsidRPr="00954D70">
              <w:rPr>
                <w:rFonts w:cs="Gotham-Bold"/>
                <w:bCs/>
                <w:sz w:val="22"/>
                <w:szCs w:val="22"/>
              </w:rPr>
              <w:t>eGovernment</w:t>
            </w:r>
            <w:proofErr w:type="spellEnd"/>
            <w:r w:rsidRPr="00954D70">
              <w:rPr>
                <w:rFonts w:cs="Gotham-Bold"/>
                <w:bCs/>
                <w:sz w:val="22"/>
                <w:szCs w:val="22"/>
              </w:rPr>
              <w:t xml:space="preserve"> services will ensure a more simplified, efficient and transparent public service where citizens can easily be consulted and engaged.  </w:t>
            </w:r>
          </w:p>
          <w:p w:rsidR="00C566DB" w:rsidRPr="00954D70" w:rsidRDefault="00C566DB" w:rsidP="005C2F7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Gotham-Bold"/>
                <w:bCs/>
                <w:sz w:val="22"/>
                <w:szCs w:val="22"/>
              </w:rPr>
            </w:pPr>
          </w:p>
        </w:tc>
      </w:tr>
      <w:tr w:rsidR="00C566DB" w:rsidRPr="00954D70" w:rsidTr="00AB2EDB">
        <w:trPr>
          <w:gridAfter w:val="1"/>
          <w:wAfter w:w="44" w:type="dxa"/>
          <w:trHeight w:val="675"/>
        </w:trPr>
        <w:tc>
          <w:tcPr>
            <w:cnfStyle w:val="001000000000" w:firstRow="0" w:lastRow="0" w:firstColumn="1" w:lastColumn="0" w:oddVBand="0" w:evenVBand="0" w:oddHBand="0" w:evenHBand="0" w:firstRowFirstColumn="0" w:firstRowLastColumn="0" w:lastRowFirstColumn="0" w:lastRowLastColumn="0"/>
            <w:tcW w:w="10773" w:type="dxa"/>
            <w:gridSpan w:val="5"/>
            <w:vAlign w:val="center"/>
          </w:tcPr>
          <w:p w:rsidR="00C566DB" w:rsidRPr="00AB2EDB" w:rsidRDefault="00C566DB" w:rsidP="005C2F72">
            <w:pPr>
              <w:autoSpaceDE w:val="0"/>
              <w:autoSpaceDN w:val="0"/>
              <w:adjustRightInd w:val="0"/>
              <w:jc w:val="center"/>
              <w:rPr>
                <w:rFonts w:cs="Gotham-Bold"/>
                <w:b w:val="0"/>
                <w:sz w:val="28"/>
                <w:szCs w:val="28"/>
              </w:rPr>
            </w:pPr>
            <w:r w:rsidRPr="00AB2EDB">
              <w:rPr>
                <w:rFonts w:cs="Gotham-Bold"/>
                <w:bCs w:val="0"/>
                <w:sz w:val="28"/>
                <w:szCs w:val="28"/>
              </w:rPr>
              <w:lastRenderedPageBreak/>
              <w:t>VERIFIABLE AND MEASURABLE MILESTONES TO FULFIL THE COMMITMENT</w:t>
            </w:r>
          </w:p>
        </w:tc>
      </w:tr>
      <w:tr w:rsidR="00C566DB" w:rsidRPr="00954D70" w:rsidTr="00AB2EDB">
        <w:trPr>
          <w:gridAfter w:val="1"/>
          <w:cnfStyle w:val="000000100000" w:firstRow="0" w:lastRow="0" w:firstColumn="0" w:lastColumn="0" w:oddVBand="0" w:evenVBand="0" w:oddHBand="1" w:evenHBand="0" w:firstRowFirstColumn="0" w:firstRowLastColumn="0" w:lastRowFirstColumn="0" w:lastRowLastColumn="0"/>
          <w:wAfter w:w="44" w:type="dxa"/>
          <w:trHeight w:val="675"/>
        </w:trPr>
        <w:tc>
          <w:tcPr>
            <w:cnfStyle w:val="001000000000" w:firstRow="0" w:lastRow="0" w:firstColumn="1" w:lastColumn="0" w:oddVBand="0" w:evenVBand="0" w:oddHBand="0" w:evenHBand="0" w:firstRowFirstColumn="0" w:firstRowLastColumn="0" w:lastRowFirstColumn="0" w:lastRowLastColumn="0"/>
            <w:tcW w:w="10773" w:type="dxa"/>
            <w:gridSpan w:val="5"/>
            <w:shd w:val="clear" w:color="auto" w:fill="DBE5F1" w:themeFill="accent1" w:themeFillTint="33"/>
            <w:vAlign w:val="center"/>
          </w:tcPr>
          <w:p w:rsidR="00C566DB" w:rsidRPr="00954D70" w:rsidRDefault="00C566DB" w:rsidP="00CD6D84">
            <w:pPr>
              <w:pStyle w:val="ListParagraph"/>
              <w:numPr>
                <w:ilvl w:val="0"/>
                <w:numId w:val="5"/>
              </w:numPr>
              <w:autoSpaceDE w:val="0"/>
              <w:autoSpaceDN w:val="0"/>
              <w:adjustRightInd w:val="0"/>
              <w:jc w:val="both"/>
              <w:rPr>
                <w:rFonts w:cs="Gotham-Bold"/>
                <w:color w:val="auto"/>
                <w:sz w:val="22"/>
                <w:szCs w:val="22"/>
                <w:u w:val="single"/>
              </w:rPr>
            </w:pPr>
            <w:r w:rsidRPr="00954D70">
              <w:rPr>
                <w:rFonts w:cs="Gotham-Bold"/>
                <w:color w:val="auto"/>
                <w:sz w:val="22"/>
                <w:szCs w:val="22"/>
              </w:rPr>
              <w:t xml:space="preserve">Deliver transformational </w:t>
            </w:r>
            <w:proofErr w:type="spellStart"/>
            <w:r w:rsidRPr="00954D70">
              <w:rPr>
                <w:rFonts w:cs="Gotham-Bold"/>
                <w:color w:val="auto"/>
                <w:sz w:val="22"/>
                <w:szCs w:val="22"/>
              </w:rPr>
              <w:t>eGovernment</w:t>
            </w:r>
            <w:proofErr w:type="spellEnd"/>
            <w:r w:rsidRPr="00954D70">
              <w:rPr>
                <w:rFonts w:cs="Gotham-Bold"/>
                <w:color w:val="auto"/>
                <w:sz w:val="22"/>
                <w:szCs w:val="22"/>
              </w:rPr>
              <w:t xml:space="preserve"> services to citizens and businesses through active use of mobile technologies.  </w:t>
            </w:r>
          </w:p>
        </w:tc>
      </w:tr>
      <w:tr w:rsidR="00C566DB" w:rsidRPr="00954D70" w:rsidTr="00BC159C">
        <w:trPr>
          <w:gridAfter w:val="1"/>
          <w:wAfter w:w="44" w:type="dxa"/>
          <w:trHeight w:val="675"/>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rsidR="00C566DB" w:rsidRPr="00954D70" w:rsidRDefault="00C566DB" w:rsidP="005C2F72">
            <w:pPr>
              <w:pStyle w:val="ListParagraph"/>
              <w:autoSpaceDE w:val="0"/>
              <w:autoSpaceDN w:val="0"/>
              <w:adjustRightInd w:val="0"/>
              <w:ind w:left="176"/>
              <w:jc w:val="center"/>
              <w:rPr>
                <w:rFonts w:cs="Gotham-Bold"/>
                <w:b w:val="0"/>
                <w:sz w:val="22"/>
                <w:szCs w:val="22"/>
              </w:rPr>
            </w:pPr>
            <w:r w:rsidRPr="00954D70">
              <w:rPr>
                <w:rFonts w:cs="Arial"/>
                <w:sz w:val="22"/>
                <w:szCs w:val="22"/>
              </w:rPr>
              <w:t>Completion level</w:t>
            </w:r>
          </w:p>
        </w:tc>
        <w:tc>
          <w:tcPr>
            <w:tcW w:w="2090" w:type="dxa"/>
            <w:shd w:val="clear" w:color="auto" w:fill="4F81BD" w:themeFill="accent1"/>
            <w:vAlign w:val="center"/>
          </w:tcPr>
          <w:p w:rsidR="00C566DB" w:rsidRPr="00954D70" w:rsidRDefault="00C566DB" w:rsidP="005C2F72">
            <w:pPr>
              <w:widowControl w:val="0"/>
              <w:autoSpaceDE w:val="0"/>
              <w:autoSpaceDN w:val="0"/>
              <w:adjustRightInd w:val="0"/>
              <w:ind w:left="41"/>
              <w:jc w:val="center"/>
              <w:cnfStyle w:val="000000000000" w:firstRow="0" w:lastRow="0" w:firstColumn="0" w:lastColumn="0" w:oddVBand="0" w:evenVBand="0" w:oddHBand="0"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Not started</w:t>
            </w:r>
          </w:p>
        </w:tc>
        <w:tc>
          <w:tcPr>
            <w:tcW w:w="2091" w:type="dxa"/>
            <w:shd w:val="clear" w:color="auto" w:fill="4F81BD" w:themeFill="accent1"/>
            <w:vAlign w:val="center"/>
          </w:tcPr>
          <w:p w:rsidR="00C566DB" w:rsidRPr="00954D70" w:rsidRDefault="00C566DB" w:rsidP="005C2F72">
            <w:pPr>
              <w:widowControl w:val="0"/>
              <w:autoSpaceDE w:val="0"/>
              <w:autoSpaceDN w:val="0"/>
              <w:adjustRightInd w:val="0"/>
              <w:ind w:left="41"/>
              <w:jc w:val="center"/>
              <w:cnfStyle w:val="000000000000" w:firstRow="0" w:lastRow="0" w:firstColumn="0" w:lastColumn="0" w:oddVBand="0" w:evenVBand="0" w:oddHBand="0"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Limited</w:t>
            </w:r>
          </w:p>
        </w:tc>
        <w:tc>
          <w:tcPr>
            <w:tcW w:w="2091" w:type="dxa"/>
            <w:shd w:val="clear" w:color="auto" w:fill="4F81BD" w:themeFill="accent1"/>
            <w:vAlign w:val="center"/>
          </w:tcPr>
          <w:p w:rsidR="00C566DB" w:rsidRPr="00954D70" w:rsidRDefault="00C566DB" w:rsidP="005C2F72">
            <w:pPr>
              <w:widowControl w:val="0"/>
              <w:autoSpaceDE w:val="0"/>
              <w:autoSpaceDN w:val="0"/>
              <w:adjustRightInd w:val="0"/>
              <w:ind w:left="41"/>
              <w:jc w:val="center"/>
              <w:cnfStyle w:val="000000000000" w:firstRow="0" w:lastRow="0" w:firstColumn="0" w:lastColumn="0" w:oddVBand="0" w:evenVBand="0" w:oddHBand="0"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Substantial</w:t>
            </w:r>
          </w:p>
        </w:tc>
        <w:tc>
          <w:tcPr>
            <w:tcW w:w="2091" w:type="dxa"/>
            <w:shd w:val="clear" w:color="auto" w:fill="4F81BD" w:themeFill="accent1"/>
            <w:vAlign w:val="center"/>
          </w:tcPr>
          <w:p w:rsidR="00C566DB" w:rsidRPr="00954D70" w:rsidRDefault="00C566DB" w:rsidP="005C2F72">
            <w:pPr>
              <w:widowControl w:val="0"/>
              <w:autoSpaceDE w:val="0"/>
              <w:autoSpaceDN w:val="0"/>
              <w:adjustRightInd w:val="0"/>
              <w:ind w:left="41"/>
              <w:jc w:val="center"/>
              <w:cnfStyle w:val="000000000000" w:firstRow="0" w:lastRow="0" w:firstColumn="0" w:lastColumn="0" w:oddVBand="0" w:evenVBand="0" w:oddHBand="0"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Completed</w:t>
            </w:r>
          </w:p>
        </w:tc>
      </w:tr>
      <w:tr w:rsidR="00C566DB" w:rsidRPr="00954D70" w:rsidTr="00BC159C">
        <w:trPr>
          <w:gridAfter w:val="1"/>
          <w:cnfStyle w:val="000000100000" w:firstRow="0" w:lastRow="0" w:firstColumn="0" w:lastColumn="0" w:oddVBand="0" w:evenVBand="0" w:oddHBand="1" w:evenHBand="0" w:firstRowFirstColumn="0" w:firstRowLastColumn="0" w:lastRowFirstColumn="0" w:lastRowLastColumn="0"/>
          <w:wAfter w:w="44" w:type="dxa"/>
          <w:trHeight w:val="675"/>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rsidR="00C566DB" w:rsidRPr="00954D70" w:rsidRDefault="00C566DB" w:rsidP="005C2F72">
            <w:pPr>
              <w:pStyle w:val="ListParagraph"/>
              <w:autoSpaceDE w:val="0"/>
              <w:autoSpaceDN w:val="0"/>
              <w:adjustRightInd w:val="0"/>
              <w:ind w:left="176"/>
              <w:jc w:val="center"/>
              <w:rPr>
                <w:rFonts w:cs="Arial"/>
                <w:sz w:val="22"/>
                <w:szCs w:val="22"/>
              </w:rPr>
            </w:pPr>
          </w:p>
        </w:tc>
        <w:tc>
          <w:tcPr>
            <w:tcW w:w="2090" w:type="dxa"/>
            <w:shd w:val="clear" w:color="auto" w:fill="DBE5F1" w:themeFill="accent1" w:themeFillTint="33"/>
            <w:vAlign w:val="center"/>
          </w:tcPr>
          <w:p w:rsidR="00C566DB" w:rsidRPr="00954D70" w:rsidRDefault="00C566DB" w:rsidP="005C2F72">
            <w:pPr>
              <w:widowControl w:val="0"/>
              <w:autoSpaceDE w:val="0"/>
              <w:autoSpaceDN w:val="0"/>
              <w:adjustRightInd w:val="0"/>
              <w:ind w:left="420"/>
              <w:jc w:val="center"/>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tcW w:w="2091" w:type="dxa"/>
            <w:shd w:val="clear" w:color="auto" w:fill="DBE5F1" w:themeFill="accent1" w:themeFillTint="33"/>
            <w:vAlign w:val="center"/>
          </w:tcPr>
          <w:p w:rsidR="00C566DB" w:rsidRPr="00954D70" w:rsidRDefault="00C566DB" w:rsidP="005C2F72">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p>
        </w:tc>
        <w:tc>
          <w:tcPr>
            <w:tcW w:w="2091" w:type="dxa"/>
            <w:shd w:val="clear" w:color="auto" w:fill="DBE5F1" w:themeFill="accent1" w:themeFillTint="33"/>
            <w:vAlign w:val="center"/>
          </w:tcPr>
          <w:p w:rsidR="00C566DB" w:rsidRPr="00954D70" w:rsidRDefault="00C566DB" w:rsidP="005C2F72">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954D70">
              <w:rPr>
                <w:rFonts w:cs="Times New Roman"/>
                <w:sz w:val="22"/>
                <w:szCs w:val="22"/>
              </w:rPr>
              <w:sym w:font="Wingdings" w:char="F0FE"/>
            </w:r>
          </w:p>
        </w:tc>
        <w:tc>
          <w:tcPr>
            <w:tcW w:w="2091" w:type="dxa"/>
            <w:shd w:val="clear" w:color="auto" w:fill="DBE5F1" w:themeFill="accent1" w:themeFillTint="33"/>
            <w:vAlign w:val="center"/>
          </w:tcPr>
          <w:p w:rsidR="00C566DB" w:rsidRPr="00954D70" w:rsidRDefault="00C566DB" w:rsidP="005C2F72">
            <w:pPr>
              <w:widowControl w:val="0"/>
              <w:autoSpaceDE w:val="0"/>
              <w:autoSpaceDN w:val="0"/>
              <w:adjustRightInd w:val="0"/>
              <w:ind w:left="480"/>
              <w:jc w:val="center"/>
              <w:cnfStyle w:val="000000100000" w:firstRow="0" w:lastRow="0" w:firstColumn="0" w:lastColumn="0" w:oddVBand="0" w:evenVBand="0" w:oddHBand="1" w:evenHBand="0" w:firstRowFirstColumn="0" w:firstRowLastColumn="0" w:lastRowFirstColumn="0" w:lastRowLastColumn="0"/>
              <w:rPr>
                <w:rFonts w:cs="Arial"/>
                <w:sz w:val="22"/>
                <w:szCs w:val="22"/>
              </w:rPr>
            </w:pPr>
          </w:p>
        </w:tc>
      </w:tr>
      <w:tr w:rsidR="00C566DB" w:rsidRPr="00954D70" w:rsidTr="00AB2EDB">
        <w:trPr>
          <w:gridAfter w:val="1"/>
          <w:wAfter w:w="44" w:type="dxa"/>
          <w:trHeight w:val="675"/>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566DB" w:rsidRPr="00954D70" w:rsidRDefault="00C566DB" w:rsidP="005C2F72">
            <w:pPr>
              <w:widowControl w:val="0"/>
              <w:autoSpaceDE w:val="0"/>
              <w:autoSpaceDN w:val="0"/>
              <w:adjustRightInd w:val="0"/>
              <w:jc w:val="center"/>
              <w:rPr>
                <w:rFonts w:cs="Times New Roman"/>
                <w:sz w:val="22"/>
                <w:szCs w:val="22"/>
              </w:rPr>
            </w:pPr>
            <w:r w:rsidRPr="00954D70">
              <w:rPr>
                <w:rFonts w:cs="Arial"/>
                <w:sz w:val="22"/>
                <w:szCs w:val="22"/>
              </w:rPr>
              <w:t>Description of the results</w:t>
            </w:r>
          </w:p>
          <w:p w:rsidR="00C566DB" w:rsidRPr="00954D70" w:rsidRDefault="00C566DB" w:rsidP="005C2F72">
            <w:pPr>
              <w:widowControl w:val="0"/>
              <w:autoSpaceDE w:val="0"/>
              <w:autoSpaceDN w:val="0"/>
              <w:adjustRightInd w:val="0"/>
              <w:jc w:val="center"/>
              <w:rPr>
                <w:rFonts w:cs="Times New Roman"/>
                <w:sz w:val="22"/>
                <w:szCs w:val="22"/>
              </w:rPr>
            </w:pPr>
          </w:p>
        </w:tc>
        <w:tc>
          <w:tcPr>
            <w:tcW w:w="8363" w:type="dxa"/>
            <w:gridSpan w:val="4"/>
            <w:shd w:val="clear" w:color="auto" w:fill="DBE5F1" w:themeFill="accent1" w:themeFillTint="33"/>
            <w:vAlign w:val="center"/>
          </w:tcPr>
          <w:p w:rsidR="00C566DB" w:rsidRPr="00954D70" w:rsidRDefault="00C566DB" w:rsidP="005C2F72">
            <w:pPr>
              <w:jc w:val="both"/>
              <w:cnfStyle w:val="000000000000" w:firstRow="0" w:lastRow="0" w:firstColumn="0" w:lastColumn="0" w:oddVBand="0" w:evenVBand="0" w:oddHBand="0" w:evenHBand="0" w:firstRowFirstColumn="0" w:firstRowLastColumn="0" w:lastRowFirstColumn="0" w:lastRowLastColumn="0"/>
              <w:rPr>
                <w:sz w:val="22"/>
                <w:szCs w:val="22"/>
                <w:lang w:val="mt-MT"/>
              </w:rPr>
            </w:pPr>
            <w:r w:rsidRPr="00954D70">
              <w:rPr>
                <w:sz w:val="22"/>
                <w:szCs w:val="22"/>
                <w:lang w:val="mt-MT"/>
              </w:rPr>
              <w:t xml:space="preserve">Malta has fully implemented a Digital Malta Strategy App, an ARMS Utility Savings Mobile App (relating to the calculation of water and electricity bill) and a Park Majjistral Mobile App (relating to the services on offer at this particular Nature and History Park), a Heritage Malta app and a Custom Services Mobile App. </w:t>
            </w:r>
          </w:p>
          <w:p w:rsidR="00C566DB" w:rsidRPr="00954D70" w:rsidRDefault="00C566DB" w:rsidP="005C2F72">
            <w:pPr>
              <w:jc w:val="both"/>
              <w:cnfStyle w:val="000000000000" w:firstRow="0" w:lastRow="0" w:firstColumn="0" w:lastColumn="0" w:oddVBand="0" w:evenVBand="0" w:oddHBand="0" w:evenHBand="0" w:firstRowFirstColumn="0" w:firstRowLastColumn="0" w:lastRowFirstColumn="0" w:lastRowLastColumn="0"/>
              <w:rPr>
                <w:sz w:val="22"/>
                <w:szCs w:val="22"/>
                <w:lang w:val="mt-MT"/>
              </w:rPr>
            </w:pPr>
          </w:p>
          <w:p w:rsidR="00C566DB" w:rsidRPr="00954D70" w:rsidRDefault="00C566DB" w:rsidP="005C2F72">
            <w:pPr>
              <w:jc w:val="both"/>
              <w:cnfStyle w:val="000000000000" w:firstRow="0" w:lastRow="0" w:firstColumn="0" w:lastColumn="0" w:oddVBand="0" w:evenVBand="0" w:oddHBand="0" w:evenHBand="0" w:firstRowFirstColumn="0" w:firstRowLastColumn="0" w:lastRowFirstColumn="0" w:lastRowLastColumn="0"/>
              <w:rPr>
                <w:sz w:val="22"/>
                <w:szCs w:val="22"/>
                <w:lang w:val="mt-MT"/>
              </w:rPr>
            </w:pPr>
            <w:r w:rsidRPr="00954D70">
              <w:rPr>
                <w:sz w:val="22"/>
                <w:szCs w:val="22"/>
                <w:lang w:val="mt-MT"/>
              </w:rPr>
              <w:t xml:space="preserve">The following apps are near completion as at the time of writing: </w:t>
            </w:r>
          </w:p>
          <w:p w:rsidR="00C566DB" w:rsidRPr="00954D70" w:rsidRDefault="00C566DB" w:rsidP="00CD6D84">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sz w:val="22"/>
                <w:szCs w:val="22"/>
                <w:lang w:val="mt-MT"/>
              </w:rPr>
            </w:pPr>
            <w:r w:rsidRPr="00954D70">
              <w:rPr>
                <w:sz w:val="22"/>
                <w:szCs w:val="22"/>
                <w:lang w:val="mt-MT"/>
              </w:rPr>
              <w:t>Malta Environment and Planning Authority / ERA App (for applications relating to environment and planning permits) (99%)</w:t>
            </w:r>
          </w:p>
          <w:p w:rsidR="00C566DB" w:rsidRPr="00954D70" w:rsidRDefault="00C566DB" w:rsidP="00CD6D84">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sz w:val="22"/>
                <w:szCs w:val="22"/>
                <w:lang w:val="mt-MT"/>
              </w:rPr>
            </w:pPr>
            <w:r w:rsidRPr="00954D70">
              <w:rPr>
                <w:sz w:val="22"/>
                <w:szCs w:val="22"/>
                <w:lang w:val="mt-MT"/>
              </w:rPr>
              <w:t>Gov.mt Mobile App (for general services) (96%)</w:t>
            </w:r>
          </w:p>
          <w:p w:rsidR="00C566DB" w:rsidRPr="00954D70" w:rsidRDefault="00C566DB" w:rsidP="005C2F72">
            <w:pPr>
              <w:jc w:val="both"/>
              <w:cnfStyle w:val="000000000000" w:firstRow="0" w:lastRow="0" w:firstColumn="0" w:lastColumn="0" w:oddVBand="0" w:evenVBand="0" w:oddHBand="0" w:evenHBand="0" w:firstRowFirstColumn="0" w:firstRowLastColumn="0" w:lastRowFirstColumn="0" w:lastRowLastColumn="0"/>
              <w:rPr>
                <w:sz w:val="22"/>
                <w:szCs w:val="22"/>
                <w:lang w:val="mt-MT"/>
              </w:rPr>
            </w:pPr>
          </w:p>
          <w:p w:rsidR="00C566DB" w:rsidRPr="00954D70" w:rsidRDefault="00C566DB" w:rsidP="005C2F72">
            <w:pPr>
              <w:jc w:val="both"/>
              <w:cnfStyle w:val="000000000000" w:firstRow="0" w:lastRow="0" w:firstColumn="0" w:lastColumn="0" w:oddVBand="0" w:evenVBand="0" w:oddHBand="0" w:evenHBand="0" w:firstRowFirstColumn="0" w:firstRowLastColumn="0" w:lastRowFirstColumn="0" w:lastRowLastColumn="0"/>
              <w:rPr>
                <w:sz w:val="22"/>
                <w:szCs w:val="22"/>
                <w:lang w:val="mt-MT"/>
              </w:rPr>
            </w:pPr>
            <w:r w:rsidRPr="00954D70">
              <w:rPr>
                <w:sz w:val="22"/>
                <w:szCs w:val="22"/>
                <w:lang w:val="mt-MT"/>
              </w:rPr>
              <w:t xml:space="preserve">The following apps are at over 80% development as at the time of writing: </w:t>
            </w:r>
          </w:p>
          <w:p w:rsidR="00C566DB" w:rsidRPr="00954D70" w:rsidRDefault="00C566DB" w:rsidP="00CD6D84">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sz w:val="22"/>
                <w:szCs w:val="22"/>
                <w:lang w:val="mt-MT"/>
              </w:rPr>
            </w:pPr>
            <w:r w:rsidRPr="00954D70">
              <w:rPr>
                <w:sz w:val="22"/>
                <w:szCs w:val="22"/>
                <w:lang w:val="mt-MT"/>
              </w:rPr>
              <w:t>Enterprise CMS Responsive Design App (88%)</w:t>
            </w:r>
          </w:p>
          <w:p w:rsidR="00C566DB" w:rsidRPr="00954D70" w:rsidRDefault="00C566DB" w:rsidP="00CD6D84">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sz w:val="22"/>
                <w:szCs w:val="22"/>
                <w:lang w:val="mt-MT"/>
              </w:rPr>
            </w:pPr>
            <w:r w:rsidRPr="00954D70">
              <w:rPr>
                <w:sz w:val="22"/>
                <w:szCs w:val="22"/>
                <w:lang w:val="mt-MT"/>
              </w:rPr>
              <w:t>Taxation App (85%)</w:t>
            </w:r>
          </w:p>
          <w:p w:rsidR="00C566DB" w:rsidRPr="00954D70" w:rsidRDefault="00C566DB" w:rsidP="00CD6D84">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sz w:val="22"/>
                <w:szCs w:val="22"/>
                <w:lang w:val="mt-MT"/>
              </w:rPr>
            </w:pPr>
            <w:r w:rsidRPr="00954D70">
              <w:rPr>
                <w:sz w:val="22"/>
                <w:szCs w:val="22"/>
                <w:lang w:val="mt-MT"/>
              </w:rPr>
              <w:t>Justice Services App (80%)</w:t>
            </w:r>
          </w:p>
          <w:p w:rsidR="00C566DB" w:rsidRPr="00954D70" w:rsidRDefault="00C566DB" w:rsidP="005C2F72">
            <w:pPr>
              <w:jc w:val="both"/>
              <w:cnfStyle w:val="000000000000" w:firstRow="0" w:lastRow="0" w:firstColumn="0" w:lastColumn="0" w:oddVBand="0" w:evenVBand="0" w:oddHBand="0" w:evenHBand="0" w:firstRowFirstColumn="0" w:firstRowLastColumn="0" w:lastRowFirstColumn="0" w:lastRowLastColumn="0"/>
              <w:rPr>
                <w:sz w:val="22"/>
                <w:szCs w:val="22"/>
                <w:lang w:val="mt-MT"/>
              </w:rPr>
            </w:pPr>
          </w:p>
          <w:p w:rsidR="00C566DB" w:rsidRPr="00954D70" w:rsidRDefault="00C566DB" w:rsidP="005C2F72">
            <w:pPr>
              <w:jc w:val="both"/>
              <w:cnfStyle w:val="000000000000" w:firstRow="0" w:lastRow="0" w:firstColumn="0" w:lastColumn="0" w:oddVBand="0" w:evenVBand="0" w:oddHBand="0" w:evenHBand="0" w:firstRowFirstColumn="0" w:firstRowLastColumn="0" w:lastRowFirstColumn="0" w:lastRowLastColumn="0"/>
              <w:rPr>
                <w:sz w:val="22"/>
                <w:szCs w:val="22"/>
                <w:lang w:val="mt-MT"/>
              </w:rPr>
            </w:pPr>
            <w:r w:rsidRPr="00954D70">
              <w:rPr>
                <w:sz w:val="22"/>
                <w:szCs w:val="22"/>
                <w:lang w:val="mt-MT"/>
              </w:rPr>
              <w:t xml:space="preserve">The following apps are in the stages of development as at the time of writing: </w:t>
            </w:r>
          </w:p>
          <w:p w:rsidR="00C566DB" w:rsidRPr="00954D70" w:rsidRDefault="00C566DB" w:rsidP="00CD6D84">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sz w:val="22"/>
                <w:szCs w:val="22"/>
                <w:lang w:val="mt-MT"/>
              </w:rPr>
            </w:pPr>
            <w:r w:rsidRPr="00954D70">
              <w:rPr>
                <w:sz w:val="22"/>
                <w:szCs w:val="22"/>
                <w:lang w:val="mt-MT"/>
              </w:rPr>
              <w:t>SMS Gateway Upgrade App (35%)</w:t>
            </w:r>
          </w:p>
          <w:p w:rsidR="00C566DB" w:rsidRPr="00954D70" w:rsidRDefault="00C566DB" w:rsidP="00CD6D84">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sz w:val="22"/>
                <w:szCs w:val="22"/>
                <w:lang w:val="mt-MT"/>
              </w:rPr>
            </w:pPr>
            <w:r w:rsidRPr="00954D70">
              <w:rPr>
                <w:sz w:val="22"/>
                <w:szCs w:val="22"/>
                <w:lang w:val="mt-MT"/>
              </w:rPr>
              <w:t>Health App (14%)</w:t>
            </w:r>
          </w:p>
          <w:p w:rsidR="00C566DB" w:rsidRPr="00954D70" w:rsidRDefault="00C566DB" w:rsidP="005C2F72">
            <w:pPr>
              <w:ind w:left="360"/>
              <w:jc w:val="both"/>
              <w:cnfStyle w:val="000000000000" w:firstRow="0" w:lastRow="0" w:firstColumn="0" w:lastColumn="0" w:oddVBand="0" w:evenVBand="0" w:oddHBand="0" w:evenHBand="0" w:firstRowFirstColumn="0" w:firstRowLastColumn="0" w:lastRowFirstColumn="0" w:lastRowLastColumn="0"/>
              <w:rPr>
                <w:sz w:val="22"/>
                <w:szCs w:val="22"/>
                <w:lang w:val="mt-MT"/>
              </w:rPr>
            </w:pPr>
          </w:p>
          <w:p w:rsidR="00C566DB" w:rsidRPr="00954D70" w:rsidRDefault="00C566DB" w:rsidP="005C2F72">
            <w:pPr>
              <w:jc w:val="both"/>
              <w:cnfStyle w:val="000000000000" w:firstRow="0" w:lastRow="0" w:firstColumn="0" w:lastColumn="0" w:oddVBand="0" w:evenVBand="0" w:oddHBand="0" w:evenHBand="0" w:firstRowFirstColumn="0" w:firstRowLastColumn="0" w:lastRowFirstColumn="0" w:lastRowLastColumn="0"/>
              <w:rPr>
                <w:sz w:val="22"/>
                <w:szCs w:val="22"/>
                <w:lang w:val="mt-MT"/>
              </w:rPr>
            </w:pPr>
            <w:r w:rsidRPr="00954D70">
              <w:rPr>
                <w:sz w:val="22"/>
                <w:szCs w:val="22"/>
                <w:lang w:val="mt-MT"/>
              </w:rPr>
              <w:t xml:space="preserve">Converting all current forms within government services to the Control Management System Design is, at the time of writing, at 35% progress stage. </w:t>
            </w:r>
          </w:p>
          <w:p w:rsidR="00C566DB" w:rsidRPr="00954D70" w:rsidRDefault="00C566DB" w:rsidP="005C2F72">
            <w:pPr>
              <w:ind w:left="88"/>
              <w:jc w:val="both"/>
              <w:cnfStyle w:val="000000000000" w:firstRow="0" w:lastRow="0" w:firstColumn="0" w:lastColumn="0" w:oddVBand="0" w:evenVBand="0" w:oddHBand="0" w:evenHBand="0" w:firstRowFirstColumn="0" w:firstRowLastColumn="0" w:lastRowFirstColumn="0" w:lastRowLastColumn="0"/>
              <w:rPr>
                <w:sz w:val="22"/>
                <w:szCs w:val="22"/>
                <w:lang w:val="mt-MT"/>
              </w:rPr>
            </w:pPr>
          </w:p>
        </w:tc>
      </w:tr>
      <w:tr w:rsidR="00C566DB" w:rsidRPr="00954D70" w:rsidTr="00AB2EDB">
        <w:trPr>
          <w:gridAfter w:val="1"/>
          <w:cnfStyle w:val="000000100000" w:firstRow="0" w:lastRow="0" w:firstColumn="0" w:lastColumn="0" w:oddVBand="0" w:evenVBand="0" w:oddHBand="1" w:evenHBand="0" w:firstRowFirstColumn="0" w:firstRowLastColumn="0" w:lastRowFirstColumn="0" w:lastRowLastColumn="0"/>
          <w:wAfter w:w="44" w:type="dxa"/>
          <w:trHeight w:val="675"/>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566DB" w:rsidRPr="00954D70" w:rsidRDefault="00C566DB" w:rsidP="005C2F72">
            <w:pPr>
              <w:widowControl w:val="0"/>
              <w:autoSpaceDE w:val="0"/>
              <w:autoSpaceDN w:val="0"/>
              <w:adjustRightInd w:val="0"/>
              <w:jc w:val="center"/>
              <w:rPr>
                <w:rFonts w:cs="Times New Roman"/>
                <w:sz w:val="22"/>
                <w:szCs w:val="22"/>
              </w:rPr>
            </w:pPr>
            <w:r w:rsidRPr="00954D70">
              <w:rPr>
                <w:rFonts w:cs="Arial"/>
                <w:sz w:val="22"/>
                <w:szCs w:val="22"/>
              </w:rPr>
              <w:t>End date</w:t>
            </w:r>
          </w:p>
        </w:tc>
        <w:tc>
          <w:tcPr>
            <w:tcW w:w="8363" w:type="dxa"/>
            <w:gridSpan w:val="4"/>
            <w:shd w:val="clear" w:color="auto" w:fill="DBE5F1" w:themeFill="accent1" w:themeFillTint="33"/>
            <w:vAlign w:val="center"/>
          </w:tcPr>
          <w:p w:rsidR="00C566DB" w:rsidRPr="00954D70" w:rsidRDefault="00C566DB" w:rsidP="002D48E6">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954D70">
              <w:rPr>
                <w:rFonts w:cs="Times New Roman"/>
                <w:sz w:val="22"/>
                <w:szCs w:val="22"/>
              </w:rPr>
              <w:t>2017</w:t>
            </w:r>
          </w:p>
        </w:tc>
      </w:tr>
      <w:tr w:rsidR="00C566DB" w:rsidRPr="00954D70" w:rsidTr="00AB2EDB">
        <w:trPr>
          <w:gridAfter w:val="1"/>
          <w:wAfter w:w="44" w:type="dxa"/>
          <w:trHeight w:val="675"/>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566DB" w:rsidRPr="00954D70" w:rsidRDefault="00C566DB" w:rsidP="005C2F72">
            <w:pPr>
              <w:widowControl w:val="0"/>
              <w:autoSpaceDE w:val="0"/>
              <w:autoSpaceDN w:val="0"/>
              <w:adjustRightInd w:val="0"/>
              <w:jc w:val="center"/>
              <w:rPr>
                <w:rFonts w:cs="Arial"/>
                <w:sz w:val="22"/>
                <w:szCs w:val="22"/>
              </w:rPr>
            </w:pPr>
            <w:r w:rsidRPr="00954D70">
              <w:rPr>
                <w:rFonts w:cs="Arial"/>
                <w:sz w:val="22"/>
                <w:szCs w:val="22"/>
              </w:rPr>
              <w:t>Next steps</w:t>
            </w:r>
          </w:p>
        </w:tc>
        <w:tc>
          <w:tcPr>
            <w:tcW w:w="8363" w:type="dxa"/>
            <w:gridSpan w:val="4"/>
            <w:shd w:val="clear" w:color="auto" w:fill="DBE5F1" w:themeFill="accent1" w:themeFillTint="33"/>
            <w:vAlign w:val="center"/>
          </w:tcPr>
          <w:p w:rsidR="00C566DB" w:rsidRPr="00954D70" w:rsidRDefault="00C566DB" w:rsidP="005C2F72">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954D70">
              <w:rPr>
                <w:color w:val="000000"/>
                <w:sz w:val="22"/>
                <w:szCs w:val="22"/>
              </w:rPr>
              <w:t>New Projects related to Mobile Apps for Police Services.</w:t>
            </w:r>
            <w:r w:rsidRPr="00954D70">
              <w:rPr>
                <w:color w:val="000000"/>
                <w:sz w:val="22"/>
                <w:szCs w:val="22"/>
              </w:rPr>
              <w:br/>
            </w:r>
            <w:r w:rsidRPr="00954D70">
              <w:rPr>
                <w:color w:val="000000"/>
                <w:sz w:val="22"/>
                <w:szCs w:val="22"/>
              </w:rPr>
              <w:br/>
              <w:t>M</w:t>
            </w:r>
            <w:r w:rsidRPr="00954D70">
              <w:rPr>
                <w:color w:val="000000"/>
                <w:sz w:val="22"/>
                <w:szCs w:val="22"/>
                <w:lang w:val="mt-MT"/>
              </w:rPr>
              <w:t>alta</w:t>
            </w:r>
            <w:r w:rsidRPr="00954D70">
              <w:rPr>
                <w:color w:val="000000"/>
                <w:sz w:val="22"/>
                <w:szCs w:val="22"/>
              </w:rPr>
              <w:t xml:space="preserve"> is also studying the possibility of setting up an Enterprise Mobile App Provision Platform for Government.</w:t>
            </w:r>
            <w:r w:rsidRPr="00954D70">
              <w:rPr>
                <w:color w:val="000000"/>
                <w:sz w:val="22"/>
                <w:szCs w:val="22"/>
                <w:lang w:val="mt-MT"/>
              </w:rPr>
              <w:t xml:space="preserve"> It</w:t>
            </w:r>
            <w:r w:rsidRPr="00954D70">
              <w:rPr>
                <w:color w:val="000000"/>
                <w:sz w:val="22"/>
                <w:szCs w:val="22"/>
              </w:rPr>
              <w:t xml:space="preserve"> is </w:t>
            </w:r>
            <w:r w:rsidRPr="00954D70">
              <w:rPr>
                <w:color w:val="000000"/>
                <w:sz w:val="22"/>
                <w:szCs w:val="22"/>
                <w:lang w:val="mt-MT"/>
              </w:rPr>
              <w:t xml:space="preserve">also </w:t>
            </w:r>
            <w:r w:rsidRPr="00954D70">
              <w:rPr>
                <w:color w:val="000000"/>
                <w:sz w:val="22"/>
                <w:szCs w:val="22"/>
              </w:rPr>
              <w:t>currently working on the drafting of a Strategy for mobile Government which is due to be published by the end of 2016.</w:t>
            </w:r>
            <w:r w:rsidRPr="00954D70">
              <w:rPr>
                <w:color w:val="000000"/>
                <w:sz w:val="22"/>
                <w:szCs w:val="22"/>
                <w:lang w:val="mt-MT"/>
              </w:rPr>
              <w:t xml:space="preserve"> The </w:t>
            </w:r>
            <w:r w:rsidRPr="00954D70">
              <w:rPr>
                <w:color w:val="000000"/>
                <w:sz w:val="22"/>
                <w:szCs w:val="22"/>
              </w:rPr>
              <w:t xml:space="preserve">Government of Malta </w:t>
            </w:r>
            <w:r w:rsidRPr="00954D70">
              <w:rPr>
                <w:color w:val="000000"/>
                <w:sz w:val="22"/>
                <w:szCs w:val="22"/>
                <w:lang w:val="mt-MT"/>
              </w:rPr>
              <w:t xml:space="preserve">has </w:t>
            </w:r>
            <w:r w:rsidRPr="00954D70">
              <w:rPr>
                <w:color w:val="000000"/>
                <w:sz w:val="22"/>
                <w:szCs w:val="22"/>
              </w:rPr>
              <w:t>signed an MOU agreement with U</w:t>
            </w:r>
            <w:r w:rsidRPr="00954D70">
              <w:rPr>
                <w:color w:val="000000"/>
                <w:sz w:val="22"/>
                <w:szCs w:val="22"/>
                <w:lang w:val="mt-MT"/>
              </w:rPr>
              <w:t>nited Arab Emirates</w:t>
            </w:r>
            <w:r w:rsidRPr="00954D70">
              <w:rPr>
                <w:color w:val="000000"/>
                <w:sz w:val="22"/>
                <w:szCs w:val="22"/>
              </w:rPr>
              <w:t xml:space="preserve"> which includes Smart Government as one of the areas for collaboration.  </w:t>
            </w:r>
          </w:p>
          <w:p w:rsidR="00C566DB" w:rsidRPr="00954D70" w:rsidRDefault="00C566DB" w:rsidP="005C2F72">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2"/>
                <w:szCs w:val="22"/>
              </w:rPr>
            </w:pPr>
          </w:p>
        </w:tc>
      </w:tr>
    </w:tbl>
    <w:p w:rsidR="002D48E6" w:rsidRDefault="002D48E6">
      <w:r>
        <w:rPr>
          <w:b/>
          <w:bCs/>
        </w:rPr>
        <w:br w:type="page"/>
      </w:r>
    </w:p>
    <w:tbl>
      <w:tblPr>
        <w:tblStyle w:val="MediumGrid3-Accent1"/>
        <w:tblW w:w="10773" w:type="dxa"/>
        <w:tblInd w:w="392" w:type="dxa"/>
        <w:tblLayout w:type="fixed"/>
        <w:tblLook w:val="04A0" w:firstRow="1" w:lastRow="0" w:firstColumn="1" w:lastColumn="0" w:noHBand="0" w:noVBand="1"/>
      </w:tblPr>
      <w:tblGrid>
        <w:gridCol w:w="2410"/>
        <w:gridCol w:w="2090"/>
        <w:gridCol w:w="2091"/>
        <w:gridCol w:w="2091"/>
        <w:gridCol w:w="2091"/>
      </w:tblGrid>
      <w:tr w:rsidR="00C566DB" w:rsidRPr="00954D70" w:rsidTr="002D48E6">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0773" w:type="dxa"/>
            <w:gridSpan w:val="5"/>
            <w:shd w:val="clear" w:color="auto" w:fill="DBE5F1" w:themeFill="accent1" w:themeFillTint="33"/>
            <w:vAlign w:val="center"/>
          </w:tcPr>
          <w:p w:rsidR="00C566DB" w:rsidRPr="00954D70" w:rsidRDefault="00C566DB" w:rsidP="00CD6D84">
            <w:pPr>
              <w:pStyle w:val="ListParagraph"/>
              <w:numPr>
                <w:ilvl w:val="0"/>
                <w:numId w:val="5"/>
              </w:numPr>
              <w:autoSpaceDE w:val="0"/>
              <w:autoSpaceDN w:val="0"/>
              <w:adjustRightInd w:val="0"/>
              <w:jc w:val="both"/>
              <w:rPr>
                <w:rFonts w:cs="Gotham-Bold"/>
                <w:color w:val="auto"/>
                <w:sz w:val="22"/>
                <w:szCs w:val="22"/>
              </w:rPr>
            </w:pPr>
            <w:r w:rsidRPr="00954D70">
              <w:rPr>
                <w:rFonts w:cs="Gotham-Bold"/>
                <w:color w:val="auto"/>
                <w:sz w:val="22"/>
                <w:szCs w:val="22"/>
              </w:rPr>
              <w:lastRenderedPageBreak/>
              <w:t xml:space="preserve">Improve the existing online authentication mechanism, re-engineer to reflect industry trends, and adopt a federated approach.  </w:t>
            </w:r>
          </w:p>
        </w:tc>
      </w:tr>
      <w:tr w:rsidR="00C566DB" w:rsidRPr="00954D70" w:rsidTr="00BC159C">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rsidR="00C566DB" w:rsidRPr="00954D70" w:rsidRDefault="00C566DB" w:rsidP="005C2F72">
            <w:pPr>
              <w:pStyle w:val="ListParagraph"/>
              <w:autoSpaceDE w:val="0"/>
              <w:autoSpaceDN w:val="0"/>
              <w:adjustRightInd w:val="0"/>
              <w:ind w:left="176"/>
              <w:jc w:val="center"/>
              <w:rPr>
                <w:rFonts w:cs="Gotham-Bold"/>
                <w:b w:val="0"/>
                <w:sz w:val="22"/>
                <w:szCs w:val="22"/>
              </w:rPr>
            </w:pPr>
            <w:r w:rsidRPr="00954D70">
              <w:rPr>
                <w:rFonts w:cs="Arial"/>
                <w:sz w:val="22"/>
                <w:szCs w:val="22"/>
              </w:rPr>
              <w:t>Completion level</w:t>
            </w:r>
          </w:p>
        </w:tc>
        <w:tc>
          <w:tcPr>
            <w:tcW w:w="2090" w:type="dxa"/>
            <w:shd w:val="clear" w:color="auto" w:fill="4F81BD" w:themeFill="accent1"/>
            <w:vAlign w:val="center"/>
          </w:tcPr>
          <w:p w:rsidR="00C566DB" w:rsidRPr="00954D70" w:rsidRDefault="00C566DB" w:rsidP="005C2F72">
            <w:pPr>
              <w:widowControl w:val="0"/>
              <w:autoSpaceDE w:val="0"/>
              <w:autoSpaceDN w:val="0"/>
              <w:adjustRightInd w:val="0"/>
              <w:ind w:left="41"/>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Not started</w:t>
            </w:r>
          </w:p>
        </w:tc>
        <w:tc>
          <w:tcPr>
            <w:tcW w:w="2091" w:type="dxa"/>
            <w:shd w:val="clear" w:color="auto" w:fill="4F81BD" w:themeFill="accent1"/>
            <w:vAlign w:val="center"/>
          </w:tcPr>
          <w:p w:rsidR="00C566DB" w:rsidRPr="00954D70" w:rsidRDefault="00C566DB" w:rsidP="005C2F72">
            <w:pPr>
              <w:widowControl w:val="0"/>
              <w:autoSpaceDE w:val="0"/>
              <w:autoSpaceDN w:val="0"/>
              <w:adjustRightInd w:val="0"/>
              <w:ind w:left="41"/>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Limited</w:t>
            </w:r>
          </w:p>
        </w:tc>
        <w:tc>
          <w:tcPr>
            <w:tcW w:w="2091" w:type="dxa"/>
            <w:shd w:val="clear" w:color="auto" w:fill="4F81BD" w:themeFill="accent1"/>
            <w:vAlign w:val="center"/>
          </w:tcPr>
          <w:p w:rsidR="00C566DB" w:rsidRPr="00954D70" w:rsidRDefault="00C566DB" w:rsidP="005C2F72">
            <w:pPr>
              <w:widowControl w:val="0"/>
              <w:autoSpaceDE w:val="0"/>
              <w:autoSpaceDN w:val="0"/>
              <w:adjustRightInd w:val="0"/>
              <w:ind w:left="41"/>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Substantial</w:t>
            </w:r>
          </w:p>
        </w:tc>
        <w:tc>
          <w:tcPr>
            <w:tcW w:w="2091" w:type="dxa"/>
            <w:shd w:val="clear" w:color="auto" w:fill="4F81BD" w:themeFill="accent1"/>
            <w:vAlign w:val="center"/>
          </w:tcPr>
          <w:p w:rsidR="00C566DB" w:rsidRPr="00954D70" w:rsidRDefault="00C566DB" w:rsidP="005C2F72">
            <w:pPr>
              <w:widowControl w:val="0"/>
              <w:autoSpaceDE w:val="0"/>
              <w:autoSpaceDN w:val="0"/>
              <w:adjustRightInd w:val="0"/>
              <w:ind w:left="34" w:firstLine="7"/>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Completed</w:t>
            </w:r>
          </w:p>
        </w:tc>
      </w:tr>
      <w:tr w:rsidR="00C566DB" w:rsidRPr="00954D70" w:rsidTr="00BC159C">
        <w:trPr>
          <w:trHeight w:val="675"/>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rsidR="00C566DB" w:rsidRPr="00954D70" w:rsidRDefault="00C566DB" w:rsidP="005C2F72">
            <w:pPr>
              <w:pStyle w:val="ListParagraph"/>
              <w:autoSpaceDE w:val="0"/>
              <w:autoSpaceDN w:val="0"/>
              <w:adjustRightInd w:val="0"/>
              <w:ind w:left="176"/>
              <w:jc w:val="center"/>
              <w:rPr>
                <w:rFonts w:cs="Arial"/>
                <w:sz w:val="22"/>
                <w:szCs w:val="22"/>
              </w:rPr>
            </w:pPr>
          </w:p>
        </w:tc>
        <w:tc>
          <w:tcPr>
            <w:tcW w:w="2090" w:type="dxa"/>
            <w:shd w:val="clear" w:color="auto" w:fill="DBE5F1" w:themeFill="accent1" w:themeFillTint="33"/>
            <w:vAlign w:val="center"/>
          </w:tcPr>
          <w:p w:rsidR="00C566DB" w:rsidRPr="00954D70" w:rsidRDefault="00C566DB" w:rsidP="005C2F72">
            <w:pPr>
              <w:widowControl w:val="0"/>
              <w:autoSpaceDE w:val="0"/>
              <w:autoSpaceDN w:val="0"/>
              <w:adjustRightInd w:val="0"/>
              <w:ind w:left="420"/>
              <w:jc w:val="center"/>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2091" w:type="dxa"/>
            <w:shd w:val="clear" w:color="auto" w:fill="DBE5F1" w:themeFill="accent1" w:themeFillTint="33"/>
            <w:vAlign w:val="center"/>
          </w:tcPr>
          <w:p w:rsidR="00C566DB" w:rsidRPr="00954D70" w:rsidRDefault="00C566DB" w:rsidP="005C2F7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p>
        </w:tc>
        <w:tc>
          <w:tcPr>
            <w:tcW w:w="2091" w:type="dxa"/>
            <w:shd w:val="clear" w:color="auto" w:fill="DBE5F1" w:themeFill="accent1" w:themeFillTint="33"/>
            <w:vAlign w:val="center"/>
          </w:tcPr>
          <w:p w:rsidR="00C566DB" w:rsidRPr="00954D70" w:rsidRDefault="00C566DB" w:rsidP="005C2F7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954D70">
              <w:rPr>
                <w:rFonts w:cs="Times New Roman"/>
                <w:sz w:val="22"/>
                <w:szCs w:val="22"/>
              </w:rPr>
              <w:sym w:font="Wingdings" w:char="F0FE"/>
            </w:r>
          </w:p>
        </w:tc>
        <w:tc>
          <w:tcPr>
            <w:tcW w:w="2091" w:type="dxa"/>
            <w:shd w:val="clear" w:color="auto" w:fill="DBE5F1" w:themeFill="accent1" w:themeFillTint="33"/>
            <w:vAlign w:val="center"/>
          </w:tcPr>
          <w:p w:rsidR="00C566DB" w:rsidRPr="00954D70" w:rsidRDefault="00C566DB" w:rsidP="005C2F72">
            <w:pPr>
              <w:widowControl w:val="0"/>
              <w:autoSpaceDE w:val="0"/>
              <w:autoSpaceDN w:val="0"/>
              <w:adjustRightInd w:val="0"/>
              <w:ind w:left="480"/>
              <w:jc w:val="center"/>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C566DB" w:rsidRPr="00954D70" w:rsidTr="002D48E6">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566DB" w:rsidRPr="00954D70" w:rsidRDefault="00C566DB" w:rsidP="005C2F72">
            <w:pPr>
              <w:widowControl w:val="0"/>
              <w:autoSpaceDE w:val="0"/>
              <w:autoSpaceDN w:val="0"/>
              <w:adjustRightInd w:val="0"/>
              <w:jc w:val="center"/>
              <w:rPr>
                <w:rFonts w:cs="Arial"/>
                <w:sz w:val="22"/>
                <w:szCs w:val="22"/>
              </w:rPr>
            </w:pPr>
          </w:p>
          <w:p w:rsidR="00C566DB" w:rsidRPr="00954D70" w:rsidRDefault="00C566DB" w:rsidP="005C2F72">
            <w:pPr>
              <w:widowControl w:val="0"/>
              <w:autoSpaceDE w:val="0"/>
              <w:autoSpaceDN w:val="0"/>
              <w:adjustRightInd w:val="0"/>
              <w:jc w:val="center"/>
              <w:rPr>
                <w:rFonts w:cs="Times New Roman"/>
                <w:sz w:val="22"/>
                <w:szCs w:val="22"/>
              </w:rPr>
            </w:pPr>
            <w:r w:rsidRPr="00954D70">
              <w:rPr>
                <w:rFonts w:cs="Arial"/>
                <w:sz w:val="22"/>
                <w:szCs w:val="22"/>
              </w:rPr>
              <w:t>Description of the results</w:t>
            </w:r>
          </w:p>
          <w:p w:rsidR="00C566DB" w:rsidRPr="00954D70" w:rsidRDefault="00C566DB" w:rsidP="005C2F72">
            <w:pPr>
              <w:widowControl w:val="0"/>
              <w:autoSpaceDE w:val="0"/>
              <w:autoSpaceDN w:val="0"/>
              <w:adjustRightInd w:val="0"/>
              <w:jc w:val="center"/>
              <w:rPr>
                <w:rFonts w:cs="Times New Roman"/>
                <w:sz w:val="22"/>
                <w:szCs w:val="22"/>
              </w:rPr>
            </w:pPr>
          </w:p>
        </w:tc>
        <w:tc>
          <w:tcPr>
            <w:tcW w:w="8363" w:type="dxa"/>
            <w:gridSpan w:val="4"/>
            <w:shd w:val="clear" w:color="auto" w:fill="DBE5F1" w:themeFill="accent1" w:themeFillTint="33"/>
            <w:vAlign w:val="center"/>
          </w:tcPr>
          <w:p w:rsidR="002D48E6" w:rsidRDefault="002D48E6" w:rsidP="002D48E6">
            <w:pPr>
              <w:jc w:val="both"/>
              <w:cnfStyle w:val="000000100000" w:firstRow="0" w:lastRow="0" w:firstColumn="0" w:lastColumn="0" w:oddVBand="0" w:evenVBand="0" w:oddHBand="1" w:evenHBand="0" w:firstRowFirstColumn="0" w:firstRowLastColumn="0" w:lastRowFirstColumn="0" w:lastRowLastColumn="0"/>
              <w:rPr>
                <w:rFonts w:cs="Gotham-Bold"/>
                <w:bCs/>
                <w:sz w:val="22"/>
                <w:szCs w:val="22"/>
              </w:rPr>
            </w:pPr>
            <w:r>
              <w:rPr>
                <w:rFonts w:cs="Gotham-Bold"/>
                <w:bCs/>
                <w:sz w:val="22"/>
                <w:szCs w:val="22"/>
              </w:rPr>
              <w:t xml:space="preserve">In relation to this commitment, the </w:t>
            </w:r>
            <w:r w:rsidRPr="00954D70">
              <w:rPr>
                <w:rFonts w:cs="Gotham-Bold"/>
                <w:bCs/>
                <w:sz w:val="22"/>
                <w:szCs w:val="22"/>
              </w:rPr>
              <w:t>Malta Information Technology Agency (MITA)</w:t>
            </w:r>
            <w:r>
              <w:rPr>
                <w:rFonts w:cs="Gotham-Bold"/>
                <w:bCs/>
                <w:sz w:val="22"/>
                <w:szCs w:val="22"/>
              </w:rPr>
              <w:t xml:space="preserve"> has implemented the following:</w:t>
            </w:r>
          </w:p>
          <w:p w:rsidR="002D48E6" w:rsidRPr="002D48E6" w:rsidRDefault="002D48E6" w:rsidP="002D48E6">
            <w:pPr>
              <w:jc w:val="both"/>
              <w:cnfStyle w:val="000000100000" w:firstRow="0" w:lastRow="0" w:firstColumn="0" w:lastColumn="0" w:oddVBand="0" w:evenVBand="0" w:oddHBand="1" w:evenHBand="0" w:firstRowFirstColumn="0" w:firstRowLastColumn="0" w:lastRowFirstColumn="0" w:lastRowLastColumn="0"/>
              <w:rPr>
                <w:color w:val="000000"/>
                <w:sz w:val="10"/>
                <w:szCs w:val="10"/>
              </w:rPr>
            </w:pPr>
          </w:p>
          <w:p w:rsidR="002D48E6" w:rsidRDefault="00C566DB" w:rsidP="00CD6D84">
            <w:pPr>
              <w:pStyle w:val="ListParagraph"/>
              <w:numPr>
                <w:ilvl w:val="0"/>
                <w:numId w:val="12"/>
              </w:numPr>
              <w:ind w:left="317" w:hanging="317"/>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2D48E6">
              <w:rPr>
                <w:color w:val="000000"/>
                <w:sz w:val="22"/>
                <w:szCs w:val="22"/>
              </w:rPr>
              <w:t xml:space="preserve">A Technology </w:t>
            </w:r>
            <w:r w:rsidR="002D48E6">
              <w:rPr>
                <w:color w:val="000000"/>
                <w:sz w:val="22"/>
                <w:szCs w:val="22"/>
              </w:rPr>
              <w:t xml:space="preserve">Upgrade of the </w:t>
            </w:r>
            <w:proofErr w:type="spellStart"/>
            <w:r w:rsidR="002D48E6">
              <w:rPr>
                <w:color w:val="000000"/>
                <w:sz w:val="22"/>
                <w:szCs w:val="22"/>
              </w:rPr>
              <w:t>oId</w:t>
            </w:r>
            <w:proofErr w:type="spellEnd"/>
            <w:r w:rsidR="002D48E6">
              <w:rPr>
                <w:color w:val="000000"/>
                <w:sz w:val="22"/>
                <w:szCs w:val="22"/>
              </w:rPr>
              <w:t xml:space="preserve"> platform. </w:t>
            </w:r>
          </w:p>
          <w:p w:rsidR="002D48E6" w:rsidRDefault="00C566DB" w:rsidP="00CD6D84">
            <w:pPr>
              <w:pStyle w:val="ListParagraph"/>
              <w:numPr>
                <w:ilvl w:val="0"/>
                <w:numId w:val="12"/>
              </w:numPr>
              <w:ind w:left="317" w:hanging="317"/>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2D48E6">
              <w:rPr>
                <w:color w:val="000000"/>
                <w:sz w:val="22"/>
                <w:szCs w:val="22"/>
              </w:rPr>
              <w:t xml:space="preserve">A Single Sign On screen that will </w:t>
            </w:r>
            <w:r w:rsidR="002D48E6" w:rsidRPr="002D48E6">
              <w:rPr>
                <w:color w:val="000000"/>
                <w:sz w:val="22"/>
                <w:szCs w:val="22"/>
              </w:rPr>
              <w:t>faci</w:t>
            </w:r>
            <w:r w:rsidR="002D48E6">
              <w:rPr>
                <w:color w:val="000000"/>
                <w:sz w:val="22"/>
                <w:szCs w:val="22"/>
              </w:rPr>
              <w:t xml:space="preserve">litate the use of </w:t>
            </w:r>
            <w:proofErr w:type="spellStart"/>
            <w:r w:rsidR="002D48E6">
              <w:rPr>
                <w:color w:val="000000"/>
                <w:sz w:val="22"/>
                <w:szCs w:val="22"/>
              </w:rPr>
              <w:t>eID</w:t>
            </w:r>
            <w:proofErr w:type="spellEnd"/>
            <w:r w:rsidR="002D48E6">
              <w:rPr>
                <w:color w:val="000000"/>
                <w:sz w:val="22"/>
                <w:szCs w:val="22"/>
              </w:rPr>
              <w:t xml:space="preserve"> access. </w:t>
            </w:r>
          </w:p>
          <w:p w:rsidR="002D48E6" w:rsidRDefault="00C566DB" w:rsidP="00CD6D84">
            <w:pPr>
              <w:pStyle w:val="ListParagraph"/>
              <w:numPr>
                <w:ilvl w:val="0"/>
                <w:numId w:val="12"/>
              </w:numPr>
              <w:ind w:left="317" w:hanging="317"/>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2D48E6">
              <w:rPr>
                <w:color w:val="000000"/>
                <w:sz w:val="22"/>
                <w:szCs w:val="22"/>
              </w:rPr>
              <w:t>An Authent</w:t>
            </w:r>
            <w:r w:rsidR="002D48E6">
              <w:rPr>
                <w:color w:val="000000"/>
                <w:sz w:val="22"/>
                <w:szCs w:val="22"/>
              </w:rPr>
              <w:t xml:space="preserve">ication Restructuring exercise. </w:t>
            </w:r>
            <w:r w:rsidRPr="002D48E6">
              <w:rPr>
                <w:color w:val="000000"/>
                <w:sz w:val="22"/>
                <w:szCs w:val="22"/>
              </w:rPr>
              <w:t xml:space="preserve">This exercise was conducted with all Ministries and a number of </w:t>
            </w:r>
            <w:proofErr w:type="spellStart"/>
            <w:r w:rsidRPr="002D48E6">
              <w:rPr>
                <w:color w:val="000000"/>
                <w:sz w:val="22"/>
                <w:szCs w:val="22"/>
              </w:rPr>
              <w:t>eServices</w:t>
            </w:r>
            <w:proofErr w:type="spellEnd"/>
            <w:r w:rsidRPr="002D48E6">
              <w:rPr>
                <w:color w:val="000000"/>
                <w:sz w:val="22"/>
                <w:szCs w:val="22"/>
              </w:rPr>
              <w:t xml:space="preserve"> were identified for the removal of authentication. MITA worked on the removal of </w:t>
            </w:r>
            <w:proofErr w:type="spellStart"/>
            <w:r w:rsidRPr="002D48E6">
              <w:rPr>
                <w:color w:val="000000"/>
                <w:sz w:val="22"/>
                <w:szCs w:val="22"/>
              </w:rPr>
              <w:t>eID</w:t>
            </w:r>
            <w:proofErr w:type="spellEnd"/>
            <w:r w:rsidRPr="002D48E6">
              <w:rPr>
                <w:color w:val="000000"/>
                <w:sz w:val="22"/>
                <w:szCs w:val="22"/>
              </w:rPr>
              <w:t xml:space="preserve"> for these services and the exer</w:t>
            </w:r>
            <w:r w:rsidR="002D48E6">
              <w:rPr>
                <w:color w:val="000000"/>
                <w:sz w:val="22"/>
                <w:szCs w:val="22"/>
              </w:rPr>
              <w:t xml:space="preserve">cise was completed in 2015. </w:t>
            </w:r>
          </w:p>
          <w:p w:rsidR="002D48E6" w:rsidRDefault="002D48E6" w:rsidP="002D48E6">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p w:rsidR="002D48E6" w:rsidRDefault="00C566DB" w:rsidP="002D48E6">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2D48E6">
              <w:rPr>
                <w:color w:val="000000"/>
                <w:sz w:val="22"/>
                <w:szCs w:val="22"/>
              </w:rPr>
              <w:t xml:space="preserve">Other Simplification Initiatives were </w:t>
            </w:r>
            <w:r w:rsidR="002D48E6" w:rsidRPr="002D48E6">
              <w:rPr>
                <w:color w:val="000000"/>
                <w:sz w:val="22"/>
                <w:szCs w:val="22"/>
              </w:rPr>
              <w:t>also carried out, including;</w:t>
            </w:r>
          </w:p>
          <w:p w:rsidR="002D48E6" w:rsidRPr="002D48E6" w:rsidRDefault="002D48E6" w:rsidP="002D48E6">
            <w:pPr>
              <w:jc w:val="both"/>
              <w:cnfStyle w:val="000000100000" w:firstRow="0" w:lastRow="0" w:firstColumn="0" w:lastColumn="0" w:oddVBand="0" w:evenVBand="0" w:oddHBand="1" w:evenHBand="0" w:firstRowFirstColumn="0" w:firstRowLastColumn="0" w:lastRowFirstColumn="0" w:lastRowLastColumn="0"/>
              <w:rPr>
                <w:color w:val="000000"/>
                <w:sz w:val="10"/>
                <w:szCs w:val="10"/>
              </w:rPr>
            </w:pPr>
          </w:p>
          <w:p w:rsidR="002D48E6" w:rsidRDefault="00C566DB" w:rsidP="00CD6D84">
            <w:pPr>
              <w:pStyle w:val="ListParagraph"/>
              <w:numPr>
                <w:ilvl w:val="0"/>
                <w:numId w:val="12"/>
              </w:numPr>
              <w:ind w:left="317" w:hanging="317"/>
              <w:jc w:val="both"/>
              <w:cnfStyle w:val="000000100000" w:firstRow="0" w:lastRow="0" w:firstColumn="0" w:lastColumn="0" w:oddVBand="0" w:evenVBand="0" w:oddHBand="1" w:evenHBand="0" w:firstRowFirstColumn="0" w:firstRowLastColumn="0" w:lastRowFirstColumn="0" w:lastRowLastColumn="0"/>
              <w:rPr>
                <w:color w:val="000000"/>
                <w:sz w:val="22"/>
                <w:szCs w:val="22"/>
              </w:rPr>
            </w:pPr>
            <w:proofErr w:type="spellStart"/>
            <w:r w:rsidRPr="002D48E6">
              <w:rPr>
                <w:color w:val="000000"/>
                <w:sz w:val="22"/>
                <w:szCs w:val="22"/>
              </w:rPr>
              <w:t>eID</w:t>
            </w:r>
            <w:proofErr w:type="spellEnd"/>
            <w:r w:rsidRPr="002D48E6">
              <w:rPr>
                <w:color w:val="000000"/>
                <w:sz w:val="22"/>
                <w:szCs w:val="22"/>
              </w:rPr>
              <w:t xml:space="preserve"> is</w:t>
            </w:r>
            <w:r w:rsidR="002D48E6">
              <w:rPr>
                <w:color w:val="000000"/>
                <w:sz w:val="22"/>
                <w:szCs w:val="22"/>
              </w:rPr>
              <w:t xml:space="preserve"> issued with physical </w:t>
            </w:r>
            <w:proofErr w:type="spellStart"/>
            <w:r w:rsidR="002D48E6">
              <w:rPr>
                <w:color w:val="000000"/>
                <w:sz w:val="22"/>
                <w:szCs w:val="22"/>
              </w:rPr>
              <w:t>idCard</w:t>
            </w:r>
            <w:proofErr w:type="spellEnd"/>
          </w:p>
          <w:p w:rsidR="002D48E6" w:rsidRDefault="00C566DB" w:rsidP="00CD6D84">
            <w:pPr>
              <w:pStyle w:val="ListParagraph"/>
              <w:numPr>
                <w:ilvl w:val="0"/>
                <w:numId w:val="12"/>
              </w:numPr>
              <w:ind w:left="317" w:hanging="317"/>
              <w:jc w:val="both"/>
              <w:cnfStyle w:val="000000100000" w:firstRow="0" w:lastRow="0" w:firstColumn="0" w:lastColumn="0" w:oddVBand="0" w:evenVBand="0" w:oddHBand="1" w:evenHBand="0" w:firstRowFirstColumn="0" w:firstRowLastColumn="0" w:lastRowFirstColumn="0" w:lastRowLastColumn="0"/>
              <w:rPr>
                <w:color w:val="000000"/>
                <w:sz w:val="22"/>
                <w:szCs w:val="22"/>
              </w:rPr>
            </w:pPr>
            <w:proofErr w:type="spellStart"/>
            <w:r w:rsidRPr="002D48E6">
              <w:rPr>
                <w:color w:val="000000"/>
                <w:sz w:val="22"/>
                <w:szCs w:val="22"/>
              </w:rPr>
              <w:t>eID</w:t>
            </w:r>
            <w:proofErr w:type="spellEnd"/>
            <w:r w:rsidRPr="002D48E6">
              <w:rPr>
                <w:color w:val="000000"/>
                <w:sz w:val="22"/>
                <w:szCs w:val="22"/>
              </w:rPr>
              <w:t xml:space="preserve"> c</w:t>
            </w:r>
            <w:r w:rsidR="002D48E6">
              <w:rPr>
                <w:color w:val="000000"/>
                <w:sz w:val="22"/>
                <w:szCs w:val="22"/>
              </w:rPr>
              <w:t>an be ordered over the phone</w:t>
            </w:r>
          </w:p>
          <w:p w:rsidR="00C566DB" w:rsidRPr="002D48E6" w:rsidRDefault="00C566DB" w:rsidP="00CD6D84">
            <w:pPr>
              <w:pStyle w:val="ListParagraph"/>
              <w:numPr>
                <w:ilvl w:val="0"/>
                <w:numId w:val="12"/>
              </w:numPr>
              <w:ind w:left="317" w:hanging="317"/>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2D48E6">
              <w:rPr>
                <w:color w:val="000000"/>
                <w:sz w:val="22"/>
                <w:szCs w:val="22"/>
              </w:rPr>
              <w:t>Password Expiry is extended to 1 year</w:t>
            </w:r>
          </w:p>
          <w:p w:rsidR="00C566DB" w:rsidRPr="00954D70" w:rsidRDefault="00C566DB" w:rsidP="005C2F72">
            <w:pPr>
              <w:ind w:left="88"/>
              <w:jc w:val="both"/>
              <w:cnfStyle w:val="000000100000" w:firstRow="0" w:lastRow="0" w:firstColumn="0" w:lastColumn="0" w:oddVBand="0" w:evenVBand="0" w:oddHBand="1" w:evenHBand="0" w:firstRowFirstColumn="0" w:firstRowLastColumn="0" w:lastRowFirstColumn="0" w:lastRowLastColumn="0"/>
              <w:rPr>
                <w:color w:val="000000"/>
                <w:sz w:val="22"/>
                <w:szCs w:val="22"/>
                <w:lang w:val="mt-MT"/>
              </w:rPr>
            </w:pPr>
          </w:p>
        </w:tc>
      </w:tr>
      <w:tr w:rsidR="00C566DB" w:rsidRPr="00954D70" w:rsidTr="002D48E6">
        <w:trPr>
          <w:trHeight w:val="675"/>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566DB" w:rsidRPr="00954D70" w:rsidRDefault="00C566DB" w:rsidP="005C2F72">
            <w:pPr>
              <w:widowControl w:val="0"/>
              <w:autoSpaceDE w:val="0"/>
              <w:autoSpaceDN w:val="0"/>
              <w:adjustRightInd w:val="0"/>
              <w:jc w:val="center"/>
              <w:rPr>
                <w:rFonts w:cs="Times New Roman"/>
                <w:sz w:val="22"/>
                <w:szCs w:val="22"/>
              </w:rPr>
            </w:pPr>
            <w:r w:rsidRPr="00954D70">
              <w:rPr>
                <w:rFonts w:cs="Arial"/>
                <w:sz w:val="22"/>
                <w:szCs w:val="22"/>
              </w:rPr>
              <w:t>End date</w:t>
            </w:r>
          </w:p>
        </w:tc>
        <w:tc>
          <w:tcPr>
            <w:tcW w:w="8363" w:type="dxa"/>
            <w:gridSpan w:val="4"/>
            <w:shd w:val="clear" w:color="auto" w:fill="DBE5F1" w:themeFill="accent1" w:themeFillTint="33"/>
            <w:vAlign w:val="center"/>
          </w:tcPr>
          <w:p w:rsidR="00C566DB" w:rsidRPr="00954D70" w:rsidRDefault="00C566DB" w:rsidP="00BC159C">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954D70">
              <w:rPr>
                <w:rFonts w:cs="Times New Roman"/>
                <w:sz w:val="22"/>
                <w:szCs w:val="22"/>
              </w:rPr>
              <w:t>2017</w:t>
            </w:r>
          </w:p>
        </w:tc>
      </w:tr>
      <w:tr w:rsidR="00C566DB" w:rsidRPr="00954D70" w:rsidTr="002D48E6">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566DB" w:rsidRPr="00954D70" w:rsidRDefault="00C566DB" w:rsidP="005C2F72">
            <w:pPr>
              <w:widowControl w:val="0"/>
              <w:autoSpaceDE w:val="0"/>
              <w:autoSpaceDN w:val="0"/>
              <w:adjustRightInd w:val="0"/>
              <w:jc w:val="center"/>
              <w:rPr>
                <w:rFonts w:cs="Arial"/>
                <w:sz w:val="22"/>
                <w:szCs w:val="22"/>
              </w:rPr>
            </w:pPr>
            <w:r w:rsidRPr="00954D70">
              <w:rPr>
                <w:rFonts w:cs="Arial"/>
                <w:sz w:val="22"/>
                <w:szCs w:val="22"/>
              </w:rPr>
              <w:t>Next steps</w:t>
            </w:r>
          </w:p>
        </w:tc>
        <w:tc>
          <w:tcPr>
            <w:tcW w:w="8363" w:type="dxa"/>
            <w:gridSpan w:val="4"/>
            <w:shd w:val="clear" w:color="auto" w:fill="DBE5F1" w:themeFill="accent1" w:themeFillTint="33"/>
            <w:vAlign w:val="center"/>
          </w:tcPr>
          <w:p w:rsidR="00BC159C" w:rsidRDefault="00BC159C" w:rsidP="00CD6D84">
            <w:pPr>
              <w:pStyle w:val="ListParagraph"/>
              <w:numPr>
                <w:ilvl w:val="0"/>
                <w:numId w:val="13"/>
              </w:numPr>
              <w:ind w:left="317" w:hanging="284"/>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BC159C">
              <w:rPr>
                <w:color w:val="000000"/>
                <w:sz w:val="22"/>
                <w:szCs w:val="22"/>
              </w:rPr>
              <w:t>‘</w:t>
            </w:r>
            <w:r w:rsidR="00C566DB" w:rsidRPr="00BC159C">
              <w:rPr>
                <w:color w:val="000000"/>
                <w:sz w:val="22"/>
                <w:szCs w:val="22"/>
              </w:rPr>
              <w:t xml:space="preserve">Second wave of Simplification’ for 2016, principally Quick Activation for </w:t>
            </w:r>
            <w:proofErr w:type="spellStart"/>
            <w:r w:rsidR="00C566DB" w:rsidRPr="00BC159C">
              <w:rPr>
                <w:color w:val="000000"/>
                <w:sz w:val="22"/>
                <w:szCs w:val="22"/>
              </w:rPr>
              <w:t>eID</w:t>
            </w:r>
            <w:proofErr w:type="spellEnd"/>
            <w:r w:rsidR="00C566DB" w:rsidRPr="00BC159C">
              <w:rPr>
                <w:color w:val="000000"/>
                <w:sz w:val="22"/>
                <w:szCs w:val="22"/>
              </w:rPr>
              <w:t xml:space="preserve"> (with email link activation only), and</w:t>
            </w:r>
            <w:r w:rsidRPr="00BC159C">
              <w:rPr>
                <w:color w:val="000000"/>
                <w:sz w:val="22"/>
                <w:szCs w:val="22"/>
              </w:rPr>
              <w:t xml:space="preserve"> </w:t>
            </w:r>
            <w:proofErr w:type="spellStart"/>
            <w:r w:rsidRPr="00BC159C">
              <w:rPr>
                <w:color w:val="000000"/>
                <w:sz w:val="22"/>
                <w:szCs w:val="22"/>
              </w:rPr>
              <w:t>Chip+PIN</w:t>
            </w:r>
            <w:proofErr w:type="spellEnd"/>
            <w:r w:rsidRPr="00BC159C">
              <w:rPr>
                <w:color w:val="000000"/>
                <w:sz w:val="22"/>
                <w:szCs w:val="22"/>
              </w:rPr>
              <w:t xml:space="preserve"> only for ID Card </w:t>
            </w:r>
            <w:r>
              <w:rPr>
                <w:color w:val="000000"/>
                <w:sz w:val="22"/>
                <w:szCs w:val="22"/>
              </w:rPr>
              <w:t xml:space="preserve"> </w:t>
            </w:r>
          </w:p>
          <w:p w:rsidR="00C566DB" w:rsidRPr="00BC159C" w:rsidRDefault="00C566DB" w:rsidP="00CD6D84">
            <w:pPr>
              <w:pStyle w:val="ListParagraph"/>
              <w:numPr>
                <w:ilvl w:val="0"/>
                <w:numId w:val="13"/>
              </w:numPr>
              <w:ind w:left="317" w:hanging="284"/>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BC159C">
              <w:rPr>
                <w:color w:val="000000"/>
                <w:sz w:val="22"/>
                <w:szCs w:val="22"/>
              </w:rPr>
              <w:t>Participating in the implementation of the Connecting Europe Facility Programme</w:t>
            </w:r>
          </w:p>
          <w:p w:rsidR="00C566DB" w:rsidRPr="00954D70" w:rsidRDefault="00C566DB" w:rsidP="005C2F72">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p>
        </w:tc>
      </w:tr>
    </w:tbl>
    <w:p w:rsidR="00BC159C" w:rsidRPr="00BC159C" w:rsidRDefault="00BC159C" w:rsidP="00BC159C">
      <w:pPr>
        <w:jc w:val="both"/>
        <w:rPr>
          <w:b/>
          <w:bCs/>
        </w:rPr>
      </w:pPr>
    </w:p>
    <w:tbl>
      <w:tblPr>
        <w:tblStyle w:val="MediumGrid3-Accent1"/>
        <w:tblW w:w="10773" w:type="dxa"/>
        <w:tblInd w:w="392" w:type="dxa"/>
        <w:tblLayout w:type="fixed"/>
        <w:tblLook w:val="04A0" w:firstRow="1" w:lastRow="0" w:firstColumn="1" w:lastColumn="0" w:noHBand="0" w:noVBand="1"/>
      </w:tblPr>
      <w:tblGrid>
        <w:gridCol w:w="2410"/>
        <w:gridCol w:w="2090"/>
        <w:gridCol w:w="2091"/>
        <w:gridCol w:w="2091"/>
        <w:gridCol w:w="2091"/>
      </w:tblGrid>
      <w:tr w:rsidR="00C566DB" w:rsidRPr="00BC159C" w:rsidTr="002D48E6">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0773" w:type="dxa"/>
            <w:gridSpan w:val="5"/>
            <w:shd w:val="clear" w:color="auto" w:fill="DBE5F1" w:themeFill="accent1" w:themeFillTint="33"/>
            <w:vAlign w:val="center"/>
          </w:tcPr>
          <w:p w:rsidR="00C566DB" w:rsidRPr="00BC159C" w:rsidRDefault="00C566DB" w:rsidP="00CD6D84">
            <w:pPr>
              <w:pStyle w:val="ListParagraph"/>
              <w:numPr>
                <w:ilvl w:val="0"/>
                <w:numId w:val="5"/>
              </w:numPr>
              <w:autoSpaceDE w:val="0"/>
              <w:autoSpaceDN w:val="0"/>
              <w:adjustRightInd w:val="0"/>
              <w:jc w:val="both"/>
              <w:rPr>
                <w:rFonts w:cs="Gotham-Bold"/>
                <w:color w:val="auto"/>
                <w:sz w:val="22"/>
                <w:szCs w:val="22"/>
              </w:rPr>
            </w:pPr>
            <w:r w:rsidRPr="00BC159C">
              <w:rPr>
                <w:rFonts w:cs="Gotham-Bold"/>
                <w:color w:val="auto"/>
                <w:sz w:val="22"/>
                <w:szCs w:val="22"/>
              </w:rPr>
              <w:t xml:space="preserve">Implement initiatives to increase the up-take of online services and engage citizens and businesses to interact with Government.  </w:t>
            </w:r>
          </w:p>
        </w:tc>
      </w:tr>
      <w:tr w:rsidR="00C566DB" w:rsidRPr="00954D70" w:rsidTr="00BC159C">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rsidR="00C566DB" w:rsidRPr="00954D70" w:rsidRDefault="00C566DB" w:rsidP="005C2F72">
            <w:pPr>
              <w:pStyle w:val="ListParagraph"/>
              <w:autoSpaceDE w:val="0"/>
              <w:autoSpaceDN w:val="0"/>
              <w:adjustRightInd w:val="0"/>
              <w:ind w:left="176"/>
              <w:jc w:val="center"/>
              <w:rPr>
                <w:rFonts w:cs="Gotham-Bold"/>
                <w:b w:val="0"/>
                <w:sz w:val="22"/>
                <w:szCs w:val="22"/>
              </w:rPr>
            </w:pPr>
            <w:r w:rsidRPr="00954D70">
              <w:rPr>
                <w:rFonts w:cs="Arial"/>
                <w:sz w:val="22"/>
                <w:szCs w:val="22"/>
              </w:rPr>
              <w:t>Completion level</w:t>
            </w:r>
          </w:p>
        </w:tc>
        <w:tc>
          <w:tcPr>
            <w:tcW w:w="2090" w:type="dxa"/>
            <w:shd w:val="clear" w:color="auto" w:fill="4F81BD" w:themeFill="accent1"/>
            <w:vAlign w:val="center"/>
          </w:tcPr>
          <w:p w:rsidR="00C566DB" w:rsidRPr="00954D70" w:rsidRDefault="00C566DB" w:rsidP="005C2F72">
            <w:pPr>
              <w:widowControl w:val="0"/>
              <w:autoSpaceDE w:val="0"/>
              <w:autoSpaceDN w:val="0"/>
              <w:adjustRightInd w:val="0"/>
              <w:ind w:left="41"/>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Not started</w:t>
            </w:r>
          </w:p>
        </w:tc>
        <w:tc>
          <w:tcPr>
            <w:tcW w:w="2091" w:type="dxa"/>
            <w:shd w:val="clear" w:color="auto" w:fill="4F81BD" w:themeFill="accent1"/>
            <w:vAlign w:val="center"/>
          </w:tcPr>
          <w:p w:rsidR="00C566DB" w:rsidRPr="00954D70" w:rsidRDefault="00C566DB" w:rsidP="005C2F72">
            <w:pPr>
              <w:widowControl w:val="0"/>
              <w:autoSpaceDE w:val="0"/>
              <w:autoSpaceDN w:val="0"/>
              <w:adjustRightInd w:val="0"/>
              <w:ind w:left="41"/>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Limited</w:t>
            </w:r>
          </w:p>
        </w:tc>
        <w:tc>
          <w:tcPr>
            <w:tcW w:w="2091" w:type="dxa"/>
            <w:shd w:val="clear" w:color="auto" w:fill="4F81BD" w:themeFill="accent1"/>
            <w:vAlign w:val="center"/>
          </w:tcPr>
          <w:p w:rsidR="00C566DB" w:rsidRPr="00954D70" w:rsidRDefault="00C566DB" w:rsidP="005C2F72">
            <w:pPr>
              <w:widowControl w:val="0"/>
              <w:autoSpaceDE w:val="0"/>
              <w:autoSpaceDN w:val="0"/>
              <w:adjustRightInd w:val="0"/>
              <w:ind w:left="41"/>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Substantial</w:t>
            </w:r>
          </w:p>
        </w:tc>
        <w:tc>
          <w:tcPr>
            <w:tcW w:w="2091" w:type="dxa"/>
            <w:shd w:val="clear" w:color="auto" w:fill="4F81BD" w:themeFill="accent1"/>
            <w:vAlign w:val="center"/>
          </w:tcPr>
          <w:p w:rsidR="00C566DB" w:rsidRPr="00954D70" w:rsidRDefault="00C566DB" w:rsidP="005C2F72">
            <w:pPr>
              <w:widowControl w:val="0"/>
              <w:autoSpaceDE w:val="0"/>
              <w:autoSpaceDN w:val="0"/>
              <w:adjustRightInd w:val="0"/>
              <w:ind w:left="34" w:firstLine="7"/>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Completed</w:t>
            </w:r>
          </w:p>
        </w:tc>
      </w:tr>
      <w:tr w:rsidR="00C566DB" w:rsidRPr="00954D70" w:rsidTr="00BC159C">
        <w:trPr>
          <w:trHeight w:val="412"/>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rsidR="00C566DB" w:rsidRPr="00954D70" w:rsidRDefault="00C566DB" w:rsidP="005C2F72">
            <w:pPr>
              <w:pStyle w:val="ListParagraph"/>
              <w:autoSpaceDE w:val="0"/>
              <w:autoSpaceDN w:val="0"/>
              <w:adjustRightInd w:val="0"/>
              <w:ind w:left="176"/>
              <w:jc w:val="center"/>
              <w:rPr>
                <w:rFonts w:cs="Arial"/>
                <w:sz w:val="22"/>
                <w:szCs w:val="22"/>
              </w:rPr>
            </w:pPr>
          </w:p>
        </w:tc>
        <w:tc>
          <w:tcPr>
            <w:tcW w:w="2090" w:type="dxa"/>
            <w:shd w:val="clear" w:color="auto" w:fill="DBE5F1" w:themeFill="accent1" w:themeFillTint="33"/>
            <w:vAlign w:val="center"/>
          </w:tcPr>
          <w:p w:rsidR="00C566DB" w:rsidRPr="00954D70" w:rsidRDefault="00C566DB" w:rsidP="005C2F72">
            <w:pPr>
              <w:widowControl w:val="0"/>
              <w:autoSpaceDE w:val="0"/>
              <w:autoSpaceDN w:val="0"/>
              <w:adjustRightInd w:val="0"/>
              <w:ind w:left="420"/>
              <w:jc w:val="center"/>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2091" w:type="dxa"/>
            <w:shd w:val="clear" w:color="auto" w:fill="DBE5F1" w:themeFill="accent1" w:themeFillTint="33"/>
            <w:vAlign w:val="center"/>
          </w:tcPr>
          <w:p w:rsidR="00C566DB" w:rsidRPr="00954D70" w:rsidRDefault="00C566DB" w:rsidP="005C2F7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p>
        </w:tc>
        <w:tc>
          <w:tcPr>
            <w:tcW w:w="2091" w:type="dxa"/>
            <w:shd w:val="clear" w:color="auto" w:fill="DBE5F1" w:themeFill="accent1" w:themeFillTint="33"/>
            <w:vAlign w:val="center"/>
          </w:tcPr>
          <w:p w:rsidR="00C566DB" w:rsidRPr="00954D70" w:rsidRDefault="00C566DB" w:rsidP="005C2F7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p>
        </w:tc>
        <w:tc>
          <w:tcPr>
            <w:tcW w:w="2091" w:type="dxa"/>
            <w:shd w:val="clear" w:color="auto" w:fill="DBE5F1" w:themeFill="accent1" w:themeFillTint="33"/>
            <w:vAlign w:val="center"/>
          </w:tcPr>
          <w:p w:rsidR="00C566DB" w:rsidRPr="00954D70" w:rsidRDefault="00C566DB" w:rsidP="00BC159C">
            <w:pPr>
              <w:widowControl w:val="0"/>
              <w:autoSpaceDE w:val="0"/>
              <w:autoSpaceDN w:val="0"/>
              <w:adjustRightInd w:val="0"/>
              <w:ind w:left="480"/>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954D70">
              <w:rPr>
                <w:rFonts w:cs="Arial"/>
                <w:sz w:val="22"/>
                <w:szCs w:val="22"/>
              </w:rPr>
              <w:sym w:font="Wingdings" w:char="F0FE"/>
            </w:r>
          </w:p>
        </w:tc>
      </w:tr>
      <w:tr w:rsidR="00C566DB" w:rsidRPr="00954D70" w:rsidTr="002D48E6">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566DB" w:rsidRPr="00954D70" w:rsidRDefault="00C566DB" w:rsidP="005C2F72">
            <w:pPr>
              <w:widowControl w:val="0"/>
              <w:autoSpaceDE w:val="0"/>
              <w:autoSpaceDN w:val="0"/>
              <w:adjustRightInd w:val="0"/>
              <w:jc w:val="center"/>
              <w:rPr>
                <w:rFonts w:cs="Arial"/>
                <w:sz w:val="22"/>
                <w:szCs w:val="22"/>
              </w:rPr>
            </w:pPr>
          </w:p>
          <w:p w:rsidR="00C566DB" w:rsidRPr="00954D70" w:rsidRDefault="00C566DB" w:rsidP="005C2F72">
            <w:pPr>
              <w:widowControl w:val="0"/>
              <w:autoSpaceDE w:val="0"/>
              <w:autoSpaceDN w:val="0"/>
              <w:adjustRightInd w:val="0"/>
              <w:jc w:val="center"/>
              <w:rPr>
                <w:rFonts w:cs="Times New Roman"/>
                <w:sz w:val="22"/>
                <w:szCs w:val="22"/>
              </w:rPr>
            </w:pPr>
            <w:r w:rsidRPr="00954D70">
              <w:rPr>
                <w:rFonts w:cs="Arial"/>
                <w:sz w:val="22"/>
                <w:szCs w:val="22"/>
              </w:rPr>
              <w:t>Description of the results</w:t>
            </w:r>
          </w:p>
          <w:p w:rsidR="00C566DB" w:rsidRPr="00954D70" w:rsidRDefault="00C566DB" w:rsidP="005C2F72">
            <w:pPr>
              <w:widowControl w:val="0"/>
              <w:autoSpaceDE w:val="0"/>
              <w:autoSpaceDN w:val="0"/>
              <w:adjustRightInd w:val="0"/>
              <w:jc w:val="center"/>
              <w:rPr>
                <w:rFonts w:cs="Times New Roman"/>
                <w:sz w:val="22"/>
                <w:szCs w:val="22"/>
              </w:rPr>
            </w:pPr>
          </w:p>
        </w:tc>
        <w:tc>
          <w:tcPr>
            <w:tcW w:w="8363" w:type="dxa"/>
            <w:gridSpan w:val="4"/>
            <w:shd w:val="clear" w:color="auto" w:fill="DBE5F1" w:themeFill="accent1" w:themeFillTint="33"/>
            <w:vAlign w:val="center"/>
          </w:tcPr>
          <w:p w:rsidR="00C566DB" w:rsidRPr="00954D70" w:rsidRDefault="00C566DB" w:rsidP="005C2F72">
            <w:pPr>
              <w:jc w:val="both"/>
              <w:cnfStyle w:val="000000100000" w:firstRow="0" w:lastRow="0" w:firstColumn="0" w:lastColumn="0" w:oddVBand="0" w:evenVBand="0" w:oddHBand="1" w:evenHBand="0" w:firstRowFirstColumn="0" w:firstRowLastColumn="0" w:lastRowFirstColumn="0" w:lastRowLastColumn="0"/>
              <w:rPr>
                <w:color w:val="000000"/>
                <w:sz w:val="22"/>
                <w:szCs w:val="22"/>
                <w:lang w:val="mt-MT"/>
              </w:rPr>
            </w:pPr>
            <w:r w:rsidRPr="00954D70">
              <w:rPr>
                <w:color w:val="000000"/>
                <w:sz w:val="22"/>
                <w:szCs w:val="22"/>
              </w:rPr>
              <w:t xml:space="preserve">This project consisted of </w:t>
            </w:r>
            <w:r w:rsidR="00BC159C">
              <w:rPr>
                <w:color w:val="000000"/>
                <w:sz w:val="22"/>
                <w:szCs w:val="22"/>
              </w:rPr>
              <w:t>three</w:t>
            </w:r>
            <w:r w:rsidRPr="00954D70">
              <w:rPr>
                <w:color w:val="000000"/>
                <w:sz w:val="22"/>
                <w:szCs w:val="22"/>
              </w:rPr>
              <w:t xml:space="preserve"> main components:</w:t>
            </w:r>
            <w:r w:rsidR="00BC159C">
              <w:rPr>
                <w:color w:val="000000"/>
                <w:sz w:val="22"/>
                <w:szCs w:val="22"/>
              </w:rPr>
              <w:t xml:space="preserve"> (</w:t>
            </w:r>
            <w:proofErr w:type="spellStart"/>
            <w:r w:rsidR="00BC159C">
              <w:rPr>
                <w:color w:val="000000"/>
                <w:sz w:val="22"/>
                <w:szCs w:val="22"/>
              </w:rPr>
              <w:t>i</w:t>
            </w:r>
            <w:proofErr w:type="spellEnd"/>
            <w:r w:rsidR="00BC159C">
              <w:rPr>
                <w:color w:val="000000"/>
                <w:sz w:val="22"/>
                <w:szCs w:val="22"/>
              </w:rPr>
              <w:t>)</w:t>
            </w:r>
            <w:r w:rsidRPr="00954D70">
              <w:rPr>
                <w:color w:val="000000"/>
                <w:sz w:val="22"/>
                <w:szCs w:val="22"/>
              </w:rPr>
              <w:t xml:space="preserve"> research services, </w:t>
            </w:r>
            <w:r w:rsidR="00BC159C">
              <w:rPr>
                <w:color w:val="000000"/>
                <w:sz w:val="22"/>
                <w:szCs w:val="22"/>
              </w:rPr>
              <w:t xml:space="preserve">(ii) </w:t>
            </w:r>
            <w:r w:rsidRPr="00954D70">
              <w:rPr>
                <w:color w:val="000000"/>
                <w:sz w:val="22"/>
                <w:szCs w:val="22"/>
              </w:rPr>
              <w:t xml:space="preserve">a capacity building programme for public officials and local government officials, and </w:t>
            </w:r>
            <w:r w:rsidR="00BC159C">
              <w:rPr>
                <w:color w:val="000000"/>
                <w:sz w:val="22"/>
                <w:szCs w:val="22"/>
              </w:rPr>
              <w:t xml:space="preserve">(iii) </w:t>
            </w:r>
            <w:r w:rsidRPr="00954D70">
              <w:rPr>
                <w:color w:val="000000"/>
                <w:sz w:val="22"/>
                <w:szCs w:val="22"/>
              </w:rPr>
              <w:t xml:space="preserve">an educational and awareness raising campaign aimed at the general public. </w:t>
            </w:r>
            <w:r w:rsidRPr="00954D70">
              <w:rPr>
                <w:color w:val="000000"/>
                <w:sz w:val="22"/>
                <w:szCs w:val="22"/>
              </w:rPr>
              <w:br/>
            </w:r>
            <w:r w:rsidRPr="00954D70">
              <w:rPr>
                <w:color w:val="000000"/>
                <w:sz w:val="22"/>
                <w:szCs w:val="22"/>
              </w:rPr>
              <w:br/>
            </w:r>
            <w:r w:rsidRPr="00954D70">
              <w:rPr>
                <w:color w:val="000000"/>
                <w:sz w:val="22"/>
                <w:szCs w:val="22"/>
                <w:lang w:val="mt-MT"/>
              </w:rPr>
              <w:t xml:space="preserve">Malta </w:t>
            </w:r>
            <w:r w:rsidRPr="00954D70">
              <w:rPr>
                <w:color w:val="000000"/>
                <w:sz w:val="22"/>
                <w:szCs w:val="22"/>
              </w:rPr>
              <w:t xml:space="preserve">delivered training to public officials and promoted </w:t>
            </w:r>
            <w:proofErr w:type="spellStart"/>
            <w:r w:rsidRPr="00954D70">
              <w:rPr>
                <w:color w:val="000000"/>
                <w:sz w:val="22"/>
                <w:szCs w:val="22"/>
              </w:rPr>
              <w:t>eGovernment</w:t>
            </w:r>
            <w:proofErr w:type="spellEnd"/>
            <w:r w:rsidRPr="00954D70">
              <w:rPr>
                <w:color w:val="000000"/>
                <w:sz w:val="22"/>
                <w:szCs w:val="22"/>
              </w:rPr>
              <w:t xml:space="preserve"> through various media addressing the public and businesses. MITA</w:t>
            </w:r>
            <w:r w:rsidRPr="00954D70">
              <w:rPr>
                <w:color w:val="000000"/>
                <w:sz w:val="22"/>
                <w:szCs w:val="22"/>
                <w:lang w:val="mt-MT"/>
              </w:rPr>
              <w:t xml:space="preserve">Research was </w:t>
            </w:r>
            <w:r w:rsidRPr="00954D70">
              <w:rPr>
                <w:color w:val="000000"/>
                <w:sz w:val="22"/>
                <w:szCs w:val="22"/>
              </w:rPr>
              <w:t xml:space="preserve">concluded </w:t>
            </w:r>
            <w:r w:rsidRPr="00954D70">
              <w:rPr>
                <w:color w:val="000000"/>
                <w:sz w:val="22"/>
                <w:szCs w:val="22"/>
                <w:lang w:val="mt-MT"/>
              </w:rPr>
              <w:t xml:space="preserve">with help from the </w:t>
            </w:r>
            <w:r w:rsidRPr="00954D70">
              <w:rPr>
                <w:color w:val="000000"/>
                <w:sz w:val="22"/>
                <w:szCs w:val="22"/>
              </w:rPr>
              <w:t xml:space="preserve">public and businesses. </w:t>
            </w:r>
            <w:r w:rsidRPr="00954D70">
              <w:rPr>
                <w:color w:val="000000"/>
                <w:sz w:val="22"/>
                <w:szCs w:val="22"/>
                <w:lang w:val="mt-MT"/>
              </w:rPr>
              <w:t>T</w:t>
            </w:r>
            <w:r w:rsidRPr="00954D70">
              <w:rPr>
                <w:color w:val="000000"/>
                <w:sz w:val="22"/>
                <w:szCs w:val="22"/>
              </w:rPr>
              <w:t xml:space="preserve">wo seminars </w:t>
            </w:r>
            <w:r w:rsidRPr="00954D70">
              <w:rPr>
                <w:color w:val="000000"/>
                <w:sz w:val="22"/>
                <w:szCs w:val="22"/>
                <w:lang w:val="mt-MT"/>
              </w:rPr>
              <w:t xml:space="preserve">were held </w:t>
            </w:r>
            <w:r w:rsidRPr="00954D70">
              <w:rPr>
                <w:color w:val="000000"/>
                <w:sz w:val="22"/>
                <w:szCs w:val="22"/>
              </w:rPr>
              <w:t xml:space="preserve">for senior public officials and Local Government officials to discuss how </w:t>
            </w:r>
            <w:proofErr w:type="spellStart"/>
            <w:r w:rsidRPr="00954D70">
              <w:rPr>
                <w:color w:val="000000"/>
                <w:sz w:val="22"/>
                <w:szCs w:val="22"/>
              </w:rPr>
              <w:t>eGovernment</w:t>
            </w:r>
            <w:proofErr w:type="spellEnd"/>
            <w:r w:rsidRPr="00954D70">
              <w:rPr>
                <w:color w:val="000000"/>
                <w:sz w:val="22"/>
                <w:szCs w:val="22"/>
              </w:rPr>
              <w:t xml:space="preserve"> can be more citizen-centric. </w:t>
            </w:r>
          </w:p>
          <w:p w:rsidR="00C566DB" w:rsidRPr="00954D70" w:rsidRDefault="00C566DB" w:rsidP="005C2F72">
            <w:pPr>
              <w:jc w:val="both"/>
              <w:cnfStyle w:val="000000100000" w:firstRow="0" w:lastRow="0" w:firstColumn="0" w:lastColumn="0" w:oddVBand="0" w:evenVBand="0" w:oddHBand="1" w:evenHBand="0" w:firstRowFirstColumn="0" w:firstRowLastColumn="0" w:lastRowFirstColumn="0" w:lastRowLastColumn="0"/>
              <w:rPr>
                <w:color w:val="000000"/>
                <w:sz w:val="22"/>
                <w:szCs w:val="22"/>
                <w:lang w:val="mt-MT"/>
              </w:rPr>
            </w:pPr>
          </w:p>
        </w:tc>
      </w:tr>
      <w:tr w:rsidR="00C566DB" w:rsidRPr="00954D70" w:rsidTr="002D48E6">
        <w:trPr>
          <w:trHeight w:val="675"/>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566DB" w:rsidRPr="00954D70" w:rsidRDefault="00C566DB" w:rsidP="005C2F72">
            <w:pPr>
              <w:widowControl w:val="0"/>
              <w:autoSpaceDE w:val="0"/>
              <w:autoSpaceDN w:val="0"/>
              <w:adjustRightInd w:val="0"/>
              <w:jc w:val="center"/>
              <w:rPr>
                <w:rFonts w:cs="Times New Roman"/>
                <w:sz w:val="22"/>
                <w:szCs w:val="22"/>
              </w:rPr>
            </w:pPr>
            <w:r w:rsidRPr="00954D70">
              <w:rPr>
                <w:rFonts w:cs="Arial"/>
                <w:sz w:val="22"/>
                <w:szCs w:val="22"/>
              </w:rPr>
              <w:t>End date</w:t>
            </w:r>
          </w:p>
        </w:tc>
        <w:tc>
          <w:tcPr>
            <w:tcW w:w="8363" w:type="dxa"/>
            <w:gridSpan w:val="4"/>
            <w:shd w:val="clear" w:color="auto" w:fill="DBE5F1" w:themeFill="accent1" w:themeFillTint="33"/>
            <w:vAlign w:val="center"/>
          </w:tcPr>
          <w:p w:rsidR="00C566DB" w:rsidRPr="00954D70" w:rsidRDefault="00C566DB" w:rsidP="00BC159C">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954D70">
              <w:rPr>
                <w:rFonts w:cs="Times New Roman"/>
                <w:sz w:val="22"/>
                <w:szCs w:val="22"/>
              </w:rPr>
              <w:t>2017</w:t>
            </w:r>
          </w:p>
        </w:tc>
      </w:tr>
      <w:tr w:rsidR="00C566DB" w:rsidRPr="00954D70" w:rsidTr="002D48E6">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566DB" w:rsidRPr="00954D70" w:rsidRDefault="00C566DB" w:rsidP="005C2F72">
            <w:pPr>
              <w:widowControl w:val="0"/>
              <w:autoSpaceDE w:val="0"/>
              <w:autoSpaceDN w:val="0"/>
              <w:adjustRightInd w:val="0"/>
              <w:jc w:val="center"/>
              <w:rPr>
                <w:rFonts w:cs="Arial"/>
                <w:sz w:val="22"/>
                <w:szCs w:val="22"/>
              </w:rPr>
            </w:pPr>
            <w:r w:rsidRPr="00954D70">
              <w:rPr>
                <w:rFonts w:cs="Arial"/>
                <w:sz w:val="22"/>
                <w:szCs w:val="22"/>
              </w:rPr>
              <w:lastRenderedPageBreak/>
              <w:t xml:space="preserve">Next steps </w:t>
            </w:r>
          </w:p>
        </w:tc>
        <w:tc>
          <w:tcPr>
            <w:tcW w:w="8363" w:type="dxa"/>
            <w:gridSpan w:val="4"/>
            <w:shd w:val="clear" w:color="auto" w:fill="DBE5F1" w:themeFill="accent1" w:themeFillTint="33"/>
            <w:vAlign w:val="center"/>
          </w:tcPr>
          <w:p w:rsidR="00C566DB" w:rsidRPr="00954D70" w:rsidRDefault="00C566DB" w:rsidP="005C2F72">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954D70">
              <w:rPr>
                <w:color w:val="000000"/>
                <w:sz w:val="22"/>
                <w:szCs w:val="22"/>
              </w:rPr>
              <w:t xml:space="preserve">A circular was issued with a number of policy statements to encourage further take-up of online services.  The implementation of these policies is currently under way with the various stakeholders.  </w:t>
            </w:r>
          </w:p>
        </w:tc>
      </w:tr>
    </w:tbl>
    <w:p w:rsidR="00602AD8" w:rsidRPr="00954D70" w:rsidRDefault="00602AD8" w:rsidP="003A0D07">
      <w:pPr>
        <w:widowControl w:val="0"/>
        <w:autoSpaceDE w:val="0"/>
        <w:autoSpaceDN w:val="0"/>
        <w:adjustRightInd w:val="0"/>
        <w:spacing w:after="0" w:line="240" w:lineRule="auto"/>
        <w:rPr>
          <w:rFonts w:cs="Times New Roman"/>
          <w:sz w:val="22"/>
          <w:szCs w:val="22"/>
        </w:rPr>
      </w:pPr>
    </w:p>
    <w:tbl>
      <w:tblPr>
        <w:tblStyle w:val="MediumGrid3-Accent1"/>
        <w:tblW w:w="10915" w:type="dxa"/>
        <w:tblInd w:w="250" w:type="dxa"/>
        <w:tblLayout w:type="fixed"/>
        <w:tblLook w:val="04A0" w:firstRow="1" w:lastRow="0" w:firstColumn="1" w:lastColumn="0" w:noHBand="0" w:noVBand="1"/>
      </w:tblPr>
      <w:tblGrid>
        <w:gridCol w:w="2552"/>
        <w:gridCol w:w="8363"/>
      </w:tblGrid>
      <w:tr w:rsidR="00FB286D" w:rsidRPr="00954D70" w:rsidTr="00BC159C">
        <w:trPr>
          <w:cnfStyle w:val="100000000000" w:firstRow="1" w:lastRow="0" w:firstColumn="0" w:lastColumn="0" w:oddVBand="0" w:evenVBand="0" w:oddHBand="0"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10915" w:type="dxa"/>
            <w:gridSpan w:val="2"/>
            <w:vAlign w:val="center"/>
          </w:tcPr>
          <w:p w:rsidR="00FB286D" w:rsidRPr="00BC159C" w:rsidRDefault="00BC159C" w:rsidP="005C2F72">
            <w:pPr>
              <w:autoSpaceDE w:val="0"/>
              <w:autoSpaceDN w:val="0"/>
              <w:adjustRightInd w:val="0"/>
              <w:jc w:val="center"/>
              <w:rPr>
                <w:rFonts w:cs="Gotham-Bold"/>
                <w:bCs w:val="0"/>
                <w:sz w:val="28"/>
                <w:szCs w:val="28"/>
              </w:rPr>
            </w:pPr>
            <w:r w:rsidRPr="00BC159C">
              <w:rPr>
                <w:rFonts w:cs="Gotham-Bold"/>
                <w:bCs w:val="0"/>
                <w:sz w:val="28"/>
                <w:szCs w:val="28"/>
              </w:rPr>
              <w:t xml:space="preserve">COMMITMENT 4 - </w:t>
            </w:r>
            <w:r w:rsidRPr="00BC159C">
              <w:rPr>
                <w:rFonts w:cs="Gotham-Bold"/>
                <w:sz w:val="28"/>
                <w:szCs w:val="28"/>
              </w:rPr>
              <w:t>PUBLIC ACCESS TO INFORMATION</w:t>
            </w:r>
          </w:p>
        </w:tc>
      </w:tr>
      <w:tr w:rsidR="00FB286D" w:rsidRPr="00954D70" w:rsidTr="00BC1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vAlign w:val="center"/>
          </w:tcPr>
          <w:p w:rsidR="00FB286D" w:rsidRPr="00954D70" w:rsidRDefault="00FB286D" w:rsidP="005C2F72">
            <w:pPr>
              <w:autoSpaceDE w:val="0"/>
              <w:autoSpaceDN w:val="0"/>
              <w:adjustRightInd w:val="0"/>
              <w:jc w:val="center"/>
              <w:rPr>
                <w:rFonts w:cs="Gotham-Bold"/>
                <w:bCs w:val="0"/>
                <w:sz w:val="22"/>
                <w:szCs w:val="22"/>
              </w:rPr>
            </w:pPr>
            <w:r w:rsidRPr="00954D70">
              <w:rPr>
                <w:rFonts w:cs="Gotham-Bold"/>
                <w:sz w:val="22"/>
                <w:szCs w:val="22"/>
              </w:rPr>
              <w:t>Lead implementing agency</w:t>
            </w:r>
          </w:p>
        </w:tc>
        <w:tc>
          <w:tcPr>
            <w:tcW w:w="8363" w:type="dxa"/>
            <w:shd w:val="clear" w:color="auto" w:fill="DBE5F1" w:themeFill="accent1" w:themeFillTint="33"/>
            <w:vAlign w:val="center"/>
          </w:tcPr>
          <w:p w:rsidR="00FB286D" w:rsidRPr="00954D70" w:rsidRDefault="00FB286D" w:rsidP="005C2F7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otham-Bold"/>
                <w:bCs/>
                <w:sz w:val="22"/>
                <w:szCs w:val="22"/>
              </w:rPr>
            </w:pPr>
            <w:r w:rsidRPr="00954D70">
              <w:rPr>
                <w:rFonts w:cs="Gotham-Bold"/>
                <w:bCs/>
                <w:sz w:val="22"/>
                <w:szCs w:val="22"/>
              </w:rPr>
              <w:t>Office of the Prime Minister – Department of Information</w:t>
            </w:r>
          </w:p>
        </w:tc>
      </w:tr>
      <w:tr w:rsidR="00FB286D" w:rsidRPr="00954D70" w:rsidTr="00BC159C">
        <w:tc>
          <w:tcPr>
            <w:cnfStyle w:val="001000000000" w:firstRow="0" w:lastRow="0" w:firstColumn="1" w:lastColumn="0" w:oddVBand="0" w:evenVBand="0" w:oddHBand="0" w:evenHBand="0" w:firstRowFirstColumn="0" w:firstRowLastColumn="0" w:lastRowFirstColumn="0" w:lastRowLastColumn="0"/>
            <w:tcW w:w="2552" w:type="dxa"/>
            <w:vAlign w:val="center"/>
          </w:tcPr>
          <w:p w:rsidR="00FB286D" w:rsidRPr="00954D70" w:rsidRDefault="00FB286D" w:rsidP="005C2F72">
            <w:pPr>
              <w:autoSpaceDE w:val="0"/>
              <w:autoSpaceDN w:val="0"/>
              <w:adjustRightInd w:val="0"/>
              <w:jc w:val="center"/>
              <w:rPr>
                <w:rFonts w:cs="Gotham-Bold"/>
                <w:sz w:val="22"/>
                <w:szCs w:val="22"/>
              </w:rPr>
            </w:pPr>
            <w:r w:rsidRPr="00954D70">
              <w:rPr>
                <w:rFonts w:cs="Gotham-Bold"/>
                <w:sz w:val="22"/>
                <w:szCs w:val="22"/>
              </w:rPr>
              <w:t>Name of responsible person</w:t>
            </w:r>
          </w:p>
          <w:p w:rsidR="00FB286D" w:rsidRPr="00954D70" w:rsidRDefault="00FB286D" w:rsidP="005C2F72">
            <w:pPr>
              <w:autoSpaceDE w:val="0"/>
              <w:autoSpaceDN w:val="0"/>
              <w:adjustRightInd w:val="0"/>
              <w:jc w:val="center"/>
              <w:rPr>
                <w:rFonts w:cs="Gotham-Bold"/>
                <w:bCs w:val="0"/>
                <w:sz w:val="22"/>
                <w:szCs w:val="22"/>
              </w:rPr>
            </w:pPr>
            <w:r w:rsidRPr="00954D70">
              <w:rPr>
                <w:rFonts w:cs="Gotham-Bold"/>
                <w:sz w:val="22"/>
                <w:szCs w:val="22"/>
              </w:rPr>
              <w:t>from implementing agency</w:t>
            </w:r>
            <w:r w:rsidRPr="00954D70">
              <w:rPr>
                <w:rFonts w:cs="Gotham-Bold"/>
                <w:bCs w:val="0"/>
                <w:sz w:val="22"/>
                <w:szCs w:val="22"/>
              </w:rPr>
              <w:t>, Title</w:t>
            </w:r>
          </w:p>
        </w:tc>
        <w:tc>
          <w:tcPr>
            <w:tcW w:w="8363" w:type="dxa"/>
            <w:shd w:val="clear" w:color="auto" w:fill="DBE5F1" w:themeFill="accent1" w:themeFillTint="33"/>
            <w:vAlign w:val="center"/>
          </w:tcPr>
          <w:p w:rsidR="00FB286D" w:rsidRPr="00954D70" w:rsidRDefault="00FB286D" w:rsidP="005C2F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otham-Bold"/>
                <w:bCs/>
                <w:sz w:val="22"/>
                <w:szCs w:val="22"/>
              </w:rPr>
            </w:pPr>
            <w:r w:rsidRPr="00954D70">
              <w:rPr>
                <w:rFonts w:cs="Gotham-Bold"/>
                <w:bCs/>
                <w:sz w:val="22"/>
                <w:szCs w:val="22"/>
              </w:rPr>
              <w:t xml:space="preserve">Ms Joyce </w:t>
            </w:r>
            <w:proofErr w:type="spellStart"/>
            <w:r w:rsidRPr="00954D70">
              <w:rPr>
                <w:rFonts w:cs="Gotham-Bold"/>
                <w:bCs/>
                <w:sz w:val="22"/>
                <w:szCs w:val="22"/>
              </w:rPr>
              <w:t>Dimech</w:t>
            </w:r>
            <w:proofErr w:type="spellEnd"/>
            <w:r w:rsidRPr="00954D70">
              <w:rPr>
                <w:rFonts w:cs="Gotham-Bold"/>
                <w:bCs/>
                <w:sz w:val="22"/>
                <w:szCs w:val="22"/>
              </w:rPr>
              <w:t>, Permanent Secretary</w:t>
            </w:r>
          </w:p>
        </w:tc>
      </w:tr>
      <w:tr w:rsidR="00FB286D" w:rsidRPr="00954D70" w:rsidTr="00BC1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vAlign w:val="center"/>
          </w:tcPr>
          <w:p w:rsidR="00FB286D" w:rsidRPr="00954D70" w:rsidRDefault="00FB286D" w:rsidP="005C2F72">
            <w:pPr>
              <w:autoSpaceDE w:val="0"/>
              <w:autoSpaceDN w:val="0"/>
              <w:adjustRightInd w:val="0"/>
              <w:jc w:val="center"/>
              <w:rPr>
                <w:rFonts w:cs="Gotham-Bold"/>
                <w:bCs w:val="0"/>
                <w:sz w:val="22"/>
                <w:szCs w:val="22"/>
              </w:rPr>
            </w:pPr>
            <w:r w:rsidRPr="00954D70">
              <w:rPr>
                <w:rFonts w:cs="Gotham-Bold"/>
                <w:sz w:val="22"/>
                <w:szCs w:val="22"/>
              </w:rPr>
              <w:t>Email</w:t>
            </w:r>
          </w:p>
        </w:tc>
        <w:tc>
          <w:tcPr>
            <w:tcW w:w="8363" w:type="dxa"/>
            <w:shd w:val="clear" w:color="auto" w:fill="DBE5F1" w:themeFill="accent1" w:themeFillTint="33"/>
            <w:vAlign w:val="center"/>
          </w:tcPr>
          <w:p w:rsidR="00FB286D" w:rsidRPr="00954D70" w:rsidRDefault="00FB286D" w:rsidP="005C2F7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otham-Bold"/>
                <w:bCs/>
                <w:sz w:val="22"/>
                <w:szCs w:val="22"/>
              </w:rPr>
            </w:pPr>
            <w:r w:rsidRPr="00954D70">
              <w:rPr>
                <w:rFonts w:cs="Gotham-Bold"/>
                <w:bCs/>
                <w:sz w:val="22"/>
                <w:szCs w:val="22"/>
              </w:rPr>
              <w:t>joyce.dimech@gov.mt</w:t>
            </w:r>
          </w:p>
        </w:tc>
      </w:tr>
      <w:tr w:rsidR="00FB286D" w:rsidRPr="00954D70" w:rsidTr="00BC159C">
        <w:tc>
          <w:tcPr>
            <w:cnfStyle w:val="001000000000" w:firstRow="0" w:lastRow="0" w:firstColumn="1" w:lastColumn="0" w:oddVBand="0" w:evenVBand="0" w:oddHBand="0" w:evenHBand="0" w:firstRowFirstColumn="0" w:firstRowLastColumn="0" w:lastRowFirstColumn="0" w:lastRowLastColumn="0"/>
            <w:tcW w:w="2552" w:type="dxa"/>
            <w:vAlign w:val="center"/>
          </w:tcPr>
          <w:p w:rsidR="00FB286D" w:rsidRPr="00954D70" w:rsidRDefault="00FB286D" w:rsidP="005C2F72">
            <w:pPr>
              <w:autoSpaceDE w:val="0"/>
              <w:autoSpaceDN w:val="0"/>
              <w:adjustRightInd w:val="0"/>
              <w:jc w:val="center"/>
              <w:rPr>
                <w:rFonts w:cs="Gotham-Bold"/>
                <w:bCs w:val="0"/>
                <w:sz w:val="22"/>
                <w:szCs w:val="22"/>
              </w:rPr>
            </w:pPr>
            <w:r w:rsidRPr="00954D70">
              <w:rPr>
                <w:rFonts w:cs="Gotham-Bold"/>
                <w:sz w:val="22"/>
                <w:szCs w:val="22"/>
              </w:rPr>
              <w:t>Phone</w:t>
            </w:r>
          </w:p>
        </w:tc>
        <w:tc>
          <w:tcPr>
            <w:tcW w:w="8363" w:type="dxa"/>
            <w:shd w:val="clear" w:color="auto" w:fill="DBE5F1" w:themeFill="accent1" w:themeFillTint="33"/>
            <w:vAlign w:val="center"/>
          </w:tcPr>
          <w:p w:rsidR="00FB286D" w:rsidRPr="00954D70" w:rsidRDefault="00FB286D" w:rsidP="005C2F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otham-Bold"/>
                <w:bCs/>
                <w:sz w:val="22"/>
                <w:szCs w:val="22"/>
              </w:rPr>
            </w:pPr>
            <w:r w:rsidRPr="00954D70">
              <w:rPr>
                <w:rFonts w:cs="Gotham-Bold"/>
                <w:bCs/>
                <w:sz w:val="22"/>
                <w:szCs w:val="22"/>
              </w:rPr>
              <w:t>00356 2200 ​1330</w:t>
            </w:r>
          </w:p>
        </w:tc>
      </w:tr>
      <w:tr w:rsidR="00FB286D" w:rsidRPr="00954D70" w:rsidTr="00BC159C">
        <w:trPr>
          <w:cnfStyle w:val="000000100000" w:firstRow="0" w:lastRow="0" w:firstColumn="0" w:lastColumn="0" w:oddVBand="0" w:evenVBand="0" w:oddHBand="1" w:evenHBand="0" w:firstRowFirstColumn="0" w:firstRowLastColumn="0" w:lastRowFirstColumn="0" w:lastRowLastColumn="0"/>
          <w:trHeight w:val="1074"/>
        </w:trPr>
        <w:tc>
          <w:tcPr>
            <w:cnfStyle w:val="001000000000" w:firstRow="0" w:lastRow="0" w:firstColumn="1" w:lastColumn="0" w:oddVBand="0" w:evenVBand="0" w:oddHBand="0" w:evenHBand="0" w:firstRowFirstColumn="0" w:firstRowLastColumn="0" w:lastRowFirstColumn="0" w:lastRowLastColumn="0"/>
            <w:tcW w:w="2552" w:type="dxa"/>
            <w:vAlign w:val="center"/>
          </w:tcPr>
          <w:p w:rsidR="00FB286D" w:rsidRPr="00954D70" w:rsidRDefault="00FB286D" w:rsidP="005C2F72">
            <w:pPr>
              <w:autoSpaceDE w:val="0"/>
              <w:autoSpaceDN w:val="0"/>
              <w:adjustRightInd w:val="0"/>
              <w:jc w:val="center"/>
              <w:rPr>
                <w:rFonts w:cs="Gotham-Bold"/>
                <w:sz w:val="22"/>
                <w:szCs w:val="22"/>
              </w:rPr>
            </w:pPr>
          </w:p>
          <w:p w:rsidR="00FB286D" w:rsidRPr="00954D70" w:rsidRDefault="00FB286D" w:rsidP="005C2F72">
            <w:pPr>
              <w:autoSpaceDE w:val="0"/>
              <w:autoSpaceDN w:val="0"/>
              <w:adjustRightInd w:val="0"/>
              <w:jc w:val="center"/>
              <w:rPr>
                <w:rFonts w:cs="Gotham-Bold"/>
                <w:sz w:val="22"/>
                <w:szCs w:val="22"/>
              </w:rPr>
            </w:pPr>
            <w:r w:rsidRPr="00954D70">
              <w:rPr>
                <w:rFonts w:cs="Gotham-Bold"/>
                <w:sz w:val="22"/>
                <w:szCs w:val="22"/>
              </w:rPr>
              <w:t>Other</w:t>
            </w:r>
          </w:p>
          <w:p w:rsidR="00FB286D" w:rsidRPr="00954D70" w:rsidRDefault="00FB286D" w:rsidP="005C2F72">
            <w:pPr>
              <w:autoSpaceDE w:val="0"/>
              <w:autoSpaceDN w:val="0"/>
              <w:adjustRightInd w:val="0"/>
              <w:jc w:val="center"/>
              <w:rPr>
                <w:rFonts w:cs="Gotham-Bold"/>
                <w:sz w:val="22"/>
                <w:szCs w:val="22"/>
              </w:rPr>
            </w:pPr>
            <w:r w:rsidRPr="00954D70">
              <w:rPr>
                <w:rFonts w:cs="Gotham-Bold"/>
                <w:sz w:val="22"/>
                <w:szCs w:val="22"/>
              </w:rPr>
              <w:t>Actors</w:t>
            </w:r>
          </w:p>
          <w:p w:rsidR="00FB286D" w:rsidRPr="00954D70" w:rsidRDefault="00FB286D" w:rsidP="005C2F72">
            <w:pPr>
              <w:autoSpaceDE w:val="0"/>
              <w:autoSpaceDN w:val="0"/>
              <w:adjustRightInd w:val="0"/>
              <w:jc w:val="center"/>
              <w:rPr>
                <w:rFonts w:cs="Gotham-Bold"/>
                <w:sz w:val="22"/>
                <w:szCs w:val="22"/>
              </w:rPr>
            </w:pPr>
            <w:r w:rsidRPr="00954D70">
              <w:rPr>
                <w:rFonts w:cs="Gotham-Bold"/>
                <w:sz w:val="22"/>
                <w:szCs w:val="22"/>
              </w:rPr>
              <w:t xml:space="preserve">Involved </w:t>
            </w:r>
          </w:p>
          <w:p w:rsidR="00FB286D" w:rsidRPr="00954D70" w:rsidRDefault="00FB286D" w:rsidP="005C2F72">
            <w:pPr>
              <w:autoSpaceDE w:val="0"/>
              <w:autoSpaceDN w:val="0"/>
              <w:adjustRightInd w:val="0"/>
              <w:rPr>
                <w:rFonts w:cs="Gotham-Bold"/>
                <w:b w:val="0"/>
                <w:bCs w:val="0"/>
                <w:sz w:val="22"/>
                <w:szCs w:val="22"/>
              </w:rPr>
            </w:pPr>
          </w:p>
        </w:tc>
        <w:tc>
          <w:tcPr>
            <w:tcW w:w="8363" w:type="dxa"/>
            <w:shd w:val="clear" w:color="auto" w:fill="DBE5F1" w:themeFill="accent1" w:themeFillTint="33"/>
            <w:vAlign w:val="center"/>
          </w:tcPr>
          <w:p w:rsidR="00FB286D" w:rsidRPr="00954D70" w:rsidRDefault="00FB286D" w:rsidP="005C2F7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otham-Bold"/>
                <w:bCs/>
                <w:sz w:val="22"/>
                <w:szCs w:val="22"/>
              </w:rPr>
            </w:pPr>
            <w:r w:rsidRPr="00954D70">
              <w:rPr>
                <w:rFonts w:cs="Gotham-Bold"/>
                <w:bCs/>
                <w:sz w:val="22"/>
                <w:szCs w:val="22"/>
              </w:rPr>
              <w:t>N/A</w:t>
            </w:r>
          </w:p>
        </w:tc>
      </w:tr>
      <w:tr w:rsidR="00FB286D" w:rsidRPr="00954D70" w:rsidTr="00BC159C">
        <w:tc>
          <w:tcPr>
            <w:cnfStyle w:val="001000000000" w:firstRow="0" w:lastRow="0" w:firstColumn="1" w:lastColumn="0" w:oddVBand="0" w:evenVBand="0" w:oddHBand="0" w:evenHBand="0" w:firstRowFirstColumn="0" w:firstRowLastColumn="0" w:lastRowFirstColumn="0" w:lastRowLastColumn="0"/>
            <w:tcW w:w="2552" w:type="dxa"/>
            <w:vAlign w:val="center"/>
          </w:tcPr>
          <w:p w:rsidR="00FB286D" w:rsidRPr="00954D70" w:rsidRDefault="00FB286D" w:rsidP="005C2F72">
            <w:pPr>
              <w:autoSpaceDE w:val="0"/>
              <w:autoSpaceDN w:val="0"/>
              <w:adjustRightInd w:val="0"/>
              <w:jc w:val="center"/>
              <w:rPr>
                <w:rFonts w:cs="Gotham-Bold"/>
                <w:sz w:val="22"/>
                <w:szCs w:val="22"/>
              </w:rPr>
            </w:pPr>
            <w:r w:rsidRPr="00954D70">
              <w:rPr>
                <w:rFonts w:cs="Gotham-Bold"/>
                <w:sz w:val="22"/>
                <w:szCs w:val="22"/>
              </w:rPr>
              <w:t>Status quo or problem/issue</w:t>
            </w:r>
          </w:p>
          <w:p w:rsidR="00FB286D" w:rsidRPr="00954D70" w:rsidRDefault="00FB286D" w:rsidP="005C2F72">
            <w:pPr>
              <w:autoSpaceDE w:val="0"/>
              <w:autoSpaceDN w:val="0"/>
              <w:adjustRightInd w:val="0"/>
              <w:jc w:val="center"/>
              <w:rPr>
                <w:rFonts w:cs="Gotham-Bold"/>
                <w:bCs w:val="0"/>
                <w:sz w:val="22"/>
                <w:szCs w:val="22"/>
              </w:rPr>
            </w:pPr>
            <w:r w:rsidRPr="00954D70">
              <w:rPr>
                <w:rFonts w:cs="Gotham-Bold"/>
                <w:sz w:val="22"/>
                <w:szCs w:val="22"/>
              </w:rPr>
              <w:t>to be addressed</w:t>
            </w:r>
          </w:p>
        </w:tc>
        <w:tc>
          <w:tcPr>
            <w:tcW w:w="8363" w:type="dxa"/>
            <w:shd w:val="clear" w:color="auto" w:fill="DBE5F1" w:themeFill="accent1" w:themeFillTint="33"/>
            <w:vAlign w:val="center"/>
          </w:tcPr>
          <w:p w:rsidR="00FB286D" w:rsidRPr="00954D70" w:rsidRDefault="00FB286D" w:rsidP="005C2F7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Gotham-Bold"/>
                <w:bCs/>
                <w:sz w:val="22"/>
                <w:szCs w:val="22"/>
              </w:rPr>
            </w:pPr>
            <w:r w:rsidRPr="00954D70">
              <w:rPr>
                <w:rFonts w:cs="Gotham-Bold"/>
                <w:bCs/>
                <w:sz w:val="22"/>
                <w:szCs w:val="22"/>
              </w:rPr>
              <w:t>Dissemination of up to date and comprehensive information on issues of public interest.</w:t>
            </w:r>
          </w:p>
        </w:tc>
      </w:tr>
      <w:tr w:rsidR="00FB286D" w:rsidRPr="00954D70" w:rsidTr="00BC1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vAlign w:val="center"/>
          </w:tcPr>
          <w:p w:rsidR="00FB286D" w:rsidRPr="00954D70" w:rsidRDefault="00FB286D" w:rsidP="005C2F72">
            <w:pPr>
              <w:autoSpaceDE w:val="0"/>
              <w:autoSpaceDN w:val="0"/>
              <w:adjustRightInd w:val="0"/>
              <w:jc w:val="center"/>
              <w:rPr>
                <w:rFonts w:cs="Gotham-Bold"/>
                <w:bCs w:val="0"/>
                <w:sz w:val="22"/>
                <w:szCs w:val="22"/>
              </w:rPr>
            </w:pPr>
            <w:r w:rsidRPr="00954D70">
              <w:rPr>
                <w:rFonts w:cs="Gotham-Bold"/>
                <w:sz w:val="22"/>
                <w:szCs w:val="22"/>
              </w:rPr>
              <w:t>Main Objective</w:t>
            </w:r>
          </w:p>
        </w:tc>
        <w:tc>
          <w:tcPr>
            <w:tcW w:w="8363" w:type="dxa"/>
            <w:shd w:val="clear" w:color="auto" w:fill="DBE5F1" w:themeFill="accent1" w:themeFillTint="33"/>
            <w:vAlign w:val="center"/>
          </w:tcPr>
          <w:p w:rsidR="00FB286D" w:rsidRPr="00954D70" w:rsidRDefault="00FB286D" w:rsidP="005C2F7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Gotham-Bold"/>
                <w:bCs/>
                <w:sz w:val="22"/>
                <w:szCs w:val="22"/>
              </w:rPr>
            </w:pPr>
            <w:r w:rsidRPr="00954D70">
              <w:rPr>
                <w:rFonts w:cs="Gotham-Bold"/>
                <w:bCs/>
                <w:sz w:val="22"/>
                <w:szCs w:val="22"/>
              </w:rPr>
              <w:t>The main objective is to increase public access to information in order to increase public trust in the government and to ensure a higher level of civic engagement.</w:t>
            </w:r>
          </w:p>
        </w:tc>
      </w:tr>
      <w:tr w:rsidR="00FB286D" w:rsidRPr="00954D70" w:rsidTr="00BC159C">
        <w:tc>
          <w:tcPr>
            <w:cnfStyle w:val="001000000000" w:firstRow="0" w:lastRow="0" w:firstColumn="1" w:lastColumn="0" w:oddVBand="0" w:evenVBand="0" w:oddHBand="0" w:evenHBand="0" w:firstRowFirstColumn="0" w:firstRowLastColumn="0" w:lastRowFirstColumn="0" w:lastRowLastColumn="0"/>
            <w:tcW w:w="2552" w:type="dxa"/>
            <w:vAlign w:val="center"/>
          </w:tcPr>
          <w:p w:rsidR="00FB286D" w:rsidRPr="00954D70" w:rsidRDefault="00FB286D" w:rsidP="005C2F72">
            <w:pPr>
              <w:autoSpaceDE w:val="0"/>
              <w:autoSpaceDN w:val="0"/>
              <w:adjustRightInd w:val="0"/>
              <w:jc w:val="center"/>
              <w:rPr>
                <w:rFonts w:cs="Gotham-Bold"/>
                <w:sz w:val="22"/>
                <w:szCs w:val="22"/>
              </w:rPr>
            </w:pPr>
            <w:r w:rsidRPr="00954D70">
              <w:rPr>
                <w:rFonts w:cs="Gotham-Bold"/>
                <w:sz w:val="22"/>
                <w:szCs w:val="22"/>
              </w:rPr>
              <w:t>Brief Description of</w:t>
            </w:r>
          </w:p>
          <w:p w:rsidR="00FB286D" w:rsidRPr="00954D70" w:rsidRDefault="00FB286D" w:rsidP="005C2F72">
            <w:pPr>
              <w:autoSpaceDE w:val="0"/>
              <w:autoSpaceDN w:val="0"/>
              <w:adjustRightInd w:val="0"/>
              <w:jc w:val="center"/>
              <w:rPr>
                <w:rFonts w:cs="Gotham-Bold"/>
                <w:bCs w:val="0"/>
                <w:sz w:val="22"/>
                <w:szCs w:val="22"/>
              </w:rPr>
            </w:pPr>
            <w:r w:rsidRPr="00954D70">
              <w:rPr>
                <w:rFonts w:cs="Gotham-Bold"/>
                <w:sz w:val="22"/>
                <w:szCs w:val="22"/>
              </w:rPr>
              <w:t>Commitment</w:t>
            </w:r>
          </w:p>
        </w:tc>
        <w:tc>
          <w:tcPr>
            <w:tcW w:w="8363" w:type="dxa"/>
            <w:shd w:val="clear" w:color="auto" w:fill="DBE5F1" w:themeFill="accent1" w:themeFillTint="33"/>
            <w:vAlign w:val="center"/>
          </w:tcPr>
          <w:p w:rsidR="00FB286D" w:rsidRPr="00954D70" w:rsidRDefault="00FB286D" w:rsidP="005C2F7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Gotham-Bold"/>
                <w:bCs/>
                <w:sz w:val="22"/>
                <w:szCs w:val="22"/>
              </w:rPr>
            </w:pPr>
            <w:r w:rsidRPr="00954D70">
              <w:rPr>
                <w:rFonts w:cs="Gotham-Bold"/>
                <w:bCs/>
                <w:sz w:val="22"/>
                <w:szCs w:val="22"/>
              </w:rPr>
              <w:t xml:space="preserve">The commitment will increase public access to information, by providing the public with up-to-date, comprehensive and meaningful information on Government policies, services and activities as well as on matters of public interest on a constant basis by ensuring government portals are updated periodically.  </w:t>
            </w:r>
          </w:p>
        </w:tc>
      </w:tr>
      <w:tr w:rsidR="00FB286D" w:rsidRPr="00954D70" w:rsidTr="00BC1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vAlign w:val="center"/>
          </w:tcPr>
          <w:p w:rsidR="00FB286D" w:rsidRPr="00954D70" w:rsidRDefault="00FB286D" w:rsidP="005C2F72">
            <w:pPr>
              <w:autoSpaceDE w:val="0"/>
              <w:autoSpaceDN w:val="0"/>
              <w:adjustRightInd w:val="0"/>
              <w:jc w:val="center"/>
              <w:rPr>
                <w:rFonts w:cs="Gotham-Bold"/>
                <w:sz w:val="22"/>
                <w:szCs w:val="22"/>
              </w:rPr>
            </w:pPr>
            <w:r w:rsidRPr="00954D70">
              <w:rPr>
                <w:rFonts w:cs="Gotham-Bold"/>
                <w:sz w:val="22"/>
                <w:szCs w:val="22"/>
              </w:rPr>
              <w:t>OGP challenge addressed</w:t>
            </w:r>
          </w:p>
          <w:p w:rsidR="00FB286D" w:rsidRPr="00954D70" w:rsidRDefault="00FB286D" w:rsidP="005C2F72">
            <w:pPr>
              <w:autoSpaceDE w:val="0"/>
              <w:autoSpaceDN w:val="0"/>
              <w:adjustRightInd w:val="0"/>
              <w:jc w:val="center"/>
              <w:rPr>
                <w:rFonts w:cs="Gotham-Bold"/>
                <w:bCs w:val="0"/>
                <w:sz w:val="22"/>
                <w:szCs w:val="22"/>
              </w:rPr>
            </w:pPr>
            <w:r w:rsidRPr="00954D70">
              <w:rPr>
                <w:rFonts w:cs="Gotham-Bold"/>
                <w:sz w:val="22"/>
                <w:szCs w:val="22"/>
              </w:rPr>
              <w:t>by the commitment</w:t>
            </w:r>
          </w:p>
        </w:tc>
        <w:tc>
          <w:tcPr>
            <w:tcW w:w="8363" w:type="dxa"/>
            <w:shd w:val="clear" w:color="auto" w:fill="DBE5F1" w:themeFill="accent1" w:themeFillTint="33"/>
            <w:vAlign w:val="center"/>
          </w:tcPr>
          <w:p w:rsidR="00FB286D" w:rsidRPr="00954D70" w:rsidRDefault="00FB286D" w:rsidP="005C2F7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Gotham-Bold"/>
                <w:bCs/>
                <w:sz w:val="22"/>
                <w:szCs w:val="22"/>
              </w:rPr>
            </w:pPr>
            <w:r w:rsidRPr="00954D70">
              <w:rPr>
                <w:rFonts w:cs="Gotham-Bold"/>
                <w:bCs/>
                <w:sz w:val="22"/>
                <w:szCs w:val="22"/>
              </w:rPr>
              <w:t>Increasing public integrity</w:t>
            </w:r>
          </w:p>
        </w:tc>
      </w:tr>
      <w:tr w:rsidR="00FB286D" w:rsidRPr="00954D70" w:rsidTr="00BC159C">
        <w:tc>
          <w:tcPr>
            <w:cnfStyle w:val="001000000000" w:firstRow="0" w:lastRow="0" w:firstColumn="1" w:lastColumn="0" w:oddVBand="0" w:evenVBand="0" w:oddHBand="0" w:evenHBand="0" w:firstRowFirstColumn="0" w:firstRowLastColumn="0" w:lastRowFirstColumn="0" w:lastRowLastColumn="0"/>
            <w:tcW w:w="2552" w:type="dxa"/>
            <w:vAlign w:val="center"/>
          </w:tcPr>
          <w:p w:rsidR="00FB286D" w:rsidRPr="00954D70" w:rsidRDefault="00FB286D" w:rsidP="005C2F72">
            <w:pPr>
              <w:autoSpaceDE w:val="0"/>
              <w:autoSpaceDN w:val="0"/>
              <w:adjustRightInd w:val="0"/>
              <w:ind w:left="317"/>
              <w:jc w:val="center"/>
              <w:rPr>
                <w:rFonts w:cs="Gotham-Bold"/>
                <w:bCs w:val="0"/>
                <w:sz w:val="22"/>
                <w:szCs w:val="22"/>
              </w:rPr>
            </w:pPr>
            <w:r w:rsidRPr="00954D70">
              <w:rPr>
                <w:rFonts w:cs="Gotham-Bold"/>
                <w:bCs w:val="0"/>
                <w:sz w:val="22"/>
                <w:szCs w:val="22"/>
              </w:rPr>
              <w:t>Relevance</w:t>
            </w:r>
          </w:p>
        </w:tc>
        <w:tc>
          <w:tcPr>
            <w:tcW w:w="8363" w:type="dxa"/>
            <w:shd w:val="clear" w:color="auto" w:fill="DBE5F1" w:themeFill="accent1" w:themeFillTint="33"/>
            <w:vAlign w:val="center"/>
          </w:tcPr>
          <w:p w:rsidR="00FB286D" w:rsidRPr="00954D70" w:rsidRDefault="00FB286D" w:rsidP="005C2F7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Gotham-Bold"/>
                <w:bCs/>
                <w:sz w:val="22"/>
                <w:szCs w:val="22"/>
              </w:rPr>
            </w:pPr>
            <w:r w:rsidRPr="00954D70">
              <w:rPr>
                <w:rFonts w:cs="Gotham-Bold"/>
                <w:bCs/>
                <w:sz w:val="22"/>
                <w:szCs w:val="22"/>
              </w:rPr>
              <w:t>The commitment will aim to improve services of public access to information, draft legislations, policies and strategies in order to ensure a higher level of transparency, increase civic participation, engagement and trust.</w:t>
            </w:r>
          </w:p>
        </w:tc>
      </w:tr>
      <w:tr w:rsidR="00FB286D" w:rsidRPr="00954D70" w:rsidTr="00BC1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vAlign w:val="center"/>
          </w:tcPr>
          <w:p w:rsidR="00FB286D" w:rsidRPr="00954D70" w:rsidRDefault="00FB286D" w:rsidP="005C2F72">
            <w:pPr>
              <w:autoSpaceDE w:val="0"/>
              <w:autoSpaceDN w:val="0"/>
              <w:adjustRightInd w:val="0"/>
              <w:jc w:val="center"/>
              <w:rPr>
                <w:rFonts w:cs="Gotham-Bold"/>
                <w:bCs w:val="0"/>
                <w:sz w:val="22"/>
                <w:szCs w:val="22"/>
              </w:rPr>
            </w:pPr>
            <w:r w:rsidRPr="00954D70">
              <w:rPr>
                <w:rFonts w:cs="Gotham-Bold"/>
                <w:bCs w:val="0"/>
                <w:sz w:val="22"/>
                <w:szCs w:val="22"/>
              </w:rPr>
              <w:t>Ambition</w:t>
            </w:r>
          </w:p>
        </w:tc>
        <w:tc>
          <w:tcPr>
            <w:tcW w:w="8363" w:type="dxa"/>
            <w:shd w:val="clear" w:color="auto" w:fill="DBE5F1" w:themeFill="accent1" w:themeFillTint="33"/>
            <w:vAlign w:val="center"/>
          </w:tcPr>
          <w:p w:rsidR="00FB286D" w:rsidRPr="00954D70" w:rsidRDefault="00FB286D" w:rsidP="005C2F7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Gotham-Bold"/>
                <w:bCs/>
                <w:sz w:val="22"/>
                <w:szCs w:val="22"/>
              </w:rPr>
            </w:pPr>
          </w:p>
          <w:p w:rsidR="00FB286D" w:rsidRPr="00954D70" w:rsidRDefault="00FB286D" w:rsidP="005C2F7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r w:rsidRPr="00954D70">
              <w:rPr>
                <w:sz w:val="22"/>
                <w:szCs w:val="22"/>
              </w:rPr>
              <w:t>Promote awareness and citizens involvement with Government and Institutions to increase public trust in political transparent systems.</w:t>
            </w:r>
          </w:p>
          <w:p w:rsidR="00FB286D" w:rsidRPr="00954D70" w:rsidRDefault="00FB286D" w:rsidP="005C2F7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Gotham-Bold"/>
                <w:bCs/>
                <w:sz w:val="22"/>
                <w:szCs w:val="22"/>
              </w:rPr>
            </w:pPr>
          </w:p>
        </w:tc>
      </w:tr>
    </w:tbl>
    <w:p w:rsidR="00BC159C" w:rsidRDefault="00BC159C">
      <w:r>
        <w:rPr>
          <w:b/>
          <w:bCs/>
        </w:rPr>
        <w:br w:type="page"/>
      </w:r>
    </w:p>
    <w:tbl>
      <w:tblPr>
        <w:tblStyle w:val="MediumGrid3-Accent1"/>
        <w:tblW w:w="10915" w:type="dxa"/>
        <w:tblInd w:w="250" w:type="dxa"/>
        <w:tblLayout w:type="fixed"/>
        <w:tblLook w:val="04A0" w:firstRow="1" w:lastRow="0" w:firstColumn="1" w:lastColumn="0" w:noHBand="0" w:noVBand="1"/>
      </w:tblPr>
      <w:tblGrid>
        <w:gridCol w:w="2552"/>
        <w:gridCol w:w="2090"/>
        <w:gridCol w:w="2091"/>
        <w:gridCol w:w="2091"/>
        <w:gridCol w:w="2091"/>
      </w:tblGrid>
      <w:tr w:rsidR="00FB286D" w:rsidRPr="00954D70" w:rsidTr="00BC159C">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0915" w:type="dxa"/>
            <w:gridSpan w:val="5"/>
            <w:vAlign w:val="center"/>
          </w:tcPr>
          <w:p w:rsidR="00FB286D" w:rsidRPr="00BC159C" w:rsidRDefault="00FB286D" w:rsidP="005C2F72">
            <w:pPr>
              <w:autoSpaceDE w:val="0"/>
              <w:autoSpaceDN w:val="0"/>
              <w:adjustRightInd w:val="0"/>
              <w:jc w:val="center"/>
              <w:rPr>
                <w:rFonts w:cs="Gotham-Bold"/>
                <w:b w:val="0"/>
                <w:sz w:val="28"/>
                <w:szCs w:val="28"/>
              </w:rPr>
            </w:pPr>
            <w:r w:rsidRPr="00BC159C">
              <w:rPr>
                <w:rFonts w:cs="Gotham-Bold"/>
                <w:bCs w:val="0"/>
                <w:sz w:val="28"/>
                <w:szCs w:val="28"/>
              </w:rPr>
              <w:lastRenderedPageBreak/>
              <w:t>VERIFIABLE AND MEASURABLE MILESTONES TO FULFIL THE COMMITMENT</w:t>
            </w:r>
          </w:p>
        </w:tc>
      </w:tr>
      <w:tr w:rsidR="00FB286D" w:rsidRPr="00954D70" w:rsidTr="00BC159C">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0915" w:type="dxa"/>
            <w:gridSpan w:val="5"/>
            <w:shd w:val="clear" w:color="auto" w:fill="DBE5F1" w:themeFill="accent1" w:themeFillTint="33"/>
            <w:vAlign w:val="center"/>
          </w:tcPr>
          <w:p w:rsidR="00FB286D" w:rsidRPr="00954D70" w:rsidRDefault="00FB286D" w:rsidP="00CD6D84">
            <w:pPr>
              <w:pStyle w:val="ListParagraph"/>
              <w:numPr>
                <w:ilvl w:val="0"/>
                <w:numId w:val="6"/>
              </w:numPr>
              <w:autoSpaceDE w:val="0"/>
              <w:autoSpaceDN w:val="0"/>
              <w:adjustRightInd w:val="0"/>
              <w:jc w:val="both"/>
              <w:rPr>
                <w:rFonts w:cs="Gotham-Bold"/>
                <w:color w:val="auto"/>
                <w:sz w:val="22"/>
                <w:szCs w:val="22"/>
                <w:u w:val="single"/>
              </w:rPr>
            </w:pPr>
            <w:r w:rsidRPr="00954D70">
              <w:rPr>
                <w:rFonts w:cs="Gotham-Bold"/>
                <w:color w:val="auto"/>
                <w:sz w:val="22"/>
                <w:szCs w:val="22"/>
              </w:rPr>
              <w:t>Information available on websites will be updated periodically</w:t>
            </w:r>
          </w:p>
        </w:tc>
      </w:tr>
      <w:tr w:rsidR="00FB286D" w:rsidRPr="00954D70" w:rsidTr="00BC159C">
        <w:trPr>
          <w:trHeight w:val="567"/>
        </w:trPr>
        <w:tc>
          <w:tcPr>
            <w:cnfStyle w:val="001000000000" w:firstRow="0" w:lastRow="0" w:firstColumn="1" w:lastColumn="0" w:oddVBand="0" w:evenVBand="0" w:oddHBand="0" w:evenHBand="0" w:firstRowFirstColumn="0" w:firstRowLastColumn="0" w:lastRowFirstColumn="0" w:lastRowLastColumn="0"/>
            <w:tcW w:w="2552" w:type="dxa"/>
            <w:vMerge w:val="restart"/>
            <w:vAlign w:val="center"/>
          </w:tcPr>
          <w:p w:rsidR="00FB286D" w:rsidRPr="00954D70" w:rsidRDefault="00FB286D" w:rsidP="005C2F72">
            <w:pPr>
              <w:pStyle w:val="ListParagraph"/>
              <w:autoSpaceDE w:val="0"/>
              <w:autoSpaceDN w:val="0"/>
              <w:adjustRightInd w:val="0"/>
              <w:ind w:left="176"/>
              <w:jc w:val="center"/>
              <w:rPr>
                <w:rFonts w:cs="Gotham-Bold"/>
                <w:b w:val="0"/>
                <w:sz w:val="22"/>
                <w:szCs w:val="22"/>
              </w:rPr>
            </w:pPr>
            <w:r w:rsidRPr="00954D70">
              <w:rPr>
                <w:rFonts w:cs="Arial"/>
                <w:sz w:val="22"/>
                <w:szCs w:val="22"/>
              </w:rPr>
              <w:t>Completion level</w:t>
            </w:r>
          </w:p>
        </w:tc>
        <w:tc>
          <w:tcPr>
            <w:tcW w:w="2090" w:type="dxa"/>
            <w:shd w:val="clear" w:color="auto" w:fill="4F81BD" w:themeFill="accent1"/>
            <w:vAlign w:val="center"/>
          </w:tcPr>
          <w:p w:rsidR="00FB286D" w:rsidRPr="00954D70" w:rsidRDefault="00FB286D" w:rsidP="005C2F72">
            <w:pPr>
              <w:widowControl w:val="0"/>
              <w:autoSpaceDE w:val="0"/>
              <w:autoSpaceDN w:val="0"/>
              <w:adjustRightInd w:val="0"/>
              <w:ind w:left="41"/>
              <w:jc w:val="center"/>
              <w:cnfStyle w:val="000000000000" w:firstRow="0" w:lastRow="0" w:firstColumn="0" w:lastColumn="0" w:oddVBand="0" w:evenVBand="0" w:oddHBand="0"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Not started</w:t>
            </w:r>
          </w:p>
        </w:tc>
        <w:tc>
          <w:tcPr>
            <w:tcW w:w="2091" w:type="dxa"/>
            <w:shd w:val="clear" w:color="auto" w:fill="4F81BD" w:themeFill="accent1"/>
            <w:vAlign w:val="center"/>
          </w:tcPr>
          <w:p w:rsidR="00FB286D" w:rsidRPr="00954D70" w:rsidRDefault="00FB286D" w:rsidP="005C2F72">
            <w:pPr>
              <w:widowControl w:val="0"/>
              <w:autoSpaceDE w:val="0"/>
              <w:autoSpaceDN w:val="0"/>
              <w:adjustRightInd w:val="0"/>
              <w:ind w:left="41"/>
              <w:jc w:val="center"/>
              <w:cnfStyle w:val="000000000000" w:firstRow="0" w:lastRow="0" w:firstColumn="0" w:lastColumn="0" w:oddVBand="0" w:evenVBand="0" w:oddHBand="0"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Limited</w:t>
            </w:r>
          </w:p>
        </w:tc>
        <w:tc>
          <w:tcPr>
            <w:tcW w:w="2091" w:type="dxa"/>
            <w:shd w:val="clear" w:color="auto" w:fill="4F81BD" w:themeFill="accent1"/>
            <w:vAlign w:val="center"/>
          </w:tcPr>
          <w:p w:rsidR="00FB286D" w:rsidRPr="00954D70" w:rsidRDefault="00FB286D" w:rsidP="005C2F72">
            <w:pPr>
              <w:widowControl w:val="0"/>
              <w:autoSpaceDE w:val="0"/>
              <w:autoSpaceDN w:val="0"/>
              <w:adjustRightInd w:val="0"/>
              <w:ind w:left="41"/>
              <w:jc w:val="center"/>
              <w:cnfStyle w:val="000000000000" w:firstRow="0" w:lastRow="0" w:firstColumn="0" w:lastColumn="0" w:oddVBand="0" w:evenVBand="0" w:oddHBand="0"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Substantial</w:t>
            </w:r>
          </w:p>
        </w:tc>
        <w:tc>
          <w:tcPr>
            <w:tcW w:w="2091" w:type="dxa"/>
            <w:shd w:val="clear" w:color="auto" w:fill="4F81BD" w:themeFill="accent1"/>
            <w:vAlign w:val="center"/>
          </w:tcPr>
          <w:p w:rsidR="00FB286D" w:rsidRPr="00954D70" w:rsidRDefault="00FB286D" w:rsidP="005C2F72">
            <w:pPr>
              <w:widowControl w:val="0"/>
              <w:autoSpaceDE w:val="0"/>
              <w:autoSpaceDN w:val="0"/>
              <w:adjustRightInd w:val="0"/>
              <w:ind w:left="41"/>
              <w:jc w:val="center"/>
              <w:cnfStyle w:val="000000000000" w:firstRow="0" w:lastRow="0" w:firstColumn="0" w:lastColumn="0" w:oddVBand="0" w:evenVBand="0" w:oddHBand="0"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Completed</w:t>
            </w:r>
          </w:p>
        </w:tc>
      </w:tr>
      <w:tr w:rsidR="00FB286D" w:rsidRPr="00954D70" w:rsidTr="00BC159C">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552" w:type="dxa"/>
            <w:vMerge/>
            <w:vAlign w:val="center"/>
          </w:tcPr>
          <w:p w:rsidR="00FB286D" w:rsidRPr="00954D70" w:rsidRDefault="00FB286D" w:rsidP="005C2F72">
            <w:pPr>
              <w:pStyle w:val="ListParagraph"/>
              <w:autoSpaceDE w:val="0"/>
              <w:autoSpaceDN w:val="0"/>
              <w:adjustRightInd w:val="0"/>
              <w:ind w:left="176"/>
              <w:jc w:val="center"/>
              <w:rPr>
                <w:rFonts w:cs="Arial"/>
                <w:sz w:val="22"/>
                <w:szCs w:val="22"/>
              </w:rPr>
            </w:pPr>
          </w:p>
        </w:tc>
        <w:tc>
          <w:tcPr>
            <w:tcW w:w="2090" w:type="dxa"/>
            <w:shd w:val="clear" w:color="auto" w:fill="DBE5F1" w:themeFill="accent1" w:themeFillTint="33"/>
            <w:vAlign w:val="center"/>
          </w:tcPr>
          <w:p w:rsidR="00FB286D" w:rsidRPr="00954D70" w:rsidRDefault="00FB286D" w:rsidP="005C2F72">
            <w:pPr>
              <w:widowControl w:val="0"/>
              <w:autoSpaceDE w:val="0"/>
              <w:autoSpaceDN w:val="0"/>
              <w:adjustRightInd w:val="0"/>
              <w:ind w:left="420"/>
              <w:jc w:val="center"/>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tcW w:w="2091" w:type="dxa"/>
            <w:shd w:val="clear" w:color="auto" w:fill="DBE5F1" w:themeFill="accent1" w:themeFillTint="33"/>
            <w:vAlign w:val="center"/>
          </w:tcPr>
          <w:p w:rsidR="00FB286D" w:rsidRPr="00954D70" w:rsidRDefault="00FB286D" w:rsidP="005C2F72">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954D70">
              <w:rPr>
                <w:rFonts w:cs="Times New Roman"/>
                <w:sz w:val="22"/>
                <w:szCs w:val="22"/>
              </w:rPr>
              <w:sym w:font="Wingdings" w:char="F0FE"/>
            </w:r>
          </w:p>
        </w:tc>
        <w:tc>
          <w:tcPr>
            <w:tcW w:w="2091" w:type="dxa"/>
            <w:shd w:val="clear" w:color="auto" w:fill="DBE5F1" w:themeFill="accent1" w:themeFillTint="33"/>
            <w:vAlign w:val="center"/>
          </w:tcPr>
          <w:p w:rsidR="00FB286D" w:rsidRPr="00954D70" w:rsidRDefault="00FB286D" w:rsidP="005C2F72">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p>
        </w:tc>
        <w:tc>
          <w:tcPr>
            <w:tcW w:w="2091" w:type="dxa"/>
            <w:shd w:val="clear" w:color="auto" w:fill="DBE5F1" w:themeFill="accent1" w:themeFillTint="33"/>
            <w:vAlign w:val="center"/>
          </w:tcPr>
          <w:p w:rsidR="00FB286D" w:rsidRPr="00954D70" w:rsidRDefault="00FB286D" w:rsidP="005C2F72">
            <w:pPr>
              <w:widowControl w:val="0"/>
              <w:autoSpaceDE w:val="0"/>
              <w:autoSpaceDN w:val="0"/>
              <w:adjustRightInd w:val="0"/>
              <w:ind w:left="480"/>
              <w:jc w:val="center"/>
              <w:cnfStyle w:val="000000100000" w:firstRow="0" w:lastRow="0" w:firstColumn="0" w:lastColumn="0" w:oddVBand="0" w:evenVBand="0" w:oddHBand="1" w:evenHBand="0" w:firstRowFirstColumn="0" w:firstRowLastColumn="0" w:lastRowFirstColumn="0" w:lastRowLastColumn="0"/>
              <w:rPr>
                <w:rFonts w:cs="Arial"/>
                <w:sz w:val="22"/>
                <w:szCs w:val="22"/>
              </w:rPr>
            </w:pPr>
          </w:p>
        </w:tc>
      </w:tr>
      <w:tr w:rsidR="00FB286D" w:rsidRPr="00954D70" w:rsidTr="00BC159C">
        <w:trPr>
          <w:trHeight w:val="675"/>
        </w:trPr>
        <w:tc>
          <w:tcPr>
            <w:cnfStyle w:val="001000000000" w:firstRow="0" w:lastRow="0" w:firstColumn="1" w:lastColumn="0" w:oddVBand="0" w:evenVBand="0" w:oddHBand="0" w:evenHBand="0" w:firstRowFirstColumn="0" w:firstRowLastColumn="0" w:lastRowFirstColumn="0" w:lastRowLastColumn="0"/>
            <w:tcW w:w="2552" w:type="dxa"/>
            <w:vAlign w:val="center"/>
          </w:tcPr>
          <w:p w:rsidR="00FB286D" w:rsidRPr="00954D70" w:rsidRDefault="00FB286D" w:rsidP="005C2F72">
            <w:pPr>
              <w:widowControl w:val="0"/>
              <w:autoSpaceDE w:val="0"/>
              <w:autoSpaceDN w:val="0"/>
              <w:adjustRightInd w:val="0"/>
              <w:jc w:val="center"/>
              <w:rPr>
                <w:rFonts w:cs="Times New Roman"/>
                <w:sz w:val="22"/>
                <w:szCs w:val="22"/>
              </w:rPr>
            </w:pPr>
            <w:r w:rsidRPr="00954D70">
              <w:rPr>
                <w:rFonts w:cs="Arial"/>
                <w:sz w:val="22"/>
                <w:szCs w:val="22"/>
              </w:rPr>
              <w:t>Description of the results</w:t>
            </w:r>
          </w:p>
          <w:p w:rsidR="00FB286D" w:rsidRPr="00954D70" w:rsidRDefault="00FB286D" w:rsidP="005C2F72">
            <w:pPr>
              <w:widowControl w:val="0"/>
              <w:autoSpaceDE w:val="0"/>
              <w:autoSpaceDN w:val="0"/>
              <w:adjustRightInd w:val="0"/>
              <w:jc w:val="center"/>
              <w:rPr>
                <w:rFonts w:cs="Times New Roman"/>
                <w:sz w:val="22"/>
                <w:szCs w:val="22"/>
              </w:rPr>
            </w:pPr>
          </w:p>
        </w:tc>
        <w:tc>
          <w:tcPr>
            <w:tcW w:w="8363" w:type="dxa"/>
            <w:gridSpan w:val="4"/>
            <w:shd w:val="clear" w:color="auto" w:fill="DBE5F1" w:themeFill="accent1" w:themeFillTint="33"/>
            <w:vAlign w:val="center"/>
          </w:tcPr>
          <w:p w:rsidR="00FB286D" w:rsidRPr="00954D70" w:rsidRDefault="00FB286D" w:rsidP="005C2F72">
            <w:pPr>
              <w:jc w:val="both"/>
              <w:cnfStyle w:val="000000000000" w:firstRow="0" w:lastRow="0" w:firstColumn="0" w:lastColumn="0" w:oddVBand="0" w:evenVBand="0" w:oddHBand="0" w:evenHBand="0" w:firstRowFirstColumn="0" w:firstRowLastColumn="0" w:lastRowFirstColumn="0" w:lastRowLastColumn="0"/>
              <w:rPr>
                <w:sz w:val="22"/>
                <w:szCs w:val="22"/>
                <w:lang w:val="mt-MT"/>
              </w:rPr>
            </w:pPr>
            <w:r w:rsidRPr="00954D70">
              <w:rPr>
                <w:color w:val="000000"/>
                <w:sz w:val="22"/>
                <w:szCs w:val="22"/>
                <w:lang w:val="mt-MT"/>
              </w:rPr>
              <w:t>M</w:t>
            </w:r>
            <w:proofErr w:type="spellStart"/>
            <w:r w:rsidRPr="00954D70">
              <w:rPr>
                <w:color w:val="000000"/>
                <w:sz w:val="22"/>
                <w:szCs w:val="22"/>
              </w:rPr>
              <w:t>onthly</w:t>
            </w:r>
            <w:proofErr w:type="spellEnd"/>
            <w:r w:rsidRPr="00954D70">
              <w:rPr>
                <w:color w:val="000000"/>
                <w:sz w:val="22"/>
                <w:szCs w:val="22"/>
              </w:rPr>
              <w:t xml:space="preserve"> meetings </w:t>
            </w:r>
            <w:r w:rsidRPr="00954D70">
              <w:rPr>
                <w:color w:val="000000"/>
                <w:sz w:val="22"/>
                <w:szCs w:val="22"/>
                <w:lang w:val="mt-MT"/>
              </w:rPr>
              <w:t xml:space="preserve">are held between all Chief Information Officer within </w:t>
            </w:r>
            <w:r w:rsidRPr="00954D70">
              <w:rPr>
                <w:color w:val="000000"/>
                <w:sz w:val="22"/>
                <w:szCs w:val="22"/>
              </w:rPr>
              <w:t>all Ministries.  Client Relations Managers liaise with the different Ministries and departments for the implementation of ICT projects.</w:t>
            </w:r>
            <w:r w:rsidRPr="00954D70">
              <w:rPr>
                <w:color w:val="000000"/>
                <w:sz w:val="22"/>
                <w:szCs w:val="22"/>
                <w:lang w:val="mt-MT"/>
              </w:rPr>
              <w:t xml:space="preserve"> The </w:t>
            </w:r>
            <w:r w:rsidRPr="00954D70">
              <w:rPr>
                <w:color w:val="000000"/>
                <w:sz w:val="22"/>
                <w:szCs w:val="22"/>
              </w:rPr>
              <w:t>Digital Malta Governance Board</w:t>
            </w:r>
            <w:r w:rsidRPr="00954D70">
              <w:rPr>
                <w:color w:val="000000"/>
                <w:sz w:val="22"/>
                <w:szCs w:val="22"/>
                <w:lang w:val="mt-MT"/>
              </w:rPr>
              <w:t xml:space="preserve"> meets on  a monthly basis. The Department of Information regularly </w:t>
            </w:r>
            <w:r w:rsidRPr="00954D70">
              <w:rPr>
                <w:color w:val="000000"/>
                <w:sz w:val="22"/>
                <w:szCs w:val="22"/>
              </w:rPr>
              <w:t>contacts individual departments re content update</w:t>
            </w:r>
            <w:r w:rsidRPr="00954D70">
              <w:rPr>
                <w:color w:val="000000"/>
                <w:sz w:val="22"/>
                <w:szCs w:val="22"/>
                <w:lang w:val="mt-MT"/>
              </w:rPr>
              <w:t xml:space="preserve">. </w:t>
            </w:r>
          </w:p>
        </w:tc>
      </w:tr>
      <w:tr w:rsidR="00FB286D" w:rsidRPr="00954D70" w:rsidTr="00BC159C">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552" w:type="dxa"/>
            <w:vAlign w:val="center"/>
          </w:tcPr>
          <w:p w:rsidR="00FB286D" w:rsidRPr="00954D70" w:rsidRDefault="00FB286D" w:rsidP="005C2F72">
            <w:pPr>
              <w:widowControl w:val="0"/>
              <w:autoSpaceDE w:val="0"/>
              <w:autoSpaceDN w:val="0"/>
              <w:adjustRightInd w:val="0"/>
              <w:jc w:val="center"/>
              <w:rPr>
                <w:rFonts w:cs="Times New Roman"/>
                <w:sz w:val="22"/>
                <w:szCs w:val="22"/>
              </w:rPr>
            </w:pPr>
            <w:r w:rsidRPr="00954D70">
              <w:rPr>
                <w:rFonts w:cs="Arial"/>
                <w:sz w:val="22"/>
                <w:szCs w:val="22"/>
              </w:rPr>
              <w:t>End date</w:t>
            </w:r>
          </w:p>
        </w:tc>
        <w:tc>
          <w:tcPr>
            <w:tcW w:w="8363" w:type="dxa"/>
            <w:gridSpan w:val="4"/>
            <w:shd w:val="clear" w:color="auto" w:fill="DBE5F1" w:themeFill="accent1" w:themeFillTint="33"/>
            <w:vAlign w:val="center"/>
          </w:tcPr>
          <w:p w:rsidR="00FB286D" w:rsidRPr="00954D70" w:rsidRDefault="00FB286D" w:rsidP="00BC159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954D70">
              <w:rPr>
                <w:rFonts w:cs="Times New Roman"/>
                <w:sz w:val="22"/>
                <w:szCs w:val="22"/>
              </w:rPr>
              <w:t>2017</w:t>
            </w:r>
          </w:p>
        </w:tc>
      </w:tr>
      <w:tr w:rsidR="00FB286D" w:rsidRPr="00954D70" w:rsidTr="00BC159C">
        <w:trPr>
          <w:trHeight w:val="466"/>
        </w:trPr>
        <w:tc>
          <w:tcPr>
            <w:cnfStyle w:val="001000000000" w:firstRow="0" w:lastRow="0" w:firstColumn="1" w:lastColumn="0" w:oddVBand="0" w:evenVBand="0" w:oddHBand="0" w:evenHBand="0" w:firstRowFirstColumn="0" w:firstRowLastColumn="0" w:lastRowFirstColumn="0" w:lastRowLastColumn="0"/>
            <w:tcW w:w="2552" w:type="dxa"/>
            <w:vAlign w:val="center"/>
          </w:tcPr>
          <w:p w:rsidR="00FB286D" w:rsidRPr="00BC159C" w:rsidRDefault="00FB286D" w:rsidP="005C2F72">
            <w:pPr>
              <w:widowControl w:val="0"/>
              <w:autoSpaceDE w:val="0"/>
              <w:autoSpaceDN w:val="0"/>
              <w:adjustRightInd w:val="0"/>
              <w:jc w:val="center"/>
              <w:rPr>
                <w:rFonts w:cs="Arial"/>
                <w:sz w:val="22"/>
                <w:szCs w:val="22"/>
              </w:rPr>
            </w:pPr>
            <w:r w:rsidRPr="00BC159C">
              <w:rPr>
                <w:rFonts w:cs="Arial"/>
                <w:sz w:val="22"/>
                <w:szCs w:val="22"/>
              </w:rPr>
              <w:t>Next steps</w:t>
            </w:r>
          </w:p>
        </w:tc>
        <w:tc>
          <w:tcPr>
            <w:tcW w:w="8363" w:type="dxa"/>
            <w:gridSpan w:val="4"/>
            <w:shd w:val="clear" w:color="auto" w:fill="DBE5F1" w:themeFill="accent1" w:themeFillTint="33"/>
            <w:vAlign w:val="center"/>
          </w:tcPr>
          <w:p w:rsidR="00FB286D" w:rsidRPr="00BC159C" w:rsidRDefault="00FB286D" w:rsidP="00BC159C">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2"/>
                <w:szCs w:val="22"/>
              </w:rPr>
            </w:pPr>
            <w:r w:rsidRPr="00954D70">
              <w:rPr>
                <w:color w:val="000000"/>
                <w:sz w:val="22"/>
                <w:szCs w:val="22"/>
              </w:rPr>
              <w:t>Ongoing</w:t>
            </w:r>
          </w:p>
        </w:tc>
      </w:tr>
    </w:tbl>
    <w:p w:rsidR="00BC159C" w:rsidRPr="00BC159C" w:rsidRDefault="00BC159C">
      <w:pPr>
        <w:rPr>
          <w:b/>
          <w:bCs/>
          <w:sz w:val="16"/>
          <w:szCs w:val="16"/>
        </w:rPr>
      </w:pPr>
    </w:p>
    <w:tbl>
      <w:tblPr>
        <w:tblStyle w:val="MediumGrid3-Accent1"/>
        <w:tblW w:w="10915" w:type="dxa"/>
        <w:tblInd w:w="250" w:type="dxa"/>
        <w:tblLayout w:type="fixed"/>
        <w:tblLook w:val="04A0" w:firstRow="1" w:lastRow="0" w:firstColumn="1" w:lastColumn="0" w:noHBand="0" w:noVBand="1"/>
      </w:tblPr>
      <w:tblGrid>
        <w:gridCol w:w="2552"/>
        <w:gridCol w:w="2090"/>
        <w:gridCol w:w="2091"/>
        <w:gridCol w:w="2091"/>
        <w:gridCol w:w="2091"/>
      </w:tblGrid>
      <w:tr w:rsidR="00FB286D" w:rsidRPr="00954D70" w:rsidTr="00BC159C">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0915" w:type="dxa"/>
            <w:gridSpan w:val="5"/>
            <w:shd w:val="clear" w:color="auto" w:fill="DBE5F1" w:themeFill="accent1" w:themeFillTint="33"/>
            <w:vAlign w:val="center"/>
          </w:tcPr>
          <w:p w:rsidR="00FB286D" w:rsidRPr="00954D70" w:rsidRDefault="00FB286D" w:rsidP="00CD6D84">
            <w:pPr>
              <w:pStyle w:val="ListParagraph"/>
              <w:numPr>
                <w:ilvl w:val="0"/>
                <w:numId w:val="6"/>
              </w:numPr>
              <w:autoSpaceDE w:val="0"/>
              <w:autoSpaceDN w:val="0"/>
              <w:adjustRightInd w:val="0"/>
              <w:jc w:val="both"/>
              <w:rPr>
                <w:rFonts w:cs="Gotham-Bold"/>
                <w:color w:val="auto"/>
                <w:sz w:val="22"/>
                <w:szCs w:val="22"/>
              </w:rPr>
            </w:pPr>
            <w:r w:rsidRPr="00954D70">
              <w:rPr>
                <w:rFonts w:cs="Gotham-Bold"/>
                <w:color w:val="auto"/>
                <w:sz w:val="22"/>
                <w:szCs w:val="22"/>
              </w:rPr>
              <w:t>Ensuring more cooperation between different government departments by nominating a contact point from each department</w:t>
            </w:r>
          </w:p>
        </w:tc>
      </w:tr>
      <w:tr w:rsidR="00FB286D" w:rsidRPr="00954D70" w:rsidTr="00BC159C">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552" w:type="dxa"/>
            <w:vMerge w:val="restart"/>
            <w:vAlign w:val="center"/>
          </w:tcPr>
          <w:p w:rsidR="00FB286D" w:rsidRPr="00954D70" w:rsidRDefault="00FB286D" w:rsidP="005C2F72">
            <w:pPr>
              <w:pStyle w:val="ListParagraph"/>
              <w:autoSpaceDE w:val="0"/>
              <w:autoSpaceDN w:val="0"/>
              <w:adjustRightInd w:val="0"/>
              <w:ind w:left="176"/>
              <w:jc w:val="center"/>
              <w:rPr>
                <w:rFonts w:cs="Gotham-Bold"/>
                <w:b w:val="0"/>
                <w:sz w:val="22"/>
                <w:szCs w:val="22"/>
              </w:rPr>
            </w:pPr>
            <w:r w:rsidRPr="00954D70">
              <w:rPr>
                <w:rFonts w:cs="Arial"/>
                <w:sz w:val="22"/>
                <w:szCs w:val="22"/>
              </w:rPr>
              <w:t>Completion level</w:t>
            </w:r>
          </w:p>
        </w:tc>
        <w:tc>
          <w:tcPr>
            <w:tcW w:w="2090" w:type="dxa"/>
            <w:shd w:val="clear" w:color="auto" w:fill="4F81BD" w:themeFill="accent1"/>
            <w:vAlign w:val="center"/>
          </w:tcPr>
          <w:p w:rsidR="00FB286D" w:rsidRPr="00954D70" w:rsidRDefault="00FB286D" w:rsidP="005C2F72">
            <w:pPr>
              <w:widowControl w:val="0"/>
              <w:autoSpaceDE w:val="0"/>
              <w:autoSpaceDN w:val="0"/>
              <w:adjustRightInd w:val="0"/>
              <w:ind w:left="41"/>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Not started</w:t>
            </w:r>
          </w:p>
        </w:tc>
        <w:tc>
          <w:tcPr>
            <w:tcW w:w="2091" w:type="dxa"/>
            <w:shd w:val="clear" w:color="auto" w:fill="4F81BD" w:themeFill="accent1"/>
            <w:vAlign w:val="center"/>
          </w:tcPr>
          <w:p w:rsidR="00FB286D" w:rsidRPr="00954D70" w:rsidRDefault="00FB286D" w:rsidP="005C2F72">
            <w:pPr>
              <w:widowControl w:val="0"/>
              <w:autoSpaceDE w:val="0"/>
              <w:autoSpaceDN w:val="0"/>
              <w:adjustRightInd w:val="0"/>
              <w:ind w:left="41"/>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Limited</w:t>
            </w:r>
          </w:p>
        </w:tc>
        <w:tc>
          <w:tcPr>
            <w:tcW w:w="2091" w:type="dxa"/>
            <w:shd w:val="clear" w:color="auto" w:fill="4F81BD" w:themeFill="accent1"/>
            <w:vAlign w:val="center"/>
          </w:tcPr>
          <w:p w:rsidR="00FB286D" w:rsidRPr="00954D70" w:rsidRDefault="00FB286D" w:rsidP="005C2F72">
            <w:pPr>
              <w:widowControl w:val="0"/>
              <w:autoSpaceDE w:val="0"/>
              <w:autoSpaceDN w:val="0"/>
              <w:adjustRightInd w:val="0"/>
              <w:ind w:left="41"/>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Substantial</w:t>
            </w:r>
          </w:p>
        </w:tc>
        <w:tc>
          <w:tcPr>
            <w:tcW w:w="2091" w:type="dxa"/>
            <w:shd w:val="clear" w:color="auto" w:fill="4F81BD" w:themeFill="accent1"/>
            <w:vAlign w:val="center"/>
          </w:tcPr>
          <w:p w:rsidR="00FB286D" w:rsidRPr="00954D70" w:rsidRDefault="00FB286D" w:rsidP="005C2F72">
            <w:pPr>
              <w:widowControl w:val="0"/>
              <w:autoSpaceDE w:val="0"/>
              <w:autoSpaceDN w:val="0"/>
              <w:adjustRightInd w:val="0"/>
              <w:ind w:left="34" w:firstLine="7"/>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Completed</w:t>
            </w:r>
          </w:p>
        </w:tc>
      </w:tr>
      <w:tr w:rsidR="00FB286D" w:rsidRPr="00954D70" w:rsidTr="00BC159C">
        <w:trPr>
          <w:trHeight w:val="398"/>
        </w:trPr>
        <w:tc>
          <w:tcPr>
            <w:cnfStyle w:val="001000000000" w:firstRow="0" w:lastRow="0" w:firstColumn="1" w:lastColumn="0" w:oddVBand="0" w:evenVBand="0" w:oddHBand="0" w:evenHBand="0" w:firstRowFirstColumn="0" w:firstRowLastColumn="0" w:lastRowFirstColumn="0" w:lastRowLastColumn="0"/>
            <w:tcW w:w="2552" w:type="dxa"/>
            <w:vMerge/>
            <w:vAlign w:val="center"/>
          </w:tcPr>
          <w:p w:rsidR="00FB286D" w:rsidRPr="00954D70" w:rsidRDefault="00FB286D" w:rsidP="005C2F72">
            <w:pPr>
              <w:pStyle w:val="ListParagraph"/>
              <w:autoSpaceDE w:val="0"/>
              <w:autoSpaceDN w:val="0"/>
              <w:adjustRightInd w:val="0"/>
              <w:ind w:left="176"/>
              <w:jc w:val="center"/>
              <w:rPr>
                <w:rFonts w:cs="Arial"/>
                <w:sz w:val="22"/>
                <w:szCs w:val="22"/>
              </w:rPr>
            </w:pPr>
          </w:p>
        </w:tc>
        <w:tc>
          <w:tcPr>
            <w:tcW w:w="2090" w:type="dxa"/>
            <w:shd w:val="clear" w:color="auto" w:fill="DBE5F1" w:themeFill="accent1" w:themeFillTint="33"/>
            <w:vAlign w:val="center"/>
          </w:tcPr>
          <w:p w:rsidR="00FB286D" w:rsidRPr="00954D70" w:rsidRDefault="00FB286D" w:rsidP="005C2F72">
            <w:pPr>
              <w:widowControl w:val="0"/>
              <w:autoSpaceDE w:val="0"/>
              <w:autoSpaceDN w:val="0"/>
              <w:adjustRightInd w:val="0"/>
              <w:ind w:left="420"/>
              <w:jc w:val="center"/>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2091" w:type="dxa"/>
            <w:shd w:val="clear" w:color="auto" w:fill="DBE5F1" w:themeFill="accent1" w:themeFillTint="33"/>
            <w:vAlign w:val="center"/>
          </w:tcPr>
          <w:p w:rsidR="00FB286D" w:rsidRPr="00954D70" w:rsidRDefault="00FB286D" w:rsidP="005C2F7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p>
        </w:tc>
        <w:tc>
          <w:tcPr>
            <w:tcW w:w="2091" w:type="dxa"/>
            <w:shd w:val="clear" w:color="auto" w:fill="DBE5F1" w:themeFill="accent1" w:themeFillTint="33"/>
            <w:vAlign w:val="center"/>
          </w:tcPr>
          <w:p w:rsidR="00FB286D" w:rsidRPr="00954D70" w:rsidRDefault="00FB286D" w:rsidP="005C2F7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954D70">
              <w:rPr>
                <w:rFonts w:cs="Times New Roman"/>
                <w:sz w:val="22"/>
                <w:szCs w:val="22"/>
              </w:rPr>
              <w:sym w:font="Wingdings" w:char="F0FE"/>
            </w:r>
          </w:p>
        </w:tc>
        <w:tc>
          <w:tcPr>
            <w:tcW w:w="2091" w:type="dxa"/>
            <w:shd w:val="clear" w:color="auto" w:fill="DBE5F1" w:themeFill="accent1" w:themeFillTint="33"/>
            <w:vAlign w:val="center"/>
          </w:tcPr>
          <w:p w:rsidR="00FB286D" w:rsidRPr="00954D70" w:rsidRDefault="00FB286D" w:rsidP="005C2F72">
            <w:pPr>
              <w:widowControl w:val="0"/>
              <w:autoSpaceDE w:val="0"/>
              <w:autoSpaceDN w:val="0"/>
              <w:adjustRightInd w:val="0"/>
              <w:ind w:left="480"/>
              <w:jc w:val="center"/>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FB286D" w:rsidRPr="00954D70" w:rsidTr="00BC159C">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552" w:type="dxa"/>
            <w:vAlign w:val="center"/>
          </w:tcPr>
          <w:p w:rsidR="00FB286D" w:rsidRPr="00954D70" w:rsidRDefault="00FB286D" w:rsidP="005C2F72">
            <w:pPr>
              <w:widowControl w:val="0"/>
              <w:autoSpaceDE w:val="0"/>
              <w:autoSpaceDN w:val="0"/>
              <w:adjustRightInd w:val="0"/>
              <w:jc w:val="center"/>
              <w:rPr>
                <w:rFonts w:cs="Arial"/>
                <w:sz w:val="22"/>
                <w:szCs w:val="22"/>
              </w:rPr>
            </w:pPr>
          </w:p>
          <w:p w:rsidR="00FB286D" w:rsidRPr="00954D70" w:rsidRDefault="00FB286D" w:rsidP="005C2F72">
            <w:pPr>
              <w:widowControl w:val="0"/>
              <w:autoSpaceDE w:val="0"/>
              <w:autoSpaceDN w:val="0"/>
              <w:adjustRightInd w:val="0"/>
              <w:jc w:val="center"/>
              <w:rPr>
                <w:rFonts w:cs="Times New Roman"/>
                <w:sz w:val="22"/>
                <w:szCs w:val="22"/>
              </w:rPr>
            </w:pPr>
            <w:r w:rsidRPr="00954D70">
              <w:rPr>
                <w:rFonts w:cs="Arial"/>
                <w:sz w:val="22"/>
                <w:szCs w:val="22"/>
              </w:rPr>
              <w:t>Description of the results</w:t>
            </w:r>
          </w:p>
          <w:p w:rsidR="00FB286D" w:rsidRPr="00954D70" w:rsidRDefault="00FB286D" w:rsidP="005C2F72">
            <w:pPr>
              <w:widowControl w:val="0"/>
              <w:autoSpaceDE w:val="0"/>
              <w:autoSpaceDN w:val="0"/>
              <w:adjustRightInd w:val="0"/>
              <w:jc w:val="center"/>
              <w:rPr>
                <w:rFonts w:cs="Times New Roman"/>
                <w:sz w:val="22"/>
                <w:szCs w:val="22"/>
              </w:rPr>
            </w:pPr>
          </w:p>
        </w:tc>
        <w:tc>
          <w:tcPr>
            <w:tcW w:w="8363" w:type="dxa"/>
            <w:gridSpan w:val="4"/>
            <w:shd w:val="clear" w:color="auto" w:fill="DBE5F1" w:themeFill="accent1" w:themeFillTint="33"/>
            <w:vAlign w:val="center"/>
          </w:tcPr>
          <w:p w:rsidR="00FB286D" w:rsidRPr="00954D70" w:rsidRDefault="00FB286D" w:rsidP="005C2F72">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954D70">
              <w:rPr>
                <w:color w:val="000000"/>
                <w:sz w:val="22"/>
                <w:szCs w:val="22"/>
                <w:lang w:val="mt-MT"/>
              </w:rPr>
              <w:t xml:space="preserve">Malta </w:t>
            </w:r>
            <w:r w:rsidRPr="00954D70">
              <w:rPr>
                <w:color w:val="000000"/>
                <w:sz w:val="22"/>
                <w:szCs w:val="22"/>
              </w:rPr>
              <w:t xml:space="preserve">implemented a </w:t>
            </w:r>
            <w:proofErr w:type="spellStart"/>
            <w:r w:rsidRPr="00954D70">
              <w:rPr>
                <w:color w:val="000000"/>
                <w:sz w:val="22"/>
                <w:szCs w:val="22"/>
              </w:rPr>
              <w:t>Sharepoint</w:t>
            </w:r>
            <w:proofErr w:type="spellEnd"/>
            <w:r w:rsidRPr="00954D70">
              <w:rPr>
                <w:color w:val="000000"/>
                <w:sz w:val="22"/>
                <w:szCs w:val="22"/>
              </w:rPr>
              <w:t xml:space="preserve"> platform on which the Ministry and departmental websites are hosted.  The content management of these websites is managed by the respective Ministry Office of </w:t>
            </w:r>
            <w:r w:rsidRPr="00954D70">
              <w:rPr>
                <w:color w:val="000000"/>
                <w:sz w:val="22"/>
                <w:szCs w:val="22"/>
                <w:lang w:val="mt-MT"/>
              </w:rPr>
              <w:t>the Chief Information Officer. T</w:t>
            </w:r>
            <w:r w:rsidRPr="00954D70">
              <w:rPr>
                <w:color w:val="000000"/>
                <w:sz w:val="22"/>
                <w:szCs w:val="22"/>
              </w:rPr>
              <w:t>raining and support relating to this platform</w:t>
            </w:r>
            <w:r w:rsidRPr="00954D70">
              <w:rPr>
                <w:color w:val="000000"/>
                <w:sz w:val="22"/>
                <w:szCs w:val="22"/>
                <w:lang w:val="mt-MT"/>
              </w:rPr>
              <w:t xml:space="preserve"> is provided</w:t>
            </w:r>
            <w:r w:rsidRPr="00954D70">
              <w:rPr>
                <w:color w:val="000000"/>
                <w:sz w:val="22"/>
                <w:szCs w:val="22"/>
              </w:rPr>
              <w:t xml:space="preserve">.  </w:t>
            </w:r>
          </w:p>
          <w:p w:rsidR="00FB286D" w:rsidRPr="00954D70" w:rsidRDefault="00FB286D" w:rsidP="005C2F72">
            <w:pPr>
              <w:ind w:left="88"/>
              <w:jc w:val="both"/>
              <w:cnfStyle w:val="000000100000" w:firstRow="0" w:lastRow="0" w:firstColumn="0" w:lastColumn="0" w:oddVBand="0" w:evenVBand="0" w:oddHBand="1" w:evenHBand="0" w:firstRowFirstColumn="0" w:firstRowLastColumn="0" w:lastRowFirstColumn="0" w:lastRowLastColumn="0"/>
              <w:rPr>
                <w:color w:val="000000"/>
                <w:sz w:val="22"/>
                <w:szCs w:val="22"/>
                <w:lang w:val="mt-MT"/>
              </w:rPr>
            </w:pPr>
          </w:p>
        </w:tc>
      </w:tr>
      <w:tr w:rsidR="00FB286D" w:rsidRPr="00954D70" w:rsidTr="00BC159C">
        <w:trPr>
          <w:trHeight w:val="608"/>
        </w:trPr>
        <w:tc>
          <w:tcPr>
            <w:cnfStyle w:val="001000000000" w:firstRow="0" w:lastRow="0" w:firstColumn="1" w:lastColumn="0" w:oddVBand="0" w:evenVBand="0" w:oddHBand="0" w:evenHBand="0" w:firstRowFirstColumn="0" w:firstRowLastColumn="0" w:lastRowFirstColumn="0" w:lastRowLastColumn="0"/>
            <w:tcW w:w="2552" w:type="dxa"/>
            <w:vAlign w:val="center"/>
          </w:tcPr>
          <w:p w:rsidR="00FB286D" w:rsidRPr="00954D70" w:rsidRDefault="00FB286D" w:rsidP="005C2F72">
            <w:pPr>
              <w:widowControl w:val="0"/>
              <w:autoSpaceDE w:val="0"/>
              <w:autoSpaceDN w:val="0"/>
              <w:adjustRightInd w:val="0"/>
              <w:jc w:val="center"/>
              <w:rPr>
                <w:rFonts w:cs="Times New Roman"/>
                <w:sz w:val="22"/>
                <w:szCs w:val="22"/>
              </w:rPr>
            </w:pPr>
            <w:r w:rsidRPr="00954D70">
              <w:rPr>
                <w:rFonts w:cs="Arial"/>
                <w:sz w:val="22"/>
                <w:szCs w:val="22"/>
              </w:rPr>
              <w:t>End date</w:t>
            </w:r>
          </w:p>
        </w:tc>
        <w:tc>
          <w:tcPr>
            <w:tcW w:w="8363" w:type="dxa"/>
            <w:gridSpan w:val="4"/>
            <w:shd w:val="clear" w:color="auto" w:fill="DBE5F1" w:themeFill="accent1" w:themeFillTint="33"/>
            <w:vAlign w:val="center"/>
          </w:tcPr>
          <w:p w:rsidR="00FB286D" w:rsidRPr="00954D70" w:rsidRDefault="00FB286D" w:rsidP="00BC159C">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954D70">
              <w:rPr>
                <w:rFonts w:cs="Times New Roman"/>
                <w:sz w:val="22"/>
                <w:szCs w:val="22"/>
              </w:rPr>
              <w:t>2017</w:t>
            </w:r>
          </w:p>
        </w:tc>
      </w:tr>
      <w:tr w:rsidR="00FB286D" w:rsidRPr="00954D70" w:rsidTr="00BC159C">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2552" w:type="dxa"/>
            <w:vAlign w:val="center"/>
          </w:tcPr>
          <w:p w:rsidR="00FB286D" w:rsidRPr="00954D70" w:rsidRDefault="00FB286D" w:rsidP="005C2F72">
            <w:pPr>
              <w:widowControl w:val="0"/>
              <w:autoSpaceDE w:val="0"/>
              <w:autoSpaceDN w:val="0"/>
              <w:adjustRightInd w:val="0"/>
              <w:jc w:val="center"/>
              <w:rPr>
                <w:rFonts w:cs="Arial"/>
                <w:sz w:val="22"/>
                <w:szCs w:val="22"/>
              </w:rPr>
            </w:pPr>
            <w:r w:rsidRPr="00954D70">
              <w:rPr>
                <w:rFonts w:cs="Arial"/>
                <w:sz w:val="22"/>
                <w:szCs w:val="22"/>
              </w:rPr>
              <w:t>Next steps</w:t>
            </w:r>
          </w:p>
        </w:tc>
        <w:tc>
          <w:tcPr>
            <w:tcW w:w="8363" w:type="dxa"/>
            <w:gridSpan w:val="4"/>
            <w:shd w:val="clear" w:color="auto" w:fill="DBE5F1" w:themeFill="accent1" w:themeFillTint="33"/>
            <w:vAlign w:val="center"/>
          </w:tcPr>
          <w:p w:rsidR="00FB286D" w:rsidRPr="00954D70" w:rsidRDefault="00FB286D" w:rsidP="005C2F72">
            <w:pPr>
              <w:jc w:val="both"/>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954D70">
              <w:rPr>
                <w:color w:val="000000"/>
                <w:sz w:val="22"/>
                <w:szCs w:val="22"/>
              </w:rPr>
              <w:t>Ongoing process since information is constantly being updated.</w:t>
            </w:r>
          </w:p>
        </w:tc>
      </w:tr>
    </w:tbl>
    <w:p w:rsidR="00BC159C" w:rsidRPr="00BC159C" w:rsidRDefault="00BC159C">
      <w:pPr>
        <w:rPr>
          <w:b/>
          <w:bCs/>
          <w:sz w:val="16"/>
          <w:szCs w:val="16"/>
        </w:rPr>
      </w:pPr>
    </w:p>
    <w:tbl>
      <w:tblPr>
        <w:tblStyle w:val="MediumGrid3-Accent1"/>
        <w:tblW w:w="10915" w:type="dxa"/>
        <w:tblInd w:w="250" w:type="dxa"/>
        <w:tblLayout w:type="fixed"/>
        <w:tblLook w:val="04A0" w:firstRow="1" w:lastRow="0" w:firstColumn="1" w:lastColumn="0" w:noHBand="0" w:noVBand="1"/>
      </w:tblPr>
      <w:tblGrid>
        <w:gridCol w:w="2552"/>
        <w:gridCol w:w="1842"/>
        <w:gridCol w:w="1618"/>
        <w:gridCol w:w="1751"/>
        <w:gridCol w:w="3152"/>
      </w:tblGrid>
      <w:tr w:rsidR="00FB286D" w:rsidRPr="00954D70" w:rsidTr="00BC159C">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0915" w:type="dxa"/>
            <w:gridSpan w:val="5"/>
            <w:shd w:val="clear" w:color="auto" w:fill="DBE5F1" w:themeFill="accent1" w:themeFillTint="33"/>
            <w:vAlign w:val="center"/>
          </w:tcPr>
          <w:p w:rsidR="00FB286D" w:rsidRPr="00954D70" w:rsidRDefault="00FB286D" w:rsidP="00CD6D84">
            <w:pPr>
              <w:pStyle w:val="ListParagraph"/>
              <w:numPr>
                <w:ilvl w:val="0"/>
                <w:numId w:val="6"/>
              </w:numPr>
              <w:autoSpaceDE w:val="0"/>
              <w:autoSpaceDN w:val="0"/>
              <w:adjustRightInd w:val="0"/>
              <w:rPr>
                <w:rFonts w:cs="Gotham-Bold"/>
                <w:color w:val="auto"/>
                <w:sz w:val="22"/>
                <w:szCs w:val="22"/>
              </w:rPr>
            </w:pPr>
            <w:r w:rsidRPr="00954D70">
              <w:rPr>
                <w:rFonts w:cs="Gotham-Bold"/>
                <w:color w:val="auto"/>
                <w:sz w:val="22"/>
                <w:szCs w:val="22"/>
              </w:rPr>
              <w:t>Creating easier access to information from a central platform</w:t>
            </w:r>
          </w:p>
        </w:tc>
      </w:tr>
      <w:tr w:rsidR="00FB286D" w:rsidRPr="00954D70" w:rsidTr="00BC159C">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2552" w:type="dxa"/>
            <w:vMerge w:val="restart"/>
            <w:vAlign w:val="center"/>
          </w:tcPr>
          <w:p w:rsidR="00FB286D" w:rsidRPr="00954D70" w:rsidRDefault="00FB286D" w:rsidP="005C2F72">
            <w:pPr>
              <w:pStyle w:val="ListParagraph"/>
              <w:autoSpaceDE w:val="0"/>
              <w:autoSpaceDN w:val="0"/>
              <w:adjustRightInd w:val="0"/>
              <w:ind w:left="176"/>
              <w:jc w:val="center"/>
              <w:rPr>
                <w:rFonts w:cs="Gotham-Bold"/>
                <w:b w:val="0"/>
                <w:sz w:val="22"/>
                <w:szCs w:val="22"/>
              </w:rPr>
            </w:pPr>
            <w:r w:rsidRPr="00954D70">
              <w:rPr>
                <w:rFonts w:cs="Arial"/>
                <w:sz w:val="22"/>
                <w:szCs w:val="22"/>
              </w:rPr>
              <w:t>Completion level</w:t>
            </w:r>
          </w:p>
        </w:tc>
        <w:tc>
          <w:tcPr>
            <w:tcW w:w="1842" w:type="dxa"/>
            <w:shd w:val="clear" w:color="auto" w:fill="4F81BD" w:themeFill="accent1"/>
            <w:vAlign w:val="center"/>
          </w:tcPr>
          <w:p w:rsidR="00FB286D" w:rsidRPr="00954D70" w:rsidRDefault="00FB286D" w:rsidP="005C2F72">
            <w:pPr>
              <w:widowControl w:val="0"/>
              <w:autoSpaceDE w:val="0"/>
              <w:autoSpaceDN w:val="0"/>
              <w:adjustRightInd w:val="0"/>
              <w:ind w:left="41"/>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Not started</w:t>
            </w:r>
          </w:p>
        </w:tc>
        <w:tc>
          <w:tcPr>
            <w:tcW w:w="1618" w:type="dxa"/>
            <w:shd w:val="clear" w:color="auto" w:fill="4F81BD" w:themeFill="accent1"/>
            <w:vAlign w:val="center"/>
          </w:tcPr>
          <w:p w:rsidR="00FB286D" w:rsidRPr="00954D70" w:rsidRDefault="00FB286D" w:rsidP="005C2F72">
            <w:pPr>
              <w:widowControl w:val="0"/>
              <w:autoSpaceDE w:val="0"/>
              <w:autoSpaceDN w:val="0"/>
              <w:adjustRightInd w:val="0"/>
              <w:ind w:left="41"/>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Limited</w:t>
            </w:r>
          </w:p>
        </w:tc>
        <w:tc>
          <w:tcPr>
            <w:tcW w:w="1751" w:type="dxa"/>
            <w:shd w:val="clear" w:color="auto" w:fill="4F81BD" w:themeFill="accent1"/>
            <w:vAlign w:val="center"/>
          </w:tcPr>
          <w:p w:rsidR="00FB286D" w:rsidRPr="00954D70" w:rsidRDefault="00FB286D" w:rsidP="005C2F72">
            <w:pPr>
              <w:widowControl w:val="0"/>
              <w:autoSpaceDE w:val="0"/>
              <w:autoSpaceDN w:val="0"/>
              <w:adjustRightInd w:val="0"/>
              <w:ind w:left="41"/>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Substantial</w:t>
            </w:r>
          </w:p>
        </w:tc>
        <w:tc>
          <w:tcPr>
            <w:tcW w:w="3152" w:type="dxa"/>
            <w:shd w:val="clear" w:color="auto" w:fill="4F81BD" w:themeFill="accent1"/>
            <w:vAlign w:val="center"/>
          </w:tcPr>
          <w:p w:rsidR="00FB286D" w:rsidRPr="00954D70" w:rsidRDefault="00FB286D" w:rsidP="005C2F72">
            <w:pPr>
              <w:widowControl w:val="0"/>
              <w:autoSpaceDE w:val="0"/>
              <w:autoSpaceDN w:val="0"/>
              <w:adjustRightInd w:val="0"/>
              <w:ind w:left="34" w:firstLine="7"/>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Completed</w:t>
            </w:r>
          </w:p>
        </w:tc>
      </w:tr>
      <w:tr w:rsidR="00FB286D" w:rsidRPr="00954D70" w:rsidTr="00BC159C">
        <w:trPr>
          <w:trHeight w:val="404"/>
        </w:trPr>
        <w:tc>
          <w:tcPr>
            <w:cnfStyle w:val="001000000000" w:firstRow="0" w:lastRow="0" w:firstColumn="1" w:lastColumn="0" w:oddVBand="0" w:evenVBand="0" w:oddHBand="0" w:evenHBand="0" w:firstRowFirstColumn="0" w:firstRowLastColumn="0" w:lastRowFirstColumn="0" w:lastRowLastColumn="0"/>
            <w:tcW w:w="2552" w:type="dxa"/>
            <w:vMerge/>
            <w:vAlign w:val="center"/>
          </w:tcPr>
          <w:p w:rsidR="00FB286D" w:rsidRPr="00954D70" w:rsidRDefault="00FB286D" w:rsidP="005C2F72">
            <w:pPr>
              <w:pStyle w:val="ListParagraph"/>
              <w:autoSpaceDE w:val="0"/>
              <w:autoSpaceDN w:val="0"/>
              <w:adjustRightInd w:val="0"/>
              <w:ind w:left="176"/>
              <w:jc w:val="center"/>
              <w:rPr>
                <w:rFonts w:cs="Arial"/>
                <w:sz w:val="22"/>
                <w:szCs w:val="22"/>
              </w:rPr>
            </w:pPr>
          </w:p>
        </w:tc>
        <w:tc>
          <w:tcPr>
            <w:tcW w:w="1842" w:type="dxa"/>
            <w:shd w:val="clear" w:color="auto" w:fill="DBE5F1" w:themeFill="accent1" w:themeFillTint="33"/>
            <w:vAlign w:val="center"/>
          </w:tcPr>
          <w:p w:rsidR="00FB286D" w:rsidRPr="00954D70" w:rsidRDefault="00FB286D" w:rsidP="005C2F72">
            <w:pPr>
              <w:widowControl w:val="0"/>
              <w:autoSpaceDE w:val="0"/>
              <w:autoSpaceDN w:val="0"/>
              <w:adjustRightInd w:val="0"/>
              <w:ind w:left="420"/>
              <w:jc w:val="center"/>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618" w:type="dxa"/>
            <w:shd w:val="clear" w:color="auto" w:fill="DBE5F1" w:themeFill="accent1" w:themeFillTint="33"/>
            <w:vAlign w:val="center"/>
          </w:tcPr>
          <w:p w:rsidR="00FB286D" w:rsidRPr="00954D70" w:rsidRDefault="00FB286D" w:rsidP="005C2F7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p>
        </w:tc>
        <w:tc>
          <w:tcPr>
            <w:tcW w:w="1751" w:type="dxa"/>
            <w:shd w:val="clear" w:color="auto" w:fill="DBE5F1" w:themeFill="accent1" w:themeFillTint="33"/>
            <w:vAlign w:val="center"/>
          </w:tcPr>
          <w:p w:rsidR="00FB286D" w:rsidRPr="00954D70" w:rsidRDefault="00FB286D" w:rsidP="005C2F7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954D70">
              <w:rPr>
                <w:rFonts w:cs="Arial"/>
                <w:sz w:val="22"/>
                <w:szCs w:val="22"/>
              </w:rPr>
              <w:sym w:font="Wingdings" w:char="F0FE"/>
            </w:r>
          </w:p>
        </w:tc>
        <w:tc>
          <w:tcPr>
            <w:tcW w:w="3152" w:type="dxa"/>
            <w:shd w:val="clear" w:color="auto" w:fill="DBE5F1" w:themeFill="accent1" w:themeFillTint="33"/>
            <w:vAlign w:val="center"/>
          </w:tcPr>
          <w:p w:rsidR="00FB286D" w:rsidRPr="00954D70" w:rsidRDefault="00FB286D" w:rsidP="005C2F72">
            <w:pPr>
              <w:widowControl w:val="0"/>
              <w:autoSpaceDE w:val="0"/>
              <w:autoSpaceDN w:val="0"/>
              <w:adjustRightInd w:val="0"/>
              <w:ind w:left="480"/>
              <w:jc w:val="center"/>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FB286D" w:rsidRPr="00954D70" w:rsidTr="00BC159C">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552" w:type="dxa"/>
            <w:vAlign w:val="center"/>
          </w:tcPr>
          <w:p w:rsidR="00FB286D" w:rsidRPr="00954D70" w:rsidRDefault="00FB286D" w:rsidP="005C2F72">
            <w:pPr>
              <w:widowControl w:val="0"/>
              <w:autoSpaceDE w:val="0"/>
              <w:autoSpaceDN w:val="0"/>
              <w:adjustRightInd w:val="0"/>
              <w:jc w:val="center"/>
              <w:rPr>
                <w:rFonts w:cs="Arial"/>
                <w:sz w:val="22"/>
                <w:szCs w:val="22"/>
              </w:rPr>
            </w:pPr>
          </w:p>
          <w:p w:rsidR="00FB286D" w:rsidRPr="00954D70" w:rsidRDefault="00FB286D" w:rsidP="005C2F72">
            <w:pPr>
              <w:widowControl w:val="0"/>
              <w:autoSpaceDE w:val="0"/>
              <w:autoSpaceDN w:val="0"/>
              <w:adjustRightInd w:val="0"/>
              <w:jc w:val="center"/>
              <w:rPr>
                <w:rFonts w:cs="Times New Roman"/>
                <w:sz w:val="22"/>
                <w:szCs w:val="22"/>
              </w:rPr>
            </w:pPr>
            <w:r w:rsidRPr="00954D70">
              <w:rPr>
                <w:rFonts w:cs="Arial"/>
                <w:sz w:val="22"/>
                <w:szCs w:val="22"/>
              </w:rPr>
              <w:t>Description of the results</w:t>
            </w:r>
          </w:p>
          <w:p w:rsidR="00FB286D" w:rsidRPr="00954D70" w:rsidRDefault="00FB286D" w:rsidP="005C2F72">
            <w:pPr>
              <w:widowControl w:val="0"/>
              <w:autoSpaceDE w:val="0"/>
              <w:autoSpaceDN w:val="0"/>
              <w:adjustRightInd w:val="0"/>
              <w:jc w:val="center"/>
              <w:rPr>
                <w:rFonts w:cs="Times New Roman"/>
                <w:sz w:val="22"/>
                <w:szCs w:val="22"/>
              </w:rPr>
            </w:pPr>
          </w:p>
        </w:tc>
        <w:tc>
          <w:tcPr>
            <w:tcW w:w="8363" w:type="dxa"/>
            <w:gridSpan w:val="4"/>
            <w:shd w:val="clear" w:color="auto" w:fill="DBE5F1" w:themeFill="accent1" w:themeFillTint="33"/>
            <w:vAlign w:val="center"/>
          </w:tcPr>
          <w:p w:rsidR="00FB286D" w:rsidRPr="00954D70" w:rsidRDefault="00FB286D" w:rsidP="005C2F72">
            <w:pPr>
              <w:jc w:val="both"/>
              <w:cnfStyle w:val="000000100000" w:firstRow="0" w:lastRow="0" w:firstColumn="0" w:lastColumn="0" w:oddVBand="0" w:evenVBand="0" w:oddHBand="1" w:evenHBand="0" w:firstRowFirstColumn="0" w:firstRowLastColumn="0" w:lastRowFirstColumn="0" w:lastRowLastColumn="0"/>
              <w:rPr>
                <w:color w:val="000000"/>
                <w:sz w:val="22"/>
                <w:szCs w:val="22"/>
                <w:lang w:val="mt-MT"/>
              </w:rPr>
            </w:pPr>
            <w:r w:rsidRPr="00954D70">
              <w:rPr>
                <w:color w:val="000000"/>
                <w:sz w:val="22"/>
                <w:szCs w:val="22"/>
                <w:lang w:val="mt-MT"/>
              </w:rPr>
              <w:t xml:space="preserve">The </w:t>
            </w:r>
            <w:r w:rsidRPr="00954D70">
              <w:rPr>
                <w:color w:val="000000"/>
                <w:sz w:val="22"/>
                <w:szCs w:val="22"/>
              </w:rPr>
              <w:t xml:space="preserve">Enterprise Collaboration Platform within the Public Service has been operational since October </w:t>
            </w:r>
            <w:r w:rsidRPr="00954D70">
              <w:rPr>
                <w:color w:val="000000"/>
                <w:sz w:val="22"/>
                <w:szCs w:val="22"/>
                <w:lang w:val="mt-MT"/>
              </w:rPr>
              <w:t xml:space="preserve">2015 </w:t>
            </w:r>
            <w:r w:rsidRPr="00954D70">
              <w:rPr>
                <w:color w:val="000000"/>
                <w:sz w:val="22"/>
                <w:szCs w:val="22"/>
              </w:rPr>
              <w:t>and</w:t>
            </w:r>
            <w:r w:rsidRPr="00954D70">
              <w:rPr>
                <w:color w:val="000000"/>
                <w:sz w:val="22"/>
                <w:szCs w:val="22"/>
                <w:lang w:val="mt-MT"/>
              </w:rPr>
              <w:t xml:space="preserve">, </w:t>
            </w:r>
            <w:r w:rsidRPr="00954D70">
              <w:rPr>
                <w:color w:val="000000"/>
                <w:sz w:val="22"/>
                <w:szCs w:val="22"/>
              </w:rPr>
              <w:t>to date</w:t>
            </w:r>
            <w:r w:rsidRPr="00954D70">
              <w:rPr>
                <w:color w:val="000000"/>
                <w:sz w:val="22"/>
                <w:szCs w:val="22"/>
                <w:lang w:val="mt-MT"/>
              </w:rPr>
              <w:t xml:space="preserve">, </w:t>
            </w:r>
            <w:r w:rsidRPr="00954D70">
              <w:rPr>
                <w:color w:val="000000"/>
                <w:sz w:val="22"/>
                <w:szCs w:val="22"/>
              </w:rPr>
              <w:t xml:space="preserve">there </w:t>
            </w:r>
            <w:r w:rsidRPr="00954D70">
              <w:rPr>
                <w:color w:val="000000"/>
                <w:sz w:val="22"/>
                <w:szCs w:val="22"/>
                <w:lang w:val="mt-MT"/>
              </w:rPr>
              <w:t xml:space="preserve">have been </w:t>
            </w:r>
            <w:r w:rsidRPr="00954D70">
              <w:rPr>
                <w:color w:val="000000"/>
                <w:sz w:val="22"/>
                <w:szCs w:val="22"/>
              </w:rPr>
              <w:t>20 collaboration / document archiving sites hosted on the platform</w:t>
            </w:r>
            <w:r w:rsidR="00BC159C">
              <w:rPr>
                <w:color w:val="000000"/>
                <w:sz w:val="22"/>
                <w:szCs w:val="22"/>
                <w:lang w:val="mt-MT"/>
              </w:rPr>
              <w:t xml:space="preserve">. </w:t>
            </w:r>
            <w:r w:rsidRPr="00954D70">
              <w:rPr>
                <w:color w:val="000000"/>
                <w:sz w:val="22"/>
                <w:szCs w:val="22"/>
              </w:rPr>
              <w:t xml:space="preserve">As part of the Public Sector Information Re-use (PSI) and the Open Data Initiative within Government, a portal will be established for the sharing of open data.  </w:t>
            </w:r>
          </w:p>
        </w:tc>
      </w:tr>
      <w:tr w:rsidR="00FB286D" w:rsidRPr="00954D70" w:rsidTr="00BC159C">
        <w:trPr>
          <w:trHeight w:val="600"/>
        </w:trPr>
        <w:tc>
          <w:tcPr>
            <w:cnfStyle w:val="001000000000" w:firstRow="0" w:lastRow="0" w:firstColumn="1" w:lastColumn="0" w:oddVBand="0" w:evenVBand="0" w:oddHBand="0" w:evenHBand="0" w:firstRowFirstColumn="0" w:firstRowLastColumn="0" w:lastRowFirstColumn="0" w:lastRowLastColumn="0"/>
            <w:tcW w:w="2552" w:type="dxa"/>
            <w:vAlign w:val="center"/>
          </w:tcPr>
          <w:p w:rsidR="00FB286D" w:rsidRPr="00954D70" w:rsidRDefault="00FB286D" w:rsidP="005C2F72">
            <w:pPr>
              <w:widowControl w:val="0"/>
              <w:autoSpaceDE w:val="0"/>
              <w:autoSpaceDN w:val="0"/>
              <w:adjustRightInd w:val="0"/>
              <w:jc w:val="center"/>
              <w:rPr>
                <w:rFonts w:cs="Times New Roman"/>
                <w:sz w:val="22"/>
                <w:szCs w:val="22"/>
              </w:rPr>
            </w:pPr>
            <w:r w:rsidRPr="00954D70">
              <w:rPr>
                <w:rFonts w:cs="Arial"/>
                <w:sz w:val="22"/>
                <w:szCs w:val="22"/>
              </w:rPr>
              <w:t>End date</w:t>
            </w:r>
          </w:p>
        </w:tc>
        <w:tc>
          <w:tcPr>
            <w:tcW w:w="8363" w:type="dxa"/>
            <w:gridSpan w:val="4"/>
            <w:shd w:val="clear" w:color="auto" w:fill="DBE5F1" w:themeFill="accent1" w:themeFillTint="33"/>
            <w:vAlign w:val="center"/>
          </w:tcPr>
          <w:p w:rsidR="00FB286D" w:rsidRPr="00954D70" w:rsidRDefault="00FB286D" w:rsidP="00BC159C">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954D70">
              <w:rPr>
                <w:rFonts w:cs="Times New Roman"/>
                <w:sz w:val="22"/>
                <w:szCs w:val="22"/>
              </w:rPr>
              <w:t>2017</w:t>
            </w:r>
          </w:p>
        </w:tc>
      </w:tr>
      <w:tr w:rsidR="00FB286D" w:rsidRPr="00954D70" w:rsidTr="00BC159C">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552" w:type="dxa"/>
            <w:vAlign w:val="center"/>
          </w:tcPr>
          <w:p w:rsidR="00FB286D" w:rsidRPr="00954D70" w:rsidRDefault="00FB286D" w:rsidP="005C2F72">
            <w:pPr>
              <w:widowControl w:val="0"/>
              <w:autoSpaceDE w:val="0"/>
              <w:autoSpaceDN w:val="0"/>
              <w:adjustRightInd w:val="0"/>
              <w:jc w:val="center"/>
              <w:rPr>
                <w:rFonts w:cs="Arial"/>
                <w:sz w:val="22"/>
                <w:szCs w:val="22"/>
              </w:rPr>
            </w:pPr>
            <w:r w:rsidRPr="00954D70">
              <w:rPr>
                <w:rFonts w:cs="Arial"/>
                <w:sz w:val="22"/>
                <w:szCs w:val="22"/>
              </w:rPr>
              <w:lastRenderedPageBreak/>
              <w:t xml:space="preserve">Next steps </w:t>
            </w:r>
          </w:p>
        </w:tc>
        <w:tc>
          <w:tcPr>
            <w:tcW w:w="8363" w:type="dxa"/>
            <w:gridSpan w:val="4"/>
            <w:shd w:val="clear" w:color="auto" w:fill="DBE5F1" w:themeFill="accent1" w:themeFillTint="33"/>
            <w:vAlign w:val="center"/>
          </w:tcPr>
          <w:p w:rsidR="00BC159C" w:rsidRPr="00BC159C" w:rsidRDefault="00FB286D" w:rsidP="00CD6D84">
            <w:pPr>
              <w:pStyle w:val="ListParagraph"/>
              <w:widowControl w:val="0"/>
              <w:numPr>
                <w:ilvl w:val="0"/>
                <w:numId w:val="14"/>
              </w:numPr>
              <w:autoSpaceDE w:val="0"/>
              <w:autoSpaceDN w:val="0"/>
              <w:adjustRightInd w:val="0"/>
              <w:ind w:left="317" w:hanging="284"/>
              <w:jc w:val="both"/>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BC159C">
              <w:rPr>
                <w:color w:val="000000"/>
                <w:sz w:val="22"/>
                <w:szCs w:val="22"/>
              </w:rPr>
              <w:t>Keeping the platform operational and current whils</w:t>
            </w:r>
            <w:r w:rsidR="00BC159C">
              <w:rPr>
                <w:color w:val="000000"/>
                <w:sz w:val="22"/>
                <w:szCs w:val="22"/>
              </w:rPr>
              <w:t>t providing support to clients.</w:t>
            </w:r>
          </w:p>
          <w:p w:rsidR="00FB286D" w:rsidRPr="00BC159C" w:rsidRDefault="00FB286D" w:rsidP="00CD6D84">
            <w:pPr>
              <w:pStyle w:val="ListParagraph"/>
              <w:widowControl w:val="0"/>
              <w:numPr>
                <w:ilvl w:val="0"/>
                <w:numId w:val="14"/>
              </w:numPr>
              <w:autoSpaceDE w:val="0"/>
              <w:autoSpaceDN w:val="0"/>
              <w:adjustRightInd w:val="0"/>
              <w:ind w:left="317" w:hanging="284"/>
              <w:jc w:val="both"/>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BC159C">
              <w:rPr>
                <w:color w:val="000000"/>
                <w:sz w:val="22"/>
                <w:szCs w:val="22"/>
              </w:rPr>
              <w:t>Design, development and implementation of the Open-Data Platform.</w:t>
            </w:r>
          </w:p>
        </w:tc>
      </w:tr>
      <w:tr w:rsidR="00951E83" w:rsidRPr="00954D70" w:rsidTr="00BC159C">
        <w:trPr>
          <w:trHeight w:val="545"/>
        </w:trPr>
        <w:tc>
          <w:tcPr>
            <w:cnfStyle w:val="001000000000" w:firstRow="0" w:lastRow="0" w:firstColumn="1" w:lastColumn="0" w:oddVBand="0" w:evenVBand="0" w:oddHBand="0" w:evenHBand="0" w:firstRowFirstColumn="0" w:firstRowLastColumn="0" w:lastRowFirstColumn="0" w:lastRowLastColumn="0"/>
            <w:tcW w:w="10915" w:type="dxa"/>
            <w:gridSpan w:val="5"/>
            <w:vAlign w:val="center"/>
          </w:tcPr>
          <w:p w:rsidR="00951E83" w:rsidRPr="00BC159C" w:rsidRDefault="00BC159C" w:rsidP="005C2F72">
            <w:pPr>
              <w:autoSpaceDE w:val="0"/>
              <w:autoSpaceDN w:val="0"/>
              <w:adjustRightInd w:val="0"/>
              <w:jc w:val="center"/>
              <w:rPr>
                <w:rFonts w:cs="Gotham-Bold"/>
                <w:bCs w:val="0"/>
                <w:sz w:val="28"/>
                <w:szCs w:val="28"/>
              </w:rPr>
            </w:pPr>
            <w:r w:rsidRPr="00BC159C">
              <w:rPr>
                <w:rFonts w:cs="Gotham-Bold"/>
                <w:bCs w:val="0"/>
                <w:sz w:val="28"/>
                <w:szCs w:val="28"/>
              </w:rPr>
              <w:t xml:space="preserve">COMMITMENT 5 – </w:t>
            </w:r>
            <w:r w:rsidRPr="00BC159C">
              <w:rPr>
                <w:rFonts w:cs="Gotham-Bold"/>
                <w:sz w:val="28"/>
                <w:szCs w:val="28"/>
              </w:rPr>
              <w:t>SOCIAL DIALOGUE</w:t>
            </w:r>
          </w:p>
        </w:tc>
      </w:tr>
      <w:tr w:rsidR="00951E83" w:rsidRPr="00954D70" w:rsidTr="00BC1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vAlign w:val="center"/>
          </w:tcPr>
          <w:p w:rsidR="00951E83" w:rsidRPr="00954D70" w:rsidRDefault="00951E83" w:rsidP="005C2F72">
            <w:pPr>
              <w:autoSpaceDE w:val="0"/>
              <w:autoSpaceDN w:val="0"/>
              <w:adjustRightInd w:val="0"/>
              <w:jc w:val="center"/>
              <w:rPr>
                <w:rFonts w:cs="Gotham-Bold"/>
                <w:bCs w:val="0"/>
                <w:sz w:val="22"/>
                <w:szCs w:val="22"/>
              </w:rPr>
            </w:pPr>
            <w:r w:rsidRPr="00954D70">
              <w:rPr>
                <w:rFonts w:cs="Gotham-Bold"/>
                <w:sz w:val="22"/>
                <w:szCs w:val="22"/>
              </w:rPr>
              <w:t>Lead implementing agency</w:t>
            </w:r>
          </w:p>
        </w:tc>
        <w:tc>
          <w:tcPr>
            <w:tcW w:w="8363" w:type="dxa"/>
            <w:gridSpan w:val="4"/>
            <w:shd w:val="clear" w:color="auto" w:fill="DBE5F1" w:themeFill="accent1" w:themeFillTint="33"/>
            <w:vAlign w:val="center"/>
          </w:tcPr>
          <w:p w:rsidR="00951E83" w:rsidRPr="00954D70" w:rsidRDefault="00951E83" w:rsidP="005C2F7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otham-Bold"/>
                <w:bCs/>
                <w:sz w:val="22"/>
                <w:szCs w:val="22"/>
              </w:rPr>
            </w:pPr>
            <w:r w:rsidRPr="00954D70">
              <w:rPr>
                <w:rFonts w:cs="Gotham-Bold"/>
                <w:bCs/>
                <w:sz w:val="22"/>
                <w:szCs w:val="22"/>
              </w:rPr>
              <w:t>Ministry for Social Dialogue, Consumer Affairs and Civil Liberties</w:t>
            </w:r>
          </w:p>
        </w:tc>
      </w:tr>
      <w:tr w:rsidR="00951E83" w:rsidRPr="00954D70" w:rsidTr="00BC159C">
        <w:tc>
          <w:tcPr>
            <w:cnfStyle w:val="001000000000" w:firstRow="0" w:lastRow="0" w:firstColumn="1" w:lastColumn="0" w:oddVBand="0" w:evenVBand="0" w:oddHBand="0" w:evenHBand="0" w:firstRowFirstColumn="0" w:firstRowLastColumn="0" w:lastRowFirstColumn="0" w:lastRowLastColumn="0"/>
            <w:tcW w:w="2552" w:type="dxa"/>
            <w:vAlign w:val="center"/>
          </w:tcPr>
          <w:p w:rsidR="00951E83" w:rsidRPr="00954D70" w:rsidRDefault="00951E83" w:rsidP="005C2F72">
            <w:pPr>
              <w:autoSpaceDE w:val="0"/>
              <w:autoSpaceDN w:val="0"/>
              <w:adjustRightInd w:val="0"/>
              <w:jc w:val="center"/>
              <w:rPr>
                <w:rFonts w:cs="Gotham-Bold"/>
                <w:sz w:val="22"/>
                <w:szCs w:val="22"/>
              </w:rPr>
            </w:pPr>
            <w:r w:rsidRPr="00954D70">
              <w:rPr>
                <w:rFonts w:cs="Gotham-Bold"/>
                <w:sz w:val="22"/>
                <w:szCs w:val="22"/>
              </w:rPr>
              <w:t>Name of responsible person</w:t>
            </w:r>
          </w:p>
          <w:p w:rsidR="00951E83" w:rsidRPr="00954D70" w:rsidRDefault="00951E83" w:rsidP="005C2F72">
            <w:pPr>
              <w:autoSpaceDE w:val="0"/>
              <w:autoSpaceDN w:val="0"/>
              <w:adjustRightInd w:val="0"/>
              <w:jc w:val="center"/>
              <w:rPr>
                <w:rFonts w:cs="Gotham-Bold"/>
                <w:bCs w:val="0"/>
                <w:sz w:val="22"/>
                <w:szCs w:val="22"/>
              </w:rPr>
            </w:pPr>
            <w:r w:rsidRPr="00954D70">
              <w:rPr>
                <w:rFonts w:cs="Gotham-Bold"/>
                <w:sz w:val="22"/>
                <w:szCs w:val="22"/>
              </w:rPr>
              <w:t>from implementing agency</w:t>
            </w:r>
            <w:r w:rsidRPr="00954D70">
              <w:rPr>
                <w:rFonts w:cs="Gotham-Bold"/>
                <w:bCs w:val="0"/>
                <w:sz w:val="22"/>
                <w:szCs w:val="22"/>
              </w:rPr>
              <w:t>, Title</w:t>
            </w:r>
          </w:p>
        </w:tc>
        <w:tc>
          <w:tcPr>
            <w:tcW w:w="8363" w:type="dxa"/>
            <w:gridSpan w:val="4"/>
            <w:shd w:val="clear" w:color="auto" w:fill="DBE5F1" w:themeFill="accent1" w:themeFillTint="33"/>
            <w:vAlign w:val="center"/>
          </w:tcPr>
          <w:p w:rsidR="00951E83" w:rsidRPr="00954D70" w:rsidRDefault="00951E83" w:rsidP="005C2F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otham-Bold"/>
                <w:bCs/>
                <w:sz w:val="22"/>
                <w:szCs w:val="22"/>
              </w:rPr>
            </w:pPr>
            <w:r w:rsidRPr="00954D70">
              <w:rPr>
                <w:rFonts w:cs="Gotham-Bold"/>
                <w:bCs/>
                <w:sz w:val="22"/>
                <w:szCs w:val="22"/>
              </w:rPr>
              <w:t>Mr Joseph Camilleri, Permanent Secretary</w:t>
            </w:r>
          </w:p>
        </w:tc>
      </w:tr>
      <w:tr w:rsidR="00951E83" w:rsidRPr="00954D70" w:rsidTr="00BC1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vAlign w:val="center"/>
          </w:tcPr>
          <w:p w:rsidR="00951E83" w:rsidRPr="00954D70" w:rsidRDefault="00951E83" w:rsidP="005C2F72">
            <w:pPr>
              <w:autoSpaceDE w:val="0"/>
              <w:autoSpaceDN w:val="0"/>
              <w:adjustRightInd w:val="0"/>
              <w:jc w:val="center"/>
              <w:rPr>
                <w:rFonts w:cs="Gotham-Bold"/>
                <w:bCs w:val="0"/>
                <w:sz w:val="22"/>
                <w:szCs w:val="22"/>
              </w:rPr>
            </w:pPr>
            <w:r w:rsidRPr="00954D70">
              <w:rPr>
                <w:rFonts w:cs="Gotham-Bold"/>
                <w:sz w:val="22"/>
                <w:szCs w:val="22"/>
              </w:rPr>
              <w:t>Email</w:t>
            </w:r>
          </w:p>
        </w:tc>
        <w:tc>
          <w:tcPr>
            <w:tcW w:w="8363" w:type="dxa"/>
            <w:gridSpan w:val="4"/>
            <w:shd w:val="clear" w:color="auto" w:fill="DBE5F1" w:themeFill="accent1" w:themeFillTint="33"/>
            <w:vAlign w:val="center"/>
          </w:tcPr>
          <w:p w:rsidR="00951E83" w:rsidRPr="00954D70" w:rsidRDefault="00CD3B4B" w:rsidP="005C2F7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otham-Bold"/>
                <w:bCs/>
                <w:sz w:val="22"/>
                <w:szCs w:val="22"/>
              </w:rPr>
            </w:pPr>
            <w:hyperlink r:id="rId9" w:history="1">
              <w:r w:rsidR="00951E83" w:rsidRPr="00954D70">
                <w:rPr>
                  <w:rStyle w:val="Hyperlink"/>
                  <w:rFonts w:cs="Gotham-Bold"/>
                  <w:bCs/>
                  <w:sz w:val="22"/>
                  <w:szCs w:val="22"/>
                </w:rPr>
                <w:t>joseph.b.camilleri@gov.mt</w:t>
              </w:r>
            </w:hyperlink>
          </w:p>
        </w:tc>
      </w:tr>
      <w:tr w:rsidR="00951E83" w:rsidRPr="00954D70" w:rsidTr="00BC159C">
        <w:tc>
          <w:tcPr>
            <w:cnfStyle w:val="001000000000" w:firstRow="0" w:lastRow="0" w:firstColumn="1" w:lastColumn="0" w:oddVBand="0" w:evenVBand="0" w:oddHBand="0" w:evenHBand="0" w:firstRowFirstColumn="0" w:firstRowLastColumn="0" w:lastRowFirstColumn="0" w:lastRowLastColumn="0"/>
            <w:tcW w:w="2552" w:type="dxa"/>
            <w:vAlign w:val="center"/>
          </w:tcPr>
          <w:p w:rsidR="00951E83" w:rsidRPr="00954D70" w:rsidRDefault="00951E83" w:rsidP="005C2F72">
            <w:pPr>
              <w:autoSpaceDE w:val="0"/>
              <w:autoSpaceDN w:val="0"/>
              <w:adjustRightInd w:val="0"/>
              <w:jc w:val="center"/>
              <w:rPr>
                <w:rFonts w:cs="Gotham-Bold"/>
                <w:bCs w:val="0"/>
                <w:sz w:val="22"/>
                <w:szCs w:val="22"/>
              </w:rPr>
            </w:pPr>
            <w:r w:rsidRPr="00954D70">
              <w:rPr>
                <w:rFonts w:cs="Gotham-Bold"/>
                <w:sz w:val="22"/>
                <w:szCs w:val="22"/>
              </w:rPr>
              <w:t>Phone</w:t>
            </w:r>
          </w:p>
        </w:tc>
        <w:tc>
          <w:tcPr>
            <w:tcW w:w="8363" w:type="dxa"/>
            <w:gridSpan w:val="4"/>
            <w:shd w:val="clear" w:color="auto" w:fill="DBE5F1" w:themeFill="accent1" w:themeFillTint="33"/>
            <w:vAlign w:val="center"/>
          </w:tcPr>
          <w:p w:rsidR="00951E83" w:rsidRPr="00954D70" w:rsidRDefault="00951E83" w:rsidP="005C2F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Gotham-Bold"/>
                <w:bCs/>
                <w:sz w:val="22"/>
                <w:szCs w:val="22"/>
              </w:rPr>
            </w:pPr>
            <w:r w:rsidRPr="00954D70">
              <w:rPr>
                <w:rFonts w:cs="Gotham-Bold"/>
                <w:bCs/>
                <w:sz w:val="22"/>
                <w:szCs w:val="22"/>
              </w:rPr>
              <w:t>00356 2090 8313</w:t>
            </w:r>
          </w:p>
        </w:tc>
      </w:tr>
      <w:tr w:rsidR="00951E83" w:rsidRPr="00954D70" w:rsidTr="00BC159C">
        <w:trPr>
          <w:cnfStyle w:val="000000100000" w:firstRow="0" w:lastRow="0" w:firstColumn="0" w:lastColumn="0" w:oddVBand="0" w:evenVBand="0" w:oddHBand="1" w:evenHBand="0" w:firstRowFirstColumn="0" w:firstRowLastColumn="0" w:lastRowFirstColumn="0" w:lastRowLastColumn="0"/>
          <w:trHeight w:val="1147"/>
        </w:trPr>
        <w:tc>
          <w:tcPr>
            <w:cnfStyle w:val="001000000000" w:firstRow="0" w:lastRow="0" w:firstColumn="1" w:lastColumn="0" w:oddVBand="0" w:evenVBand="0" w:oddHBand="0" w:evenHBand="0" w:firstRowFirstColumn="0" w:firstRowLastColumn="0" w:lastRowFirstColumn="0" w:lastRowLastColumn="0"/>
            <w:tcW w:w="2552" w:type="dxa"/>
            <w:vAlign w:val="center"/>
          </w:tcPr>
          <w:p w:rsidR="00951E83" w:rsidRPr="00954D70" w:rsidRDefault="00951E83" w:rsidP="005C2F72">
            <w:pPr>
              <w:autoSpaceDE w:val="0"/>
              <w:autoSpaceDN w:val="0"/>
              <w:adjustRightInd w:val="0"/>
              <w:jc w:val="center"/>
              <w:rPr>
                <w:rFonts w:cs="Gotham-Bold"/>
                <w:sz w:val="22"/>
                <w:szCs w:val="22"/>
              </w:rPr>
            </w:pPr>
          </w:p>
          <w:p w:rsidR="00951E83" w:rsidRPr="00954D70" w:rsidRDefault="00951E83" w:rsidP="005C2F72">
            <w:pPr>
              <w:autoSpaceDE w:val="0"/>
              <w:autoSpaceDN w:val="0"/>
              <w:adjustRightInd w:val="0"/>
              <w:jc w:val="center"/>
              <w:rPr>
                <w:rFonts w:cs="Gotham-Bold"/>
                <w:sz w:val="22"/>
                <w:szCs w:val="22"/>
              </w:rPr>
            </w:pPr>
            <w:r w:rsidRPr="00954D70">
              <w:rPr>
                <w:rFonts w:cs="Gotham-Bold"/>
                <w:sz w:val="22"/>
                <w:szCs w:val="22"/>
              </w:rPr>
              <w:t>Other</w:t>
            </w:r>
          </w:p>
          <w:p w:rsidR="00951E83" w:rsidRPr="00954D70" w:rsidRDefault="00951E83" w:rsidP="005C2F72">
            <w:pPr>
              <w:autoSpaceDE w:val="0"/>
              <w:autoSpaceDN w:val="0"/>
              <w:adjustRightInd w:val="0"/>
              <w:jc w:val="center"/>
              <w:rPr>
                <w:rFonts w:cs="Gotham-Bold"/>
                <w:sz w:val="22"/>
                <w:szCs w:val="22"/>
              </w:rPr>
            </w:pPr>
            <w:r w:rsidRPr="00954D70">
              <w:rPr>
                <w:rFonts w:cs="Gotham-Bold"/>
                <w:sz w:val="22"/>
                <w:szCs w:val="22"/>
              </w:rPr>
              <w:t>Actors</w:t>
            </w:r>
          </w:p>
          <w:p w:rsidR="00951E83" w:rsidRPr="00954D70" w:rsidRDefault="00951E83" w:rsidP="005C2F72">
            <w:pPr>
              <w:autoSpaceDE w:val="0"/>
              <w:autoSpaceDN w:val="0"/>
              <w:adjustRightInd w:val="0"/>
              <w:jc w:val="center"/>
              <w:rPr>
                <w:rFonts w:cs="Gotham-Bold"/>
                <w:sz w:val="22"/>
                <w:szCs w:val="22"/>
              </w:rPr>
            </w:pPr>
            <w:r w:rsidRPr="00954D70">
              <w:rPr>
                <w:rFonts w:cs="Gotham-Bold"/>
                <w:sz w:val="22"/>
                <w:szCs w:val="22"/>
              </w:rPr>
              <w:t xml:space="preserve">Involved </w:t>
            </w:r>
          </w:p>
          <w:p w:rsidR="00951E83" w:rsidRPr="00954D70" w:rsidRDefault="00951E83" w:rsidP="005C2F72">
            <w:pPr>
              <w:autoSpaceDE w:val="0"/>
              <w:autoSpaceDN w:val="0"/>
              <w:adjustRightInd w:val="0"/>
              <w:rPr>
                <w:rFonts w:cs="Gotham-Bold"/>
                <w:b w:val="0"/>
                <w:bCs w:val="0"/>
                <w:sz w:val="22"/>
                <w:szCs w:val="22"/>
              </w:rPr>
            </w:pPr>
          </w:p>
        </w:tc>
        <w:tc>
          <w:tcPr>
            <w:tcW w:w="8363" w:type="dxa"/>
            <w:gridSpan w:val="4"/>
            <w:shd w:val="clear" w:color="auto" w:fill="DBE5F1" w:themeFill="accent1" w:themeFillTint="33"/>
            <w:vAlign w:val="center"/>
          </w:tcPr>
          <w:p w:rsidR="00951E83" w:rsidRPr="00954D70" w:rsidRDefault="00951E83" w:rsidP="005C2F7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Gotham-Bold"/>
                <w:bCs/>
                <w:sz w:val="22"/>
                <w:szCs w:val="22"/>
              </w:rPr>
            </w:pPr>
            <w:r w:rsidRPr="00954D70">
              <w:rPr>
                <w:rFonts w:cs="Gotham-Bold"/>
                <w:bCs/>
                <w:sz w:val="22"/>
                <w:szCs w:val="22"/>
              </w:rPr>
              <w:t>Malta Council for Economic and Social Development (MCESD)</w:t>
            </w:r>
          </w:p>
        </w:tc>
      </w:tr>
      <w:tr w:rsidR="00951E83" w:rsidRPr="00954D70" w:rsidTr="00BC159C">
        <w:tc>
          <w:tcPr>
            <w:cnfStyle w:val="001000000000" w:firstRow="0" w:lastRow="0" w:firstColumn="1" w:lastColumn="0" w:oddVBand="0" w:evenVBand="0" w:oddHBand="0" w:evenHBand="0" w:firstRowFirstColumn="0" w:firstRowLastColumn="0" w:lastRowFirstColumn="0" w:lastRowLastColumn="0"/>
            <w:tcW w:w="2552" w:type="dxa"/>
            <w:vAlign w:val="center"/>
          </w:tcPr>
          <w:p w:rsidR="00951E83" w:rsidRPr="00954D70" w:rsidRDefault="00951E83" w:rsidP="005C2F72">
            <w:pPr>
              <w:autoSpaceDE w:val="0"/>
              <w:autoSpaceDN w:val="0"/>
              <w:adjustRightInd w:val="0"/>
              <w:jc w:val="center"/>
              <w:rPr>
                <w:rFonts w:cs="Gotham-Bold"/>
                <w:sz w:val="22"/>
                <w:szCs w:val="22"/>
              </w:rPr>
            </w:pPr>
            <w:r w:rsidRPr="00954D70">
              <w:rPr>
                <w:rFonts w:cs="Gotham-Bold"/>
                <w:sz w:val="22"/>
                <w:szCs w:val="22"/>
              </w:rPr>
              <w:t>Status quo or problem/issue</w:t>
            </w:r>
          </w:p>
          <w:p w:rsidR="00951E83" w:rsidRPr="00954D70" w:rsidRDefault="00951E83" w:rsidP="005C2F72">
            <w:pPr>
              <w:autoSpaceDE w:val="0"/>
              <w:autoSpaceDN w:val="0"/>
              <w:adjustRightInd w:val="0"/>
              <w:jc w:val="center"/>
              <w:rPr>
                <w:rFonts w:cs="Gotham-Bold"/>
                <w:bCs w:val="0"/>
                <w:sz w:val="22"/>
                <w:szCs w:val="22"/>
              </w:rPr>
            </w:pPr>
            <w:r w:rsidRPr="00954D70">
              <w:rPr>
                <w:rFonts w:cs="Gotham-Bold"/>
                <w:sz w:val="22"/>
                <w:szCs w:val="22"/>
              </w:rPr>
              <w:t>to be addressed</w:t>
            </w:r>
          </w:p>
        </w:tc>
        <w:tc>
          <w:tcPr>
            <w:tcW w:w="8363" w:type="dxa"/>
            <w:gridSpan w:val="4"/>
            <w:shd w:val="clear" w:color="auto" w:fill="DBE5F1" w:themeFill="accent1" w:themeFillTint="33"/>
            <w:vAlign w:val="center"/>
          </w:tcPr>
          <w:p w:rsidR="00951E83" w:rsidRPr="00954D70" w:rsidRDefault="00951E83" w:rsidP="005C2F7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Gotham-Bold"/>
                <w:bCs/>
                <w:sz w:val="22"/>
                <w:szCs w:val="22"/>
              </w:rPr>
            </w:pPr>
            <w:r w:rsidRPr="00954D70">
              <w:rPr>
                <w:rFonts w:cs="Gotham-Bold"/>
                <w:bCs/>
                <w:sz w:val="22"/>
                <w:szCs w:val="22"/>
              </w:rPr>
              <w:t>Improving methods of public consultation with the civil society.</w:t>
            </w:r>
          </w:p>
        </w:tc>
      </w:tr>
      <w:tr w:rsidR="00951E83" w:rsidRPr="00954D70" w:rsidTr="00BC1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vAlign w:val="center"/>
          </w:tcPr>
          <w:p w:rsidR="00951E83" w:rsidRPr="00954D70" w:rsidRDefault="00951E83" w:rsidP="005C2F72">
            <w:pPr>
              <w:autoSpaceDE w:val="0"/>
              <w:autoSpaceDN w:val="0"/>
              <w:adjustRightInd w:val="0"/>
              <w:jc w:val="center"/>
              <w:rPr>
                <w:rFonts w:cs="Gotham-Bold"/>
                <w:bCs w:val="0"/>
                <w:sz w:val="22"/>
                <w:szCs w:val="22"/>
              </w:rPr>
            </w:pPr>
            <w:r w:rsidRPr="00954D70">
              <w:rPr>
                <w:rFonts w:cs="Gotham-Bold"/>
                <w:sz w:val="22"/>
                <w:szCs w:val="22"/>
              </w:rPr>
              <w:t>Main Objective</w:t>
            </w:r>
          </w:p>
        </w:tc>
        <w:tc>
          <w:tcPr>
            <w:tcW w:w="8363" w:type="dxa"/>
            <w:gridSpan w:val="4"/>
            <w:shd w:val="clear" w:color="auto" w:fill="DBE5F1" w:themeFill="accent1" w:themeFillTint="33"/>
            <w:vAlign w:val="center"/>
          </w:tcPr>
          <w:p w:rsidR="00951E83" w:rsidRPr="00954D70" w:rsidRDefault="00951E83" w:rsidP="005C2F7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Gotham-Bold"/>
                <w:bCs/>
                <w:sz w:val="22"/>
                <w:szCs w:val="22"/>
              </w:rPr>
            </w:pPr>
            <w:r w:rsidRPr="00954D70">
              <w:rPr>
                <w:rFonts w:cs="Gotham-Bold"/>
                <w:bCs/>
                <w:sz w:val="22"/>
                <w:szCs w:val="22"/>
              </w:rPr>
              <w:t>The main objective is to improve current public consultation methods in order to encourage more citizens to engage with the government by providing them with a stronger platform where they can voice their opinions and contribute their ideas and opinions. Furthermore, the commitment aims to improve the relationship between civil society and government by ensuring that MCESD is an effective catalyst between the various social partners and the government.</w:t>
            </w:r>
          </w:p>
        </w:tc>
      </w:tr>
      <w:tr w:rsidR="00951E83" w:rsidRPr="00954D70" w:rsidTr="00BC159C">
        <w:tc>
          <w:tcPr>
            <w:cnfStyle w:val="001000000000" w:firstRow="0" w:lastRow="0" w:firstColumn="1" w:lastColumn="0" w:oddVBand="0" w:evenVBand="0" w:oddHBand="0" w:evenHBand="0" w:firstRowFirstColumn="0" w:firstRowLastColumn="0" w:lastRowFirstColumn="0" w:lastRowLastColumn="0"/>
            <w:tcW w:w="2552" w:type="dxa"/>
            <w:vAlign w:val="center"/>
          </w:tcPr>
          <w:p w:rsidR="00951E83" w:rsidRPr="00954D70" w:rsidRDefault="00951E83" w:rsidP="005C2F72">
            <w:pPr>
              <w:autoSpaceDE w:val="0"/>
              <w:autoSpaceDN w:val="0"/>
              <w:adjustRightInd w:val="0"/>
              <w:jc w:val="center"/>
              <w:rPr>
                <w:rFonts w:cs="Gotham-Bold"/>
                <w:sz w:val="22"/>
                <w:szCs w:val="22"/>
              </w:rPr>
            </w:pPr>
            <w:r w:rsidRPr="00954D70">
              <w:rPr>
                <w:rFonts w:cs="Gotham-Bold"/>
                <w:sz w:val="22"/>
                <w:szCs w:val="22"/>
              </w:rPr>
              <w:t>Brief Description of</w:t>
            </w:r>
          </w:p>
          <w:p w:rsidR="00951E83" w:rsidRPr="00954D70" w:rsidRDefault="00951E83" w:rsidP="005C2F72">
            <w:pPr>
              <w:autoSpaceDE w:val="0"/>
              <w:autoSpaceDN w:val="0"/>
              <w:adjustRightInd w:val="0"/>
              <w:jc w:val="center"/>
              <w:rPr>
                <w:rFonts w:cs="Gotham-Bold"/>
                <w:bCs w:val="0"/>
                <w:sz w:val="22"/>
                <w:szCs w:val="22"/>
              </w:rPr>
            </w:pPr>
            <w:r w:rsidRPr="00954D70">
              <w:rPr>
                <w:rFonts w:cs="Gotham-Bold"/>
                <w:sz w:val="22"/>
                <w:szCs w:val="22"/>
              </w:rPr>
              <w:t>Commitment</w:t>
            </w:r>
          </w:p>
        </w:tc>
        <w:tc>
          <w:tcPr>
            <w:tcW w:w="8363" w:type="dxa"/>
            <w:gridSpan w:val="4"/>
            <w:shd w:val="clear" w:color="auto" w:fill="DBE5F1" w:themeFill="accent1" w:themeFillTint="33"/>
            <w:vAlign w:val="center"/>
          </w:tcPr>
          <w:p w:rsidR="00951E83" w:rsidRPr="00954D70" w:rsidRDefault="00951E83" w:rsidP="005C2F7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Gotham-Bold"/>
                <w:bCs/>
                <w:sz w:val="22"/>
                <w:szCs w:val="22"/>
              </w:rPr>
            </w:pPr>
            <w:r w:rsidRPr="00954D70">
              <w:rPr>
                <w:rFonts w:cs="Gotham-Bold"/>
                <w:bCs/>
                <w:sz w:val="22"/>
                <w:szCs w:val="22"/>
              </w:rPr>
              <w:t>The commitment will aim to widen the participation of civil society at the drafting and planning stages of national policies and strategies by strengthening current consultation structures such as MCESD and researching whether new structures are required to facilitate social dialogue.</w:t>
            </w:r>
          </w:p>
        </w:tc>
      </w:tr>
      <w:tr w:rsidR="00951E83" w:rsidRPr="00954D70" w:rsidTr="00BC1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vAlign w:val="center"/>
          </w:tcPr>
          <w:p w:rsidR="00951E83" w:rsidRPr="00954D70" w:rsidRDefault="00951E83" w:rsidP="005C2F72">
            <w:pPr>
              <w:autoSpaceDE w:val="0"/>
              <w:autoSpaceDN w:val="0"/>
              <w:adjustRightInd w:val="0"/>
              <w:jc w:val="center"/>
              <w:rPr>
                <w:rFonts w:cs="Gotham-Bold"/>
                <w:sz w:val="22"/>
                <w:szCs w:val="22"/>
              </w:rPr>
            </w:pPr>
            <w:r w:rsidRPr="00954D70">
              <w:rPr>
                <w:rFonts w:cs="Gotham-Bold"/>
                <w:sz w:val="22"/>
                <w:szCs w:val="22"/>
              </w:rPr>
              <w:t>OGP challenge addressed</w:t>
            </w:r>
          </w:p>
          <w:p w:rsidR="00951E83" w:rsidRPr="00954D70" w:rsidRDefault="00951E83" w:rsidP="005C2F72">
            <w:pPr>
              <w:autoSpaceDE w:val="0"/>
              <w:autoSpaceDN w:val="0"/>
              <w:adjustRightInd w:val="0"/>
              <w:jc w:val="center"/>
              <w:rPr>
                <w:rFonts w:cs="Gotham-Bold"/>
                <w:bCs w:val="0"/>
                <w:sz w:val="22"/>
                <w:szCs w:val="22"/>
              </w:rPr>
            </w:pPr>
            <w:r w:rsidRPr="00954D70">
              <w:rPr>
                <w:rFonts w:cs="Gotham-Bold"/>
                <w:sz w:val="22"/>
                <w:szCs w:val="22"/>
              </w:rPr>
              <w:t>by the commitment</w:t>
            </w:r>
          </w:p>
        </w:tc>
        <w:tc>
          <w:tcPr>
            <w:tcW w:w="8363" w:type="dxa"/>
            <w:gridSpan w:val="4"/>
            <w:shd w:val="clear" w:color="auto" w:fill="DBE5F1" w:themeFill="accent1" w:themeFillTint="33"/>
            <w:vAlign w:val="center"/>
          </w:tcPr>
          <w:p w:rsidR="00951E83" w:rsidRPr="00954D70" w:rsidRDefault="00951E83" w:rsidP="005C2F7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Gotham-Bold"/>
                <w:bCs/>
                <w:sz w:val="22"/>
                <w:szCs w:val="22"/>
              </w:rPr>
            </w:pPr>
            <w:r w:rsidRPr="00954D70">
              <w:rPr>
                <w:rFonts w:cs="Gotham-Bold"/>
                <w:bCs/>
                <w:sz w:val="22"/>
                <w:szCs w:val="22"/>
              </w:rPr>
              <w:t>Increasing public integrity</w:t>
            </w:r>
          </w:p>
        </w:tc>
      </w:tr>
      <w:tr w:rsidR="00951E83" w:rsidRPr="00954D70" w:rsidTr="00BC159C">
        <w:tc>
          <w:tcPr>
            <w:cnfStyle w:val="001000000000" w:firstRow="0" w:lastRow="0" w:firstColumn="1" w:lastColumn="0" w:oddVBand="0" w:evenVBand="0" w:oddHBand="0" w:evenHBand="0" w:firstRowFirstColumn="0" w:firstRowLastColumn="0" w:lastRowFirstColumn="0" w:lastRowLastColumn="0"/>
            <w:tcW w:w="2552" w:type="dxa"/>
            <w:vAlign w:val="center"/>
          </w:tcPr>
          <w:p w:rsidR="00951E83" w:rsidRPr="00954D70" w:rsidRDefault="00951E83" w:rsidP="005C2F72">
            <w:pPr>
              <w:autoSpaceDE w:val="0"/>
              <w:autoSpaceDN w:val="0"/>
              <w:adjustRightInd w:val="0"/>
              <w:ind w:left="317"/>
              <w:jc w:val="center"/>
              <w:rPr>
                <w:rFonts w:cs="Gotham-Bold"/>
                <w:bCs w:val="0"/>
                <w:sz w:val="22"/>
                <w:szCs w:val="22"/>
              </w:rPr>
            </w:pPr>
            <w:r w:rsidRPr="00954D70">
              <w:rPr>
                <w:rFonts w:cs="Gotham-Bold"/>
                <w:bCs w:val="0"/>
                <w:sz w:val="22"/>
                <w:szCs w:val="22"/>
              </w:rPr>
              <w:t>Relevance</w:t>
            </w:r>
          </w:p>
        </w:tc>
        <w:tc>
          <w:tcPr>
            <w:tcW w:w="8363" w:type="dxa"/>
            <w:gridSpan w:val="4"/>
            <w:shd w:val="clear" w:color="auto" w:fill="DBE5F1" w:themeFill="accent1" w:themeFillTint="33"/>
            <w:vAlign w:val="center"/>
          </w:tcPr>
          <w:p w:rsidR="00951E83" w:rsidRPr="00954D70" w:rsidRDefault="00951E83" w:rsidP="005C2F7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Gotham-Bold"/>
                <w:bCs/>
                <w:sz w:val="22"/>
                <w:szCs w:val="22"/>
              </w:rPr>
            </w:pPr>
            <w:r w:rsidRPr="00954D70">
              <w:rPr>
                <w:rFonts w:cs="Gotham-Bold"/>
                <w:bCs/>
                <w:sz w:val="22"/>
                <w:szCs w:val="22"/>
              </w:rPr>
              <w:t>The involvement of different stakeholders in planning and decision-making encourages government accountability and transparency. Furthermore, the commitment builds on the previous commitment to strengthen public access to information as it aims to increase civic engagement by improving public consultation methods.</w:t>
            </w:r>
          </w:p>
          <w:p w:rsidR="009D6EA6" w:rsidRPr="00954D70" w:rsidRDefault="009D6EA6" w:rsidP="005C2F7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Gotham-Bold"/>
                <w:bCs/>
                <w:sz w:val="22"/>
                <w:szCs w:val="22"/>
              </w:rPr>
            </w:pPr>
          </w:p>
          <w:p w:rsidR="009D6EA6" w:rsidRPr="00954D70" w:rsidRDefault="009D6EA6" w:rsidP="005C2F7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Gotham-Bold"/>
                <w:bCs/>
                <w:sz w:val="22"/>
                <w:szCs w:val="22"/>
              </w:rPr>
            </w:pPr>
            <w:r w:rsidRPr="00954D70">
              <w:rPr>
                <w:rFonts w:cs="Gotham-Bold"/>
                <w:bCs/>
                <w:sz w:val="22"/>
                <w:szCs w:val="22"/>
              </w:rPr>
              <w:t xml:space="preserve">MCESD is composed of </w:t>
            </w:r>
            <w:r w:rsidR="0018500C" w:rsidRPr="00954D70">
              <w:rPr>
                <w:rFonts w:cs="Gotham-Bold"/>
                <w:bCs/>
                <w:sz w:val="22"/>
                <w:szCs w:val="22"/>
              </w:rPr>
              <w:t xml:space="preserve">key </w:t>
            </w:r>
            <w:r w:rsidRPr="00954D70">
              <w:rPr>
                <w:rFonts w:cs="Gotham-Bold"/>
                <w:bCs/>
                <w:sz w:val="22"/>
                <w:szCs w:val="22"/>
              </w:rPr>
              <w:t xml:space="preserve">members from the Civil Service </w:t>
            </w:r>
            <w:r w:rsidR="0018500C" w:rsidRPr="00954D70">
              <w:rPr>
                <w:rFonts w:cs="Gotham-Bold"/>
                <w:bCs/>
                <w:sz w:val="22"/>
                <w:szCs w:val="22"/>
              </w:rPr>
              <w:t>from several Ministries, the Presidents of the five main employers’ organisations and the Secretaries</w:t>
            </w:r>
            <w:r w:rsidR="00893AA6" w:rsidRPr="00954D70">
              <w:rPr>
                <w:rFonts w:cs="Gotham-Bold"/>
                <w:bCs/>
                <w:sz w:val="22"/>
                <w:szCs w:val="22"/>
              </w:rPr>
              <w:t xml:space="preserve"> General of the largest Unions and representatives from the Civil Society Committee and the </w:t>
            </w:r>
            <w:proofErr w:type="spellStart"/>
            <w:r w:rsidR="00893AA6" w:rsidRPr="00954D70">
              <w:rPr>
                <w:rFonts w:cs="Gotham-Bold"/>
                <w:bCs/>
                <w:sz w:val="22"/>
                <w:szCs w:val="22"/>
              </w:rPr>
              <w:t>Gozo</w:t>
            </w:r>
            <w:proofErr w:type="spellEnd"/>
            <w:r w:rsidR="00893AA6" w:rsidRPr="00954D70">
              <w:rPr>
                <w:rFonts w:cs="Gotham-Bold"/>
                <w:bCs/>
                <w:sz w:val="22"/>
                <w:szCs w:val="22"/>
              </w:rPr>
              <w:t xml:space="preserve"> Regional Committee. </w:t>
            </w:r>
          </w:p>
          <w:p w:rsidR="009D6EA6" w:rsidRPr="00954D70" w:rsidRDefault="009D6EA6" w:rsidP="005C2F7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Gotham-Bold"/>
                <w:bCs/>
                <w:sz w:val="22"/>
                <w:szCs w:val="22"/>
              </w:rPr>
            </w:pPr>
          </w:p>
          <w:p w:rsidR="009048A3" w:rsidRPr="00954D70" w:rsidRDefault="009048A3" w:rsidP="009048A3">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2"/>
                <w:szCs w:val="22"/>
              </w:rPr>
            </w:pPr>
            <w:r w:rsidRPr="00954D70">
              <w:rPr>
                <w:sz w:val="22"/>
                <w:szCs w:val="22"/>
              </w:rPr>
              <w:t xml:space="preserve">The Civil Society Committee is made up of representatives from 12 sectors namely, consumer affairs; health, elderly and pensioners; gender equality; professions; youth and students; sports; agriculture, rural and fisheries, environmental protection and improvement, including the protection of animals, culture, arts and national heritage; persons with disability; education, social and community advancement; local councils; and other voluntary organisations have been working on formulating joint recommendations </w:t>
            </w:r>
            <w:r w:rsidRPr="00954D70">
              <w:rPr>
                <w:sz w:val="22"/>
                <w:szCs w:val="22"/>
              </w:rPr>
              <w:lastRenderedPageBreak/>
              <w:t>and opinions. The scope of this commi</w:t>
            </w:r>
            <w:r w:rsidR="001755E0" w:rsidRPr="00954D70">
              <w:rPr>
                <w:sz w:val="22"/>
                <w:szCs w:val="22"/>
              </w:rPr>
              <w:t xml:space="preserve">ttee is an inclusive one with much </w:t>
            </w:r>
            <w:r w:rsidRPr="00954D70">
              <w:rPr>
                <w:sz w:val="22"/>
                <w:szCs w:val="22"/>
              </w:rPr>
              <w:t xml:space="preserve">emphasis on active representation from all the respective sectors discussing issues of relevance to society, social wellbeing and the Voluntary Sectors which they represent.   </w:t>
            </w:r>
          </w:p>
          <w:p w:rsidR="009048A3" w:rsidRPr="00954D70" w:rsidRDefault="009048A3" w:rsidP="005C2F7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Gotham-Bold"/>
                <w:bCs/>
                <w:sz w:val="22"/>
                <w:szCs w:val="22"/>
              </w:rPr>
            </w:pPr>
          </w:p>
          <w:p w:rsidR="001755E0" w:rsidRPr="00954D70" w:rsidRDefault="00A732E3" w:rsidP="00A732E3">
            <w:pPr>
              <w:jc w:val="both"/>
              <w:cnfStyle w:val="000000000000" w:firstRow="0" w:lastRow="0" w:firstColumn="0" w:lastColumn="0" w:oddVBand="0" w:evenVBand="0" w:oddHBand="0" w:evenHBand="0" w:firstRowFirstColumn="0" w:firstRowLastColumn="0" w:lastRowFirstColumn="0" w:lastRowLastColumn="0"/>
              <w:rPr>
                <w:rFonts w:cs="Gotham-Bold"/>
                <w:bCs/>
                <w:sz w:val="22"/>
                <w:szCs w:val="22"/>
              </w:rPr>
            </w:pPr>
            <w:bookmarkStart w:id="1" w:name="_GoBack"/>
            <w:bookmarkEnd w:id="1"/>
            <w:r w:rsidRPr="00954D70">
              <w:rPr>
                <w:rFonts w:eastAsia="Times New Roman" w:cs="Times New Roman"/>
                <w:sz w:val="22"/>
                <w:szCs w:val="22"/>
                <w:lang w:eastAsia="en-GB"/>
              </w:rPr>
              <w:t xml:space="preserve">The </w:t>
            </w:r>
            <w:proofErr w:type="spellStart"/>
            <w:r w:rsidRPr="00954D70">
              <w:rPr>
                <w:rFonts w:eastAsia="Times New Roman" w:cs="Times New Roman"/>
                <w:sz w:val="22"/>
                <w:szCs w:val="22"/>
                <w:lang w:eastAsia="en-GB"/>
              </w:rPr>
              <w:t>Gozo</w:t>
            </w:r>
            <w:proofErr w:type="spellEnd"/>
            <w:r w:rsidRPr="00954D70">
              <w:rPr>
                <w:rFonts w:eastAsia="Times New Roman" w:cs="Times New Roman"/>
                <w:sz w:val="22"/>
                <w:szCs w:val="22"/>
                <w:lang w:eastAsia="en-GB"/>
              </w:rPr>
              <w:t xml:space="preserve"> Regional Committee incorporates representatives from local councils, tourism associations, vocational organisations, student representatives and NGO associations among others. </w:t>
            </w:r>
            <w:r w:rsidR="001755E0" w:rsidRPr="00954D70">
              <w:rPr>
                <w:rFonts w:eastAsia="Times New Roman" w:cs="Times New Roman"/>
                <w:sz w:val="22"/>
                <w:szCs w:val="22"/>
                <w:lang w:eastAsia="en-GB"/>
              </w:rPr>
              <w:t xml:space="preserve">The main objective of the </w:t>
            </w:r>
            <w:proofErr w:type="spellStart"/>
            <w:r w:rsidR="001755E0" w:rsidRPr="00954D70">
              <w:rPr>
                <w:rFonts w:eastAsia="Times New Roman" w:cs="Times New Roman"/>
                <w:sz w:val="22"/>
                <w:szCs w:val="22"/>
                <w:lang w:eastAsia="en-GB"/>
              </w:rPr>
              <w:t>Gozo</w:t>
            </w:r>
            <w:proofErr w:type="spellEnd"/>
            <w:r w:rsidR="001755E0" w:rsidRPr="00954D70">
              <w:rPr>
                <w:rFonts w:eastAsia="Times New Roman" w:cs="Times New Roman"/>
                <w:sz w:val="22"/>
                <w:szCs w:val="22"/>
                <w:lang w:eastAsia="en-GB"/>
              </w:rPr>
              <w:t xml:space="preserve"> Regional Committee shall be to bring together regional constituted bodies, the Ministry for </w:t>
            </w:r>
            <w:proofErr w:type="spellStart"/>
            <w:r w:rsidR="001755E0" w:rsidRPr="00954D70">
              <w:rPr>
                <w:rFonts w:eastAsia="Times New Roman" w:cs="Times New Roman"/>
                <w:sz w:val="22"/>
                <w:szCs w:val="22"/>
                <w:lang w:eastAsia="en-GB"/>
              </w:rPr>
              <w:t>Gozo</w:t>
            </w:r>
            <w:proofErr w:type="spellEnd"/>
            <w:r w:rsidR="001755E0" w:rsidRPr="00954D70">
              <w:rPr>
                <w:rFonts w:eastAsia="Times New Roman" w:cs="Times New Roman"/>
                <w:sz w:val="22"/>
                <w:szCs w:val="22"/>
                <w:lang w:eastAsia="en-GB"/>
              </w:rPr>
              <w:t xml:space="preserve">, local government and civil and non-governmental organizations operating from </w:t>
            </w:r>
            <w:proofErr w:type="spellStart"/>
            <w:r w:rsidR="001755E0" w:rsidRPr="00954D70">
              <w:rPr>
                <w:rFonts w:eastAsia="Times New Roman" w:cs="Times New Roman"/>
                <w:sz w:val="22"/>
                <w:szCs w:val="22"/>
                <w:lang w:eastAsia="en-GB"/>
              </w:rPr>
              <w:t>Gozo</w:t>
            </w:r>
            <w:proofErr w:type="spellEnd"/>
            <w:r w:rsidR="001755E0" w:rsidRPr="00954D70">
              <w:rPr>
                <w:rFonts w:eastAsia="Times New Roman" w:cs="Times New Roman"/>
                <w:sz w:val="22"/>
                <w:szCs w:val="22"/>
                <w:lang w:eastAsia="en-GB"/>
              </w:rPr>
              <w:t xml:space="preserve"> to promote the advancement, sustainability and enhancement of all aspects of the island of </w:t>
            </w:r>
            <w:proofErr w:type="spellStart"/>
            <w:r w:rsidR="001755E0" w:rsidRPr="00954D70">
              <w:rPr>
                <w:rFonts w:eastAsia="Times New Roman" w:cs="Times New Roman"/>
                <w:sz w:val="22"/>
                <w:szCs w:val="22"/>
                <w:lang w:eastAsia="en-GB"/>
              </w:rPr>
              <w:t>Gozo</w:t>
            </w:r>
            <w:proofErr w:type="spellEnd"/>
            <w:r w:rsidR="001755E0" w:rsidRPr="00954D70">
              <w:rPr>
                <w:rFonts w:eastAsia="Times New Roman" w:cs="Times New Roman"/>
                <w:sz w:val="22"/>
                <w:szCs w:val="22"/>
                <w:lang w:eastAsia="en-GB"/>
              </w:rPr>
              <w:t xml:space="preserve"> and its community. </w:t>
            </w:r>
          </w:p>
        </w:tc>
      </w:tr>
      <w:tr w:rsidR="00951E83" w:rsidRPr="00954D70" w:rsidTr="00BC1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vAlign w:val="center"/>
          </w:tcPr>
          <w:p w:rsidR="00951E83" w:rsidRPr="00954D70" w:rsidRDefault="00951E83" w:rsidP="005C2F72">
            <w:pPr>
              <w:autoSpaceDE w:val="0"/>
              <w:autoSpaceDN w:val="0"/>
              <w:adjustRightInd w:val="0"/>
              <w:jc w:val="center"/>
              <w:rPr>
                <w:rFonts w:cs="Gotham-Bold"/>
                <w:bCs w:val="0"/>
                <w:sz w:val="22"/>
                <w:szCs w:val="22"/>
              </w:rPr>
            </w:pPr>
            <w:r w:rsidRPr="00954D70">
              <w:rPr>
                <w:rFonts w:cs="Gotham-Bold"/>
                <w:bCs w:val="0"/>
                <w:sz w:val="22"/>
                <w:szCs w:val="22"/>
              </w:rPr>
              <w:lastRenderedPageBreak/>
              <w:t>Ambition</w:t>
            </w:r>
          </w:p>
        </w:tc>
        <w:tc>
          <w:tcPr>
            <w:tcW w:w="8363" w:type="dxa"/>
            <w:gridSpan w:val="4"/>
            <w:shd w:val="clear" w:color="auto" w:fill="DBE5F1" w:themeFill="accent1" w:themeFillTint="33"/>
            <w:vAlign w:val="center"/>
          </w:tcPr>
          <w:p w:rsidR="00951E83" w:rsidRPr="00954D70" w:rsidRDefault="00951E83" w:rsidP="005C2F7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Gotham-Bold"/>
                <w:bCs/>
                <w:sz w:val="22"/>
                <w:szCs w:val="22"/>
              </w:rPr>
            </w:pPr>
          </w:p>
          <w:p w:rsidR="00951E83" w:rsidRPr="00954D70" w:rsidRDefault="00951E83" w:rsidP="005C2F7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Gotham-Bold"/>
                <w:bCs/>
                <w:sz w:val="22"/>
                <w:szCs w:val="22"/>
              </w:rPr>
            </w:pPr>
            <w:r w:rsidRPr="00954D70">
              <w:rPr>
                <w:rFonts w:cs="Gotham-Bold"/>
                <w:bCs/>
                <w:sz w:val="22"/>
                <w:szCs w:val="22"/>
              </w:rPr>
              <w:t xml:space="preserve">The aim of this commitment is to ensure that after extensive public consultation, MCESD would be able to derive sound and concrete recommendations about socioeconomic matters based on what civil society and the general public wants and needs, which are then provided to the Government prior to any reforms or measures of relevance.  </w:t>
            </w:r>
          </w:p>
        </w:tc>
      </w:tr>
    </w:tbl>
    <w:p w:rsidR="0067783C" w:rsidRDefault="0067783C">
      <w:pPr>
        <w:rPr>
          <w:b/>
          <w:bCs/>
        </w:rPr>
      </w:pPr>
    </w:p>
    <w:tbl>
      <w:tblPr>
        <w:tblStyle w:val="MediumGrid3-Accent1"/>
        <w:tblW w:w="10915" w:type="dxa"/>
        <w:tblInd w:w="250" w:type="dxa"/>
        <w:tblLayout w:type="fixed"/>
        <w:tblLook w:val="04A0" w:firstRow="1" w:lastRow="0" w:firstColumn="1" w:lastColumn="0" w:noHBand="0" w:noVBand="1"/>
      </w:tblPr>
      <w:tblGrid>
        <w:gridCol w:w="2552"/>
        <w:gridCol w:w="2090"/>
        <w:gridCol w:w="2091"/>
        <w:gridCol w:w="2091"/>
        <w:gridCol w:w="2091"/>
      </w:tblGrid>
      <w:tr w:rsidR="00951E83" w:rsidRPr="00954D70" w:rsidTr="00BC159C">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0915" w:type="dxa"/>
            <w:gridSpan w:val="5"/>
            <w:vAlign w:val="center"/>
          </w:tcPr>
          <w:p w:rsidR="00951E83" w:rsidRPr="0067783C" w:rsidRDefault="00951E83" w:rsidP="005C2F72">
            <w:pPr>
              <w:autoSpaceDE w:val="0"/>
              <w:autoSpaceDN w:val="0"/>
              <w:adjustRightInd w:val="0"/>
              <w:jc w:val="center"/>
              <w:rPr>
                <w:rFonts w:cs="Gotham-Bold"/>
                <w:b w:val="0"/>
                <w:sz w:val="28"/>
                <w:szCs w:val="28"/>
              </w:rPr>
            </w:pPr>
            <w:r w:rsidRPr="0067783C">
              <w:rPr>
                <w:rFonts w:cs="Gotham-Bold"/>
                <w:bCs w:val="0"/>
                <w:sz w:val="28"/>
                <w:szCs w:val="28"/>
              </w:rPr>
              <w:t>VERIFIABLE AND MEASURABLE MILESTONES TO FULFIL THE COMMITMENT</w:t>
            </w:r>
          </w:p>
        </w:tc>
      </w:tr>
      <w:tr w:rsidR="00951E83" w:rsidRPr="00954D70" w:rsidTr="00BC159C">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0915" w:type="dxa"/>
            <w:gridSpan w:val="5"/>
            <w:shd w:val="clear" w:color="auto" w:fill="DBE5F1" w:themeFill="accent1" w:themeFillTint="33"/>
            <w:vAlign w:val="center"/>
          </w:tcPr>
          <w:p w:rsidR="00951E83" w:rsidRPr="00954D70" w:rsidRDefault="00951E83" w:rsidP="00CD6D84">
            <w:pPr>
              <w:pStyle w:val="ListParagraph"/>
              <w:numPr>
                <w:ilvl w:val="0"/>
                <w:numId w:val="7"/>
              </w:numPr>
              <w:autoSpaceDE w:val="0"/>
              <w:autoSpaceDN w:val="0"/>
              <w:adjustRightInd w:val="0"/>
              <w:jc w:val="both"/>
              <w:rPr>
                <w:rFonts w:cs="Gotham-Bold"/>
                <w:color w:val="auto"/>
                <w:sz w:val="22"/>
                <w:szCs w:val="22"/>
                <w:u w:val="single"/>
              </w:rPr>
            </w:pPr>
            <w:r w:rsidRPr="00954D70">
              <w:rPr>
                <w:rFonts w:cs="Gotham-Bold"/>
                <w:color w:val="auto"/>
                <w:sz w:val="22"/>
                <w:szCs w:val="22"/>
              </w:rPr>
              <w:t>Organise workshops with Civil Society</w:t>
            </w:r>
            <w:r w:rsidR="004D5830" w:rsidRPr="00954D70">
              <w:rPr>
                <w:rFonts w:cs="Gotham-Bold"/>
                <w:color w:val="auto"/>
                <w:sz w:val="22"/>
                <w:szCs w:val="22"/>
              </w:rPr>
              <w:t xml:space="preserve"> organisations across Malta to </w:t>
            </w:r>
            <w:r w:rsidRPr="00954D70">
              <w:rPr>
                <w:rFonts w:cs="Gotham-Bold"/>
                <w:color w:val="auto"/>
                <w:sz w:val="22"/>
                <w:szCs w:val="22"/>
              </w:rPr>
              <w:t>discuss and develop National issues</w:t>
            </w:r>
          </w:p>
        </w:tc>
      </w:tr>
      <w:tr w:rsidR="00951E83" w:rsidRPr="00954D70" w:rsidTr="0067783C">
        <w:trPr>
          <w:trHeight w:val="675"/>
        </w:trPr>
        <w:tc>
          <w:tcPr>
            <w:cnfStyle w:val="001000000000" w:firstRow="0" w:lastRow="0" w:firstColumn="1" w:lastColumn="0" w:oddVBand="0" w:evenVBand="0" w:oddHBand="0" w:evenHBand="0" w:firstRowFirstColumn="0" w:firstRowLastColumn="0" w:lastRowFirstColumn="0" w:lastRowLastColumn="0"/>
            <w:tcW w:w="2552" w:type="dxa"/>
            <w:vMerge w:val="restart"/>
            <w:vAlign w:val="center"/>
          </w:tcPr>
          <w:p w:rsidR="00951E83" w:rsidRPr="00954D70" w:rsidRDefault="00951E83" w:rsidP="005C2F72">
            <w:pPr>
              <w:pStyle w:val="ListParagraph"/>
              <w:autoSpaceDE w:val="0"/>
              <w:autoSpaceDN w:val="0"/>
              <w:adjustRightInd w:val="0"/>
              <w:ind w:left="176"/>
              <w:jc w:val="center"/>
              <w:rPr>
                <w:rFonts w:cs="Gotham-Bold"/>
                <w:b w:val="0"/>
                <w:sz w:val="22"/>
                <w:szCs w:val="22"/>
              </w:rPr>
            </w:pPr>
            <w:r w:rsidRPr="00954D70">
              <w:rPr>
                <w:rFonts w:cs="Arial"/>
                <w:sz w:val="22"/>
                <w:szCs w:val="22"/>
              </w:rPr>
              <w:t>Completion level</w:t>
            </w:r>
          </w:p>
        </w:tc>
        <w:tc>
          <w:tcPr>
            <w:tcW w:w="2090" w:type="dxa"/>
            <w:shd w:val="clear" w:color="auto" w:fill="4F81BD" w:themeFill="accent1"/>
            <w:vAlign w:val="center"/>
          </w:tcPr>
          <w:p w:rsidR="00951E83" w:rsidRPr="00954D70" w:rsidRDefault="00951E83" w:rsidP="005C2F72">
            <w:pPr>
              <w:widowControl w:val="0"/>
              <w:autoSpaceDE w:val="0"/>
              <w:autoSpaceDN w:val="0"/>
              <w:adjustRightInd w:val="0"/>
              <w:ind w:left="41"/>
              <w:jc w:val="center"/>
              <w:cnfStyle w:val="000000000000" w:firstRow="0" w:lastRow="0" w:firstColumn="0" w:lastColumn="0" w:oddVBand="0" w:evenVBand="0" w:oddHBand="0"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Not started</w:t>
            </w:r>
          </w:p>
        </w:tc>
        <w:tc>
          <w:tcPr>
            <w:tcW w:w="2091" w:type="dxa"/>
            <w:shd w:val="clear" w:color="auto" w:fill="4F81BD" w:themeFill="accent1"/>
            <w:vAlign w:val="center"/>
          </w:tcPr>
          <w:p w:rsidR="00951E83" w:rsidRPr="00954D70" w:rsidRDefault="00951E83" w:rsidP="005C2F72">
            <w:pPr>
              <w:widowControl w:val="0"/>
              <w:autoSpaceDE w:val="0"/>
              <w:autoSpaceDN w:val="0"/>
              <w:adjustRightInd w:val="0"/>
              <w:ind w:left="41"/>
              <w:jc w:val="center"/>
              <w:cnfStyle w:val="000000000000" w:firstRow="0" w:lastRow="0" w:firstColumn="0" w:lastColumn="0" w:oddVBand="0" w:evenVBand="0" w:oddHBand="0"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Limited</w:t>
            </w:r>
          </w:p>
        </w:tc>
        <w:tc>
          <w:tcPr>
            <w:tcW w:w="2091" w:type="dxa"/>
            <w:shd w:val="clear" w:color="auto" w:fill="4F81BD" w:themeFill="accent1"/>
            <w:vAlign w:val="center"/>
          </w:tcPr>
          <w:p w:rsidR="00951E83" w:rsidRPr="00954D70" w:rsidRDefault="00951E83" w:rsidP="005C2F72">
            <w:pPr>
              <w:widowControl w:val="0"/>
              <w:autoSpaceDE w:val="0"/>
              <w:autoSpaceDN w:val="0"/>
              <w:adjustRightInd w:val="0"/>
              <w:ind w:left="41"/>
              <w:jc w:val="center"/>
              <w:cnfStyle w:val="000000000000" w:firstRow="0" w:lastRow="0" w:firstColumn="0" w:lastColumn="0" w:oddVBand="0" w:evenVBand="0" w:oddHBand="0"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Substantial</w:t>
            </w:r>
          </w:p>
        </w:tc>
        <w:tc>
          <w:tcPr>
            <w:tcW w:w="2091" w:type="dxa"/>
            <w:shd w:val="clear" w:color="auto" w:fill="4F81BD" w:themeFill="accent1"/>
            <w:vAlign w:val="center"/>
          </w:tcPr>
          <w:p w:rsidR="00951E83" w:rsidRPr="00954D70" w:rsidRDefault="00951E83" w:rsidP="005C2F72">
            <w:pPr>
              <w:widowControl w:val="0"/>
              <w:autoSpaceDE w:val="0"/>
              <w:autoSpaceDN w:val="0"/>
              <w:adjustRightInd w:val="0"/>
              <w:ind w:left="41"/>
              <w:jc w:val="center"/>
              <w:cnfStyle w:val="000000000000" w:firstRow="0" w:lastRow="0" w:firstColumn="0" w:lastColumn="0" w:oddVBand="0" w:evenVBand="0" w:oddHBand="0"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Completed</w:t>
            </w:r>
          </w:p>
        </w:tc>
      </w:tr>
      <w:tr w:rsidR="00951E83" w:rsidRPr="00954D70" w:rsidTr="0067783C">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552" w:type="dxa"/>
            <w:vMerge/>
            <w:vAlign w:val="center"/>
          </w:tcPr>
          <w:p w:rsidR="00951E83" w:rsidRPr="00954D70" w:rsidRDefault="00951E83" w:rsidP="005C2F72">
            <w:pPr>
              <w:pStyle w:val="ListParagraph"/>
              <w:autoSpaceDE w:val="0"/>
              <w:autoSpaceDN w:val="0"/>
              <w:adjustRightInd w:val="0"/>
              <w:ind w:left="176"/>
              <w:jc w:val="center"/>
              <w:rPr>
                <w:rFonts w:cs="Arial"/>
                <w:sz w:val="22"/>
                <w:szCs w:val="22"/>
              </w:rPr>
            </w:pPr>
          </w:p>
        </w:tc>
        <w:tc>
          <w:tcPr>
            <w:tcW w:w="2090" w:type="dxa"/>
            <w:shd w:val="clear" w:color="auto" w:fill="DBE5F1" w:themeFill="accent1" w:themeFillTint="33"/>
            <w:vAlign w:val="center"/>
          </w:tcPr>
          <w:p w:rsidR="00951E83" w:rsidRPr="00954D70" w:rsidRDefault="00951E83" w:rsidP="005C2F72">
            <w:pPr>
              <w:widowControl w:val="0"/>
              <w:autoSpaceDE w:val="0"/>
              <w:autoSpaceDN w:val="0"/>
              <w:adjustRightInd w:val="0"/>
              <w:ind w:left="420"/>
              <w:jc w:val="center"/>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tcW w:w="2091" w:type="dxa"/>
            <w:shd w:val="clear" w:color="auto" w:fill="DBE5F1" w:themeFill="accent1" w:themeFillTint="33"/>
            <w:vAlign w:val="center"/>
          </w:tcPr>
          <w:p w:rsidR="00951E83" w:rsidRPr="00954D70" w:rsidRDefault="00951E83" w:rsidP="005C2F72">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p>
        </w:tc>
        <w:tc>
          <w:tcPr>
            <w:tcW w:w="2091" w:type="dxa"/>
            <w:shd w:val="clear" w:color="auto" w:fill="DBE5F1" w:themeFill="accent1" w:themeFillTint="33"/>
            <w:vAlign w:val="center"/>
          </w:tcPr>
          <w:p w:rsidR="00951E83" w:rsidRPr="00954D70" w:rsidRDefault="00951E83" w:rsidP="005C2F72">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954D70">
              <w:rPr>
                <w:rFonts w:cs="Times New Roman"/>
                <w:sz w:val="22"/>
                <w:szCs w:val="22"/>
              </w:rPr>
              <w:sym w:font="Wingdings" w:char="F0FE"/>
            </w:r>
          </w:p>
        </w:tc>
        <w:tc>
          <w:tcPr>
            <w:tcW w:w="2091" w:type="dxa"/>
            <w:shd w:val="clear" w:color="auto" w:fill="DBE5F1" w:themeFill="accent1" w:themeFillTint="33"/>
            <w:vAlign w:val="center"/>
          </w:tcPr>
          <w:p w:rsidR="00951E83" w:rsidRPr="00954D70" w:rsidRDefault="00951E83" w:rsidP="005C2F72">
            <w:pPr>
              <w:widowControl w:val="0"/>
              <w:autoSpaceDE w:val="0"/>
              <w:autoSpaceDN w:val="0"/>
              <w:adjustRightInd w:val="0"/>
              <w:ind w:left="480"/>
              <w:jc w:val="center"/>
              <w:cnfStyle w:val="000000100000" w:firstRow="0" w:lastRow="0" w:firstColumn="0" w:lastColumn="0" w:oddVBand="0" w:evenVBand="0" w:oddHBand="1" w:evenHBand="0" w:firstRowFirstColumn="0" w:firstRowLastColumn="0" w:lastRowFirstColumn="0" w:lastRowLastColumn="0"/>
              <w:rPr>
                <w:rFonts w:cs="Arial"/>
                <w:sz w:val="22"/>
                <w:szCs w:val="22"/>
              </w:rPr>
            </w:pPr>
          </w:p>
        </w:tc>
      </w:tr>
      <w:tr w:rsidR="00951E83" w:rsidRPr="00954D70" w:rsidTr="00BC159C">
        <w:trPr>
          <w:trHeight w:val="675"/>
        </w:trPr>
        <w:tc>
          <w:tcPr>
            <w:cnfStyle w:val="001000000000" w:firstRow="0" w:lastRow="0" w:firstColumn="1" w:lastColumn="0" w:oddVBand="0" w:evenVBand="0" w:oddHBand="0" w:evenHBand="0" w:firstRowFirstColumn="0" w:firstRowLastColumn="0" w:lastRowFirstColumn="0" w:lastRowLastColumn="0"/>
            <w:tcW w:w="2552" w:type="dxa"/>
            <w:vAlign w:val="center"/>
          </w:tcPr>
          <w:p w:rsidR="00951E83" w:rsidRPr="00954D70" w:rsidRDefault="00951E83" w:rsidP="005C2F72">
            <w:pPr>
              <w:widowControl w:val="0"/>
              <w:autoSpaceDE w:val="0"/>
              <w:autoSpaceDN w:val="0"/>
              <w:adjustRightInd w:val="0"/>
              <w:jc w:val="center"/>
              <w:rPr>
                <w:rFonts w:cs="Times New Roman"/>
                <w:sz w:val="22"/>
                <w:szCs w:val="22"/>
              </w:rPr>
            </w:pPr>
            <w:r w:rsidRPr="00954D70">
              <w:rPr>
                <w:rFonts w:cs="Arial"/>
                <w:sz w:val="22"/>
                <w:szCs w:val="22"/>
              </w:rPr>
              <w:t>Description of the results</w:t>
            </w:r>
          </w:p>
          <w:p w:rsidR="00951E83" w:rsidRPr="00954D70" w:rsidRDefault="00951E83" w:rsidP="005C2F72">
            <w:pPr>
              <w:widowControl w:val="0"/>
              <w:autoSpaceDE w:val="0"/>
              <w:autoSpaceDN w:val="0"/>
              <w:adjustRightInd w:val="0"/>
              <w:jc w:val="center"/>
              <w:rPr>
                <w:rFonts w:cs="Times New Roman"/>
                <w:sz w:val="22"/>
                <w:szCs w:val="22"/>
              </w:rPr>
            </w:pPr>
          </w:p>
        </w:tc>
        <w:tc>
          <w:tcPr>
            <w:tcW w:w="8363" w:type="dxa"/>
            <w:gridSpan w:val="4"/>
            <w:shd w:val="clear" w:color="auto" w:fill="DBE5F1" w:themeFill="accent1" w:themeFillTint="33"/>
            <w:vAlign w:val="center"/>
          </w:tcPr>
          <w:p w:rsidR="00207E59" w:rsidRPr="00954D70" w:rsidRDefault="00207E59" w:rsidP="00207E59">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954D70">
              <w:rPr>
                <w:color w:val="000000"/>
                <w:sz w:val="22"/>
                <w:szCs w:val="22"/>
              </w:rPr>
              <w:t xml:space="preserve">In October 2015, a series of Seminars were organised both in Malta and </w:t>
            </w:r>
            <w:proofErr w:type="spellStart"/>
            <w:r w:rsidRPr="00954D70">
              <w:rPr>
                <w:color w:val="000000"/>
                <w:sz w:val="22"/>
                <w:szCs w:val="22"/>
              </w:rPr>
              <w:t>Gozo</w:t>
            </w:r>
            <w:proofErr w:type="spellEnd"/>
            <w:r w:rsidRPr="00954D70">
              <w:rPr>
                <w:color w:val="000000"/>
                <w:sz w:val="22"/>
                <w:szCs w:val="22"/>
              </w:rPr>
              <w:t xml:space="preserve"> primarily to discuss issues of interest </w:t>
            </w:r>
            <w:r w:rsidR="00404538" w:rsidRPr="00954D70">
              <w:rPr>
                <w:color w:val="000000"/>
                <w:sz w:val="22"/>
                <w:szCs w:val="22"/>
              </w:rPr>
              <w:t xml:space="preserve">to the </w:t>
            </w:r>
            <w:r w:rsidR="0067783C">
              <w:rPr>
                <w:color w:val="000000"/>
                <w:sz w:val="22"/>
                <w:szCs w:val="22"/>
              </w:rPr>
              <w:t>various sectors namely (</w:t>
            </w:r>
            <w:proofErr w:type="spellStart"/>
            <w:r w:rsidR="0067783C">
              <w:rPr>
                <w:color w:val="000000"/>
                <w:sz w:val="22"/>
                <w:szCs w:val="22"/>
              </w:rPr>
              <w:t>i</w:t>
            </w:r>
            <w:proofErr w:type="spellEnd"/>
            <w:r w:rsidR="0067783C">
              <w:rPr>
                <w:color w:val="000000"/>
                <w:sz w:val="22"/>
                <w:szCs w:val="22"/>
              </w:rPr>
              <w:t xml:space="preserve">) </w:t>
            </w:r>
            <w:r w:rsidR="00404538" w:rsidRPr="00954D70">
              <w:rPr>
                <w:color w:val="000000"/>
                <w:sz w:val="22"/>
                <w:szCs w:val="22"/>
              </w:rPr>
              <w:t>t</w:t>
            </w:r>
            <w:r w:rsidRPr="00954D70">
              <w:rPr>
                <w:color w:val="000000"/>
                <w:sz w:val="22"/>
                <w:szCs w:val="22"/>
              </w:rPr>
              <w:t>he Role of Civil Society to Economic and Social Wellbeing</w:t>
            </w:r>
            <w:r w:rsidR="00404538" w:rsidRPr="00954D70">
              <w:rPr>
                <w:color w:val="000000"/>
                <w:sz w:val="22"/>
                <w:szCs w:val="22"/>
              </w:rPr>
              <w:t xml:space="preserve">; (ii) </w:t>
            </w:r>
            <w:proofErr w:type="spellStart"/>
            <w:r w:rsidR="00404538" w:rsidRPr="00954D70">
              <w:rPr>
                <w:color w:val="000000"/>
                <w:sz w:val="22"/>
                <w:szCs w:val="22"/>
              </w:rPr>
              <w:t>Gozo</w:t>
            </w:r>
            <w:proofErr w:type="spellEnd"/>
            <w:r w:rsidR="00404538" w:rsidRPr="00954D70">
              <w:rPr>
                <w:color w:val="000000"/>
                <w:sz w:val="22"/>
                <w:szCs w:val="22"/>
              </w:rPr>
              <w:t xml:space="preserve"> in Europe &amp; Job Opportunities and; (iii)</w:t>
            </w:r>
            <w:r w:rsidRPr="00954D70">
              <w:rPr>
                <w:color w:val="000000"/>
                <w:sz w:val="22"/>
                <w:szCs w:val="22"/>
              </w:rPr>
              <w:t xml:space="preserve"> the role of volunteering in the </w:t>
            </w:r>
            <w:proofErr w:type="spellStart"/>
            <w:r w:rsidRPr="00954D70">
              <w:rPr>
                <w:color w:val="000000"/>
                <w:sz w:val="22"/>
                <w:szCs w:val="22"/>
              </w:rPr>
              <w:t>Gozo</w:t>
            </w:r>
            <w:proofErr w:type="spellEnd"/>
            <w:r w:rsidRPr="00954D70">
              <w:rPr>
                <w:color w:val="000000"/>
                <w:sz w:val="22"/>
                <w:szCs w:val="22"/>
              </w:rPr>
              <w:t xml:space="preserve"> Identity</w:t>
            </w:r>
            <w:r w:rsidR="00404538" w:rsidRPr="00954D70">
              <w:rPr>
                <w:color w:val="000000"/>
                <w:sz w:val="22"/>
                <w:szCs w:val="22"/>
              </w:rPr>
              <w:t>.</w:t>
            </w:r>
          </w:p>
          <w:p w:rsidR="00207E59" w:rsidRPr="00954D70" w:rsidRDefault="00207E59" w:rsidP="003F4F1C">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2"/>
                <w:szCs w:val="22"/>
              </w:rPr>
            </w:pPr>
          </w:p>
          <w:p w:rsidR="00207E59" w:rsidRPr="00954D70" w:rsidRDefault="00207E59" w:rsidP="00207E59">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954D70">
              <w:rPr>
                <w:color w:val="000000"/>
                <w:sz w:val="22"/>
                <w:szCs w:val="22"/>
              </w:rPr>
              <w:t xml:space="preserve">As part of these seminars reports were compiled and published. The reports detailed the issues which both </w:t>
            </w:r>
            <w:r w:rsidR="00603A53" w:rsidRPr="00954D70">
              <w:rPr>
                <w:color w:val="000000"/>
                <w:sz w:val="22"/>
                <w:szCs w:val="22"/>
              </w:rPr>
              <w:t xml:space="preserve">the Civil Society Committee </w:t>
            </w:r>
            <w:r w:rsidRPr="00954D70">
              <w:rPr>
                <w:color w:val="000000"/>
                <w:sz w:val="22"/>
                <w:szCs w:val="22"/>
              </w:rPr>
              <w:t xml:space="preserve">and </w:t>
            </w:r>
            <w:r w:rsidR="00603A53" w:rsidRPr="00954D70">
              <w:rPr>
                <w:color w:val="000000"/>
                <w:sz w:val="22"/>
                <w:szCs w:val="22"/>
              </w:rPr>
              <w:t xml:space="preserve">the </w:t>
            </w:r>
            <w:proofErr w:type="spellStart"/>
            <w:r w:rsidR="00603A53" w:rsidRPr="00954D70">
              <w:rPr>
                <w:color w:val="000000"/>
                <w:sz w:val="22"/>
                <w:szCs w:val="22"/>
              </w:rPr>
              <w:t>Gozo</w:t>
            </w:r>
            <w:proofErr w:type="spellEnd"/>
            <w:r w:rsidR="00603A53" w:rsidRPr="00954D70">
              <w:rPr>
                <w:color w:val="000000"/>
                <w:sz w:val="22"/>
                <w:szCs w:val="22"/>
              </w:rPr>
              <w:t xml:space="preserve"> Regional Committee </w:t>
            </w:r>
            <w:r w:rsidRPr="00954D70">
              <w:rPr>
                <w:color w:val="000000"/>
                <w:sz w:val="22"/>
                <w:szCs w:val="22"/>
              </w:rPr>
              <w:t xml:space="preserve">deemed were of utmost importance and which deserved to be further discussed.  These were presented to </w:t>
            </w:r>
            <w:r w:rsidR="00603A53" w:rsidRPr="00954D70">
              <w:rPr>
                <w:color w:val="000000"/>
                <w:sz w:val="22"/>
                <w:szCs w:val="22"/>
              </w:rPr>
              <w:t>MCESD</w:t>
            </w:r>
            <w:r w:rsidRPr="00954D70">
              <w:rPr>
                <w:color w:val="000000"/>
                <w:sz w:val="22"/>
                <w:szCs w:val="22"/>
              </w:rPr>
              <w:t xml:space="preserve"> as well as the </w:t>
            </w:r>
            <w:proofErr w:type="spellStart"/>
            <w:r w:rsidRPr="00954D70">
              <w:rPr>
                <w:color w:val="000000"/>
                <w:sz w:val="22"/>
                <w:szCs w:val="22"/>
              </w:rPr>
              <w:t>Gozo</w:t>
            </w:r>
            <w:proofErr w:type="spellEnd"/>
            <w:r w:rsidRPr="00954D70">
              <w:rPr>
                <w:color w:val="000000"/>
                <w:sz w:val="22"/>
                <w:szCs w:val="22"/>
              </w:rPr>
              <w:t xml:space="preserve"> Regional Committee and the Civil Society Committee</w:t>
            </w:r>
            <w:r w:rsidR="00A732E3" w:rsidRPr="00954D70">
              <w:rPr>
                <w:color w:val="000000"/>
                <w:sz w:val="22"/>
                <w:szCs w:val="22"/>
              </w:rPr>
              <w:t>.</w:t>
            </w:r>
          </w:p>
          <w:p w:rsidR="003F4F1C" w:rsidRPr="00954D70" w:rsidRDefault="003F4F1C" w:rsidP="003F4F1C">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2"/>
                <w:szCs w:val="22"/>
              </w:rPr>
            </w:pPr>
          </w:p>
          <w:p w:rsidR="00603A53" w:rsidRPr="00954D70" w:rsidRDefault="00603A53" w:rsidP="00603A53">
            <w:pPr>
              <w:widowControl w:val="0"/>
              <w:overflowPunct w:val="0"/>
              <w:autoSpaceDE w:val="0"/>
              <w:autoSpaceDN w:val="0"/>
              <w:adjustRightInd w:val="0"/>
              <w:ind w:right="20"/>
              <w:contextualSpacing/>
              <w:jc w:val="both"/>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954D70">
              <w:rPr>
                <w:sz w:val="22"/>
                <w:szCs w:val="22"/>
                <w:lang w:val="mt-MT"/>
              </w:rPr>
              <w:t xml:space="preserve">In 2015, the Social Partners within MCESD </w:t>
            </w:r>
            <w:r w:rsidRPr="00954D70">
              <w:rPr>
                <w:rFonts w:cs="Garamond"/>
                <w:sz w:val="22"/>
                <w:szCs w:val="22"/>
              </w:rPr>
              <w:t>had the opportunity to visit the University of Ma</w:t>
            </w:r>
            <w:r w:rsidR="00A732E3" w:rsidRPr="00954D70">
              <w:rPr>
                <w:rFonts w:cs="Garamond"/>
                <w:sz w:val="22"/>
                <w:szCs w:val="22"/>
              </w:rPr>
              <w:t>lta Research facilities namely t</w:t>
            </w:r>
            <w:r w:rsidRPr="00954D70">
              <w:rPr>
                <w:rFonts w:cs="Garamond"/>
                <w:sz w:val="22"/>
                <w:szCs w:val="22"/>
              </w:rPr>
              <w:t>he Centre for Bio-medical Cybernetics (Faculty of Engineering), Laboratory of Molecular Genetics (Faculty of Medicine) and the Take-Off Incubation Centre. Social Partners present praised the researchers for their work and reiterated that more should be done to provide further funding for the research facilities.</w:t>
            </w:r>
          </w:p>
          <w:p w:rsidR="00603A53" w:rsidRPr="00954D70" w:rsidRDefault="00603A53" w:rsidP="005C2F72">
            <w:pPr>
              <w:jc w:val="both"/>
              <w:cnfStyle w:val="000000000000" w:firstRow="0" w:lastRow="0" w:firstColumn="0" w:lastColumn="0" w:oddVBand="0" w:evenVBand="0" w:oddHBand="0" w:evenHBand="0" w:firstRowFirstColumn="0" w:firstRowLastColumn="0" w:lastRowFirstColumn="0" w:lastRowLastColumn="0"/>
              <w:rPr>
                <w:sz w:val="22"/>
                <w:szCs w:val="22"/>
                <w:lang w:val="mt-MT"/>
              </w:rPr>
            </w:pPr>
          </w:p>
        </w:tc>
      </w:tr>
      <w:tr w:rsidR="00951E83" w:rsidRPr="00954D70" w:rsidTr="00BC159C">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552" w:type="dxa"/>
            <w:vAlign w:val="center"/>
          </w:tcPr>
          <w:p w:rsidR="00951E83" w:rsidRPr="00954D70" w:rsidRDefault="00951E83" w:rsidP="005C2F72">
            <w:pPr>
              <w:widowControl w:val="0"/>
              <w:autoSpaceDE w:val="0"/>
              <w:autoSpaceDN w:val="0"/>
              <w:adjustRightInd w:val="0"/>
              <w:jc w:val="center"/>
              <w:rPr>
                <w:rFonts w:cs="Times New Roman"/>
                <w:sz w:val="22"/>
                <w:szCs w:val="22"/>
              </w:rPr>
            </w:pPr>
            <w:r w:rsidRPr="00954D70">
              <w:rPr>
                <w:rFonts w:cs="Arial"/>
                <w:sz w:val="22"/>
                <w:szCs w:val="22"/>
              </w:rPr>
              <w:t>End date</w:t>
            </w:r>
          </w:p>
        </w:tc>
        <w:tc>
          <w:tcPr>
            <w:tcW w:w="8363" w:type="dxa"/>
            <w:gridSpan w:val="4"/>
            <w:shd w:val="clear" w:color="auto" w:fill="DBE5F1" w:themeFill="accent1" w:themeFillTint="33"/>
            <w:vAlign w:val="center"/>
          </w:tcPr>
          <w:p w:rsidR="00951E83" w:rsidRPr="00954D70" w:rsidRDefault="00951E83" w:rsidP="0067783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954D70">
              <w:rPr>
                <w:rFonts w:cs="Times New Roman"/>
                <w:sz w:val="22"/>
                <w:szCs w:val="22"/>
              </w:rPr>
              <w:t>2017</w:t>
            </w:r>
          </w:p>
        </w:tc>
      </w:tr>
      <w:tr w:rsidR="00951E83" w:rsidRPr="00954D70" w:rsidTr="00BC159C">
        <w:trPr>
          <w:trHeight w:val="675"/>
        </w:trPr>
        <w:tc>
          <w:tcPr>
            <w:cnfStyle w:val="001000000000" w:firstRow="0" w:lastRow="0" w:firstColumn="1" w:lastColumn="0" w:oddVBand="0" w:evenVBand="0" w:oddHBand="0" w:evenHBand="0" w:firstRowFirstColumn="0" w:firstRowLastColumn="0" w:lastRowFirstColumn="0" w:lastRowLastColumn="0"/>
            <w:tcW w:w="2552" w:type="dxa"/>
            <w:vAlign w:val="center"/>
          </w:tcPr>
          <w:p w:rsidR="00951E83" w:rsidRPr="00954D70" w:rsidRDefault="00951E83" w:rsidP="005C2F72">
            <w:pPr>
              <w:widowControl w:val="0"/>
              <w:autoSpaceDE w:val="0"/>
              <w:autoSpaceDN w:val="0"/>
              <w:adjustRightInd w:val="0"/>
              <w:jc w:val="center"/>
              <w:rPr>
                <w:rFonts w:cs="Arial"/>
                <w:sz w:val="22"/>
                <w:szCs w:val="22"/>
              </w:rPr>
            </w:pPr>
            <w:r w:rsidRPr="00954D70">
              <w:rPr>
                <w:rFonts w:cs="Arial"/>
                <w:sz w:val="22"/>
                <w:szCs w:val="22"/>
              </w:rPr>
              <w:t>Next steps</w:t>
            </w:r>
          </w:p>
        </w:tc>
        <w:tc>
          <w:tcPr>
            <w:tcW w:w="8363" w:type="dxa"/>
            <w:gridSpan w:val="4"/>
            <w:shd w:val="clear" w:color="auto" w:fill="DBE5F1" w:themeFill="accent1" w:themeFillTint="33"/>
            <w:vAlign w:val="center"/>
          </w:tcPr>
          <w:p w:rsidR="00951E83" w:rsidRPr="00954D70" w:rsidRDefault="00951E83" w:rsidP="0067783C">
            <w:pPr>
              <w:cnfStyle w:val="000000000000" w:firstRow="0" w:lastRow="0" w:firstColumn="0" w:lastColumn="0" w:oddVBand="0" w:evenVBand="0" w:oddHBand="0" w:evenHBand="0" w:firstRowFirstColumn="0" w:firstRowLastColumn="0" w:lastRowFirstColumn="0" w:lastRowLastColumn="0"/>
              <w:rPr>
                <w:color w:val="000000"/>
                <w:sz w:val="22"/>
                <w:szCs w:val="22"/>
              </w:rPr>
            </w:pPr>
            <w:r w:rsidRPr="00954D70">
              <w:rPr>
                <w:color w:val="000000"/>
                <w:sz w:val="22"/>
                <w:szCs w:val="22"/>
              </w:rPr>
              <w:t xml:space="preserve">Future projects based on recommendations as compiled in the reports. </w:t>
            </w:r>
          </w:p>
          <w:p w:rsidR="00951E83" w:rsidRPr="00954D70" w:rsidRDefault="00951E83" w:rsidP="0067783C">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22"/>
                <w:szCs w:val="22"/>
              </w:rPr>
            </w:pPr>
          </w:p>
        </w:tc>
      </w:tr>
      <w:tr w:rsidR="00951E83" w:rsidRPr="00954D70" w:rsidTr="00BC159C">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0915" w:type="dxa"/>
            <w:gridSpan w:val="5"/>
            <w:shd w:val="clear" w:color="auto" w:fill="DBE5F1" w:themeFill="accent1" w:themeFillTint="33"/>
            <w:vAlign w:val="center"/>
          </w:tcPr>
          <w:p w:rsidR="00951E83" w:rsidRPr="00954D70" w:rsidRDefault="0067783C" w:rsidP="005C2F72">
            <w:pPr>
              <w:autoSpaceDE w:val="0"/>
              <w:autoSpaceDN w:val="0"/>
              <w:adjustRightInd w:val="0"/>
              <w:rPr>
                <w:rFonts w:cs="Gotham-Bold"/>
                <w:sz w:val="22"/>
                <w:szCs w:val="22"/>
              </w:rPr>
            </w:pPr>
            <w:r>
              <w:lastRenderedPageBreak/>
              <w:br w:type="page"/>
            </w:r>
            <w:r w:rsidR="00951E83" w:rsidRPr="00954D70">
              <w:rPr>
                <w:rFonts w:cs="Gotham-Bold"/>
                <w:color w:val="auto"/>
                <w:sz w:val="22"/>
                <w:szCs w:val="22"/>
              </w:rPr>
              <w:t>13.</w:t>
            </w:r>
            <w:r w:rsidR="00951E83" w:rsidRPr="00954D70">
              <w:rPr>
                <w:rFonts w:cs="Gotham-Bold"/>
                <w:b w:val="0"/>
                <w:bCs w:val="0"/>
                <w:color w:val="auto"/>
                <w:sz w:val="22"/>
                <w:szCs w:val="22"/>
              </w:rPr>
              <w:t xml:space="preserve">  </w:t>
            </w:r>
            <w:r w:rsidR="00951E83" w:rsidRPr="00954D70">
              <w:rPr>
                <w:rFonts w:cs="Gotham-Bold"/>
                <w:bCs w:val="0"/>
                <w:color w:val="auto"/>
                <w:sz w:val="22"/>
                <w:szCs w:val="22"/>
              </w:rPr>
              <w:t>Further collaboration with NGOs working in the different sectors</w:t>
            </w:r>
          </w:p>
        </w:tc>
      </w:tr>
      <w:tr w:rsidR="00951E83" w:rsidRPr="00954D70" w:rsidTr="0067783C">
        <w:trPr>
          <w:trHeight w:val="515"/>
        </w:trPr>
        <w:tc>
          <w:tcPr>
            <w:cnfStyle w:val="001000000000" w:firstRow="0" w:lastRow="0" w:firstColumn="1" w:lastColumn="0" w:oddVBand="0" w:evenVBand="0" w:oddHBand="0" w:evenHBand="0" w:firstRowFirstColumn="0" w:firstRowLastColumn="0" w:lastRowFirstColumn="0" w:lastRowLastColumn="0"/>
            <w:tcW w:w="2552" w:type="dxa"/>
            <w:vMerge w:val="restart"/>
            <w:vAlign w:val="center"/>
          </w:tcPr>
          <w:p w:rsidR="00951E83" w:rsidRPr="00954D70" w:rsidRDefault="00951E83" w:rsidP="005C2F72">
            <w:pPr>
              <w:pStyle w:val="ListParagraph"/>
              <w:autoSpaceDE w:val="0"/>
              <w:autoSpaceDN w:val="0"/>
              <w:adjustRightInd w:val="0"/>
              <w:ind w:left="176"/>
              <w:jc w:val="center"/>
              <w:rPr>
                <w:rFonts w:cs="Gotham-Bold"/>
                <w:b w:val="0"/>
                <w:sz w:val="22"/>
                <w:szCs w:val="22"/>
              </w:rPr>
            </w:pPr>
            <w:r w:rsidRPr="00954D70">
              <w:rPr>
                <w:rFonts w:cs="Arial"/>
                <w:sz w:val="22"/>
                <w:szCs w:val="22"/>
              </w:rPr>
              <w:t>Completion level</w:t>
            </w:r>
          </w:p>
        </w:tc>
        <w:tc>
          <w:tcPr>
            <w:tcW w:w="2090" w:type="dxa"/>
            <w:shd w:val="clear" w:color="auto" w:fill="4F81BD" w:themeFill="accent1"/>
            <w:vAlign w:val="center"/>
          </w:tcPr>
          <w:p w:rsidR="00951E83" w:rsidRPr="00954D70" w:rsidRDefault="00951E83" w:rsidP="005C2F72">
            <w:pPr>
              <w:widowControl w:val="0"/>
              <w:autoSpaceDE w:val="0"/>
              <w:autoSpaceDN w:val="0"/>
              <w:adjustRightInd w:val="0"/>
              <w:ind w:left="41"/>
              <w:jc w:val="center"/>
              <w:cnfStyle w:val="000000000000" w:firstRow="0" w:lastRow="0" w:firstColumn="0" w:lastColumn="0" w:oddVBand="0" w:evenVBand="0" w:oddHBand="0"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Not started</w:t>
            </w:r>
          </w:p>
        </w:tc>
        <w:tc>
          <w:tcPr>
            <w:tcW w:w="2091" w:type="dxa"/>
            <w:shd w:val="clear" w:color="auto" w:fill="4F81BD" w:themeFill="accent1"/>
            <w:vAlign w:val="center"/>
          </w:tcPr>
          <w:p w:rsidR="00951E83" w:rsidRPr="00954D70" w:rsidRDefault="00951E83" w:rsidP="005C2F72">
            <w:pPr>
              <w:widowControl w:val="0"/>
              <w:autoSpaceDE w:val="0"/>
              <w:autoSpaceDN w:val="0"/>
              <w:adjustRightInd w:val="0"/>
              <w:ind w:left="41"/>
              <w:jc w:val="center"/>
              <w:cnfStyle w:val="000000000000" w:firstRow="0" w:lastRow="0" w:firstColumn="0" w:lastColumn="0" w:oddVBand="0" w:evenVBand="0" w:oddHBand="0"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Limited</w:t>
            </w:r>
          </w:p>
        </w:tc>
        <w:tc>
          <w:tcPr>
            <w:tcW w:w="2091" w:type="dxa"/>
            <w:shd w:val="clear" w:color="auto" w:fill="4F81BD" w:themeFill="accent1"/>
            <w:vAlign w:val="center"/>
          </w:tcPr>
          <w:p w:rsidR="00951E83" w:rsidRPr="00954D70" w:rsidRDefault="00951E83" w:rsidP="005C2F72">
            <w:pPr>
              <w:widowControl w:val="0"/>
              <w:autoSpaceDE w:val="0"/>
              <w:autoSpaceDN w:val="0"/>
              <w:adjustRightInd w:val="0"/>
              <w:ind w:left="41"/>
              <w:jc w:val="center"/>
              <w:cnfStyle w:val="000000000000" w:firstRow="0" w:lastRow="0" w:firstColumn="0" w:lastColumn="0" w:oddVBand="0" w:evenVBand="0" w:oddHBand="0"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Substantial</w:t>
            </w:r>
          </w:p>
        </w:tc>
        <w:tc>
          <w:tcPr>
            <w:tcW w:w="2091" w:type="dxa"/>
            <w:shd w:val="clear" w:color="auto" w:fill="4F81BD" w:themeFill="accent1"/>
            <w:vAlign w:val="center"/>
          </w:tcPr>
          <w:p w:rsidR="00951E83" w:rsidRPr="00954D70" w:rsidRDefault="00951E83" w:rsidP="005C2F72">
            <w:pPr>
              <w:widowControl w:val="0"/>
              <w:autoSpaceDE w:val="0"/>
              <w:autoSpaceDN w:val="0"/>
              <w:adjustRightInd w:val="0"/>
              <w:ind w:left="34" w:firstLine="7"/>
              <w:jc w:val="center"/>
              <w:cnfStyle w:val="000000000000" w:firstRow="0" w:lastRow="0" w:firstColumn="0" w:lastColumn="0" w:oddVBand="0" w:evenVBand="0" w:oddHBand="0"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Completed</w:t>
            </w:r>
          </w:p>
        </w:tc>
      </w:tr>
      <w:tr w:rsidR="00951E83" w:rsidRPr="00954D70" w:rsidTr="0067783C">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552" w:type="dxa"/>
            <w:vMerge/>
            <w:vAlign w:val="center"/>
          </w:tcPr>
          <w:p w:rsidR="00951E83" w:rsidRPr="00954D70" w:rsidRDefault="00951E83" w:rsidP="005C2F72">
            <w:pPr>
              <w:pStyle w:val="ListParagraph"/>
              <w:autoSpaceDE w:val="0"/>
              <w:autoSpaceDN w:val="0"/>
              <w:adjustRightInd w:val="0"/>
              <w:ind w:left="176"/>
              <w:jc w:val="center"/>
              <w:rPr>
                <w:rFonts w:cs="Arial"/>
                <w:sz w:val="22"/>
                <w:szCs w:val="22"/>
              </w:rPr>
            </w:pPr>
          </w:p>
        </w:tc>
        <w:tc>
          <w:tcPr>
            <w:tcW w:w="2090" w:type="dxa"/>
            <w:shd w:val="clear" w:color="auto" w:fill="DBE5F1" w:themeFill="accent1" w:themeFillTint="33"/>
            <w:vAlign w:val="center"/>
          </w:tcPr>
          <w:p w:rsidR="00951E83" w:rsidRPr="00954D70" w:rsidRDefault="00951E83" w:rsidP="005C2F72">
            <w:pPr>
              <w:widowControl w:val="0"/>
              <w:autoSpaceDE w:val="0"/>
              <w:autoSpaceDN w:val="0"/>
              <w:adjustRightInd w:val="0"/>
              <w:ind w:left="420"/>
              <w:jc w:val="center"/>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tcW w:w="2091" w:type="dxa"/>
            <w:shd w:val="clear" w:color="auto" w:fill="DBE5F1" w:themeFill="accent1" w:themeFillTint="33"/>
            <w:vAlign w:val="center"/>
          </w:tcPr>
          <w:p w:rsidR="00951E83" w:rsidRPr="00954D70" w:rsidRDefault="00951E83" w:rsidP="005C2F72">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p>
        </w:tc>
        <w:tc>
          <w:tcPr>
            <w:tcW w:w="2091" w:type="dxa"/>
            <w:shd w:val="clear" w:color="auto" w:fill="DBE5F1" w:themeFill="accent1" w:themeFillTint="33"/>
            <w:vAlign w:val="center"/>
          </w:tcPr>
          <w:p w:rsidR="00951E83" w:rsidRPr="00954D70" w:rsidRDefault="00951E83" w:rsidP="005C2F72">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p>
        </w:tc>
        <w:tc>
          <w:tcPr>
            <w:tcW w:w="2091" w:type="dxa"/>
            <w:shd w:val="clear" w:color="auto" w:fill="DBE5F1" w:themeFill="accent1" w:themeFillTint="33"/>
            <w:vAlign w:val="center"/>
          </w:tcPr>
          <w:p w:rsidR="00951E83" w:rsidRPr="00954D70" w:rsidRDefault="00951E83" w:rsidP="005C2F72">
            <w:pPr>
              <w:widowControl w:val="0"/>
              <w:autoSpaceDE w:val="0"/>
              <w:autoSpaceDN w:val="0"/>
              <w:adjustRightInd w:val="0"/>
              <w:ind w:left="480"/>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sidRPr="00954D70">
              <w:rPr>
                <w:rFonts w:cs="Times New Roman"/>
                <w:sz w:val="22"/>
                <w:szCs w:val="22"/>
              </w:rPr>
              <w:sym w:font="Wingdings" w:char="F0FE"/>
            </w:r>
          </w:p>
        </w:tc>
      </w:tr>
      <w:tr w:rsidR="00951E83" w:rsidRPr="00954D70" w:rsidTr="00BC159C">
        <w:trPr>
          <w:trHeight w:val="675"/>
        </w:trPr>
        <w:tc>
          <w:tcPr>
            <w:cnfStyle w:val="001000000000" w:firstRow="0" w:lastRow="0" w:firstColumn="1" w:lastColumn="0" w:oddVBand="0" w:evenVBand="0" w:oddHBand="0" w:evenHBand="0" w:firstRowFirstColumn="0" w:firstRowLastColumn="0" w:lastRowFirstColumn="0" w:lastRowLastColumn="0"/>
            <w:tcW w:w="2552" w:type="dxa"/>
            <w:vAlign w:val="center"/>
          </w:tcPr>
          <w:p w:rsidR="00951E83" w:rsidRPr="00954D70" w:rsidRDefault="00951E83" w:rsidP="005C2F72">
            <w:pPr>
              <w:widowControl w:val="0"/>
              <w:autoSpaceDE w:val="0"/>
              <w:autoSpaceDN w:val="0"/>
              <w:adjustRightInd w:val="0"/>
              <w:jc w:val="center"/>
              <w:rPr>
                <w:rFonts w:cs="Arial"/>
                <w:sz w:val="22"/>
                <w:szCs w:val="22"/>
              </w:rPr>
            </w:pPr>
          </w:p>
          <w:p w:rsidR="00951E83" w:rsidRPr="00954D70" w:rsidRDefault="00951E83" w:rsidP="005C2F72">
            <w:pPr>
              <w:widowControl w:val="0"/>
              <w:autoSpaceDE w:val="0"/>
              <w:autoSpaceDN w:val="0"/>
              <w:adjustRightInd w:val="0"/>
              <w:jc w:val="center"/>
              <w:rPr>
                <w:rFonts w:cs="Times New Roman"/>
                <w:sz w:val="22"/>
                <w:szCs w:val="22"/>
              </w:rPr>
            </w:pPr>
            <w:r w:rsidRPr="00954D70">
              <w:rPr>
                <w:rFonts w:cs="Arial"/>
                <w:sz w:val="22"/>
                <w:szCs w:val="22"/>
              </w:rPr>
              <w:t>Description of the results</w:t>
            </w:r>
          </w:p>
          <w:p w:rsidR="00951E83" w:rsidRPr="00954D70" w:rsidRDefault="00951E83" w:rsidP="005C2F72">
            <w:pPr>
              <w:widowControl w:val="0"/>
              <w:autoSpaceDE w:val="0"/>
              <w:autoSpaceDN w:val="0"/>
              <w:adjustRightInd w:val="0"/>
              <w:jc w:val="center"/>
              <w:rPr>
                <w:rFonts w:cs="Times New Roman"/>
                <w:sz w:val="22"/>
                <w:szCs w:val="22"/>
              </w:rPr>
            </w:pPr>
          </w:p>
        </w:tc>
        <w:tc>
          <w:tcPr>
            <w:tcW w:w="8363" w:type="dxa"/>
            <w:gridSpan w:val="4"/>
            <w:shd w:val="clear" w:color="auto" w:fill="DBE5F1" w:themeFill="accent1" w:themeFillTint="33"/>
            <w:vAlign w:val="center"/>
          </w:tcPr>
          <w:p w:rsidR="009D6EA6" w:rsidRPr="00954D70" w:rsidRDefault="009D6EA6" w:rsidP="009D6EA6">
            <w:pPr>
              <w:widowControl w:val="0"/>
              <w:overflowPunct w:val="0"/>
              <w:autoSpaceDE w:val="0"/>
              <w:autoSpaceDN w:val="0"/>
              <w:adjustRightInd w:val="0"/>
              <w:ind w:right="20"/>
              <w:jc w:val="both"/>
              <w:cnfStyle w:val="000000000000" w:firstRow="0" w:lastRow="0" w:firstColumn="0" w:lastColumn="0" w:oddVBand="0" w:evenVBand="0" w:oddHBand="0" w:evenHBand="0" w:firstRowFirstColumn="0" w:firstRowLastColumn="0" w:lastRowFirstColumn="0" w:lastRowLastColumn="0"/>
              <w:rPr>
                <w:rFonts w:cs="Garamond"/>
                <w:sz w:val="22"/>
                <w:szCs w:val="22"/>
              </w:rPr>
            </w:pPr>
            <w:r w:rsidRPr="00954D70">
              <w:rPr>
                <w:rFonts w:cs="Garamond"/>
                <w:sz w:val="22"/>
                <w:szCs w:val="22"/>
              </w:rPr>
              <w:t xml:space="preserve">The MCESD is an observatory of the economic, social, environmental and cultural situation in Malta. MCESD frequently reacts to what is being discussed in Parliament. It is a source of proposals on social issues and the right forum for social and civil dialogue. MCESD also facilitates convergence between stakeholders with sometimes conflicting interests, on changes and reforms the country embarks on. </w:t>
            </w:r>
          </w:p>
          <w:p w:rsidR="009D6EA6" w:rsidRPr="00954D70" w:rsidRDefault="009D6EA6" w:rsidP="009D6EA6">
            <w:pPr>
              <w:widowControl w:val="0"/>
              <w:overflowPunct w:val="0"/>
              <w:autoSpaceDE w:val="0"/>
              <w:autoSpaceDN w:val="0"/>
              <w:adjustRightInd w:val="0"/>
              <w:ind w:right="20"/>
              <w:jc w:val="both"/>
              <w:cnfStyle w:val="000000000000" w:firstRow="0" w:lastRow="0" w:firstColumn="0" w:lastColumn="0" w:oddVBand="0" w:evenVBand="0" w:oddHBand="0" w:evenHBand="0" w:firstRowFirstColumn="0" w:firstRowLastColumn="0" w:lastRowFirstColumn="0" w:lastRowLastColumn="0"/>
              <w:rPr>
                <w:rFonts w:cs="Garamond"/>
                <w:sz w:val="22"/>
                <w:szCs w:val="22"/>
              </w:rPr>
            </w:pPr>
          </w:p>
          <w:p w:rsidR="009D6EA6" w:rsidRPr="00954D70" w:rsidRDefault="009D6EA6" w:rsidP="009D6EA6">
            <w:pPr>
              <w:widowControl w:val="0"/>
              <w:overflowPunct w:val="0"/>
              <w:autoSpaceDE w:val="0"/>
              <w:autoSpaceDN w:val="0"/>
              <w:adjustRightInd w:val="0"/>
              <w:ind w:right="48"/>
              <w:jc w:val="both"/>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954D70">
              <w:rPr>
                <w:rFonts w:cs="Garamond"/>
                <w:sz w:val="22"/>
                <w:szCs w:val="22"/>
              </w:rPr>
              <w:t xml:space="preserve">In 2015, MCESD met twenty-two times, an average of two meetings per month. Attendance at these meetings was very good and the contributions of all the Social Partners were, as always, of a very high standard. Among the topics discussed in 2015 were the issues of public transport, competitiveness, fuel prices, pensions strategy, tourism policy and the new Maternity Leave Fund Scheme. </w:t>
            </w:r>
          </w:p>
          <w:p w:rsidR="009D6EA6" w:rsidRPr="00954D70" w:rsidRDefault="009D6EA6" w:rsidP="009D6EA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2"/>
                <w:szCs w:val="22"/>
              </w:rPr>
            </w:pPr>
          </w:p>
          <w:p w:rsidR="00A732E3" w:rsidRPr="00954D70" w:rsidRDefault="00A732E3" w:rsidP="00A732E3">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Symbol"/>
                <w:sz w:val="22"/>
                <w:szCs w:val="22"/>
              </w:rPr>
            </w:pPr>
            <w:r w:rsidRPr="00954D70">
              <w:rPr>
                <w:rFonts w:cs="Times New Roman"/>
                <w:sz w:val="22"/>
                <w:szCs w:val="22"/>
              </w:rPr>
              <w:t xml:space="preserve">In </w:t>
            </w:r>
            <w:r w:rsidRPr="00954D70">
              <w:rPr>
                <w:rFonts w:cs="Garamond"/>
                <w:sz w:val="22"/>
                <w:szCs w:val="22"/>
              </w:rPr>
              <w:t>2015 the Civil Society Committee met twelve times. Issues discussed included the s</w:t>
            </w:r>
            <w:r w:rsidRPr="00954D70">
              <w:rPr>
                <w:rFonts w:cs="Garamond"/>
                <w:bCs/>
                <w:sz w:val="22"/>
                <w:szCs w:val="22"/>
              </w:rPr>
              <w:t xml:space="preserve">implification and reduction of Bureaucracy, Open Government Partnership, Malta’s EU Council 2017 Presidency and others. During the meeting on Open Government Partnership, the Civil Society Committee </w:t>
            </w:r>
            <w:r w:rsidRPr="00954D70">
              <w:rPr>
                <w:rFonts w:cs="Garamond"/>
                <w:sz w:val="22"/>
                <w:szCs w:val="22"/>
              </w:rPr>
              <w:t>met with individuals responsible for implementing the Open Government Partnership initiative. Members were informed of the work that had already been carried out in the past. Members were asked for feedback on issues to be discussed so as to ensure that the Committee was actively involved in the process.</w:t>
            </w:r>
          </w:p>
          <w:p w:rsidR="00A732E3" w:rsidRPr="00954D70" w:rsidRDefault="00A732E3" w:rsidP="00A732E3">
            <w:pPr>
              <w:jc w:val="both"/>
              <w:cnfStyle w:val="000000000000" w:firstRow="0" w:lastRow="0" w:firstColumn="0" w:lastColumn="0" w:oddVBand="0" w:evenVBand="0" w:oddHBand="0" w:evenHBand="0" w:firstRowFirstColumn="0" w:firstRowLastColumn="0" w:lastRowFirstColumn="0" w:lastRowLastColumn="0"/>
              <w:rPr>
                <w:sz w:val="22"/>
                <w:szCs w:val="22"/>
                <w:lang w:val="mt-MT"/>
              </w:rPr>
            </w:pPr>
          </w:p>
          <w:p w:rsidR="00951E83" w:rsidRPr="00954D70" w:rsidRDefault="00A732E3" w:rsidP="00A732E3">
            <w:pPr>
              <w:jc w:val="both"/>
              <w:cnfStyle w:val="000000000000" w:firstRow="0" w:lastRow="0" w:firstColumn="0" w:lastColumn="0" w:oddVBand="0" w:evenVBand="0" w:oddHBand="0" w:evenHBand="0" w:firstRowFirstColumn="0" w:firstRowLastColumn="0" w:lastRowFirstColumn="0" w:lastRowLastColumn="0"/>
              <w:rPr>
                <w:sz w:val="22"/>
                <w:szCs w:val="22"/>
              </w:rPr>
            </w:pPr>
            <w:r w:rsidRPr="00954D70">
              <w:rPr>
                <w:rFonts w:cs="Garamond"/>
                <w:sz w:val="22"/>
                <w:szCs w:val="22"/>
              </w:rPr>
              <w:t xml:space="preserve">In 2015, the </w:t>
            </w:r>
            <w:proofErr w:type="spellStart"/>
            <w:r w:rsidRPr="00954D70">
              <w:rPr>
                <w:rFonts w:cs="Garamond"/>
                <w:sz w:val="22"/>
                <w:szCs w:val="22"/>
              </w:rPr>
              <w:t>Gozo</w:t>
            </w:r>
            <w:proofErr w:type="spellEnd"/>
            <w:r w:rsidRPr="00954D70">
              <w:rPr>
                <w:rFonts w:cs="Garamond"/>
                <w:sz w:val="22"/>
                <w:szCs w:val="22"/>
              </w:rPr>
              <w:t xml:space="preserve"> Regional Committee held nine meetings. During the five meetings, issues of relevance to the sister island were discussed namely connectivity and transport issues. </w:t>
            </w:r>
          </w:p>
        </w:tc>
      </w:tr>
      <w:tr w:rsidR="00951E83" w:rsidRPr="00954D70" w:rsidTr="00BC159C">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552" w:type="dxa"/>
            <w:vAlign w:val="center"/>
          </w:tcPr>
          <w:p w:rsidR="00951E83" w:rsidRPr="00954D70" w:rsidRDefault="00951E83" w:rsidP="005C2F72">
            <w:pPr>
              <w:widowControl w:val="0"/>
              <w:autoSpaceDE w:val="0"/>
              <w:autoSpaceDN w:val="0"/>
              <w:adjustRightInd w:val="0"/>
              <w:jc w:val="center"/>
              <w:rPr>
                <w:rFonts w:cs="Times New Roman"/>
                <w:sz w:val="22"/>
                <w:szCs w:val="22"/>
              </w:rPr>
            </w:pPr>
            <w:r w:rsidRPr="00954D70">
              <w:rPr>
                <w:rFonts w:cs="Arial"/>
                <w:sz w:val="22"/>
                <w:szCs w:val="22"/>
              </w:rPr>
              <w:t>End date</w:t>
            </w:r>
          </w:p>
        </w:tc>
        <w:tc>
          <w:tcPr>
            <w:tcW w:w="8363" w:type="dxa"/>
            <w:gridSpan w:val="4"/>
            <w:shd w:val="clear" w:color="auto" w:fill="DBE5F1" w:themeFill="accent1" w:themeFillTint="33"/>
            <w:vAlign w:val="center"/>
          </w:tcPr>
          <w:p w:rsidR="00951E83" w:rsidRPr="00954D70" w:rsidRDefault="00951E83" w:rsidP="0067783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954D70">
              <w:rPr>
                <w:rFonts w:cs="Times New Roman"/>
                <w:sz w:val="22"/>
                <w:szCs w:val="22"/>
              </w:rPr>
              <w:t>2017</w:t>
            </w:r>
          </w:p>
        </w:tc>
      </w:tr>
      <w:tr w:rsidR="00951E83" w:rsidRPr="00954D70" w:rsidTr="00BC159C">
        <w:trPr>
          <w:trHeight w:val="675"/>
        </w:trPr>
        <w:tc>
          <w:tcPr>
            <w:cnfStyle w:val="001000000000" w:firstRow="0" w:lastRow="0" w:firstColumn="1" w:lastColumn="0" w:oddVBand="0" w:evenVBand="0" w:oddHBand="0" w:evenHBand="0" w:firstRowFirstColumn="0" w:firstRowLastColumn="0" w:lastRowFirstColumn="0" w:lastRowLastColumn="0"/>
            <w:tcW w:w="2552" w:type="dxa"/>
            <w:vAlign w:val="center"/>
          </w:tcPr>
          <w:p w:rsidR="00951E83" w:rsidRPr="00954D70" w:rsidRDefault="00951E83" w:rsidP="005C2F72">
            <w:pPr>
              <w:widowControl w:val="0"/>
              <w:autoSpaceDE w:val="0"/>
              <w:autoSpaceDN w:val="0"/>
              <w:adjustRightInd w:val="0"/>
              <w:jc w:val="center"/>
              <w:rPr>
                <w:rFonts w:cs="Arial"/>
                <w:sz w:val="22"/>
                <w:szCs w:val="22"/>
              </w:rPr>
            </w:pPr>
            <w:r w:rsidRPr="00954D70">
              <w:rPr>
                <w:rFonts w:cs="Arial"/>
                <w:sz w:val="22"/>
                <w:szCs w:val="22"/>
              </w:rPr>
              <w:t>Next steps</w:t>
            </w:r>
          </w:p>
        </w:tc>
        <w:tc>
          <w:tcPr>
            <w:tcW w:w="8363" w:type="dxa"/>
            <w:gridSpan w:val="4"/>
            <w:shd w:val="clear" w:color="auto" w:fill="DBE5F1" w:themeFill="accent1" w:themeFillTint="33"/>
            <w:vAlign w:val="center"/>
          </w:tcPr>
          <w:p w:rsidR="00951E83" w:rsidRPr="00954D70" w:rsidRDefault="00951E83" w:rsidP="005C2F72">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954D70">
              <w:rPr>
                <w:color w:val="000000"/>
                <w:sz w:val="22"/>
                <w:szCs w:val="22"/>
                <w:lang w:val="mt-MT"/>
              </w:rPr>
              <w:t>The Malta Council for Economic and Social Development (MCESD)</w:t>
            </w:r>
            <w:r w:rsidRPr="00954D70">
              <w:rPr>
                <w:color w:val="000000"/>
                <w:sz w:val="22"/>
                <w:szCs w:val="22"/>
              </w:rPr>
              <w:t xml:space="preserve"> is undergoing restructuring and this may result in further inclusion of civil society within MCESD.</w:t>
            </w:r>
          </w:p>
          <w:p w:rsidR="00951E83" w:rsidRPr="00954D70" w:rsidRDefault="00951E83" w:rsidP="005C2F72">
            <w:pPr>
              <w:jc w:val="both"/>
              <w:cnfStyle w:val="000000000000" w:firstRow="0" w:lastRow="0" w:firstColumn="0" w:lastColumn="0" w:oddVBand="0" w:evenVBand="0" w:oddHBand="0" w:evenHBand="0" w:firstRowFirstColumn="0" w:firstRowLastColumn="0" w:lastRowFirstColumn="0" w:lastRowLastColumn="0"/>
              <w:rPr>
                <w:rFonts w:cs="Times New Roman"/>
                <w:sz w:val="22"/>
                <w:szCs w:val="22"/>
              </w:rPr>
            </w:pPr>
          </w:p>
        </w:tc>
      </w:tr>
    </w:tbl>
    <w:p w:rsidR="0067783C" w:rsidRPr="0067783C" w:rsidRDefault="0067783C">
      <w:pPr>
        <w:rPr>
          <w:b/>
          <w:bCs/>
          <w:sz w:val="16"/>
          <w:szCs w:val="16"/>
        </w:rPr>
      </w:pPr>
    </w:p>
    <w:tbl>
      <w:tblPr>
        <w:tblStyle w:val="MediumGrid3-Accent1"/>
        <w:tblW w:w="10885" w:type="dxa"/>
        <w:tblInd w:w="250" w:type="dxa"/>
        <w:tblLayout w:type="fixed"/>
        <w:tblLook w:val="04A0" w:firstRow="1" w:lastRow="0" w:firstColumn="1" w:lastColumn="0" w:noHBand="0" w:noVBand="1"/>
      </w:tblPr>
      <w:tblGrid>
        <w:gridCol w:w="2544"/>
        <w:gridCol w:w="2084"/>
        <w:gridCol w:w="2085"/>
        <w:gridCol w:w="2085"/>
        <w:gridCol w:w="2087"/>
      </w:tblGrid>
      <w:tr w:rsidR="00951E83" w:rsidRPr="00954D70" w:rsidTr="004F12E9">
        <w:trPr>
          <w:cnfStyle w:val="100000000000" w:firstRow="1" w:lastRow="0" w:firstColumn="0" w:lastColumn="0" w:oddVBand="0" w:evenVBand="0" w:oddHBand="0"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10885" w:type="dxa"/>
            <w:gridSpan w:val="5"/>
            <w:shd w:val="clear" w:color="auto" w:fill="DBE5F1" w:themeFill="accent1" w:themeFillTint="33"/>
            <w:vAlign w:val="center"/>
          </w:tcPr>
          <w:p w:rsidR="00951E83" w:rsidRPr="00954D70" w:rsidRDefault="00951E83" w:rsidP="00CD6D84">
            <w:pPr>
              <w:pStyle w:val="ListParagraph"/>
              <w:numPr>
                <w:ilvl w:val="0"/>
                <w:numId w:val="8"/>
              </w:numPr>
              <w:autoSpaceDE w:val="0"/>
              <w:autoSpaceDN w:val="0"/>
              <w:adjustRightInd w:val="0"/>
              <w:rPr>
                <w:rFonts w:cs="Gotham-Bold"/>
                <w:color w:val="auto"/>
                <w:sz w:val="22"/>
                <w:szCs w:val="22"/>
              </w:rPr>
            </w:pPr>
            <w:r w:rsidRPr="00954D70">
              <w:rPr>
                <w:rFonts w:cs="Gotham-Bold"/>
                <w:color w:val="auto"/>
                <w:sz w:val="22"/>
                <w:szCs w:val="22"/>
              </w:rPr>
              <w:t xml:space="preserve">Promoting awareness of government portals which encourage citizens </w:t>
            </w:r>
            <w:r w:rsidRPr="00954D70">
              <w:rPr>
                <w:rFonts w:cs="Gotham-Bold"/>
                <w:color w:val="auto"/>
                <w:sz w:val="22"/>
                <w:szCs w:val="22"/>
              </w:rPr>
              <w:tab/>
              <w:t>to submit their ideas / opinion</w:t>
            </w:r>
          </w:p>
        </w:tc>
      </w:tr>
      <w:tr w:rsidR="00951E83" w:rsidRPr="00954D70" w:rsidTr="004F12E9">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2544" w:type="dxa"/>
            <w:vMerge w:val="restart"/>
            <w:vAlign w:val="center"/>
          </w:tcPr>
          <w:p w:rsidR="00951E83" w:rsidRPr="00954D70" w:rsidRDefault="00951E83" w:rsidP="005C2F72">
            <w:pPr>
              <w:pStyle w:val="ListParagraph"/>
              <w:autoSpaceDE w:val="0"/>
              <w:autoSpaceDN w:val="0"/>
              <w:adjustRightInd w:val="0"/>
              <w:ind w:left="176"/>
              <w:jc w:val="center"/>
              <w:rPr>
                <w:rFonts w:cs="Gotham-Bold"/>
                <w:b w:val="0"/>
                <w:sz w:val="22"/>
                <w:szCs w:val="22"/>
              </w:rPr>
            </w:pPr>
            <w:r w:rsidRPr="00954D70">
              <w:rPr>
                <w:rFonts w:cs="Arial"/>
                <w:sz w:val="22"/>
                <w:szCs w:val="22"/>
              </w:rPr>
              <w:t>Completion level</w:t>
            </w:r>
          </w:p>
        </w:tc>
        <w:tc>
          <w:tcPr>
            <w:tcW w:w="2084" w:type="dxa"/>
            <w:shd w:val="clear" w:color="auto" w:fill="4F81BD" w:themeFill="accent1"/>
            <w:vAlign w:val="center"/>
          </w:tcPr>
          <w:p w:rsidR="00951E83" w:rsidRPr="00954D70" w:rsidRDefault="00951E83" w:rsidP="005C2F72">
            <w:pPr>
              <w:widowControl w:val="0"/>
              <w:autoSpaceDE w:val="0"/>
              <w:autoSpaceDN w:val="0"/>
              <w:adjustRightInd w:val="0"/>
              <w:ind w:left="41"/>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Not started</w:t>
            </w:r>
          </w:p>
        </w:tc>
        <w:tc>
          <w:tcPr>
            <w:tcW w:w="2085" w:type="dxa"/>
            <w:shd w:val="clear" w:color="auto" w:fill="4F81BD" w:themeFill="accent1"/>
            <w:vAlign w:val="center"/>
          </w:tcPr>
          <w:p w:rsidR="00951E83" w:rsidRPr="00954D70" w:rsidRDefault="00951E83" w:rsidP="005C2F72">
            <w:pPr>
              <w:widowControl w:val="0"/>
              <w:autoSpaceDE w:val="0"/>
              <w:autoSpaceDN w:val="0"/>
              <w:adjustRightInd w:val="0"/>
              <w:ind w:left="41"/>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Limited</w:t>
            </w:r>
          </w:p>
        </w:tc>
        <w:tc>
          <w:tcPr>
            <w:tcW w:w="2085" w:type="dxa"/>
            <w:shd w:val="clear" w:color="auto" w:fill="4F81BD" w:themeFill="accent1"/>
            <w:vAlign w:val="center"/>
          </w:tcPr>
          <w:p w:rsidR="00951E83" w:rsidRPr="00954D70" w:rsidRDefault="00951E83" w:rsidP="005C2F72">
            <w:pPr>
              <w:widowControl w:val="0"/>
              <w:autoSpaceDE w:val="0"/>
              <w:autoSpaceDN w:val="0"/>
              <w:adjustRightInd w:val="0"/>
              <w:ind w:left="41"/>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Substantial</w:t>
            </w:r>
          </w:p>
        </w:tc>
        <w:tc>
          <w:tcPr>
            <w:tcW w:w="2085" w:type="dxa"/>
            <w:shd w:val="clear" w:color="auto" w:fill="4F81BD" w:themeFill="accent1"/>
            <w:vAlign w:val="center"/>
          </w:tcPr>
          <w:p w:rsidR="00951E83" w:rsidRPr="00954D70" w:rsidRDefault="00951E83" w:rsidP="005C2F72">
            <w:pPr>
              <w:widowControl w:val="0"/>
              <w:autoSpaceDE w:val="0"/>
              <w:autoSpaceDN w:val="0"/>
              <w:adjustRightInd w:val="0"/>
              <w:ind w:left="34" w:firstLine="7"/>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sz w:val="22"/>
                <w:szCs w:val="22"/>
              </w:rPr>
            </w:pPr>
            <w:r w:rsidRPr="00954D70">
              <w:rPr>
                <w:rFonts w:cs="Arial"/>
                <w:b/>
                <w:color w:val="FFFFFF" w:themeColor="background1"/>
                <w:sz w:val="22"/>
                <w:szCs w:val="22"/>
              </w:rPr>
              <w:t>Completed</w:t>
            </w:r>
          </w:p>
        </w:tc>
      </w:tr>
      <w:tr w:rsidR="00951E83" w:rsidRPr="00954D70" w:rsidTr="004F12E9">
        <w:trPr>
          <w:trHeight w:val="402"/>
        </w:trPr>
        <w:tc>
          <w:tcPr>
            <w:cnfStyle w:val="001000000000" w:firstRow="0" w:lastRow="0" w:firstColumn="1" w:lastColumn="0" w:oddVBand="0" w:evenVBand="0" w:oddHBand="0" w:evenHBand="0" w:firstRowFirstColumn="0" w:firstRowLastColumn="0" w:lastRowFirstColumn="0" w:lastRowLastColumn="0"/>
            <w:tcW w:w="2544" w:type="dxa"/>
            <w:vMerge/>
            <w:vAlign w:val="center"/>
          </w:tcPr>
          <w:p w:rsidR="00951E83" w:rsidRPr="00954D70" w:rsidRDefault="00951E83" w:rsidP="005C2F72">
            <w:pPr>
              <w:pStyle w:val="ListParagraph"/>
              <w:autoSpaceDE w:val="0"/>
              <w:autoSpaceDN w:val="0"/>
              <w:adjustRightInd w:val="0"/>
              <w:ind w:left="176"/>
              <w:jc w:val="center"/>
              <w:rPr>
                <w:rFonts w:cs="Arial"/>
                <w:sz w:val="22"/>
                <w:szCs w:val="22"/>
              </w:rPr>
            </w:pPr>
          </w:p>
        </w:tc>
        <w:tc>
          <w:tcPr>
            <w:tcW w:w="2084" w:type="dxa"/>
            <w:shd w:val="clear" w:color="auto" w:fill="DBE5F1" w:themeFill="accent1" w:themeFillTint="33"/>
            <w:vAlign w:val="center"/>
          </w:tcPr>
          <w:p w:rsidR="00951E83" w:rsidRPr="00954D70" w:rsidRDefault="00951E83" w:rsidP="005C2F72">
            <w:pPr>
              <w:widowControl w:val="0"/>
              <w:autoSpaceDE w:val="0"/>
              <w:autoSpaceDN w:val="0"/>
              <w:adjustRightInd w:val="0"/>
              <w:ind w:left="420"/>
              <w:jc w:val="center"/>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2085" w:type="dxa"/>
            <w:shd w:val="clear" w:color="auto" w:fill="DBE5F1" w:themeFill="accent1" w:themeFillTint="33"/>
            <w:vAlign w:val="center"/>
          </w:tcPr>
          <w:p w:rsidR="00951E83" w:rsidRPr="00954D70" w:rsidRDefault="00951E83" w:rsidP="005C2F7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p>
        </w:tc>
        <w:tc>
          <w:tcPr>
            <w:tcW w:w="2085" w:type="dxa"/>
            <w:shd w:val="clear" w:color="auto" w:fill="DBE5F1" w:themeFill="accent1" w:themeFillTint="33"/>
            <w:vAlign w:val="center"/>
          </w:tcPr>
          <w:p w:rsidR="00951E83" w:rsidRPr="00954D70" w:rsidRDefault="00951E83" w:rsidP="005C2F7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p>
        </w:tc>
        <w:tc>
          <w:tcPr>
            <w:tcW w:w="2085" w:type="dxa"/>
            <w:shd w:val="clear" w:color="auto" w:fill="DBE5F1" w:themeFill="accent1" w:themeFillTint="33"/>
            <w:vAlign w:val="center"/>
          </w:tcPr>
          <w:p w:rsidR="00951E83" w:rsidRPr="00954D70" w:rsidRDefault="00951E83" w:rsidP="005C2F72">
            <w:pPr>
              <w:widowControl w:val="0"/>
              <w:autoSpaceDE w:val="0"/>
              <w:autoSpaceDN w:val="0"/>
              <w:adjustRightInd w:val="0"/>
              <w:ind w:left="480"/>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954D70">
              <w:rPr>
                <w:rFonts w:cs="Arial"/>
                <w:sz w:val="22"/>
                <w:szCs w:val="22"/>
              </w:rPr>
              <w:sym w:font="Wingdings" w:char="F0FE"/>
            </w:r>
          </w:p>
        </w:tc>
      </w:tr>
      <w:tr w:rsidR="00951E83" w:rsidRPr="00954D70" w:rsidTr="004F12E9">
        <w:trPr>
          <w:cnfStyle w:val="000000100000" w:firstRow="0" w:lastRow="0" w:firstColumn="0" w:lastColumn="0" w:oddVBand="0" w:evenVBand="0" w:oddHBand="1"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2544" w:type="dxa"/>
            <w:vAlign w:val="center"/>
          </w:tcPr>
          <w:p w:rsidR="00951E83" w:rsidRPr="00954D70" w:rsidRDefault="00951E83" w:rsidP="005C2F72">
            <w:pPr>
              <w:widowControl w:val="0"/>
              <w:autoSpaceDE w:val="0"/>
              <w:autoSpaceDN w:val="0"/>
              <w:adjustRightInd w:val="0"/>
              <w:jc w:val="center"/>
              <w:rPr>
                <w:rFonts w:cs="Arial"/>
                <w:sz w:val="22"/>
                <w:szCs w:val="22"/>
              </w:rPr>
            </w:pPr>
          </w:p>
          <w:p w:rsidR="00951E83" w:rsidRPr="00954D70" w:rsidRDefault="00951E83" w:rsidP="005C2F72">
            <w:pPr>
              <w:widowControl w:val="0"/>
              <w:autoSpaceDE w:val="0"/>
              <w:autoSpaceDN w:val="0"/>
              <w:adjustRightInd w:val="0"/>
              <w:jc w:val="center"/>
              <w:rPr>
                <w:rFonts w:cs="Times New Roman"/>
                <w:sz w:val="22"/>
                <w:szCs w:val="22"/>
              </w:rPr>
            </w:pPr>
            <w:r w:rsidRPr="00954D70">
              <w:rPr>
                <w:rFonts w:cs="Arial"/>
                <w:sz w:val="22"/>
                <w:szCs w:val="22"/>
              </w:rPr>
              <w:t>Description of the results</w:t>
            </w:r>
          </w:p>
          <w:p w:rsidR="00951E83" w:rsidRPr="00954D70" w:rsidRDefault="00951E83" w:rsidP="005C2F72">
            <w:pPr>
              <w:widowControl w:val="0"/>
              <w:autoSpaceDE w:val="0"/>
              <w:autoSpaceDN w:val="0"/>
              <w:adjustRightInd w:val="0"/>
              <w:jc w:val="center"/>
              <w:rPr>
                <w:rFonts w:cs="Times New Roman"/>
                <w:sz w:val="22"/>
                <w:szCs w:val="22"/>
              </w:rPr>
            </w:pPr>
          </w:p>
        </w:tc>
        <w:tc>
          <w:tcPr>
            <w:tcW w:w="8340" w:type="dxa"/>
            <w:gridSpan w:val="4"/>
            <w:shd w:val="clear" w:color="auto" w:fill="DBE5F1" w:themeFill="accent1" w:themeFillTint="33"/>
            <w:vAlign w:val="center"/>
          </w:tcPr>
          <w:p w:rsidR="0067783C" w:rsidRDefault="00951E83" w:rsidP="005C2F72">
            <w:pPr>
              <w:jc w:val="both"/>
              <w:cnfStyle w:val="000000100000" w:firstRow="0" w:lastRow="0" w:firstColumn="0" w:lastColumn="0" w:oddVBand="0" w:evenVBand="0" w:oddHBand="1" w:evenHBand="0" w:firstRowFirstColumn="0" w:firstRowLastColumn="0" w:lastRowFirstColumn="0" w:lastRowLastColumn="0"/>
              <w:rPr>
                <w:color w:val="000000"/>
                <w:sz w:val="22"/>
                <w:szCs w:val="22"/>
                <w:lang w:val="mt-MT"/>
              </w:rPr>
            </w:pPr>
            <w:r w:rsidRPr="00954D70">
              <w:rPr>
                <w:color w:val="000000"/>
                <w:sz w:val="22"/>
                <w:szCs w:val="22"/>
                <w:lang w:val="mt-MT"/>
              </w:rPr>
              <w:t xml:space="preserve">A </w:t>
            </w:r>
            <w:r w:rsidRPr="00954D70">
              <w:rPr>
                <w:color w:val="000000"/>
                <w:sz w:val="22"/>
                <w:szCs w:val="22"/>
              </w:rPr>
              <w:t>consultation page for citizens / businesses</w:t>
            </w:r>
            <w:r w:rsidRPr="00954D70">
              <w:rPr>
                <w:color w:val="000000"/>
                <w:sz w:val="22"/>
                <w:szCs w:val="22"/>
                <w:lang w:val="mt-MT"/>
              </w:rPr>
              <w:t xml:space="preserve"> was implemented</w:t>
            </w:r>
            <w:r w:rsidRPr="00954D70">
              <w:rPr>
                <w:color w:val="000000"/>
                <w:sz w:val="22"/>
                <w:szCs w:val="22"/>
              </w:rPr>
              <w:t xml:space="preserve">. This is accessible from </w:t>
            </w:r>
            <w:hyperlink r:id="rId10" w:history="1">
              <w:r w:rsidRPr="00954D70">
                <w:rPr>
                  <w:rStyle w:val="Hyperlink"/>
                  <w:sz w:val="22"/>
                  <w:szCs w:val="22"/>
                </w:rPr>
                <w:t>http://socialdialogue.gov.mt/en/Public_Consultations/Pages/Home.aspx</w:t>
              </w:r>
            </w:hyperlink>
            <w:r w:rsidRPr="00954D70">
              <w:rPr>
                <w:color w:val="000000"/>
                <w:sz w:val="22"/>
                <w:szCs w:val="22"/>
              </w:rPr>
              <w:t>.</w:t>
            </w:r>
            <w:r w:rsidRPr="00954D70">
              <w:rPr>
                <w:color w:val="000000"/>
                <w:sz w:val="22"/>
                <w:szCs w:val="22"/>
                <w:lang w:val="mt-MT"/>
              </w:rPr>
              <w:t xml:space="preserve"> </w:t>
            </w:r>
          </w:p>
          <w:p w:rsidR="0067783C" w:rsidRDefault="0067783C" w:rsidP="005C2F72">
            <w:pPr>
              <w:jc w:val="both"/>
              <w:cnfStyle w:val="000000100000" w:firstRow="0" w:lastRow="0" w:firstColumn="0" w:lastColumn="0" w:oddVBand="0" w:evenVBand="0" w:oddHBand="1" w:evenHBand="0" w:firstRowFirstColumn="0" w:firstRowLastColumn="0" w:lastRowFirstColumn="0" w:lastRowLastColumn="0"/>
              <w:rPr>
                <w:color w:val="000000"/>
                <w:sz w:val="22"/>
                <w:szCs w:val="22"/>
                <w:lang w:val="mt-MT"/>
              </w:rPr>
            </w:pPr>
          </w:p>
          <w:p w:rsidR="00951E83" w:rsidRPr="00954D70" w:rsidRDefault="00951E83" w:rsidP="005C2F72">
            <w:pPr>
              <w:jc w:val="both"/>
              <w:cnfStyle w:val="000000100000" w:firstRow="0" w:lastRow="0" w:firstColumn="0" w:lastColumn="0" w:oddVBand="0" w:evenVBand="0" w:oddHBand="1" w:evenHBand="0" w:firstRowFirstColumn="0" w:firstRowLastColumn="0" w:lastRowFirstColumn="0" w:lastRowLastColumn="0"/>
              <w:rPr>
                <w:color w:val="000000"/>
                <w:sz w:val="22"/>
                <w:szCs w:val="22"/>
                <w:lang w:val="mt-MT"/>
              </w:rPr>
            </w:pPr>
            <w:r w:rsidRPr="00954D70">
              <w:rPr>
                <w:color w:val="000000"/>
                <w:sz w:val="22"/>
                <w:szCs w:val="22"/>
                <w:lang w:val="mt-MT"/>
              </w:rPr>
              <w:t>Another webpage (</w:t>
            </w:r>
            <w:r w:rsidRPr="00954D70">
              <w:rPr>
                <w:color w:val="000000"/>
                <w:sz w:val="22"/>
                <w:szCs w:val="22"/>
              </w:rPr>
              <w:t>Servizz.gov.mt</w:t>
            </w:r>
            <w:r w:rsidRPr="00954D70">
              <w:rPr>
                <w:color w:val="000000"/>
                <w:sz w:val="22"/>
                <w:szCs w:val="22"/>
                <w:lang w:val="mt-MT"/>
              </w:rPr>
              <w:t xml:space="preserve">) was also developed </w:t>
            </w:r>
            <w:r w:rsidRPr="00954D70">
              <w:rPr>
                <w:color w:val="000000"/>
                <w:sz w:val="22"/>
                <w:szCs w:val="22"/>
              </w:rPr>
              <w:t xml:space="preserve"> for citizens to submit ideas, complaints, etc.</w:t>
            </w:r>
          </w:p>
        </w:tc>
      </w:tr>
      <w:tr w:rsidR="00951E83" w:rsidRPr="00954D70" w:rsidTr="004F12E9">
        <w:trPr>
          <w:trHeight w:val="652"/>
        </w:trPr>
        <w:tc>
          <w:tcPr>
            <w:cnfStyle w:val="001000000000" w:firstRow="0" w:lastRow="0" w:firstColumn="1" w:lastColumn="0" w:oddVBand="0" w:evenVBand="0" w:oddHBand="0" w:evenHBand="0" w:firstRowFirstColumn="0" w:firstRowLastColumn="0" w:lastRowFirstColumn="0" w:lastRowLastColumn="0"/>
            <w:tcW w:w="2544" w:type="dxa"/>
            <w:vAlign w:val="center"/>
          </w:tcPr>
          <w:p w:rsidR="00951E83" w:rsidRPr="00954D70" w:rsidRDefault="00951E83" w:rsidP="005C2F72">
            <w:pPr>
              <w:widowControl w:val="0"/>
              <w:autoSpaceDE w:val="0"/>
              <w:autoSpaceDN w:val="0"/>
              <w:adjustRightInd w:val="0"/>
              <w:jc w:val="center"/>
              <w:rPr>
                <w:rFonts w:cs="Times New Roman"/>
                <w:sz w:val="22"/>
                <w:szCs w:val="22"/>
              </w:rPr>
            </w:pPr>
            <w:r w:rsidRPr="00954D70">
              <w:rPr>
                <w:rFonts w:cs="Arial"/>
                <w:sz w:val="22"/>
                <w:szCs w:val="22"/>
              </w:rPr>
              <w:t>End date</w:t>
            </w:r>
          </w:p>
        </w:tc>
        <w:tc>
          <w:tcPr>
            <w:tcW w:w="8340" w:type="dxa"/>
            <w:gridSpan w:val="4"/>
            <w:shd w:val="clear" w:color="auto" w:fill="DBE5F1" w:themeFill="accent1" w:themeFillTint="33"/>
            <w:vAlign w:val="center"/>
          </w:tcPr>
          <w:p w:rsidR="00951E83" w:rsidRPr="00954D70" w:rsidRDefault="00951E83" w:rsidP="0067783C">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954D70">
              <w:rPr>
                <w:rFonts w:cs="Times New Roman"/>
                <w:sz w:val="22"/>
                <w:szCs w:val="22"/>
              </w:rPr>
              <w:t>2017</w:t>
            </w:r>
          </w:p>
        </w:tc>
      </w:tr>
      <w:tr w:rsidR="00951E83" w:rsidRPr="00954D70" w:rsidTr="004F12E9">
        <w:trPr>
          <w:cnfStyle w:val="000000100000" w:firstRow="0" w:lastRow="0" w:firstColumn="0" w:lastColumn="0" w:oddVBand="0" w:evenVBand="0" w:oddHBand="1"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2544" w:type="dxa"/>
            <w:vAlign w:val="center"/>
          </w:tcPr>
          <w:p w:rsidR="00951E83" w:rsidRPr="00954D70" w:rsidRDefault="00951E83" w:rsidP="005C2F72">
            <w:pPr>
              <w:widowControl w:val="0"/>
              <w:autoSpaceDE w:val="0"/>
              <w:autoSpaceDN w:val="0"/>
              <w:adjustRightInd w:val="0"/>
              <w:jc w:val="center"/>
              <w:rPr>
                <w:rFonts w:cs="Arial"/>
                <w:sz w:val="22"/>
                <w:szCs w:val="22"/>
              </w:rPr>
            </w:pPr>
            <w:r w:rsidRPr="00954D70">
              <w:rPr>
                <w:rFonts w:cs="Arial"/>
                <w:sz w:val="22"/>
                <w:szCs w:val="22"/>
              </w:rPr>
              <w:lastRenderedPageBreak/>
              <w:t xml:space="preserve">Next steps </w:t>
            </w:r>
          </w:p>
        </w:tc>
        <w:tc>
          <w:tcPr>
            <w:tcW w:w="8340" w:type="dxa"/>
            <w:gridSpan w:val="4"/>
            <w:shd w:val="clear" w:color="auto" w:fill="DBE5F1" w:themeFill="accent1" w:themeFillTint="33"/>
            <w:vAlign w:val="center"/>
          </w:tcPr>
          <w:p w:rsidR="00951E83" w:rsidRPr="00954D70" w:rsidRDefault="00951E83" w:rsidP="005C2F72">
            <w:pPr>
              <w:cnfStyle w:val="000000100000" w:firstRow="0" w:lastRow="0" w:firstColumn="0" w:lastColumn="0" w:oddVBand="0" w:evenVBand="0" w:oddHBand="1" w:evenHBand="0" w:firstRowFirstColumn="0" w:firstRowLastColumn="0" w:lastRowFirstColumn="0" w:lastRowLastColumn="0"/>
              <w:rPr>
                <w:color w:val="000000"/>
                <w:sz w:val="22"/>
                <w:szCs w:val="22"/>
                <w:lang w:val="mt-MT"/>
              </w:rPr>
            </w:pPr>
            <w:r w:rsidRPr="00954D70">
              <w:rPr>
                <w:color w:val="000000"/>
                <w:sz w:val="22"/>
                <w:szCs w:val="22"/>
                <w:lang w:val="mt-MT"/>
              </w:rPr>
              <w:t xml:space="preserve">The </w:t>
            </w:r>
            <w:r w:rsidRPr="00954D70">
              <w:rPr>
                <w:color w:val="000000"/>
                <w:sz w:val="22"/>
                <w:szCs w:val="22"/>
              </w:rPr>
              <w:t xml:space="preserve">implementation of a proper </w:t>
            </w:r>
            <w:proofErr w:type="spellStart"/>
            <w:r w:rsidRPr="00954D70">
              <w:rPr>
                <w:color w:val="000000"/>
                <w:sz w:val="22"/>
                <w:szCs w:val="22"/>
              </w:rPr>
              <w:t>eParticipation</w:t>
            </w:r>
            <w:proofErr w:type="spellEnd"/>
            <w:r w:rsidRPr="00954D70">
              <w:rPr>
                <w:color w:val="000000"/>
                <w:sz w:val="22"/>
                <w:szCs w:val="22"/>
              </w:rPr>
              <w:t xml:space="preserve"> platform</w:t>
            </w:r>
            <w:r w:rsidRPr="00954D70">
              <w:rPr>
                <w:color w:val="000000"/>
                <w:sz w:val="22"/>
                <w:szCs w:val="22"/>
                <w:lang w:val="mt-MT"/>
              </w:rPr>
              <w:t xml:space="preserve"> is being considered</w:t>
            </w:r>
            <w:r w:rsidRPr="00954D70">
              <w:rPr>
                <w:color w:val="000000"/>
                <w:sz w:val="22"/>
                <w:szCs w:val="22"/>
              </w:rPr>
              <w:t xml:space="preserve">.  During 2016, </w:t>
            </w:r>
            <w:r w:rsidRPr="00954D70">
              <w:rPr>
                <w:color w:val="000000"/>
                <w:sz w:val="22"/>
                <w:szCs w:val="22"/>
                <w:lang w:val="mt-MT"/>
              </w:rPr>
              <w:t xml:space="preserve">a </w:t>
            </w:r>
            <w:r w:rsidRPr="00954D70">
              <w:rPr>
                <w:color w:val="000000"/>
                <w:sz w:val="22"/>
                <w:szCs w:val="22"/>
              </w:rPr>
              <w:t>business analysis</w:t>
            </w:r>
            <w:r w:rsidRPr="00954D70">
              <w:rPr>
                <w:color w:val="000000"/>
                <w:sz w:val="22"/>
                <w:szCs w:val="22"/>
                <w:lang w:val="mt-MT"/>
              </w:rPr>
              <w:t xml:space="preserve"> will be carried out</w:t>
            </w:r>
            <w:r w:rsidRPr="00954D70">
              <w:rPr>
                <w:color w:val="000000"/>
                <w:sz w:val="22"/>
                <w:szCs w:val="22"/>
              </w:rPr>
              <w:t>.</w:t>
            </w:r>
          </w:p>
          <w:p w:rsidR="00951E83" w:rsidRPr="00954D70" w:rsidRDefault="00951E83" w:rsidP="005C2F72">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2"/>
                <w:szCs w:val="22"/>
              </w:rPr>
            </w:pPr>
          </w:p>
        </w:tc>
      </w:tr>
    </w:tbl>
    <w:p w:rsidR="004F12E9" w:rsidRPr="004F12E9" w:rsidRDefault="004F12E9" w:rsidP="004F12E9"/>
    <w:p w:rsidR="00A12DCC" w:rsidRPr="00482CDA" w:rsidRDefault="00482CDA" w:rsidP="00A12DCC">
      <w:pPr>
        <w:pStyle w:val="Title"/>
        <w:numPr>
          <w:ilvl w:val="0"/>
          <w:numId w:val="11"/>
        </w:numPr>
        <w:pBdr>
          <w:bottom w:val="single" w:sz="8" w:space="4" w:color="000000" w:themeColor="text1"/>
        </w:pBdr>
        <w:rPr>
          <w:rFonts w:asciiTheme="minorHAnsi" w:hAnsiTheme="minorHAnsi"/>
          <w:b/>
          <w:color w:val="auto"/>
          <w:sz w:val="36"/>
          <w:szCs w:val="36"/>
        </w:rPr>
      </w:pPr>
      <w:r w:rsidRPr="00482CDA">
        <w:rPr>
          <w:rFonts w:asciiTheme="minorHAnsi" w:hAnsiTheme="minorHAnsi" w:cs="Arial"/>
          <w:b/>
          <w:bCs/>
          <w:iCs/>
          <w:sz w:val="36"/>
          <w:szCs w:val="22"/>
        </w:rPr>
        <w:t xml:space="preserve">Consultation for NAP </w:t>
      </w:r>
      <w:r w:rsidR="00A40D68">
        <w:rPr>
          <w:rFonts w:asciiTheme="minorHAnsi" w:hAnsiTheme="minorHAnsi" w:cs="Arial"/>
          <w:b/>
          <w:bCs/>
          <w:iCs/>
          <w:sz w:val="36"/>
          <w:szCs w:val="22"/>
        </w:rPr>
        <w:t xml:space="preserve">(2015-2017) </w:t>
      </w:r>
      <w:r w:rsidRPr="00482CDA">
        <w:rPr>
          <w:rFonts w:asciiTheme="minorHAnsi" w:hAnsiTheme="minorHAnsi" w:cs="Arial"/>
          <w:b/>
          <w:bCs/>
          <w:iCs/>
          <w:sz w:val="36"/>
          <w:szCs w:val="22"/>
        </w:rPr>
        <w:t>Mid-Term Self-Assessment Report</w:t>
      </w:r>
    </w:p>
    <w:p w:rsidR="00DA0AF0" w:rsidRPr="00954D70" w:rsidRDefault="00DA0AF0" w:rsidP="00DA0AF0">
      <w:pPr>
        <w:widowControl w:val="0"/>
        <w:autoSpaceDE w:val="0"/>
        <w:autoSpaceDN w:val="0"/>
        <w:adjustRightInd w:val="0"/>
        <w:spacing w:after="0" w:line="240" w:lineRule="auto"/>
        <w:rPr>
          <w:rFonts w:cs="Arial"/>
          <w:i/>
          <w:iCs/>
          <w:color w:val="00B050"/>
          <w:sz w:val="22"/>
          <w:szCs w:val="22"/>
        </w:rPr>
      </w:pPr>
    </w:p>
    <w:p w:rsidR="00DA0AF0" w:rsidRPr="00460D22" w:rsidRDefault="00DA0AF0" w:rsidP="00DA0AF0">
      <w:pPr>
        <w:spacing w:after="0" w:line="240" w:lineRule="auto"/>
        <w:jc w:val="both"/>
        <w:rPr>
          <w:rFonts w:cs="Segoe UI"/>
          <w:sz w:val="22"/>
          <w:szCs w:val="24"/>
        </w:rPr>
      </w:pPr>
      <w:r w:rsidRPr="00954D70">
        <w:rPr>
          <w:rFonts w:cs="Calibri"/>
          <w:sz w:val="22"/>
          <w:szCs w:val="22"/>
        </w:rPr>
        <w:t>The lead Ministry being the Ministry for Social Dialogue, Consumer Affairs and Civil Liberties</w:t>
      </w:r>
      <w:r>
        <w:rPr>
          <w:rFonts w:cs="Calibri"/>
          <w:sz w:val="22"/>
          <w:szCs w:val="22"/>
        </w:rPr>
        <w:t xml:space="preserve"> (MSDC)</w:t>
      </w:r>
      <w:r w:rsidRPr="00954D70">
        <w:rPr>
          <w:rFonts w:cs="Calibri"/>
          <w:sz w:val="22"/>
          <w:szCs w:val="22"/>
        </w:rPr>
        <w:t xml:space="preserve"> carried out a public consultation </w:t>
      </w:r>
      <w:r>
        <w:rPr>
          <w:rFonts w:cs="Calibri"/>
          <w:sz w:val="22"/>
          <w:szCs w:val="22"/>
        </w:rPr>
        <w:t>between 12</w:t>
      </w:r>
      <w:r w:rsidRPr="00DA0AF0">
        <w:rPr>
          <w:rFonts w:cs="Calibri"/>
          <w:sz w:val="22"/>
          <w:szCs w:val="22"/>
          <w:vertAlign w:val="superscript"/>
        </w:rPr>
        <w:t>th</w:t>
      </w:r>
      <w:r>
        <w:rPr>
          <w:rFonts w:cs="Calibri"/>
          <w:sz w:val="22"/>
          <w:szCs w:val="22"/>
        </w:rPr>
        <w:t xml:space="preserve"> and 26</w:t>
      </w:r>
      <w:r w:rsidRPr="00DA0AF0">
        <w:rPr>
          <w:rFonts w:cs="Calibri"/>
          <w:sz w:val="22"/>
          <w:szCs w:val="22"/>
          <w:vertAlign w:val="superscript"/>
        </w:rPr>
        <w:t>th</w:t>
      </w:r>
      <w:r>
        <w:rPr>
          <w:rFonts w:cs="Calibri"/>
          <w:sz w:val="22"/>
          <w:szCs w:val="22"/>
        </w:rPr>
        <w:t xml:space="preserve"> December 2016</w:t>
      </w:r>
      <w:r w:rsidR="00A40D68">
        <w:rPr>
          <w:rFonts w:cs="Calibri"/>
          <w:sz w:val="22"/>
          <w:szCs w:val="22"/>
        </w:rPr>
        <w:t xml:space="preserve"> on the Mid-term Self-Assessment Report on the NAP (2015-2017)</w:t>
      </w:r>
      <w:r w:rsidRPr="00954D70">
        <w:rPr>
          <w:rFonts w:cs="Calibri"/>
          <w:sz w:val="22"/>
          <w:szCs w:val="22"/>
        </w:rPr>
        <w:t>.</w:t>
      </w:r>
      <w:r>
        <w:rPr>
          <w:rFonts w:cs="Calibri"/>
          <w:sz w:val="22"/>
          <w:szCs w:val="22"/>
        </w:rPr>
        <w:t xml:space="preserve"> Two questions were mainly posed: </w:t>
      </w:r>
    </w:p>
    <w:p w:rsidR="00DA0AF0" w:rsidRPr="00460D22" w:rsidRDefault="00DA0AF0" w:rsidP="00DA0AF0">
      <w:pPr>
        <w:widowControl w:val="0"/>
        <w:autoSpaceDE w:val="0"/>
        <w:autoSpaceDN w:val="0"/>
        <w:adjustRightInd w:val="0"/>
        <w:spacing w:after="0" w:line="240" w:lineRule="auto"/>
        <w:rPr>
          <w:sz w:val="22"/>
          <w:szCs w:val="22"/>
        </w:rPr>
      </w:pPr>
    </w:p>
    <w:p w:rsidR="00DA0AF0" w:rsidRPr="00460D22" w:rsidRDefault="00DA0AF0" w:rsidP="00DA0AF0">
      <w:pPr>
        <w:widowControl w:val="0"/>
        <w:overflowPunct w:val="0"/>
        <w:autoSpaceDE w:val="0"/>
        <w:autoSpaceDN w:val="0"/>
        <w:adjustRightInd w:val="0"/>
        <w:spacing w:after="0" w:line="240" w:lineRule="auto"/>
        <w:jc w:val="both"/>
        <w:rPr>
          <w:sz w:val="22"/>
          <w:szCs w:val="22"/>
        </w:rPr>
      </w:pPr>
      <w:r w:rsidRPr="00460D22">
        <w:rPr>
          <w:rFonts w:cs="Calibri"/>
          <w:b/>
          <w:bCs/>
          <w:sz w:val="22"/>
          <w:szCs w:val="22"/>
        </w:rPr>
        <w:t xml:space="preserve">Question 1 </w:t>
      </w:r>
      <w:r w:rsidRPr="00460D22">
        <w:rPr>
          <w:rFonts w:cs="Calibri"/>
          <w:sz w:val="22"/>
          <w:szCs w:val="22"/>
        </w:rPr>
        <w:t xml:space="preserve">– From your point of view, what could be done to further </w:t>
      </w:r>
      <w:proofErr w:type="spellStart"/>
      <w:r w:rsidRPr="00460D22">
        <w:rPr>
          <w:rFonts w:cs="Calibri"/>
          <w:sz w:val="22"/>
          <w:szCs w:val="22"/>
        </w:rPr>
        <w:t>realise</w:t>
      </w:r>
      <w:proofErr w:type="spellEnd"/>
      <w:r w:rsidRPr="00460D22">
        <w:rPr>
          <w:rFonts w:cs="Calibri"/>
          <w:sz w:val="22"/>
          <w:szCs w:val="22"/>
        </w:rPr>
        <w:t xml:space="preserve"> the aspirations of</w:t>
      </w:r>
      <w:r w:rsidRPr="00460D22">
        <w:rPr>
          <w:rFonts w:cs="Calibri"/>
          <w:b/>
          <w:bCs/>
          <w:sz w:val="22"/>
          <w:szCs w:val="22"/>
        </w:rPr>
        <w:t xml:space="preserve"> </w:t>
      </w:r>
      <w:r w:rsidRPr="00460D22">
        <w:rPr>
          <w:rFonts w:cs="Calibri"/>
          <w:sz w:val="22"/>
          <w:szCs w:val="22"/>
        </w:rPr>
        <w:t>the grand challenges or improve their respective commitment/outcomes in Malta?</w:t>
      </w:r>
    </w:p>
    <w:p w:rsidR="00DA0AF0" w:rsidRPr="00460D22" w:rsidRDefault="00DA0AF0" w:rsidP="00DA0AF0">
      <w:pPr>
        <w:widowControl w:val="0"/>
        <w:autoSpaceDE w:val="0"/>
        <w:autoSpaceDN w:val="0"/>
        <w:adjustRightInd w:val="0"/>
        <w:spacing w:after="0" w:line="240" w:lineRule="auto"/>
        <w:rPr>
          <w:sz w:val="22"/>
          <w:szCs w:val="22"/>
        </w:rPr>
      </w:pPr>
    </w:p>
    <w:p w:rsidR="00DA0AF0" w:rsidRPr="00460D22" w:rsidRDefault="00DA0AF0" w:rsidP="00DA0AF0">
      <w:pPr>
        <w:widowControl w:val="0"/>
        <w:overflowPunct w:val="0"/>
        <w:autoSpaceDE w:val="0"/>
        <w:autoSpaceDN w:val="0"/>
        <w:adjustRightInd w:val="0"/>
        <w:spacing w:after="0" w:line="240" w:lineRule="auto"/>
        <w:jc w:val="both"/>
        <w:rPr>
          <w:sz w:val="22"/>
          <w:szCs w:val="22"/>
        </w:rPr>
      </w:pPr>
      <w:r w:rsidRPr="00460D22">
        <w:rPr>
          <w:rFonts w:cs="Calibri"/>
          <w:b/>
          <w:bCs/>
          <w:sz w:val="22"/>
          <w:szCs w:val="22"/>
        </w:rPr>
        <w:t xml:space="preserve">Question 2 </w:t>
      </w:r>
      <w:r w:rsidRPr="00460D22">
        <w:rPr>
          <w:rFonts w:cs="Calibri"/>
          <w:sz w:val="22"/>
          <w:szCs w:val="22"/>
        </w:rPr>
        <w:t>- Are there any other approaches you believe the Government of Malta could or should adapt?</w:t>
      </w:r>
    </w:p>
    <w:p w:rsidR="00DA0AF0" w:rsidRPr="00954D70" w:rsidRDefault="00DA0AF0" w:rsidP="00DA0AF0">
      <w:pPr>
        <w:widowControl w:val="0"/>
        <w:overflowPunct w:val="0"/>
        <w:autoSpaceDE w:val="0"/>
        <w:autoSpaceDN w:val="0"/>
        <w:adjustRightInd w:val="0"/>
        <w:spacing w:after="0" w:line="240" w:lineRule="auto"/>
        <w:jc w:val="both"/>
        <w:rPr>
          <w:rFonts w:cs="Times New Roman"/>
          <w:sz w:val="22"/>
          <w:szCs w:val="22"/>
        </w:rPr>
      </w:pPr>
    </w:p>
    <w:p w:rsidR="00DA0AF0" w:rsidRDefault="00DA0AF0" w:rsidP="00DA0AF0">
      <w:pPr>
        <w:widowControl w:val="0"/>
        <w:autoSpaceDE w:val="0"/>
        <w:autoSpaceDN w:val="0"/>
        <w:adjustRightInd w:val="0"/>
        <w:spacing w:after="0" w:line="240" w:lineRule="auto"/>
        <w:jc w:val="both"/>
        <w:rPr>
          <w:rFonts w:cs="Calibri"/>
          <w:sz w:val="22"/>
          <w:szCs w:val="22"/>
        </w:rPr>
      </w:pPr>
      <w:r>
        <w:rPr>
          <w:rFonts w:cs="Times New Roman"/>
          <w:sz w:val="22"/>
          <w:szCs w:val="22"/>
        </w:rPr>
        <w:t xml:space="preserve">However, participants were free to give any feedback they deemed relevant. </w:t>
      </w:r>
      <w:r w:rsidRPr="00954D70">
        <w:rPr>
          <w:rFonts w:cs="Calibri"/>
          <w:sz w:val="22"/>
          <w:szCs w:val="22"/>
        </w:rPr>
        <w:t xml:space="preserve">Thanks to the feedback provided, the lead Ministry </w:t>
      </w:r>
      <w:r w:rsidR="00A40D68">
        <w:rPr>
          <w:rFonts w:cs="Calibri"/>
          <w:sz w:val="22"/>
          <w:szCs w:val="22"/>
        </w:rPr>
        <w:t xml:space="preserve">is better able to </w:t>
      </w:r>
      <w:r>
        <w:rPr>
          <w:rFonts w:cs="Calibri"/>
          <w:sz w:val="22"/>
          <w:szCs w:val="22"/>
        </w:rPr>
        <w:t xml:space="preserve">address the requisite follow-up for the next National Action Plan. </w:t>
      </w:r>
    </w:p>
    <w:p w:rsidR="00DA0AF0" w:rsidRDefault="00DA0AF0" w:rsidP="00DA0AF0">
      <w:pPr>
        <w:widowControl w:val="0"/>
        <w:autoSpaceDE w:val="0"/>
        <w:autoSpaceDN w:val="0"/>
        <w:adjustRightInd w:val="0"/>
        <w:spacing w:after="0" w:line="240" w:lineRule="auto"/>
        <w:jc w:val="both"/>
        <w:rPr>
          <w:rFonts w:cs="Times New Roman"/>
          <w:sz w:val="22"/>
          <w:szCs w:val="22"/>
        </w:rPr>
      </w:pPr>
    </w:p>
    <w:p w:rsidR="00DA0AF0" w:rsidRDefault="00DA0AF0" w:rsidP="00DA0AF0">
      <w:pPr>
        <w:spacing w:after="0" w:line="240" w:lineRule="auto"/>
        <w:rPr>
          <w:bCs/>
          <w:szCs w:val="24"/>
        </w:rPr>
      </w:pPr>
      <w:r w:rsidRPr="00CD3B4B">
        <w:rPr>
          <w:bCs/>
          <w:szCs w:val="24"/>
        </w:rPr>
        <w:t>T</w:t>
      </w:r>
      <w:r w:rsidR="00CD3B4B">
        <w:rPr>
          <w:bCs/>
          <w:szCs w:val="24"/>
        </w:rPr>
        <w:t>he following set of</w:t>
      </w:r>
      <w:r w:rsidRPr="00CD3B4B">
        <w:rPr>
          <w:bCs/>
          <w:szCs w:val="24"/>
        </w:rPr>
        <w:t xml:space="preserve"> submissions were received from the following entities:</w:t>
      </w:r>
    </w:p>
    <w:p w:rsidR="00DA0AF0" w:rsidRPr="00EE1563" w:rsidRDefault="00DA0AF0" w:rsidP="00DA0AF0">
      <w:pPr>
        <w:spacing w:after="0" w:line="240" w:lineRule="auto"/>
        <w:rPr>
          <w:bCs/>
          <w:szCs w:val="24"/>
        </w:rPr>
      </w:pPr>
    </w:p>
    <w:p w:rsidR="00DA0AF0" w:rsidRDefault="00DA0AF0" w:rsidP="00DA0AF0">
      <w:pPr>
        <w:pStyle w:val="ListParagraph"/>
        <w:numPr>
          <w:ilvl w:val="0"/>
          <w:numId w:val="19"/>
        </w:numPr>
        <w:spacing w:after="0" w:line="240" w:lineRule="auto"/>
        <w:ind w:left="0" w:firstLine="0"/>
        <w:contextualSpacing w:val="0"/>
        <w:jc w:val="both"/>
        <w:rPr>
          <w:b/>
          <w:bCs/>
          <w:szCs w:val="24"/>
        </w:rPr>
      </w:pPr>
      <w:r w:rsidRPr="0058071A">
        <w:rPr>
          <w:rFonts w:ascii="Calibri" w:hAnsi="Calibri"/>
          <w:b/>
          <w:bCs/>
          <w:sz w:val="22"/>
          <w:szCs w:val="24"/>
        </w:rPr>
        <w:t>Environment and Resources Authority (ERA)</w:t>
      </w:r>
    </w:p>
    <w:p w:rsidR="00DA0AF0" w:rsidRDefault="00DA0AF0" w:rsidP="00DA0AF0">
      <w:pPr>
        <w:pStyle w:val="ListParagraph"/>
        <w:spacing w:after="0" w:line="240" w:lineRule="auto"/>
        <w:ind w:left="0"/>
        <w:jc w:val="both"/>
        <w:rPr>
          <w:b/>
          <w:bCs/>
          <w:szCs w:val="24"/>
        </w:rPr>
      </w:pPr>
    </w:p>
    <w:p w:rsidR="00DA0AF0" w:rsidRPr="0058071A" w:rsidRDefault="00DA0AF0" w:rsidP="00DA0AF0">
      <w:pPr>
        <w:spacing w:after="0" w:line="240" w:lineRule="auto"/>
        <w:jc w:val="both"/>
        <w:rPr>
          <w:lang w:val="mt-MT"/>
        </w:rPr>
      </w:pPr>
      <w:r w:rsidRPr="0058071A">
        <w:rPr>
          <w:i/>
          <w:u w:val="single"/>
          <w:lang w:val="mt-MT"/>
        </w:rPr>
        <w:t xml:space="preserve">On </w:t>
      </w:r>
      <w:r w:rsidRPr="0058071A">
        <w:rPr>
          <w:i/>
          <w:u w:val="single"/>
        </w:rPr>
        <w:t>Commitment 4 (Public Access to Information):</w:t>
      </w:r>
      <w:r w:rsidRPr="0058071A">
        <w:rPr>
          <w:i/>
        </w:rPr>
        <w:t xml:space="preserve"> </w:t>
      </w:r>
      <w:r w:rsidRPr="00EE1563">
        <w:t xml:space="preserve">The use of the E-ID to access certain government websites can work as a barrier as it may make them less user-friendly and may also exclude certain groups that are not familiar with electronic tools. This is particularly relevant when considering the right of public access to environmental information under the Aarhus Convention. </w:t>
      </w:r>
    </w:p>
    <w:p w:rsidR="00DA0AF0" w:rsidRDefault="00DA0AF0" w:rsidP="00DA0AF0">
      <w:pPr>
        <w:tabs>
          <w:tab w:val="left" w:pos="1134"/>
        </w:tabs>
        <w:spacing w:after="0" w:line="240" w:lineRule="auto"/>
        <w:rPr>
          <w:i/>
        </w:rPr>
      </w:pPr>
    </w:p>
    <w:p w:rsidR="00DA0AF0" w:rsidRPr="00EE1563" w:rsidRDefault="00DA0AF0" w:rsidP="00DA0AF0">
      <w:pPr>
        <w:spacing w:after="0" w:line="240" w:lineRule="auto"/>
        <w:jc w:val="both"/>
      </w:pPr>
      <w:r w:rsidRPr="0058071A">
        <w:rPr>
          <w:i/>
          <w:u w:val="single"/>
        </w:rPr>
        <w:t>On Commitment 5 (Social Dialogue):</w:t>
      </w:r>
      <w:r>
        <w:rPr>
          <w:i/>
        </w:rPr>
        <w:t xml:space="preserve"> </w:t>
      </w:r>
      <w:r w:rsidRPr="0058071A">
        <w:rPr>
          <w:lang w:val="mt-MT"/>
        </w:rPr>
        <w:t>It is recommended</w:t>
      </w:r>
      <w:r w:rsidRPr="00EE1563">
        <w:t xml:space="preserve"> to improve awareness of the</w:t>
      </w:r>
      <w:r w:rsidRPr="0058071A">
        <w:rPr>
          <w:lang w:val="mt-MT"/>
        </w:rPr>
        <w:t xml:space="preserve"> general</w:t>
      </w:r>
      <w:r w:rsidRPr="00EE1563">
        <w:t xml:space="preserve"> public </w:t>
      </w:r>
      <w:r w:rsidRPr="0058071A">
        <w:rPr>
          <w:lang w:val="mt-MT"/>
        </w:rPr>
        <w:t>regarding</w:t>
      </w:r>
      <w:r w:rsidRPr="00EE1563">
        <w:t xml:space="preserve"> their rights to public participation. </w:t>
      </w:r>
      <w:r w:rsidRPr="0058071A">
        <w:rPr>
          <w:lang w:val="mt-MT"/>
        </w:rPr>
        <w:t xml:space="preserve">This can be achieved through social media. Further </w:t>
      </w:r>
      <w:r w:rsidRPr="00EE1563">
        <w:t xml:space="preserve">clarity is needed on the rights of the public to make submissions during decision-making meetings of public authorities. ERA </w:t>
      </w:r>
      <w:r w:rsidRPr="0058071A">
        <w:rPr>
          <w:lang w:val="mt-MT"/>
        </w:rPr>
        <w:t>recommends</w:t>
      </w:r>
      <w:r w:rsidRPr="00EE1563">
        <w:t xml:space="preserve"> </w:t>
      </w:r>
      <w:proofErr w:type="spellStart"/>
      <w:r w:rsidRPr="00EE1563">
        <w:t>standardisation</w:t>
      </w:r>
      <w:proofErr w:type="spellEnd"/>
      <w:r w:rsidRPr="00EE1563">
        <w:t xml:space="preserve"> across government of the period for public consultations on regulations</w:t>
      </w:r>
      <w:r w:rsidRPr="0058071A">
        <w:rPr>
          <w:lang w:val="mt-MT"/>
        </w:rPr>
        <w:t>,</w:t>
      </w:r>
      <w:r w:rsidRPr="00EE1563">
        <w:t xml:space="preserve"> to at least 4 weeks. </w:t>
      </w:r>
    </w:p>
    <w:p w:rsidR="00DA0AF0" w:rsidRPr="0058071A" w:rsidRDefault="00DA0AF0" w:rsidP="00DA0AF0">
      <w:pPr>
        <w:pStyle w:val="ListParagraph"/>
        <w:spacing w:after="0" w:line="240" w:lineRule="auto"/>
        <w:ind w:left="0"/>
        <w:jc w:val="both"/>
        <w:rPr>
          <w:rFonts w:ascii="Calibri" w:hAnsi="Calibri"/>
          <w:b/>
          <w:bCs/>
          <w:sz w:val="22"/>
          <w:szCs w:val="24"/>
        </w:rPr>
      </w:pPr>
    </w:p>
    <w:p w:rsidR="00DA0AF0" w:rsidRPr="0058071A" w:rsidRDefault="00DA0AF0" w:rsidP="00DA0AF0">
      <w:pPr>
        <w:pStyle w:val="ListParagraph"/>
        <w:numPr>
          <w:ilvl w:val="0"/>
          <w:numId w:val="19"/>
        </w:numPr>
        <w:spacing w:after="0" w:line="240" w:lineRule="auto"/>
        <w:ind w:left="0" w:firstLine="0"/>
        <w:contextualSpacing w:val="0"/>
        <w:jc w:val="both"/>
        <w:rPr>
          <w:rFonts w:ascii="Calibri" w:hAnsi="Calibri"/>
          <w:b/>
          <w:bCs/>
          <w:sz w:val="22"/>
          <w:szCs w:val="24"/>
        </w:rPr>
      </w:pPr>
      <w:r w:rsidRPr="0058071A">
        <w:rPr>
          <w:rFonts w:ascii="Calibri" w:hAnsi="Calibri"/>
          <w:b/>
          <w:bCs/>
          <w:sz w:val="22"/>
          <w:szCs w:val="24"/>
        </w:rPr>
        <w:t>MCESD Civil Society Committee</w:t>
      </w:r>
    </w:p>
    <w:p w:rsidR="00DA0AF0" w:rsidRPr="00EE1563" w:rsidRDefault="00DA0AF0" w:rsidP="00DA0AF0">
      <w:pPr>
        <w:spacing w:after="0" w:line="240" w:lineRule="auto"/>
        <w:jc w:val="both"/>
        <w:rPr>
          <w:rFonts w:ascii="Calibri" w:hAnsi="Calibri"/>
          <w:sz w:val="22"/>
        </w:rPr>
      </w:pPr>
    </w:p>
    <w:p w:rsidR="00DA0AF0" w:rsidRPr="00EE1563" w:rsidRDefault="00DA0AF0" w:rsidP="00DA0AF0">
      <w:pPr>
        <w:spacing w:after="0" w:line="240" w:lineRule="auto"/>
        <w:jc w:val="both"/>
        <w:rPr>
          <w:rFonts w:ascii="Calibri" w:hAnsi="Calibri" w:cs="Arial"/>
          <w:sz w:val="22"/>
        </w:rPr>
      </w:pPr>
      <w:r w:rsidRPr="0058071A">
        <w:rPr>
          <w:rStyle w:val="Strong"/>
          <w:b w:val="0"/>
          <w:i/>
          <w:u w:val="single"/>
        </w:rPr>
        <w:t xml:space="preserve">On </w:t>
      </w:r>
      <w:r w:rsidRPr="0058071A">
        <w:rPr>
          <w:rStyle w:val="Strong"/>
          <w:rFonts w:ascii="Calibri" w:hAnsi="Calibri"/>
          <w:b w:val="0"/>
          <w:i/>
          <w:sz w:val="22"/>
          <w:u w:val="single"/>
        </w:rPr>
        <w:t>Commitment 1 - Participation Of Women In The Public Service</w:t>
      </w:r>
      <w:r w:rsidRPr="0058071A">
        <w:rPr>
          <w:rStyle w:val="Strong"/>
          <w:b w:val="0"/>
          <w:i/>
          <w:u w:val="single"/>
        </w:rPr>
        <w:t>:</w:t>
      </w:r>
      <w:r>
        <w:rPr>
          <w:rStyle w:val="Strong"/>
          <w:b w:val="0"/>
          <w:i/>
        </w:rPr>
        <w:t xml:space="preserve"> </w:t>
      </w:r>
      <w:r w:rsidRPr="006A4017">
        <w:rPr>
          <w:rStyle w:val="Strong"/>
          <w:rFonts w:ascii="Calibri" w:hAnsi="Calibri"/>
          <w:b w:val="0"/>
          <w:sz w:val="22"/>
        </w:rPr>
        <w:t xml:space="preserve">Family friendly measures like the child care system was well accepted. </w:t>
      </w:r>
      <w:r w:rsidRPr="00EE1563">
        <w:rPr>
          <w:rFonts w:ascii="Calibri" w:hAnsi="Calibri" w:cs="Arial"/>
          <w:sz w:val="22"/>
        </w:rPr>
        <w:t xml:space="preserve">A number of initiatives have proven to be conducive to the increase of women in the </w:t>
      </w:r>
      <w:proofErr w:type="spellStart"/>
      <w:r w:rsidRPr="00EE1563">
        <w:rPr>
          <w:rFonts w:ascii="Calibri" w:hAnsi="Calibri" w:cs="Arial"/>
          <w:sz w:val="22"/>
        </w:rPr>
        <w:t>labour</w:t>
      </w:r>
      <w:proofErr w:type="spellEnd"/>
      <w:r w:rsidRPr="00EE1563">
        <w:rPr>
          <w:rFonts w:ascii="Calibri" w:hAnsi="Calibri" w:cs="Arial"/>
          <w:sz w:val="22"/>
        </w:rPr>
        <w:t xml:space="preserve"> market which have undoubtedly impacted on the overall growth in Maltese economy. The Free Childcare Scheme as well as initiatives like </w:t>
      </w:r>
      <w:proofErr w:type="spellStart"/>
      <w:r w:rsidRPr="00EE1563">
        <w:rPr>
          <w:rFonts w:ascii="Calibri" w:hAnsi="Calibri" w:cs="Arial"/>
          <w:sz w:val="22"/>
        </w:rPr>
        <w:t>Klabb</w:t>
      </w:r>
      <w:proofErr w:type="spellEnd"/>
      <w:r w:rsidRPr="00EE1563">
        <w:rPr>
          <w:rFonts w:ascii="Calibri" w:hAnsi="Calibri" w:cs="Arial"/>
          <w:sz w:val="22"/>
        </w:rPr>
        <w:t xml:space="preserve"> 3-16 after School hours service, and the Breakfast Club are also supporting mothers and fathers to reconcile better their work life balance. The Maternity Leave fund out of which employers will be refunded for payment of paid maternity leave will eliminate the main disincentive for employers to employ women of child-bearing age due to the cost of maternity leave. These initiatives and the government’s commitment to put in place measures that support female employment are also slowly changing the rigid traditional expectations that have for a long number of years resisted a shift in culture and gender stereotypical roles.</w:t>
      </w:r>
      <w:r>
        <w:rPr>
          <w:rFonts w:cs="Arial"/>
        </w:rPr>
        <w:t xml:space="preserve"> </w:t>
      </w:r>
      <w:r w:rsidRPr="00EE1563">
        <w:rPr>
          <w:rFonts w:ascii="Calibri" w:hAnsi="Calibri" w:cs="Arial"/>
          <w:sz w:val="22"/>
        </w:rPr>
        <w:t xml:space="preserve">One can still note that the number of women working part-time as their </w:t>
      </w:r>
      <w:r>
        <w:rPr>
          <w:rFonts w:cs="Arial"/>
        </w:rPr>
        <w:t>main occupation is twice as many</w:t>
      </w:r>
      <w:r w:rsidRPr="00EE1563">
        <w:rPr>
          <w:rFonts w:ascii="Calibri" w:hAnsi="Calibri" w:cs="Arial"/>
          <w:sz w:val="22"/>
        </w:rPr>
        <w:t xml:space="preserve"> as that of men. This in turn, affects the at-risk-of-poverty rate of women and the gender pay gap. </w:t>
      </w:r>
    </w:p>
    <w:p w:rsidR="00DA0AF0" w:rsidRPr="00EE1563" w:rsidRDefault="00DA0AF0" w:rsidP="00DA0AF0">
      <w:pPr>
        <w:spacing w:after="0" w:line="240" w:lineRule="auto"/>
        <w:jc w:val="both"/>
        <w:rPr>
          <w:rFonts w:ascii="Calibri" w:hAnsi="Calibri"/>
          <w:sz w:val="22"/>
        </w:rPr>
      </w:pPr>
    </w:p>
    <w:p w:rsidR="00DA0AF0" w:rsidRPr="00EE1563" w:rsidRDefault="00DA0AF0" w:rsidP="00DA0AF0">
      <w:pPr>
        <w:spacing w:after="0" w:line="240" w:lineRule="auto"/>
        <w:jc w:val="both"/>
        <w:rPr>
          <w:rFonts w:ascii="Calibri" w:hAnsi="Calibri" w:cs="Arial"/>
          <w:sz w:val="22"/>
        </w:rPr>
      </w:pPr>
      <w:r w:rsidRPr="00EE1563">
        <w:rPr>
          <w:rFonts w:ascii="Calibri" w:hAnsi="Calibri" w:cs="Arial"/>
          <w:sz w:val="22"/>
        </w:rPr>
        <w:t xml:space="preserve">The following </w:t>
      </w:r>
      <w:r>
        <w:rPr>
          <w:rFonts w:cs="Arial"/>
        </w:rPr>
        <w:t>suggestions</w:t>
      </w:r>
      <w:r w:rsidRPr="00EE1563">
        <w:rPr>
          <w:rFonts w:ascii="Calibri" w:hAnsi="Calibri" w:cs="Arial"/>
          <w:sz w:val="22"/>
        </w:rPr>
        <w:t xml:space="preserve"> related to the </w:t>
      </w:r>
      <w:proofErr w:type="spellStart"/>
      <w:r w:rsidRPr="00EE1563">
        <w:rPr>
          <w:rFonts w:ascii="Calibri" w:hAnsi="Calibri" w:cs="Arial"/>
          <w:sz w:val="22"/>
        </w:rPr>
        <w:t>labour</w:t>
      </w:r>
      <w:proofErr w:type="spellEnd"/>
      <w:r w:rsidRPr="00EE1563">
        <w:rPr>
          <w:rFonts w:ascii="Calibri" w:hAnsi="Calibri" w:cs="Arial"/>
          <w:sz w:val="22"/>
        </w:rPr>
        <w:t xml:space="preserve"> market, to improve the reconciliation of work and family leave for both parents and to support women who are undergoing particular difficult situations in their lives, including those suffering from violence and abuse.</w:t>
      </w:r>
    </w:p>
    <w:p w:rsidR="00DA0AF0" w:rsidRPr="00EE1563" w:rsidRDefault="00DA0AF0" w:rsidP="00DA0AF0">
      <w:pPr>
        <w:spacing w:after="0" w:line="240" w:lineRule="auto"/>
        <w:jc w:val="both"/>
        <w:rPr>
          <w:rFonts w:ascii="Calibri" w:hAnsi="Calibri"/>
          <w:sz w:val="22"/>
        </w:rPr>
      </w:pPr>
    </w:p>
    <w:p w:rsidR="00DA0AF0" w:rsidRPr="00EE1563" w:rsidRDefault="00DA0AF0" w:rsidP="00DA0AF0">
      <w:pPr>
        <w:pStyle w:val="gmail-msolistparagraph"/>
        <w:numPr>
          <w:ilvl w:val="2"/>
          <w:numId w:val="20"/>
        </w:numPr>
        <w:spacing w:before="0" w:beforeAutospacing="0" w:after="0" w:afterAutospacing="0"/>
        <w:ind w:left="0" w:firstLine="0"/>
        <w:jc w:val="both"/>
        <w:rPr>
          <w:rFonts w:ascii="Calibri" w:hAnsi="Calibri"/>
          <w:sz w:val="22"/>
        </w:rPr>
      </w:pPr>
      <w:r w:rsidRPr="0058071A">
        <w:rPr>
          <w:rFonts w:ascii="Calibri" w:hAnsi="Calibri" w:cs="Arial"/>
          <w:bCs/>
          <w:i/>
          <w:iCs/>
          <w:sz w:val="22"/>
        </w:rPr>
        <w:lastRenderedPageBreak/>
        <w:t>Paternity leave:</w:t>
      </w:r>
      <w:r w:rsidRPr="00EE1563">
        <w:rPr>
          <w:rFonts w:ascii="Calibri" w:hAnsi="Calibri" w:cs="Arial"/>
          <w:sz w:val="22"/>
        </w:rPr>
        <w:t xml:space="preserve"> A quota for parental leave for fathers which is fully paid to encourage more fathers to share the burden of care</w:t>
      </w:r>
      <w:r w:rsidRPr="00EE1563">
        <w:rPr>
          <w:rFonts w:ascii="Calibri" w:hAnsi="Calibri" w:cs="Arial"/>
          <w:sz w:val="22"/>
          <w:lang w:val="mt-MT"/>
        </w:rPr>
        <w:t xml:space="preserve"> of</w:t>
      </w:r>
      <w:r w:rsidRPr="00EE1563">
        <w:rPr>
          <w:rFonts w:ascii="Calibri" w:hAnsi="Calibri" w:cs="Arial"/>
          <w:sz w:val="22"/>
        </w:rPr>
        <w:t xml:space="preserve"> least two weeks paid paternity leave on a ‘use or lose’ principle. </w:t>
      </w:r>
    </w:p>
    <w:p w:rsidR="00DA0AF0" w:rsidRPr="00EE1563" w:rsidRDefault="00DA0AF0" w:rsidP="00DA0AF0">
      <w:pPr>
        <w:pStyle w:val="gmail-msolistparagraph"/>
        <w:numPr>
          <w:ilvl w:val="2"/>
          <w:numId w:val="20"/>
        </w:numPr>
        <w:spacing w:before="0" w:beforeAutospacing="0" w:after="0" w:afterAutospacing="0"/>
        <w:ind w:left="0" w:firstLine="0"/>
        <w:jc w:val="both"/>
        <w:rPr>
          <w:rFonts w:ascii="Calibri" w:hAnsi="Calibri"/>
          <w:sz w:val="22"/>
        </w:rPr>
      </w:pPr>
      <w:r w:rsidRPr="0058071A">
        <w:rPr>
          <w:rFonts w:ascii="Calibri" w:hAnsi="Calibri" w:cs="Arial"/>
          <w:bCs/>
          <w:i/>
          <w:sz w:val="22"/>
        </w:rPr>
        <w:t>Parental leave:</w:t>
      </w:r>
      <w:r w:rsidRPr="00EE1563">
        <w:rPr>
          <w:rFonts w:ascii="Calibri" w:hAnsi="Calibri" w:cs="Arial"/>
          <w:i/>
          <w:sz w:val="22"/>
        </w:rPr>
        <w:t xml:space="preserve"> </w:t>
      </w:r>
      <w:r w:rsidRPr="00EE1563">
        <w:rPr>
          <w:rFonts w:ascii="Calibri" w:hAnsi="Calibri" w:cs="Arial"/>
          <w:sz w:val="22"/>
        </w:rPr>
        <w:t>An extension of the current 4 month (unpaid) in the private sector to 6 months. </w:t>
      </w:r>
    </w:p>
    <w:p w:rsidR="00DA0AF0" w:rsidRPr="00EE1563" w:rsidRDefault="00DA0AF0" w:rsidP="00DA0AF0">
      <w:pPr>
        <w:pStyle w:val="gmail-msolistparagraph"/>
        <w:numPr>
          <w:ilvl w:val="2"/>
          <w:numId w:val="20"/>
        </w:numPr>
        <w:spacing w:before="0" w:beforeAutospacing="0" w:after="0" w:afterAutospacing="0"/>
        <w:ind w:left="0" w:firstLine="0"/>
        <w:jc w:val="both"/>
        <w:rPr>
          <w:rFonts w:ascii="Calibri" w:hAnsi="Calibri" w:cs="Arial"/>
          <w:sz w:val="22"/>
        </w:rPr>
      </w:pPr>
      <w:r w:rsidRPr="0058071A">
        <w:rPr>
          <w:rFonts w:ascii="Calibri" w:hAnsi="Calibri" w:cs="Arial"/>
          <w:bCs/>
          <w:i/>
          <w:iCs/>
          <w:sz w:val="22"/>
        </w:rPr>
        <w:t>Women in Decision Making</w:t>
      </w:r>
      <w:r w:rsidRPr="0058071A">
        <w:rPr>
          <w:rFonts w:ascii="Calibri" w:hAnsi="Calibri" w:cs="Arial"/>
          <w:bCs/>
          <w:sz w:val="22"/>
        </w:rPr>
        <w:t>:</w:t>
      </w:r>
      <w:r w:rsidRPr="00EE1563">
        <w:rPr>
          <w:rFonts w:ascii="Calibri" w:hAnsi="Calibri" w:cs="Arial"/>
          <w:sz w:val="22"/>
        </w:rPr>
        <w:t xml:space="preserve"> The low female representation in government appointed Boards and Committees is also having a negative effect. Malta still holds one of the lowest representation in female representation compared with EU counterparts. Concrete measures should ensure at least 30% participation of women in all areas of decision making to strengthen our country’s democracy and to capitalise on the potential of all citizens. </w:t>
      </w:r>
    </w:p>
    <w:p w:rsidR="00DA0AF0" w:rsidRPr="00EE1563" w:rsidRDefault="00DA0AF0" w:rsidP="00DA0AF0">
      <w:pPr>
        <w:pStyle w:val="gmail-msolistparagraph"/>
        <w:numPr>
          <w:ilvl w:val="2"/>
          <w:numId w:val="20"/>
        </w:numPr>
        <w:spacing w:before="0" w:beforeAutospacing="0" w:after="0" w:afterAutospacing="0"/>
        <w:ind w:left="0" w:firstLine="0"/>
        <w:jc w:val="both"/>
        <w:rPr>
          <w:rStyle w:val="Strong"/>
          <w:rFonts w:ascii="Calibri" w:hAnsi="Calibri" w:cs="Arial"/>
          <w:b w:val="0"/>
          <w:bCs w:val="0"/>
          <w:sz w:val="22"/>
        </w:rPr>
      </w:pPr>
      <w:r w:rsidRPr="0058071A">
        <w:rPr>
          <w:rFonts w:ascii="Calibri" w:hAnsi="Calibri" w:cs="Arial"/>
          <w:i/>
          <w:sz w:val="22"/>
        </w:rPr>
        <w:t>Training:</w:t>
      </w:r>
      <w:r w:rsidRPr="00EE1563">
        <w:rPr>
          <w:rFonts w:ascii="Calibri" w:hAnsi="Calibri" w:cs="Arial"/>
          <w:b/>
          <w:i/>
          <w:sz w:val="22"/>
        </w:rPr>
        <w:t xml:space="preserve"> </w:t>
      </w:r>
      <w:r w:rsidRPr="00CD3B4B">
        <w:rPr>
          <w:rStyle w:val="Strong"/>
          <w:rFonts w:ascii="Calibri" w:hAnsi="Calibri"/>
          <w:b w:val="0"/>
          <w:sz w:val="22"/>
          <w:szCs w:val="22"/>
        </w:rPr>
        <w:t>Specific care must be taken when informi</w:t>
      </w:r>
      <w:r w:rsidRPr="00CD3B4B">
        <w:rPr>
          <w:rStyle w:val="Strong"/>
          <w:rFonts w:ascii="Calibri" w:hAnsi="Calibri"/>
          <w:b w:val="0"/>
          <w:sz w:val="22"/>
        </w:rPr>
        <w:t>ng women to be further trained especially IT-</w:t>
      </w:r>
      <w:r w:rsidRPr="00CD3B4B">
        <w:rPr>
          <w:rStyle w:val="Strong"/>
          <w:rFonts w:ascii="Calibri" w:hAnsi="Calibri"/>
          <w:b w:val="0"/>
          <w:sz w:val="22"/>
          <w:szCs w:val="22"/>
        </w:rPr>
        <w:t>related</w:t>
      </w:r>
      <w:r w:rsidRPr="00EE1563">
        <w:rPr>
          <w:rStyle w:val="Strong"/>
          <w:rFonts w:ascii="Calibri" w:hAnsi="Calibri"/>
          <w:sz w:val="22"/>
          <w:szCs w:val="22"/>
        </w:rPr>
        <w:t xml:space="preserve"> </w:t>
      </w:r>
    </w:p>
    <w:p w:rsidR="00DA0AF0" w:rsidRPr="00EE1563" w:rsidRDefault="00DA0AF0" w:rsidP="00DA0AF0">
      <w:pPr>
        <w:spacing w:after="0" w:line="240" w:lineRule="auto"/>
        <w:jc w:val="both"/>
        <w:rPr>
          <w:rStyle w:val="Strong"/>
          <w:rFonts w:ascii="Calibri" w:hAnsi="Calibri"/>
          <w:b w:val="0"/>
          <w:i/>
          <w:sz w:val="22"/>
        </w:rPr>
      </w:pPr>
    </w:p>
    <w:p w:rsidR="00CD3B4B" w:rsidRDefault="00DA0AF0" w:rsidP="00DA0AF0">
      <w:pPr>
        <w:spacing w:after="0" w:line="240" w:lineRule="auto"/>
        <w:jc w:val="both"/>
        <w:rPr>
          <w:rStyle w:val="Strong"/>
          <w:b w:val="0"/>
          <w:i/>
          <w:u w:val="single"/>
        </w:rPr>
      </w:pPr>
      <w:r w:rsidRPr="003E720D">
        <w:rPr>
          <w:rStyle w:val="Strong"/>
          <w:b w:val="0"/>
          <w:i/>
          <w:u w:val="single"/>
        </w:rPr>
        <w:t xml:space="preserve">On </w:t>
      </w:r>
      <w:r w:rsidRPr="003E720D">
        <w:rPr>
          <w:rStyle w:val="Strong"/>
          <w:rFonts w:ascii="Calibri" w:hAnsi="Calibri"/>
          <w:b w:val="0"/>
          <w:i/>
          <w:sz w:val="22"/>
          <w:u w:val="single"/>
        </w:rPr>
        <w:t>Commitment 2 - Training And Knowledge Sharing A</w:t>
      </w:r>
      <w:r w:rsidRPr="003E720D">
        <w:rPr>
          <w:rStyle w:val="Strong"/>
          <w:b w:val="0"/>
          <w:i/>
          <w:u w:val="single"/>
        </w:rPr>
        <w:t>mongst Public Service Employees:</w:t>
      </w:r>
    </w:p>
    <w:p w:rsidR="00CD3B4B" w:rsidRDefault="00CD3B4B" w:rsidP="00DA0AF0">
      <w:pPr>
        <w:spacing w:after="0" w:line="240" w:lineRule="auto"/>
        <w:jc w:val="both"/>
        <w:rPr>
          <w:rStyle w:val="Strong"/>
          <w:b w:val="0"/>
          <w:i/>
          <w:u w:val="single"/>
        </w:rPr>
      </w:pPr>
    </w:p>
    <w:p w:rsidR="00DA0AF0" w:rsidRPr="00CD3B4B" w:rsidRDefault="00DA0AF0" w:rsidP="00DA0AF0">
      <w:pPr>
        <w:spacing w:after="0" w:line="240" w:lineRule="auto"/>
        <w:jc w:val="both"/>
        <w:rPr>
          <w:rStyle w:val="Strong"/>
          <w:rFonts w:ascii="Calibri" w:hAnsi="Calibri"/>
          <w:b w:val="0"/>
          <w:sz w:val="22"/>
          <w:highlight w:val="yellow"/>
        </w:rPr>
      </w:pPr>
      <w:r w:rsidRPr="00CD3B4B">
        <w:rPr>
          <w:rStyle w:val="Strong"/>
          <w:b w:val="0"/>
          <w:i/>
        </w:rPr>
        <w:t xml:space="preserve"> </w:t>
      </w:r>
      <w:r w:rsidRPr="00CD3B4B">
        <w:rPr>
          <w:rStyle w:val="Strong"/>
          <w:rFonts w:ascii="Calibri" w:hAnsi="Calibri"/>
          <w:b w:val="0"/>
          <w:sz w:val="22"/>
        </w:rPr>
        <w:t xml:space="preserve">In regard to courses offered to public service employees, at the end of each Module, participants were asked to undergo an exam or assignment. The </w:t>
      </w:r>
      <w:proofErr w:type="spellStart"/>
      <w:r w:rsidRPr="00CD3B4B">
        <w:rPr>
          <w:rStyle w:val="Strong"/>
          <w:rFonts w:ascii="Calibri" w:hAnsi="Calibri"/>
          <w:b w:val="0"/>
          <w:sz w:val="22"/>
        </w:rPr>
        <w:t>organisation</w:t>
      </w:r>
      <w:proofErr w:type="spellEnd"/>
      <w:r w:rsidRPr="00CD3B4B">
        <w:rPr>
          <w:rStyle w:val="Strong"/>
          <w:rFonts w:ascii="Calibri" w:hAnsi="Calibri"/>
          <w:b w:val="0"/>
          <w:sz w:val="22"/>
        </w:rPr>
        <w:t xml:space="preserve"> is a bit unprofessional even when receiving the results of each session, but all courses were very interesting and fruitful, not to mention that thanks to these courses one manages to make new contacts. </w:t>
      </w:r>
    </w:p>
    <w:p w:rsidR="00DA0AF0" w:rsidRPr="00EE1563" w:rsidRDefault="00DA0AF0" w:rsidP="00DA0AF0">
      <w:pPr>
        <w:pStyle w:val="ListParagraph"/>
        <w:spacing w:after="0" w:line="240" w:lineRule="auto"/>
        <w:ind w:left="0"/>
        <w:jc w:val="both"/>
        <w:rPr>
          <w:rStyle w:val="Strong"/>
          <w:rFonts w:ascii="Calibri" w:hAnsi="Calibri"/>
          <w:b w:val="0"/>
          <w:sz w:val="22"/>
        </w:rPr>
      </w:pPr>
    </w:p>
    <w:p w:rsidR="00CD3B4B" w:rsidRDefault="00DA0AF0" w:rsidP="00DA0AF0">
      <w:pPr>
        <w:spacing w:after="0" w:line="240" w:lineRule="auto"/>
        <w:jc w:val="both"/>
        <w:rPr>
          <w:rStyle w:val="Strong"/>
          <w:b w:val="0"/>
          <w:i/>
        </w:rPr>
      </w:pPr>
      <w:r w:rsidRPr="00AB7B7A">
        <w:rPr>
          <w:rStyle w:val="Strong"/>
          <w:b w:val="0"/>
          <w:i/>
          <w:u w:val="single"/>
        </w:rPr>
        <w:t xml:space="preserve">On </w:t>
      </w:r>
      <w:r w:rsidRPr="00AB7B7A">
        <w:rPr>
          <w:rStyle w:val="Strong"/>
          <w:rFonts w:ascii="Calibri" w:hAnsi="Calibri"/>
          <w:b w:val="0"/>
          <w:i/>
          <w:sz w:val="22"/>
          <w:u w:val="single"/>
        </w:rPr>
        <w:t>C</w:t>
      </w:r>
      <w:r w:rsidRPr="00AB7B7A">
        <w:rPr>
          <w:rStyle w:val="Strong"/>
          <w:b w:val="0"/>
          <w:i/>
          <w:u w:val="single"/>
        </w:rPr>
        <w:t>ommitment 3 - E-Services Online:</w:t>
      </w:r>
      <w:r>
        <w:rPr>
          <w:rStyle w:val="Strong"/>
          <w:b w:val="0"/>
          <w:i/>
        </w:rPr>
        <w:t xml:space="preserve"> </w:t>
      </w:r>
    </w:p>
    <w:p w:rsidR="00CD3B4B" w:rsidRDefault="00CD3B4B" w:rsidP="00DA0AF0">
      <w:pPr>
        <w:spacing w:after="0" w:line="240" w:lineRule="auto"/>
        <w:jc w:val="both"/>
        <w:rPr>
          <w:rStyle w:val="Strong"/>
          <w:b w:val="0"/>
          <w:i/>
        </w:rPr>
      </w:pPr>
    </w:p>
    <w:p w:rsidR="00DA0AF0" w:rsidRPr="00CD3B4B" w:rsidRDefault="00DA0AF0" w:rsidP="00DA0AF0">
      <w:pPr>
        <w:spacing w:after="0" w:line="240" w:lineRule="auto"/>
        <w:jc w:val="both"/>
        <w:rPr>
          <w:rStyle w:val="Strong"/>
          <w:rFonts w:ascii="Calibri" w:hAnsi="Calibri"/>
          <w:b w:val="0"/>
          <w:i/>
          <w:sz w:val="22"/>
        </w:rPr>
      </w:pPr>
      <w:r w:rsidRPr="00CD3B4B">
        <w:rPr>
          <w:rStyle w:val="Strong"/>
          <w:rFonts w:ascii="Calibri" w:hAnsi="Calibri"/>
          <w:b w:val="0"/>
          <w:sz w:val="22"/>
        </w:rPr>
        <w:t>This service is increasing and giving fairly good results for persons who are conversant with a computer. In fact the elderly are the most persons not being affected by this service since most of them are not computer literate and do not own a computer.</w:t>
      </w:r>
      <w:r w:rsidRPr="00CD3B4B">
        <w:rPr>
          <w:rStyle w:val="Strong"/>
          <w:b w:val="0"/>
        </w:rPr>
        <w:t xml:space="preserve"> It was suggested </w:t>
      </w:r>
      <w:r w:rsidRPr="00CD3B4B">
        <w:rPr>
          <w:rStyle w:val="Strong"/>
          <w:rFonts w:ascii="Calibri" w:hAnsi="Calibri"/>
          <w:b w:val="0"/>
          <w:sz w:val="22"/>
        </w:rPr>
        <w:t xml:space="preserve">to use phone services for elderly persons especially those still living in their homes (e.g. for such services as electricity faults, heating problems especially in winter). </w:t>
      </w:r>
    </w:p>
    <w:p w:rsidR="00DA0AF0" w:rsidRPr="00EE1563" w:rsidRDefault="00DA0AF0" w:rsidP="00DA0AF0">
      <w:pPr>
        <w:spacing w:after="0" w:line="240" w:lineRule="auto"/>
        <w:jc w:val="both"/>
        <w:rPr>
          <w:rStyle w:val="Strong"/>
          <w:rFonts w:ascii="Calibri" w:hAnsi="Calibri"/>
          <w:b w:val="0"/>
          <w:sz w:val="22"/>
        </w:rPr>
      </w:pPr>
    </w:p>
    <w:p w:rsidR="002C3A7A" w:rsidRDefault="00DA0AF0" w:rsidP="00DA0AF0">
      <w:pPr>
        <w:spacing w:after="0" w:line="240" w:lineRule="auto"/>
        <w:jc w:val="both"/>
        <w:rPr>
          <w:bCs/>
          <w:i/>
        </w:rPr>
      </w:pPr>
      <w:r w:rsidRPr="00F40E1D">
        <w:rPr>
          <w:bCs/>
          <w:i/>
          <w:u w:val="single"/>
        </w:rPr>
        <w:t>On Commitment 5 – Social Dialogue:</w:t>
      </w:r>
      <w:r>
        <w:rPr>
          <w:bCs/>
          <w:i/>
        </w:rPr>
        <w:t xml:space="preserve"> </w:t>
      </w:r>
    </w:p>
    <w:p w:rsidR="002C3A7A" w:rsidRDefault="002C3A7A" w:rsidP="00DA0AF0">
      <w:pPr>
        <w:spacing w:after="0" w:line="240" w:lineRule="auto"/>
        <w:jc w:val="both"/>
        <w:rPr>
          <w:bCs/>
          <w:i/>
        </w:rPr>
      </w:pPr>
    </w:p>
    <w:p w:rsidR="00DA0AF0" w:rsidRPr="002C3A7A" w:rsidRDefault="00DA0AF0" w:rsidP="00DA0AF0">
      <w:pPr>
        <w:spacing w:after="0" w:line="240" w:lineRule="auto"/>
        <w:jc w:val="both"/>
        <w:rPr>
          <w:rStyle w:val="Strong"/>
          <w:b w:val="0"/>
          <w:i/>
        </w:rPr>
      </w:pPr>
      <w:r w:rsidRPr="002C3A7A">
        <w:rPr>
          <w:rStyle w:val="Strong"/>
          <w:rFonts w:ascii="Calibri" w:hAnsi="Calibri"/>
          <w:b w:val="0"/>
          <w:sz w:val="22"/>
        </w:rPr>
        <w:t xml:space="preserve">There are three main Government lead </w:t>
      </w:r>
      <w:proofErr w:type="spellStart"/>
      <w:r w:rsidRPr="002C3A7A">
        <w:rPr>
          <w:rStyle w:val="Strong"/>
          <w:rFonts w:ascii="Calibri" w:hAnsi="Calibri"/>
          <w:b w:val="0"/>
          <w:sz w:val="22"/>
        </w:rPr>
        <w:t>organisations</w:t>
      </w:r>
      <w:proofErr w:type="spellEnd"/>
      <w:r w:rsidRPr="002C3A7A">
        <w:rPr>
          <w:rStyle w:val="Strong"/>
          <w:rFonts w:ascii="Calibri" w:hAnsi="Calibri"/>
          <w:b w:val="0"/>
          <w:sz w:val="22"/>
        </w:rPr>
        <w:t xml:space="preserve"> in Malta dealing with civil society </w:t>
      </w:r>
      <w:proofErr w:type="spellStart"/>
      <w:r w:rsidRPr="002C3A7A">
        <w:rPr>
          <w:rStyle w:val="Strong"/>
          <w:rFonts w:ascii="Calibri" w:hAnsi="Calibri"/>
          <w:b w:val="0"/>
          <w:sz w:val="22"/>
        </w:rPr>
        <w:t>organisations</w:t>
      </w:r>
      <w:proofErr w:type="spellEnd"/>
      <w:r w:rsidRPr="002C3A7A">
        <w:rPr>
          <w:rStyle w:val="Strong"/>
          <w:rFonts w:ascii="Calibri" w:hAnsi="Calibri"/>
          <w:b w:val="0"/>
          <w:sz w:val="22"/>
        </w:rPr>
        <w:t>. Representatives are only elected in the Civil Society Committee and MEUSAC. In the Malta Council for the Voluntary Sector (MCVS), repr</w:t>
      </w:r>
      <w:r w:rsidR="002C3A7A">
        <w:rPr>
          <w:rStyle w:val="Strong"/>
          <w:rFonts w:ascii="Calibri" w:hAnsi="Calibri"/>
          <w:b w:val="0"/>
          <w:sz w:val="22"/>
        </w:rPr>
        <w:t>esentatives are chosen not elected</w:t>
      </w:r>
      <w:r w:rsidRPr="002C3A7A">
        <w:rPr>
          <w:rStyle w:val="Strong"/>
          <w:rFonts w:ascii="Calibri" w:hAnsi="Calibri"/>
          <w:b w:val="0"/>
          <w:sz w:val="22"/>
        </w:rPr>
        <w:t xml:space="preserve">. </w:t>
      </w:r>
      <w:r w:rsidRPr="002C3A7A">
        <w:rPr>
          <w:rStyle w:val="Strong"/>
          <w:b w:val="0"/>
        </w:rPr>
        <w:t xml:space="preserve">What this submission did not note is that the proposed amendments to the Voluntary </w:t>
      </w:r>
      <w:proofErr w:type="spellStart"/>
      <w:r w:rsidRPr="002C3A7A">
        <w:rPr>
          <w:rStyle w:val="Strong"/>
          <w:b w:val="0"/>
        </w:rPr>
        <w:t>Organisations</w:t>
      </w:r>
      <w:proofErr w:type="spellEnd"/>
      <w:r w:rsidRPr="002C3A7A">
        <w:rPr>
          <w:rStyle w:val="Strong"/>
          <w:b w:val="0"/>
        </w:rPr>
        <w:t xml:space="preserve"> Act (which are currently being tabled in Parliament) will, in fact, introduce the election of representatives in MCVS. </w:t>
      </w:r>
    </w:p>
    <w:p w:rsidR="00DA0AF0" w:rsidRPr="002C3A7A" w:rsidRDefault="00DA0AF0" w:rsidP="00DA0AF0">
      <w:pPr>
        <w:spacing w:after="0" w:line="240" w:lineRule="auto"/>
        <w:jc w:val="both"/>
        <w:rPr>
          <w:rStyle w:val="Strong"/>
          <w:b w:val="0"/>
        </w:rPr>
      </w:pPr>
    </w:p>
    <w:p w:rsidR="00DA0AF0" w:rsidRPr="002C3A7A" w:rsidRDefault="00DA0AF0" w:rsidP="00DA0AF0">
      <w:pPr>
        <w:spacing w:after="0" w:line="240" w:lineRule="auto"/>
        <w:jc w:val="both"/>
        <w:rPr>
          <w:rFonts w:ascii="Calibri" w:hAnsi="Calibri"/>
          <w:b/>
          <w:sz w:val="22"/>
        </w:rPr>
      </w:pPr>
      <w:r w:rsidRPr="002C3A7A">
        <w:rPr>
          <w:rStyle w:val="Strong"/>
          <w:b w:val="0"/>
        </w:rPr>
        <w:t xml:space="preserve">Furthermore, there are several </w:t>
      </w:r>
      <w:proofErr w:type="spellStart"/>
      <w:r w:rsidRPr="002C3A7A">
        <w:rPr>
          <w:rStyle w:val="Strong"/>
          <w:rFonts w:ascii="Calibri" w:hAnsi="Calibri"/>
          <w:b w:val="0"/>
          <w:sz w:val="22"/>
        </w:rPr>
        <w:t>organisations</w:t>
      </w:r>
      <w:proofErr w:type="spellEnd"/>
      <w:r w:rsidRPr="002C3A7A">
        <w:rPr>
          <w:rStyle w:val="Strong"/>
          <w:rFonts w:ascii="Calibri" w:hAnsi="Calibri"/>
          <w:b w:val="0"/>
          <w:sz w:val="22"/>
        </w:rPr>
        <w:t xml:space="preserve"> set up to answer the same objective. This dilution is not helping the particular sector to move forward. A unified federation should be introduced to gather all the various players in this field. </w:t>
      </w:r>
    </w:p>
    <w:p w:rsidR="00A12DCC" w:rsidRDefault="00A12DCC" w:rsidP="00DA0AF0">
      <w:pPr>
        <w:spacing w:after="0" w:line="240" w:lineRule="auto"/>
      </w:pPr>
    </w:p>
    <w:p w:rsidR="002C3A7A" w:rsidRDefault="002C3A7A" w:rsidP="00DA0AF0">
      <w:pPr>
        <w:spacing w:after="0" w:line="240" w:lineRule="auto"/>
      </w:pPr>
    </w:p>
    <w:p w:rsidR="002C3A7A" w:rsidRDefault="002C3A7A" w:rsidP="00DA0AF0">
      <w:pPr>
        <w:spacing w:after="0" w:line="240" w:lineRule="auto"/>
      </w:pPr>
    </w:p>
    <w:p w:rsidR="002C3A7A" w:rsidRDefault="002C3A7A" w:rsidP="00DA0AF0">
      <w:pPr>
        <w:spacing w:after="0" w:line="240" w:lineRule="auto"/>
      </w:pPr>
    </w:p>
    <w:p w:rsidR="002C3A7A" w:rsidRDefault="002C3A7A" w:rsidP="00DA0AF0">
      <w:pPr>
        <w:spacing w:after="0" w:line="240" w:lineRule="auto"/>
      </w:pPr>
    </w:p>
    <w:p w:rsidR="002C3A7A" w:rsidRDefault="002C3A7A" w:rsidP="00DA0AF0">
      <w:pPr>
        <w:spacing w:after="0" w:line="240" w:lineRule="auto"/>
      </w:pPr>
    </w:p>
    <w:p w:rsidR="002C3A7A" w:rsidRDefault="002C3A7A" w:rsidP="00DA0AF0">
      <w:pPr>
        <w:spacing w:after="0" w:line="240" w:lineRule="auto"/>
      </w:pPr>
    </w:p>
    <w:p w:rsidR="002C3A7A" w:rsidRDefault="002C3A7A" w:rsidP="00DA0AF0">
      <w:pPr>
        <w:spacing w:after="0" w:line="240" w:lineRule="auto"/>
      </w:pPr>
    </w:p>
    <w:p w:rsidR="002C3A7A" w:rsidRDefault="002C3A7A" w:rsidP="00DA0AF0">
      <w:pPr>
        <w:spacing w:after="0" w:line="240" w:lineRule="auto"/>
      </w:pPr>
    </w:p>
    <w:p w:rsidR="002C3A7A" w:rsidRDefault="002C3A7A" w:rsidP="00DA0AF0">
      <w:pPr>
        <w:spacing w:after="0" w:line="240" w:lineRule="auto"/>
      </w:pPr>
    </w:p>
    <w:p w:rsidR="002C3A7A" w:rsidRDefault="002C3A7A" w:rsidP="00DA0AF0">
      <w:pPr>
        <w:spacing w:after="0" w:line="240" w:lineRule="auto"/>
      </w:pPr>
    </w:p>
    <w:p w:rsidR="002C3A7A" w:rsidRDefault="002C3A7A" w:rsidP="00DA0AF0">
      <w:pPr>
        <w:spacing w:after="0" w:line="240" w:lineRule="auto"/>
      </w:pPr>
    </w:p>
    <w:p w:rsidR="002C3A7A" w:rsidRDefault="002C3A7A" w:rsidP="00DA0AF0">
      <w:pPr>
        <w:spacing w:after="0" w:line="240" w:lineRule="auto"/>
      </w:pPr>
    </w:p>
    <w:p w:rsidR="002C3A7A" w:rsidRDefault="002C3A7A" w:rsidP="00DA0AF0">
      <w:pPr>
        <w:spacing w:after="0" w:line="240" w:lineRule="auto"/>
      </w:pPr>
    </w:p>
    <w:p w:rsidR="002C3A7A" w:rsidRDefault="002C3A7A" w:rsidP="00DA0AF0">
      <w:pPr>
        <w:spacing w:after="0" w:line="240" w:lineRule="auto"/>
      </w:pPr>
    </w:p>
    <w:p w:rsidR="002C3A7A" w:rsidRPr="00A12DCC" w:rsidRDefault="002C3A7A" w:rsidP="00DA0AF0">
      <w:pPr>
        <w:spacing w:after="0" w:line="240" w:lineRule="auto"/>
      </w:pPr>
    </w:p>
    <w:p w:rsidR="0067783C" w:rsidRPr="007059A7" w:rsidRDefault="0067783C" w:rsidP="00A12DCC">
      <w:pPr>
        <w:pStyle w:val="Title"/>
        <w:numPr>
          <w:ilvl w:val="0"/>
          <w:numId w:val="11"/>
        </w:numPr>
        <w:pBdr>
          <w:bottom w:val="single" w:sz="8" w:space="4" w:color="000000" w:themeColor="text1"/>
        </w:pBdr>
        <w:rPr>
          <w:rFonts w:asciiTheme="minorHAnsi" w:hAnsiTheme="minorHAnsi"/>
          <w:b/>
          <w:color w:val="auto"/>
          <w:sz w:val="36"/>
          <w:szCs w:val="36"/>
        </w:rPr>
      </w:pPr>
      <w:r>
        <w:rPr>
          <w:rFonts w:asciiTheme="minorHAnsi" w:hAnsiTheme="minorHAnsi"/>
          <w:b/>
          <w:color w:val="auto"/>
          <w:sz w:val="36"/>
          <w:szCs w:val="36"/>
        </w:rPr>
        <w:t>Conclusion</w:t>
      </w:r>
    </w:p>
    <w:p w:rsidR="00333F91" w:rsidRPr="00954D70" w:rsidRDefault="00333F91" w:rsidP="003A0D07">
      <w:pPr>
        <w:widowControl w:val="0"/>
        <w:autoSpaceDE w:val="0"/>
        <w:autoSpaceDN w:val="0"/>
        <w:adjustRightInd w:val="0"/>
        <w:spacing w:after="0" w:line="240" w:lineRule="auto"/>
        <w:rPr>
          <w:rFonts w:cs="Arial"/>
          <w:b/>
          <w:bCs/>
          <w:sz w:val="22"/>
          <w:szCs w:val="22"/>
        </w:rPr>
      </w:pPr>
    </w:p>
    <w:p w:rsidR="00F601C5" w:rsidRPr="00954D70" w:rsidRDefault="00F601C5" w:rsidP="00561D6F">
      <w:pPr>
        <w:widowControl w:val="0"/>
        <w:overflowPunct w:val="0"/>
        <w:autoSpaceDE w:val="0"/>
        <w:autoSpaceDN w:val="0"/>
        <w:adjustRightInd w:val="0"/>
        <w:spacing w:after="0" w:line="240" w:lineRule="auto"/>
        <w:jc w:val="both"/>
        <w:rPr>
          <w:rFonts w:cs="Times New Roman"/>
          <w:sz w:val="22"/>
          <w:szCs w:val="22"/>
        </w:rPr>
      </w:pPr>
      <w:r w:rsidRPr="0067783C">
        <w:rPr>
          <w:rFonts w:cs="Calibri"/>
          <w:sz w:val="22"/>
          <w:szCs w:val="22"/>
        </w:rPr>
        <w:t>The Government of Malta wish</w:t>
      </w:r>
      <w:r w:rsidR="00561D6F">
        <w:rPr>
          <w:rFonts w:cs="Calibri"/>
          <w:sz w:val="22"/>
          <w:szCs w:val="22"/>
        </w:rPr>
        <w:t>es</w:t>
      </w:r>
      <w:r w:rsidRPr="0067783C">
        <w:rPr>
          <w:rFonts w:cs="Calibri"/>
          <w:sz w:val="22"/>
          <w:szCs w:val="22"/>
        </w:rPr>
        <w:t xml:space="preserve"> to reiterate its commitment to the Open Governance Partnership in the spirit of promoting </w:t>
      </w:r>
      <w:r w:rsidRPr="0067783C">
        <w:rPr>
          <w:rFonts w:cs="Calibri"/>
          <w:sz w:val="22"/>
          <w:szCs w:val="22"/>
        </w:rPr>
        <w:lastRenderedPageBreak/>
        <w:t>transparency, empowering citizens, fighting corruption and harnessing new technologies.</w:t>
      </w:r>
      <w:r w:rsidR="00561D6F">
        <w:rPr>
          <w:rFonts w:cs="Times New Roman"/>
          <w:sz w:val="22"/>
          <w:szCs w:val="22"/>
        </w:rPr>
        <w:t xml:space="preserve"> </w:t>
      </w:r>
      <w:r w:rsidR="00561D6F">
        <w:rPr>
          <w:rFonts w:cs="Calibri"/>
          <w:sz w:val="22"/>
          <w:szCs w:val="22"/>
        </w:rPr>
        <w:t xml:space="preserve">In fact besides the commitments mentioned above, </w:t>
      </w:r>
      <w:r w:rsidR="00561D6F" w:rsidRPr="00561D6F">
        <w:rPr>
          <w:rFonts w:cs="Calibri"/>
          <w:sz w:val="22"/>
          <w:szCs w:val="22"/>
        </w:rPr>
        <w:t xml:space="preserve">other initiatives </w:t>
      </w:r>
      <w:r w:rsidR="00561D6F">
        <w:rPr>
          <w:rFonts w:cs="Calibri"/>
          <w:sz w:val="22"/>
          <w:szCs w:val="22"/>
        </w:rPr>
        <w:t>were</w:t>
      </w:r>
      <w:r w:rsidR="00561D6F" w:rsidRPr="00561D6F">
        <w:rPr>
          <w:rFonts w:cs="Calibri"/>
          <w:sz w:val="22"/>
          <w:szCs w:val="22"/>
        </w:rPr>
        <w:t xml:space="preserve"> undertaken by </w:t>
      </w:r>
      <w:r w:rsidR="00561D6F">
        <w:rPr>
          <w:rFonts w:cs="Calibri"/>
          <w:sz w:val="22"/>
          <w:szCs w:val="22"/>
        </w:rPr>
        <w:t xml:space="preserve">Malta, that fall within the grand challenges of </w:t>
      </w:r>
      <w:r w:rsidR="00561D6F" w:rsidRPr="00561D6F">
        <w:rPr>
          <w:rFonts w:cs="Calibri"/>
          <w:sz w:val="22"/>
          <w:szCs w:val="22"/>
        </w:rPr>
        <w:t xml:space="preserve">‘Improving Public Services’ </w:t>
      </w:r>
      <w:r w:rsidR="00561D6F">
        <w:rPr>
          <w:rFonts w:cs="Calibri"/>
          <w:sz w:val="22"/>
          <w:szCs w:val="22"/>
        </w:rPr>
        <w:t>and ‘</w:t>
      </w:r>
      <w:r w:rsidR="00561D6F" w:rsidRPr="00561D6F">
        <w:rPr>
          <w:rFonts w:cs="Calibri"/>
          <w:sz w:val="22"/>
          <w:szCs w:val="22"/>
        </w:rPr>
        <w:t>Increasing Public Integrity’</w:t>
      </w:r>
      <w:r w:rsidR="00561D6F">
        <w:rPr>
          <w:rFonts w:cs="Calibri"/>
          <w:sz w:val="22"/>
          <w:szCs w:val="22"/>
        </w:rPr>
        <w:t xml:space="preserve"> and reflect the O</w:t>
      </w:r>
      <w:r w:rsidR="00561D6F" w:rsidRPr="00561D6F">
        <w:rPr>
          <w:rFonts w:cs="Calibri"/>
          <w:sz w:val="22"/>
          <w:szCs w:val="22"/>
        </w:rPr>
        <w:t>pen Government Partnership values</w:t>
      </w:r>
      <w:r w:rsidRPr="00954D70">
        <w:rPr>
          <w:rFonts w:cs="Calibri"/>
          <w:sz w:val="22"/>
          <w:szCs w:val="22"/>
        </w:rPr>
        <w:t>.</w:t>
      </w:r>
      <w:r w:rsidR="00561D6F">
        <w:rPr>
          <w:rFonts w:cs="Calibri"/>
          <w:sz w:val="22"/>
          <w:szCs w:val="22"/>
        </w:rPr>
        <w:t xml:space="preserve"> These initiatives are described below:</w:t>
      </w:r>
    </w:p>
    <w:p w:rsidR="00F601C5" w:rsidRPr="00954D70" w:rsidRDefault="00F601C5" w:rsidP="00561D6F">
      <w:pPr>
        <w:widowControl w:val="0"/>
        <w:autoSpaceDE w:val="0"/>
        <w:autoSpaceDN w:val="0"/>
        <w:adjustRightInd w:val="0"/>
        <w:spacing w:after="0" w:line="240" w:lineRule="auto"/>
        <w:jc w:val="both"/>
        <w:rPr>
          <w:rFonts w:cs="Times New Roman"/>
          <w:sz w:val="22"/>
          <w:szCs w:val="22"/>
        </w:rPr>
      </w:pPr>
    </w:p>
    <w:p w:rsidR="00F601C5" w:rsidRPr="00954D70" w:rsidRDefault="00F601C5" w:rsidP="00CD6D84">
      <w:pPr>
        <w:widowControl w:val="0"/>
        <w:numPr>
          <w:ilvl w:val="0"/>
          <w:numId w:val="3"/>
        </w:numPr>
        <w:overflowPunct w:val="0"/>
        <w:autoSpaceDE w:val="0"/>
        <w:autoSpaceDN w:val="0"/>
        <w:adjustRightInd w:val="0"/>
        <w:spacing w:after="0" w:line="240" w:lineRule="auto"/>
        <w:jc w:val="both"/>
        <w:rPr>
          <w:rFonts w:cs="Symbol"/>
          <w:sz w:val="22"/>
          <w:szCs w:val="22"/>
        </w:rPr>
      </w:pPr>
      <w:r w:rsidRPr="00954D70">
        <w:rPr>
          <w:rFonts w:cs="Calibri"/>
          <w:b/>
          <w:bCs/>
          <w:sz w:val="22"/>
          <w:szCs w:val="22"/>
        </w:rPr>
        <w:t xml:space="preserve">Grand Challenge: ‘Improving Public Services’ </w:t>
      </w:r>
    </w:p>
    <w:p w:rsidR="00F601C5" w:rsidRPr="00954D70" w:rsidRDefault="00F601C5" w:rsidP="00561D6F">
      <w:pPr>
        <w:widowControl w:val="0"/>
        <w:autoSpaceDE w:val="0"/>
        <w:autoSpaceDN w:val="0"/>
        <w:adjustRightInd w:val="0"/>
        <w:spacing w:after="0" w:line="240" w:lineRule="auto"/>
        <w:jc w:val="both"/>
        <w:rPr>
          <w:rFonts w:cs="Times New Roman"/>
          <w:sz w:val="22"/>
          <w:szCs w:val="22"/>
        </w:rPr>
      </w:pPr>
    </w:p>
    <w:p w:rsidR="00F601C5" w:rsidRPr="00954D70" w:rsidRDefault="00F601C5" w:rsidP="00561D6F">
      <w:pPr>
        <w:widowControl w:val="0"/>
        <w:overflowPunct w:val="0"/>
        <w:autoSpaceDE w:val="0"/>
        <w:autoSpaceDN w:val="0"/>
        <w:adjustRightInd w:val="0"/>
        <w:spacing w:after="0" w:line="240" w:lineRule="auto"/>
        <w:jc w:val="both"/>
        <w:rPr>
          <w:rFonts w:cs="Times New Roman"/>
          <w:sz w:val="22"/>
          <w:szCs w:val="22"/>
        </w:rPr>
      </w:pPr>
      <w:r w:rsidRPr="00954D70">
        <w:rPr>
          <w:rFonts w:cs="Calibri"/>
          <w:sz w:val="22"/>
          <w:szCs w:val="22"/>
        </w:rPr>
        <w:t xml:space="preserve">Malta is currently designing and implementing a number of measures to increase the participation of women in the </w:t>
      </w:r>
      <w:proofErr w:type="spellStart"/>
      <w:r w:rsidRPr="00954D70">
        <w:rPr>
          <w:rFonts w:cs="Calibri"/>
          <w:sz w:val="22"/>
          <w:szCs w:val="22"/>
        </w:rPr>
        <w:t>labour</w:t>
      </w:r>
      <w:proofErr w:type="spellEnd"/>
      <w:r w:rsidRPr="00954D70">
        <w:rPr>
          <w:rFonts w:cs="Calibri"/>
          <w:sz w:val="22"/>
          <w:szCs w:val="22"/>
        </w:rPr>
        <w:t xml:space="preserve"> market, in particular, through the promotion of flexible working arrangements, including:</w:t>
      </w:r>
    </w:p>
    <w:p w:rsidR="00F601C5" w:rsidRPr="00954D70" w:rsidRDefault="00F601C5" w:rsidP="00561D6F">
      <w:pPr>
        <w:widowControl w:val="0"/>
        <w:autoSpaceDE w:val="0"/>
        <w:autoSpaceDN w:val="0"/>
        <w:adjustRightInd w:val="0"/>
        <w:spacing w:after="0" w:line="240" w:lineRule="auto"/>
        <w:jc w:val="both"/>
        <w:rPr>
          <w:rFonts w:cs="Times New Roman"/>
          <w:sz w:val="22"/>
          <w:szCs w:val="22"/>
        </w:rPr>
      </w:pPr>
    </w:p>
    <w:p w:rsidR="00F601C5" w:rsidRPr="00954D70" w:rsidRDefault="00561D6F" w:rsidP="00CD6D84">
      <w:pPr>
        <w:widowControl w:val="0"/>
        <w:numPr>
          <w:ilvl w:val="0"/>
          <w:numId w:val="15"/>
        </w:numPr>
        <w:overflowPunct w:val="0"/>
        <w:autoSpaceDE w:val="0"/>
        <w:autoSpaceDN w:val="0"/>
        <w:adjustRightInd w:val="0"/>
        <w:spacing w:after="0" w:line="240" w:lineRule="auto"/>
        <w:jc w:val="both"/>
        <w:rPr>
          <w:rFonts w:cs="Symbol"/>
          <w:sz w:val="22"/>
          <w:szCs w:val="22"/>
        </w:rPr>
      </w:pPr>
      <w:r>
        <w:rPr>
          <w:rFonts w:cs="Calibri"/>
          <w:sz w:val="22"/>
          <w:szCs w:val="22"/>
        </w:rPr>
        <w:t>F</w:t>
      </w:r>
      <w:r w:rsidR="00F601C5" w:rsidRPr="00954D70">
        <w:rPr>
          <w:rFonts w:cs="Calibri"/>
          <w:sz w:val="22"/>
          <w:szCs w:val="22"/>
        </w:rPr>
        <w:t>ree early- and after-school care services to bridge the gap between day school and regular working hours of parents in employment</w:t>
      </w:r>
      <w:r w:rsidR="00180624">
        <w:rPr>
          <w:rFonts w:cs="Calibri"/>
          <w:sz w:val="22"/>
          <w:szCs w:val="22"/>
        </w:rPr>
        <w:t>;</w:t>
      </w:r>
      <w:r w:rsidR="00F601C5" w:rsidRPr="00954D70">
        <w:rPr>
          <w:rFonts w:cs="Calibri"/>
          <w:sz w:val="22"/>
          <w:szCs w:val="22"/>
        </w:rPr>
        <w:t xml:space="preserve"> </w:t>
      </w:r>
    </w:p>
    <w:p w:rsidR="00F601C5" w:rsidRPr="00954D70" w:rsidRDefault="00561D6F" w:rsidP="00CD6D84">
      <w:pPr>
        <w:widowControl w:val="0"/>
        <w:numPr>
          <w:ilvl w:val="0"/>
          <w:numId w:val="15"/>
        </w:numPr>
        <w:overflowPunct w:val="0"/>
        <w:autoSpaceDE w:val="0"/>
        <w:autoSpaceDN w:val="0"/>
        <w:adjustRightInd w:val="0"/>
        <w:spacing w:after="0" w:line="240" w:lineRule="auto"/>
        <w:jc w:val="both"/>
        <w:rPr>
          <w:rFonts w:cs="Symbol"/>
          <w:sz w:val="22"/>
          <w:szCs w:val="22"/>
        </w:rPr>
      </w:pPr>
      <w:r>
        <w:rPr>
          <w:rFonts w:cs="Calibri"/>
          <w:sz w:val="22"/>
          <w:szCs w:val="22"/>
        </w:rPr>
        <w:t>T</w:t>
      </w:r>
      <w:r w:rsidR="00F601C5" w:rsidRPr="00954D70">
        <w:rPr>
          <w:rFonts w:cs="Calibri"/>
          <w:sz w:val="22"/>
          <w:szCs w:val="22"/>
        </w:rPr>
        <w:t>he provision of free child</w:t>
      </w:r>
      <w:r>
        <w:rPr>
          <w:rFonts w:cs="Calibri"/>
          <w:sz w:val="22"/>
          <w:szCs w:val="22"/>
        </w:rPr>
        <w:t xml:space="preserve">care and out-of-school </w:t>
      </w:r>
      <w:proofErr w:type="spellStart"/>
      <w:r>
        <w:rPr>
          <w:rFonts w:cs="Calibri"/>
          <w:sz w:val="22"/>
          <w:szCs w:val="22"/>
        </w:rPr>
        <w:t>centres</w:t>
      </w:r>
      <w:proofErr w:type="spellEnd"/>
      <w:r>
        <w:rPr>
          <w:rFonts w:cs="Calibri"/>
          <w:sz w:val="22"/>
          <w:szCs w:val="22"/>
        </w:rPr>
        <w:t xml:space="preserve"> (service is also extended </w:t>
      </w:r>
      <w:r w:rsidRPr="00954D70">
        <w:rPr>
          <w:rFonts w:cs="Calibri"/>
          <w:sz w:val="22"/>
          <w:szCs w:val="22"/>
        </w:rPr>
        <w:t>to parents who are in education or part-ti</w:t>
      </w:r>
      <w:r>
        <w:rPr>
          <w:rFonts w:cs="Calibri"/>
          <w:sz w:val="22"/>
          <w:szCs w:val="22"/>
        </w:rPr>
        <w:t>me work, thus</w:t>
      </w:r>
      <w:r w:rsidRPr="00954D70">
        <w:rPr>
          <w:rFonts w:cs="Calibri"/>
          <w:sz w:val="22"/>
          <w:szCs w:val="22"/>
        </w:rPr>
        <w:t xml:space="preserve"> increasing the likelihood of mothers actually getting into sustainable employment.</w:t>
      </w:r>
      <w:r>
        <w:rPr>
          <w:rFonts w:cs="Calibri"/>
          <w:sz w:val="22"/>
          <w:szCs w:val="22"/>
        </w:rPr>
        <w:t>)</w:t>
      </w:r>
      <w:r w:rsidR="00180624">
        <w:rPr>
          <w:rFonts w:cs="Calibri"/>
          <w:sz w:val="22"/>
          <w:szCs w:val="22"/>
        </w:rPr>
        <w:t>;</w:t>
      </w:r>
    </w:p>
    <w:p w:rsidR="00F601C5" w:rsidRPr="00954D70" w:rsidRDefault="00561D6F" w:rsidP="00CD6D84">
      <w:pPr>
        <w:widowControl w:val="0"/>
        <w:numPr>
          <w:ilvl w:val="0"/>
          <w:numId w:val="15"/>
        </w:numPr>
        <w:overflowPunct w:val="0"/>
        <w:autoSpaceDE w:val="0"/>
        <w:autoSpaceDN w:val="0"/>
        <w:adjustRightInd w:val="0"/>
        <w:spacing w:after="0" w:line="240" w:lineRule="auto"/>
        <w:jc w:val="both"/>
        <w:rPr>
          <w:rFonts w:cs="Symbol"/>
          <w:sz w:val="22"/>
          <w:szCs w:val="22"/>
        </w:rPr>
      </w:pPr>
      <w:r>
        <w:rPr>
          <w:rFonts w:cs="Calibri"/>
          <w:sz w:val="22"/>
          <w:szCs w:val="22"/>
        </w:rPr>
        <w:t>I</w:t>
      </w:r>
      <w:r w:rsidR="00F601C5" w:rsidRPr="00954D70">
        <w:rPr>
          <w:rFonts w:cs="Calibri"/>
          <w:sz w:val="22"/>
          <w:szCs w:val="22"/>
        </w:rPr>
        <w:t>ncome tax deductions for the us</w:t>
      </w:r>
      <w:r w:rsidR="00180624">
        <w:rPr>
          <w:rFonts w:cs="Calibri"/>
          <w:sz w:val="22"/>
          <w:szCs w:val="22"/>
        </w:rPr>
        <w:t xml:space="preserve">e of private childcare </w:t>
      </w:r>
      <w:proofErr w:type="spellStart"/>
      <w:r w:rsidR="00180624">
        <w:rPr>
          <w:rFonts w:cs="Calibri"/>
          <w:sz w:val="22"/>
          <w:szCs w:val="22"/>
        </w:rPr>
        <w:t>centres</w:t>
      </w:r>
      <w:proofErr w:type="spellEnd"/>
      <w:r w:rsidR="00180624">
        <w:rPr>
          <w:rFonts w:cs="Calibri"/>
          <w:sz w:val="22"/>
          <w:szCs w:val="22"/>
        </w:rPr>
        <w:t>;</w:t>
      </w:r>
    </w:p>
    <w:p w:rsidR="00F601C5" w:rsidRPr="00954D70" w:rsidRDefault="00561D6F" w:rsidP="00CD6D84">
      <w:pPr>
        <w:widowControl w:val="0"/>
        <w:numPr>
          <w:ilvl w:val="0"/>
          <w:numId w:val="15"/>
        </w:numPr>
        <w:overflowPunct w:val="0"/>
        <w:autoSpaceDE w:val="0"/>
        <w:autoSpaceDN w:val="0"/>
        <w:adjustRightInd w:val="0"/>
        <w:spacing w:after="0" w:line="240" w:lineRule="auto"/>
        <w:jc w:val="both"/>
        <w:rPr>
          <w:rFonts w:cs="Symbol"/>
          <w:sz w:val="22"/>
          <w:szCs w:val="22"/>
        </w:rPr>
      </w:pPr>
      <w:r>
        <w:rPr>
          <w:rFonts w:cs="Calibri"/>
          <w:sz w:val="22"/>
          <w:szCs w:val="22"/>
        </w:rPr>
        <w:t>T</w:t>
      </w:r>
      <w:r w:rsidR="00F601C5" w:rsidRPr="00954D70">
        <w:rPr>
          <w:rFonts w:cs="Calibri"/>
          <w:sz w:val="22"/>
          <w:szCs w:val="22"/>
        </w:rPr>
        <w:t>ax exemption for f</w:t>
      </w:r>
      <w:r w:rsidR="00180624">
        <w:rPr>
          <w:rFonts w:cs="Calibri"/>
          <w:sz w:val="22"/>
          <w:szCs w:val="22"/>
        </w:rPr>
        <w:t xml:space="preserve">emales joining the </w:t>
      </w:r>
      <w:proofErr w:type="spellStart"/>
      <w:r w:rsidR="00180624">
        <w:rPr>
          <w:rFonts w:cs="Calibri"/>
          <w:sz w:val="22"/>
          <w:szCs w:val="22"/>
        </w:rPr>
        <w:t>labour</w:t>
      </w:r>
      <w:proofErr w:type="spellEnd"/>
      <w:r w:rsidR="00180624">
        <w:rPr>
          <w:rFonts w:cs="Calibri"/>
          <w:sz w:val="22"/>
          <w:szCs w:val="22"/>
        </w:rPr>
        <w:t xml:space="preserve"> market;</w:t>
      </w:r>
      <w:r w:rsidR="00F601C5" w:rsidRPr="00954D70">
        <w:rPr>
          <w:rFonts w:cs="Calibri"/>
          <w:sz w:val="22"/>
          <w:szCs w:val="22"/>
        </w:rPr>
        <w:t xml:space="preserve"> </w:t>
      </w:r>
    </w:p>
    <w:p w:rsidR="00F601C5" w:rsidRPr="00954D70" w:rsidRDefault="00561D6F" w:rsidP="00CD6D84">
      <w:pPr>
        <w:widowControl w:val="0"/>
        <w:numPr>
          <w:ilvl w:val="0"/>
          <w:numId w:val="17"/>
        </w:numPr>
        <w:overflowPunct w:val="0"/>
        <w:autoSpaceDE w:val="0"/>
        <w:autoSpaceDN w:val="0"/>
        <w:adjustRightInd w:val="0"/>
        <w:spacing w:after="0" w:line="240" w:lineRule="auto"/>
        <w:jc w:val="both"/>
        <w:rPr>
          <w:rFonts w:cs="Symbol"/>
          <w:sz w:val="22"/>
          <w:szCs w:val="22"/>
        </w:rPr>
      </w:pPr>
      <w:r>
        <w:rPr>
          <w:rFonts w:cs="Calibri"/>
          <w:sz w:val="22"/>
          <w:szCs w:val="22"/>
        </w:rPr>
        <w:t>E</w:t>
      </w:r>
      <w:r w:rsidR="00F601C5" w:rsidRPr="00954D70">
        <w:rPr>
          <w:rFonts w:cs="Calibri"/>
          <w:sz w:val="22"/>
          <w:szCs w:val="22"/>
        </w:rPr>
        <w:t>xtending parental income tax computation for parents with children under the age of 23 who are still in tertiary education, as well as</w:t>
      </w:r>
      <w:r w:rsidR="00180624">
        <w:rPr>
          <w:rFonts w:cs="Calibri"/>
          <w:sz w:val="22"/>
          <w:szCs w:val="22"/>
        </w:rPr>
        <w:t>;</w:t>
      </w:r>
      <w:r w:rsidR="00F601C5" w:rsidRPr="00954D70">
        <w:rPr>
          <w:rFonts w:cs="Calibri"/>
          <w:sz w:val="22"/>
          <w:szCs w:val="22"/>
        </w:rPr>
        <w:t xml:space="preserve"> </w:t>
      </w:r>
    </w:p>
    <w:p w:rsidR="00F601C5" w:rsidRPr="00954D70" w:rsidRDefault="00561D6F" w:rsidP="00CD6D84">
      <w:pPr>
        <w:widowControl w:val="0"/>
        <w:numPr>
          <w:ilvl w:val="0"/>
          <w:numId w:val="17"/>
        </w:numPr>
        <w:overflowPunct w:val="0"/>
        <w:autoSpaceDE w:val="0"/>
        <w:autoSpaceDN w:val="0"/>
        <w:adjustRightInd w:val="0"/>
        <w:spacing w:after="0" w:line="240" w:lineRule="auto"/>
        <w:jc w:val="both"/>
        <w:rPr>
          <w:rFonts w:cs="Symbol"/>
          <w:sz w:val="22"/>
          <w:szCs w:val="22"/>
        </w:rPr>
      </w:pPr>
      <w:r>
        <w:rPr>
          <w:rFonts w:cs="Calibri"/>
          <w:sz w:val="22"/>
          <w:szCs w:val="22"/>
        </w:rPr>
        <w:t>E</w:t>
      </w:r>
      <w:r w:rsidR="00F601C5" w:rsidRPr="00954D70">
        <w:rPr>
          <w:rFonts w:cs="Calibri"/>
          <w:sz w:val="22"/>
          <w:szCs w:val="22"/>
        </w:rPr>
        <w:t>ncouraging increased use of family-friendly measures in the public and private sector, for example through the set</w:t>
      </w:r>
      <w:r>
        <w:rPr>
          <w:rFonts w:cs="Calibri"/>
          <w:sz w:val="22"/>
          <w:szCs w:val="22"/>
        </w:rPr>
        <w:t>-</w:t>
      </w:r>
      <w:r w:rsidR="00F601C5" w:rsidRPr="00954D70">
        <w:rPr>
          <w:rFonts w:cs="Calibri"/>
          <w:sz w:val="22"/>
          <w:szCs w:val="22"/>
        </w:rPr>
        <w:t xml:space="preserve">up of a special fund to finance maternity leave in the private sector which aims to make recruitment gender-neutral. </w:t>
      </w:r>
    </w:p>
    <w:p w:rsidR="00F601C5" w:rsidRPr="00954D70" w:rsidRDefault="00F601C5" w:rsidP="00561D6F">
      <w:pPr>
        <w:widowControl w:val="0"/>
        <w:autoSpaceDE w:val="0"/>
        <w:autoSpaceDN w:val="0"/>
        <w:adjustRightInd w:val="0"/>
        <w:spacing w:after="0" w:line="240" w:lineRule="auto"/>
        <w:jc w:val="both"/>
        <w:rPr>
          <w:rFonts w:cs="Times New Roman"/>
          <w:sz w:val="22"/>
          <w:szCs w:val="22"/>
        </w:rPr>
      </w:pPr>
    </w:p>
    <w:p w:rsidR="00F601C5" w:rsidRPr="00954D70" w:rsidRDefault="00F601C5" w:rsidP="00561D6F">
      <w:pPr>
        <w:widowControl w:val="0"/>
        <w:overflowPunct w:val="0"/>
        <w:autoSpaceDE w:val="0"/>
        <w:autoSpaceDN w:val="0"/>
        <w:adjustRightInd w:val="0"/>
        <w:spacing w:after="0" w:line="240" w:lineRule="auto"/>
        <w:jc w:val="both"/>
        <w:rPr>
          <w:rFonts w:cs="Times New Roman"/>
          <w:sz w:val="22"/>
          <w:szCs w:val="22"/>
        </w:rPr>
      </w:pPr>
      <w:r w:rsidRPr="00954D70">
        <w:rPr>
          <w:rFonts w:cs="Calibri"/>
          <w:sz w:val="22"/>
          <w:szCs w:val="22"/>
        </w:rPr>
        <w:t xml:space="preserve">On the other hand, there were also other policy efforts to address the </w:t>
      </w:r>
      <w:proofErr w:type="spellStart"/>
      <w:r w:rsidRPr="00954D70">
        <w:rPr>
          <w:rFonts w:cs="Calibri"/>
          <w:sz w:val="22"/>
          <w:szCs w:val="22"/>
        </w:rPr>
        <w:t>labour</w:t>
      </w:r>
      <w:proofErr w:type="spellEnd"/>
      <w:r w:rsidRPr="00954D70">
        <w:rPr>
          <w:rFonts w:cs="Calibri"/>
          <w:sz w:val="22"/>
          <w:szCs w:val="22"/>
        </w:rPr>
        <w:t xml:space="preserve">-market relevance of education and training, for example through the scholarship scheme </w:t>
      </w:r>
      <w:r w:rsidRPr="00954D70">
        <w:rPr>
          <w:rFonts w:cs="Calibri"/>
          <w:b/>
          <w:bCs/>
          <w:sz w:val="22"/>
          <w:szCs w:val="22"/>
        </w:rPr>
        <w:t>‘Master It!’</w:t>
      </w:r>
      <w:r w:rsidRPr="00954D70">
        <w:rPr>
          <w:rFonts w:cs="Calibri"/>
          <w:sz w:val="22"/>
          <w:szCs w:val="22"/>
        </w:rPr>
        <w:t xml:space="preserve"> which started in 2013. The key objectives of the ‘Master It!’ Scheme are:</w:t>
      </w:r>
    </w:p>
    <w:p w:rsidR="00F601C5" w:rsidRPr="00954D70" w:rsidRDefault="00F601C5" w:rsidP="00561D6F">
      <w:pPr>
        <w:widowControl w:val="0"/>
        <w:autoSpaceDE w:val="0"/>
        <w:autoSpaceDN w:val="0"/>
        <w:adjustRightInd w:val="0"/>
        <w:spacing w:after="0" w:line="240" w:lineRule="auto"/>
        <w:jc w:val="both"/>
        <w:rPr>
          <w:rFonts w:cs="Times New Roman"/>
          <w:sz w:val="22"/>
          <w:szCs w:val="22"/>
        </w:rPr>
      </w:pPr>
    </w:p>
    <w:p w:rsidR="00F601C5" w:rsidRPr="00954D70" w:rsidRDefault="00561D6F" w:rsidP="00CD6D84">
      <w:pPr>
        <w:widowControl w:val="0"/>
        <w:numPr>
          <w:ilvl w:val="0"/>
          <w:numId w:val="16"/>
        </w:numPr>
        <w:overflowPunct w:val="0"/>
        <w:autoSpaceDE w:val="0"/>
        <w:autoSpaceDN w:val="0"/>
        <w:adjustRightInd w:val="0"/>
        <w:spacing w:after="0" w:line="240" w:lineRule="auto"/>
        <w:jc w:val="both"/>
        <w:rPr>
          <w:rFonts w:cs="Symbol"/>
          <w:sz w:val="22"/>
          <w:szCs w:val="22"/>
        </w:rPr>
      </w:pPr>
      <w:r>
        <w:rPr>
          <w:rFonts w:cs="Calibri"/>
          <w:sz w:val="22"/>
          <w:szCs w:val="22"/>
        </w:rPr>
        <w:t>T</w:t>
      </w:r>
      <w:r w:rsidR="00F601C5" w:rsidRPr="00954D70">
        <w:rPr>
          <w:rFonts w:cs="Calibri"/>
          <w:sz w:val="22"/>
          <w:szCs w:val="22"/>
        </w:rPr>
        <w:t xml:space="preserve">o assist people to pursue further levels of academic research; </w:t>
      </w:r>
    </w:p>
    <w:p w:rsidR="00F601C5" w:rsidRPr="00954D70" w:rsidRDefault="00561D6F" w:rsidP="00CD6D84">
      <w:pPr>
        <w:widowControl w:val="0"/>
        <w:numPr>
          <w:ilvl w:val="0"/>
          <w:numId w:val="16"/>
        </w:numPr>
        <w:overflowPunct w:val="0"/>
        <w:autoSpaceDE w:val="0"/>
        <w:autoSpaceDN w:val="0"/>
        <w:adjustRightInd w:val="0"/>
        <w:spacing w:after="0" w:line="240" w:lineRule="auto"/>
        <w:jc w:val="both"/>
        <w:rPr>
          <w:rFonts w:cs="Symbol"/>
          <w:sz w:val="22"/>
          <w:szCs w:val="22"/>
        </w:rPr>
      </w:pPr>
      <w:r>
        <w:rPr>
          <w:rFonts w:cs="Calibri"/>
          <w:sz w:val="22"/>
          <w:szCs w:val="22"/>
        </w:rPr>
        <w:t>I</w:t>
      </w:r>
      <w:r w:rsidR="00F601C5" w:rsidRPr="00954D70">
        <w:rPr>
          <w:rFonts w:cs="Calibri"/>
          <w:sz w:val="22"/>
          <w:szCs w:val="22"/>
        </w:rPr>
        <w:t xml:space="preserve">mprove the quality and relevance of the education system; </w:t>
      </w:r>
    </w:p>
    <w:p w:rsidR="00F601C5" w:rsidRPr="00954D70" w:rsidRDefault="00561D6F" w:rsidP="00CD6D84">
      <w:pPr>
        <w:widowControl w:val="0"/>
        <w:numPr>
          <w:ilvl w:val="0"/>
          <w:numId w:val="16"/>
        </w:numPr>
        <w:overflowPunct w:val="0"/>
        <w:autoSpaceDE w:val="0"/>
        <w:autoSpaceDN w:val="0"/>
        <w:adjustRightInd w:val="0"/>
        <w:spacing w:after="0" w:line="240" w:lineRule="auto"/>
        <w:jc w:val="both"/>
        <w:rPr>
          <w:rFonts w:cs="Symbol"/>
          <w:sz w:val="22"/>
          <w:szCs w:val="22"/>
        </w:rPr>
      </w:pPr>
      <w:r>
        <w:rPr>
          <w:rFonts w:cs="Calibri"/>
          <w:sz w:val="22"/>
          <w:szCs w:val="22"/>
        </w:rPr>
        <w:t>R</w:t>
      </w:r>
      <w:r w:rsidR="00F601C5" w:rsidRPr="00954D70">
        <w:rPr>
          <w:rFonts w:cs="Calibri"/>
          <w:sz w:val="22"/>
          <w:szCs w:val="22"/>
        </w:rPr>
        <w:t xml:space="preserve">educe skills mismatches particularly within the priority economic sectors; </w:t>
      </w:r>
    </w:p>
    <w:p w:rsidR="00F601C5" w:rsidRPr="00954D70" w:rsidRDefault="00561D6F" w:rsidP="00CD6D84">
      <w:pPr>
        <w:widowControl w:val="0"/>
        <w:numPr>
          <w:ilvl w:val="0"/>
          <w:numId w:val="16"/>
        </w:numPr>
        <w:overflowPunct w:val="0"/>
        <w:autoSpaceDE w:val="0"/>
        <w:autoSpaceDN w:val="0"/>
        <w:adjustRightInd w:val="0"/>
        <w:spacing w:after="0" w:line="240" w:lineRule="auto"/>
        <w:jc w:val="both"/>
        <w:rPr>
          <w:rFonts w:cs="Symbol"/>
          <w:sz w:val="22"/>
          <w:szCs w:val="22"/>
        </w:rPr>
      </w:pPr>
      <w:r>
        <w:rPr>
          <w:rFonts w:cs="Calibri"/>
          <w:sz w:val="22"/>
          <w:szCs w:val="22"/>
        </w:rPr>
        <w:t>S</w:t>
      </w:r>
      <w:r w:rsidR="00F601C5" w:rsidRPr="00954D70">
        <w:rPr>
          <w:rFonts w:cs="Calibri"/>
          <w:sz w:val="22"/>
          <w:szCs w:val="22"/>
        </w:rPr>
        <w:t xml:space="preserve">upport further research in science and technology; </w:t>
      </w:r>
    </w:p>
    <w:p w:rsidR="00F601C5" w:rsidRPr="00954D70" w:rsidRDefault="00561D6F" w:rsidP="00CD6D84">
      <w:pPr>
        <w:widowControl w:val="0"/>
        <w:numPr>
          <w:ilvl w:val="0"/>
          <w:numId w:val="16"/>
        </w:numPr>
        <w:overflowPunct w:val="0"/>
        <w:autoSpaceDE w:val="0"/>
        <w:autoSpaceDN w:val="0"/>
        <w:adjustRightInd w:val="0"/>
        <w:spacing w:after="0" w:line="240" w:lineRule="auto"/>
        <w:jc w:val="both"/>
        <w:rPr>
          <w:rFonts w:cs="Symbol"/>
          <w:sz w:val="22"/>
          <w:szCs w:val="22"/>
        </w:rPr>
      </w:pPr>
      <w:r>
        <w:rPr>
          <w:rFonts w:cs="Calibri"/>
          <w:sz w:val="22"/>
          <w:szCs w:val="22"/>
        </w:rPr>
        <w:t>I</w:t>
      </w:r>
      <w:r w:rsidR="00F601C5" w:rsidRPr="00954D70">
        <w:rPr>
          <w:rFonts w:cs="Calibri"/>
          <w:sz w:val="22"/>
          <w:szCs w:val="22"/>
        </w:rPr>
        <w:t xml:space="preserve">ncrease the capacity and level of research, innovation and development activity in Malta. </w:t>
      </w:r>
    </w:p>
    <w:p w:rsidR="00F601C5" w:rsidRDefault="00F601C5" w:rsidP="00561D6F">
      <w:pPr>
        <w:widowControl w:val="0"/>
        <w:autoSpaceDE w:val="0"/>
        <w:autoSpaceDN w:val="0"/>
        <w:adjustRightInd w:val="0"/>
        <w:spacing w:after="0" w:line="240" w:lineRule="auto"/>
        <w:jc w:val="both"/>
        <w:rPr>
          <w:rFonts w:cs="Times New Roman"/>
          <w:sz w:val="22"/>
          <w:szCs w:val="22"/>
        </w:rPr>
      </w:pPr>
    </w:p>
    <w:p w:rsidR="00180624" w:rsidRPr="00954D70" w:rsidRDefault="00180624" w:rsidP="00561D6F">
      <w:pPr>
        <w:widowControl w:val="0"/>
        <w:autoSpaceDE w:val="0"/>
        <w:autoSpaceDN w:val="0"/>
        <w:adjustRightInd w:val="0"/>
        <w:spacing w:after="0" w:line="240" w:lineRule="auto"/>
        <w:jc w:val="both"/>
        <w:rPr>
          <w:rFonts w:cs="Times New Roman"/>
          <w:sz w:val="22"/>
          <w:szCs w:val="22"/>
        </w:rPr>
      </w:pPr>
    </w:p>
    <w:p w:rsidR="00F601C5" w:rsidRPr="00954D70" w:rsidRDefault="00F601C5" w:rsidP="00CD6D84">
      <w:pPr>
        <w:widowControl w:val="0"/>
        <w:numPr>
          <w:ilvl w:val="0"/>
          <w:numId w:val="4"/>
        </w:numPr>
        <w:overflowPunct w:val="0"/>
        <w:autoSpaceDE w:val="0"/>
        <w:autoSpaceDN w:val="0"/>
        <w:adjustRightInd w:val="0"/>
        <w:spacing w:after="0" w:line="240" w:lineRule="auto"/>
        <w:jc w:val="both"/>
        <w:rPr>
          <w:rFonts w:cs="Symbol"/>
          <w:sz w:val="22"/>
          <w:szCs w:val="22"/>
        </w:rPr>
      </w:pPr>
      <w:r w:rsidRPr="00954D70">
        <w:rPr>
          <w:rFonts w:cs="Calibri"/>
          <w:b/>
          <w:bCs/>
          <w:sz w:val="22"/>
          <w:szCs w:val="22"/>
        </w:rPr>
        <w:t xml:space="preserve">Grand Challenge: ‘Increasing Public Integrity’ </w:t>
      </w:r>
    </w:p>
    <w:p w:rsidR="00F601C5" w:rsidRPr="00954D70" w:rsidRDefault="00F601C5" w:rsidP="00561D6F">
      <w:pPr>
        <w:widowControl w:val="0"/>
        <w:autoSpaceDE w:val="0"/>
        <w:autoSpaceDN w:val="0"/>
        <w:adjustRightInd w:val="0"/>
        <w:spacing w:after="0" w:line="240" w:lineRule="auto"/>
        <w:jc w:val="both"/>
        <w:rPr>
          <w:rFonts w:cs="Times New Roman"/>
          <w:sz w:val="22"/>
          <w:szCs w:val="22"/>
        </w:rPr>
      </w:pPr>
    </w:p>
    <w:p w:rsidR="00F601C5" w:rsidRPr="00954D70" w:rsidRDefault="00F601C5" w:rsidP="00561D6F">
      <w:pPr>
        <w:widowControl w:val="0"/>
        <w:overflowPunct w:val="0"/>
        <w:autoSpaceDE w:val="0"/>
        <w:autoSpaceDN w:val="0"/>
        <w:adjustRightInd w:val="0"/>
        <w:spacing w:after="0" w:line="240" w:lineRule="auto"/>
        <w:jc w:val="both"/>
        <w:rPr>
          <w:rFonts w:cs="Times New Roman"/>
          <w:sz w:val="22"/>
          <w:szCs w:val="22"/>
        </w:rPr>
      </w:pPr>
      <w:r w:rsidRPr="00954D70">
        <w:rPr>
          <w:rFonts w:cs="Calibri"/>
          <w:sz w:val="22"/>
          <w:szCs w:val="22"/>
        </w:rPr>
        <w:t xml:space="preserve">Malta aims at establishing a strong institutional framework for promoting integrity across the Public Sector while increasing public trust in the government and ensuring a higher level of social dialogue. This is one of the prime reasons why the Ministry for Social Dialogue, Consumer Affairs and Civil Liberties </w:t>
      </w:r>
      <w:r w:rsidR="00180624">
        <w:rPr>
          <w:rFonts w:cs="Calibri"/>
          <w:sz w:val="22"/>
          <w:szCs w:val="22"/>
        </w:rPr>
        <w:t>was</w:t>
      </w:r>
      <w:r w:rsidRPr="00954D70">
        <w:rPr>
          <w:rFonts w:cs="Calibri"/>
          <w:sz w:val="22"/>
          <w:szCs w:val="22"/>
        </w:rPr>
        <w:t xml:space="preserve"> established in 2013, with a Minister responsible for Social Dialogue.</w:t>
      </w:r>
    </w:p>
    <w:p w:rsidR="00F601C5" w:rsidRPr="00954D70" w:rsidRDefault="00F601C5" w:rsidP="00561D6F">
      <w:pPr>
        <w:widowControl w:val="0"/>
        <w:autoSpaceDE w:val="0"/>
        <w:autoSpaceDN w:val="0"/>
        <w:adjustRightInd w:val="0"/>
        <w:spacing w:after="0" w:line="240" w:lineRule="auto"/>
        <w:jc w:val="both"/>
        <w:rPr>
          <w:rFonts w:cs="Times New Roman"/>
          <w:sz w:val="22"/>
          <w:szCs w:val="22"/>
        </w:rPr>
      </w:pPr>
    </w:p>
    <w:p w:rsidR="00180624" w:rsidRDefault="00F601C5" w:rsidP="002C3A7A">
      <w:pPr>
        <w:widowControl w:val="0"/>
        <w:overflowPunct w:val="0"/>
        <w:autoSpaceDE w:val="0"/>
        <w:autoSpaceDN w:val="0"/>
        <w:adjustRightInd w:val="0"/>
        <w:spacing w:after="0" w:line="240" w:lineRule="auto"/>
        <w:jc w:val="both"/>
        <w:rPr>
          <w:rFonts w:cs="Calibri"/>
          <w:sz w:val="22"/>
          <w:szCs w:val="22"/>
        </w:rPr>
      </w:pPr>
      <w:r w:rsidRPr="00954D70">
        <w:rPr>
          <w:rFonts w:cs="Calibri"/>
          <w:sz w:val="22"/>
          <w:szCs w:val="22"/>
        </w:rPr>
        <w:t>All decisions taken by Government effect the way of life of the citizens. Hence, it is a moral obligation that Government consults with those same individuals that will eventually be affected by such policies. The commitment to involve the widest possible consultation process is also manifested during the publication of white papers on new important legislation that Parliament would eventually legislate. Depending on the complexity of the legislation, this consultation process is spread on a number of months, sometimes even years. In this way, Government makes sure that all the interested stakeholders’ views are noted and evaluated. This same consultation process is carried out even on legislation and directives deriving from the European Union.</w:t>
      </w:r>
      <w:bookmarkStart w:id="2" w:name="page27"/>
      <w:bookmarkEnd w:id="2"/>
      <w:r w:rsidR="00180624">
        <w:rPr>
          <w:rFonts w:cs="Calibri"/>
          <w:sz w:val="22"/>
          <w:szCs w:val="22"/>
        </w:rPr>
        <w:br w:type="page"/>
      </w:r>
    </w:p>
    <w:p w:rsidR="00F601C5" w:rsidRPr="00954D70" w:rsidRDefault="00F601C5" w:rsidP="00561D6F">
      <w:pPr>
        <w:widowControl w:val="0"/>
        <w:overflowPunct w:val="0"/>
        <w:autoSpaceDE w:val="0"/>
        <w:autoSpaceDN w:val="0"/>
        <w:adjustRightInd w:val="0"/>
        <w:spacing w:after="0" w:line="240" w:lineRule="auto"/>
        <w:jc w:val="both"/>
        <w:rPr>
          <w:rFonts w:cs="Times New Roman"/>
          <w:sz w:val="22"/>
          <w:szCs w:val="22"/>
        </w:rPr>
      </w:pPr>
      <w:r w:rsidRPr="00954D70">
        <w:rPr>
          <w:rFonts w:cs="Calibri"/>
          <w:sz w:val="22"/>
          <w:szCs w:val="22"/>
        </w:rPr>
        <w:lastRenderedPageBreak/>
        <w:t>Moreover, the Maltese Government is committed towards a consultation process, which is well structured and of high standards. This vision will be implemented through Directive 6 -“Parameters for Consultation Exercises with Stakeholders” as outlined under the Public Administration Act. This Directive outlines the prepa</w:t>
      </w:r>
      <w:r w:rsidR="00180624">
        <w:rPr>
          <w:rFonts w:cs="Calibri"/>
          <w:sz w:val="22"/>
          <w:szCs w:val="22"/>
        </w:rPr>
        <w:t xml:space="preserve">ratory phase for consultation, </w:t>
      </w:r>
      <w:r w:rsidRPr="00954D70">
        <w:rPr>
          <w:rFonts w:cs="Calibri"/>
          <w:sz w:val="22"/>
          <w:szCs w:val="22"/>
        </w:rPr>
        <w:t xml:space="preserve">such as, when one should consult; the level of </w:t>
      </w:r>
      <w:r w:rsidR="00180624" w:rsidRPr="00954D70">
        <w:rPr>
          <w:rFonts w:cs="Calibri"/>
          <w:sz w:val="22"/>
          <w:szCs w:val="22"/>
        </w:rPr>
        <w:t>stakeholders’</w:t>
      </w:r>
      <w:r w:rsidRPr="00954D70">
        <w:rPr>
          <w:rFonts w:cs="Calibri"/>
          <w:sz w:val="22"/>
          <w:szCs w:val="22"/>
        </w:rPr>
        <w:t xml:space="preserve"> involvement; the type of communication and its clarity, timeframes, the consul</w:t>
      </w:r>
      <w:r w:rsidR="00180624">
        <w:rPr>
          <w:rFonts w:cs="Calibri"/>
          <w:sz w:val="22"/>
          <w:szCs w:val="22"/>
        </w:rPr>
        <w:t>tation mechanisms and follow-up</w:t>
      </w:r>
      <w:r w:rsidRPr="00954D70">
        <w:rPr>
          <w:rFonts w:cs="Calibri"/>
          <w:sz w:val="22"/>
          <w:szCs w:val="22"/>
        </w:rPr>
        <w:t>. This Directive binds all Ministries and Entities within the entire Public Sector to adhere to. Moreover following the issue of this Directive, Government formulated an Impact Assessment Framework which is a checklist that needs to be adhered to when new Legislation is to be forwarded to Cabi</w:t>
      </w:r>
      <w:r w:rsidR="00180624">
        <w:rPr>
          <w:rFonts w:cs="Calibri"/>
          <w:sz w:val="22"/>
          <w:szCs w:val="22"/>
        </w:rPr>
        <w:t xml:space="preserve">net for evaluation and approval. </w:t>
      </w:r>
      <w:r w:rsidRPr="00954D70">
        <w:rPr>
          <w:rFonts w:cs="Calibri"/>
          <w:sz w:val="22"/>
          <w:szCs w:val="22"/>
        </w:rPr>
        <w:t xml:space="preserve">The Checklist is there to reaffirm the commitment that prior to the introduction of any new Legal Notice, the promoters would have consulted stakeholders and looked at its impact on Businesses, </w:t>
      </w:r>
      <w:proofErr w:type="spellStart"/>
      <w:r w:rsidRPr="00954D70">
        <w:rPr>
          <w:rFonts w:cs="Calibri"/>
          <w:sz w:val="22"/>
          <w:szCs w:val="22"/>
        </w:rPr>
        <w:t>Gozo</w:t>
      </w:r>
      <w:proofErr w:type="spellEnd"/>
      <w:r w:rsidRPr="00954D70">
        <w:rPr>
          <w:rFonts w:cs="Calibri"/>
          <w:sz w:val="22"/>
          <w:szCs w:val="22"/>
        </w:rPr>
        <w:t>, Citizens and the Public Administration.</w:t>
      </w:r>
    </w:p>
    <w:p w:rsidR="00F601C5" w:rsidRPr="00954D70" w:rsidRDefault="00F601C5" w:rsidP="00561D6F">
      <w:pPr>
        <w:widowControl w:val="0"/>
        <w:autoSpaceDE w:val="0"/>
        <w:autoSpaceDN w:val="0"/>
        <w:adjustRightInd w:val="0"/>
        <w:spacing w:after="0" w:line="240" w:lineRule="auto"/>
        <w:jc w:val="both"/>
        <w:rPr>
          <w:rFonts w:cs="Times New Roman"/>
          <w:sz w:val="22"/>
          <w:szCs w:val="22"/>
        </w:rPr>
      </w:pPr>
    </w:p>
    <w:p w:rsidR="00333F91" w:rsidRDefault="00F601C5" w:rsidP="00561D6F">
      <w:pPr>
        <w:widowControl w:val="0"/>
        <w:overflowPunct w:val="0"/>
        <w:autoSpaceDE w:val="0"/>
        <w:autoSpaceDN w:val="0"/>
        <w:adjustRightInd w:val="0"/>
        <w:spacing w:after="0" w:line="240" w:lineRule="auto"/>
        <w:jc w:val="both"/>
        <w:rPr>
          <w:rFonts w:cs="Calibri"/>
          <w:sz w:val="22"/>
          <w:szCs w:val="22"/>
        </w:rPr>
      </w:pPr>
      <w:r w:rsidRPr="00954D70">
        <w:rPr>
          <w:rFonts w:cs="Calibri"/>
          <w:sz w:val="22"/>
          <w:szCs w:val="22"/>
        </w:rPr>
        <w:t xml:space="preserve">Malta has strengthened access to information by the implementation of E-Government Services and the re-enforcement of the Customer Care System (Servizz.gov). The focus of the </w:t>
      </w:r>
      <w:proofErr w:type="spellStart"/>
      <w:r w:rsidRPr="00954D70">
        <w:rPr>
          <w:rFonts w:cs="Calibri"/>
          <w:sz w:val="22"/>
          <w:szCs w:val="22"/>
        </w:rPr>
        <w:t>eGov</w:t>
      </w:r>
      <w:proofErr w:type="spellEnd"/>
      <w:r w:rsidRPr="00954D70">
        <w:rPr>
          <w:rFonts w:cs="Calibri"/>
          <w:sz w:val="22"/>
          <w:szCs w:val="22"/>
        </w:rPr>
        <w:t xml:space="preserve"> unit is to bring all the Government of Malta online services together in one simple, seamless framework.</w:t>
      </w:r>
      <w:r w:rsidR="00180624">
        <w:rPr>
          <w:rFonts w:cs="Calibri"/>
          <w:sz w:val="22"/>
          <w:szCs w:val="22"/>
        </w:rPr>
        <w:t xml:space="preserve"> Malta’s</w:t>
      </w:r>
      <w:r w:rsidRPr="00954D70">
        <w:rPr>
          <w:rFonts w:cs="Calibri"/>
          <w:sz w:val="22"/>
          <w:szCs w:val="22"/>
        </w:rPr>
        <w:t xml:space="preserve"> vision for e-Government is to make it an essential component of public service transformation identified by a transparent, lean, well connected administration. Malta’s public administration will conduct continuous refinement of its processes, resulting in simpler, streamlined services designed to enhance the economic competitiveness and the quality of life in Malta. </w:t>
      </w:r>
      <w:r w:rsidR="00180624">
        <w:rPr>
          <w:rFonts w:cs="Calibri"/>
          <w:sz w:val="22"/>
          <w:szCs w:val="22"/>
        </w:rPr>
        <w:t>The</w:t>
      </w:r>
      <w:r w:rsidRPr="00954D70">
        <w:rPr>
          <w:rFonts w:cs="Calibri"/>
          <w:sz w:val="22"/>
          <w:szCs w:val="22"/>
        </w:rPr>
        <w:t xml:space="preserve"> goal is to seize the opportunity of technology to enable these outcomes.</w:t>
      </w:r>
      <w:bookmarkStart w:id="3" w:name="page29"/>
      <w:bookmarkEnd w:id="3"/>
    </w:p>
    <w:p w:rsidR="00180624" w:rsidRDefault="00180624" w:rsidP="00561D6F">
      <w:pPr>
        <w:widowControl w:val="0"/>
        <w:overflowPunct w:val="0"/>
        <w:autoSpaceDE w:val="0"/>
        <w:autoSpaceDN w:val="0"/>
        <w:adjustRightInd w:val="0"/>
        <w:spacing w:after="0" w:line="240" w:lineRule="auto"/>
        <w:jc w:val="both"/>
        <w:rPr>
          <w:rFonts w:cs="Calibri"/>
          <w:sz w:val="22"/>
          <w:szCs w:val="22"/>
        </w:rPr>
      </w:pPr>
    </w:p>
    <w:p w:rsidR="00180624" w:rsidRPr="00954D70" w:rsidRDefault="00180624" w:rsidP="00561D6F">
      <w:pPr>
        <w:widowControl w:val="0"/>
        <w:overflowPunct w:val="0"/>
        <w:autoSpaceDE w:val="0"/>
        <w:autoSpaceDN w:val="0"/>
        <w:adjustRightInd w:val="0"/>
        <w:spacing w:after="0" w:line="240" w:lineRule="auto"/>
        <w:jc w:val="both"/>
        <w:rPr>
          <w:rFonts w:cs="Times New Roman"/>
          <w:sz w:val="22"/>
          <w:szCs w:val="22"/>
        </w:rPr>
      </w:pPr>
    </w:p>
    <w:sectPr w:rsidR="00180624" w:rsidRPr="00954D70" w:rsidSect="00745185">
      <w:type w:val="continuous"/>
      <w:pgSz w:w="12240" w:h="15840"/>
      <w:pgMar w:top="1135" w:right="680" w:bottom="387" w:left="567" w:header="720" w:footer="720" w:gutter="0"/>
      <w:cols w:space="720" w:equalWidth="0">
        <w:col w:w="1105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CED" w:rsidRDefault="006E0CED" w:rsidP="00587F0F">
      <w:pPr>
        <w:spacing w:after="0" w:line="240" w:lineRule="auto"/>
      </w:pPr>
      <w:r>
        <w:separator/>
      </w:r>
    </w:p>
  </w:endnote>
  <w:endnote w:type="continuationSeparator" w:id="0">
    <w:p w:rsidR="006E0CED" w:rsidRDefault="006E0CED" w:rsidP="00587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tham-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316042"/>
      <w:docPartObj>
        <w:docPartGallery w:val="Page Numbers (Bottom of Page)"/>
        <w:docPartUnique/>
      </w:docPartObj>
    </w:sdtPr>
    <w:sdtEndPr>
      <w:rPr>
        <w:noProof/>
      </w:rPr>
    </w:sdtEndPr>
    <w:sdtContent>
      <w:p w:rsidR="00CD3B4B" w:rsidRDefault="00CD3B4B">
        <w:pPr>
          <w:pStyle w:val="Footer"/>
          <w:jc w:val="right"/>
        </w:pPr>
        <w:r>
          <w:fldChar w:fldCharType="begin"/>
        </w:r>
        <w:r>
          <w:instrText xml:space="preserve"> PAGE   \* MERGEFORMAT </w:instrText>
        </w:r>
        <w:r>
          <w:fldChar w:fldCharType="separate"/>
        </w:r>
        <w:r w:rsidR="00DC70EE">
          <w:rPr>
            <w:noProof/>
          </w:rPr>
          <w:t>1</w:t>
        </w:r>
        <w:r>
          <w:rPr>
            <w:noProof/>
          </w:rPr>
          <w:fldChar w:fldCharType="end"/>
        </w:r>
      </w:p>
    </w:sdtContent>
  </w:sdt>
  <w:p w:rsidR="00CD3B4B" w:rsidRDefault="00CD3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CED" w:rsidRDefault="006E0CED" w:rsidP="00587F0F">
      <w:pPr>
        <w:spacing w:after="0" w:line="240" w:lineRule="auto"/>
      </w:pPr>
      <w:r>
        <w:separator/>
      </w:r>
    </w:p>
  </w:footnote>
  <w:footnote w:type="continuationSeparator" w:id="0">
    <w:p w:rsidR="006E0CED" w:rsidRDefault="006E0CED" w:rsidP="00587F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6A6"/>
    <w:multiLevelType w:val="hybridMultilevel"/>
    <w:tmpl w:val="0000701F"/>
    <w:lvl w:ilvl="0" w:tplc="00005D0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4AE1"/>
    <w:multiLevelType w:val="hybridMultilevel"/>
    <w:tmpl w:val="00003D6C"/>
    <w:lvl w:ilvl="0" w:tplc="00002CD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E45"/>
    <w:multiLevelType w:val="hybridMultilevel"/>
    <w:tmpl w:val="0000323B"/>
    <w:lvl w:ilvl="0" w:tplc="0000221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7E1BDE"/>
    <w:multiLevelType w:val="hybridMultilevel"/>
    <w:tmpl w:val="2EB09C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41638C"/>
    <w:multiLevelType w:val="hybridMultilevel"/>
    <w:tmpl w:val="BF268ABA"/>
    <w:lvl w:ilvl="0" w:tplc="D6A0413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E80F09"/>
    <w:multiLevelType w:val="hybridMultilevel"/>
    <w:tmpl w:val="ED9E59A0"/>
    <w:lvl w:ilvl="0" w:tplc="D6A04130">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D1D4F97"/>
    <w:multiLevelType w:val="hybridMultilevel"/>
    <w:tmpl w:val="3484F6A2"/>
    <w:lvl w:ilvl="0" w:tplc="D6A0413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61195"/>
    <w:multiLevelType w:val="hybridMultilevel"/>
    <w:tmpl w:val="0696F6FE"/>
    <w:lvl w:ilvl="0" w:tplc="0809000F">
      <w:start w:val="9"/>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1B2460"/>
    <w:multiLevelType w:val="hybridMultilevel"/>
    <w:tmpl w:val="0AE697E8"/>
    <w:lvl w:ilvl="0" w:tplc="3D1A59A4">
      <w:start w:val="14"/>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1D7A5A"/>
    <w:multiLevelType w:val="hybridMultilevel"/>
    <w:tmpl w:val="E1EEF2CC"/>
    <w:lvl w:ilvl="0" w:tplc="D65ACE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1412C81"/>
    <w:multiLevelType w:val="hybridMultilevel"/>
    <w:tmpl w:val="4FCEF43C"/>
    <w:lvl w:ilvl="0" w:tplc="0809000F">
      <w:start w:val="1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CB61AC"/>
    <w:multiLevelType w:val="hybridMultilevel"/>
    <w:tmpl w:val="7FB23660"/>
    <w:lvl w:ilvl="0" w:tplc="D6A04130">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82277FA"/>
    <w:multiLevelType w:val="hybridMultilevel"/>
    <w:tmpl w:val="D43A58F8"/>
    <w:lvl w:ilvl="0" w:tplc="21E243CA">
      <w:start w:val="1"/>
      <w:numFmt w:val="lowerRoman"/>
      <w:lvlText w:val="%1."/>
      <w:lvlJc w:val="right"/>
      <w:pPr>
        <w:ind w:left="720" w:hanging="360"/>
      </w:pPr>
      <w:rPr>
        <w:i/>
        <w:color w:val="00B050"/>
      </w:rPr>
    </w:lvl>
    <w:lvl w:ilvl="1" w:tplc="08090019">
      <w:start w:val="1"/>
      <w:numFmt w:val="lowerLetter"/>
      <w:lvlText w:val="%2."/>
      <w:lvlJc w:val="left"/>
      <w:pPr>
        <w:ind w:left="1440" w:hanging="360"/>
      </w:pPr>
    </w:lvl>
    <w:lvl w:ilvl="2" w:tplc="885EF898">
      <w:start w:val="1"/>
      <w:numFmt w:val="lowerRoman"/>
      <w:lvlText w:val="%3."/>
      <w:lvlJc w:val="left"/>
      <w:pPr>
        <w:ind w:left="2475" w:hanging="495"/>
      </w:pPr>
      <w:rPr>
        <w:rFonts w:ascii="Calibri" w:eastAsiaTheme="minorHAnsi" w:hAnsi="Calibri" w:cs="Arial"/>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7A7601"/>
    <w:multiLevelType w:val="hybridMultilevel"/>
    <w:tmpl w:val="74B82766"/>
    <w:lvl w:ilvl="0" w:tplc="5E10F04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AB40E5"/>
    <w:multiLevelType w:val="hybridMultilevel"/>
    <w:tmpl w:val="77C8A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A01F66"/>
    <w:multiLevelType w:val="hybridMultilevel"/>
    <w:tmpl w:val="85160154"/>
    <w:lvl w:ilvl="0" w:tplc="D6A0413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9859C4"/>
    <w:multiLevelType w:val="hybridMultilevel"/>
    <w:tmpl w:val="1B10AABC"/>
    <w:lvl w:ilvl="0" w:tplc="0809000F">
      <w:start w:val="6"/>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881279"/>
    <w:multiLevelType w:val="hybridMultilevel"/>
    <w:tmpl w:val="74B82766"/>
    <w:lvl w:ilvl="0" w:tplc="5E10F04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540AD4"/>
    <w:multiLevelType w:val="hybridMultilevel"/>
    <w:tmpl w:val="0DCA6122"/>
    <w:lvl w:ilvl="0" w:tplc="D6A04130">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7DC78FB"/>
    <w:multiLevelType w:val="hybridMultilevel"/>
    <w:tmpl w:val="674E831A"/>
    <w:lvl w:ilvl="0" w:tplc="CC6A98C0">
      <w:start w:val="1"/>
      <w:numFmt w:val="decimal"/>
      <w:lvlText w:val="%1."/>
      <w:lvlJc w:val="left"/>
      <w:pPr>
        <w:ind w:left="394" w:hanging="360"/>
      </w:pPr>
      <w:rPr>
        <w:rFonts w:hint="default"/>
        <w:u w:val="none"/>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num w:numId="1">
    <w:abstractNumId w:val="1"/>
  </w:num>
  <w:num w:numId="2">
    <w:abstractNumId w:val="17"/>
  </w:num>
  <w:num w:numId="3">
    <w:abstractNumId w:val="0"/>
  </w:num>
  <w:num w:numId="4">
    <w:abstractNumId w:val="2"/>
  </w:num>
  <w:num w:numId="5">
    <w:abstractNumId w:val="16"/>
  </w:num>
  <w:num w:numId="6">
    <w:abstractNumId w:val="7"/>
  </w:num>
  <w:num w:numId="7">
    <w:abstractNumId w:val="10"/>
  </w:num>
  <w:num w:numId="8">
    <w:abstractNumId w:val="8"/>
  </w:num>
  <w:num w:numId="9">
    <w:abstractNumId w:val="3"/>
  </w:num>
  <w:num w:numId="10">
    <w:abstractNumId w:val="14"/>
  </w:num>
  <w:num w:numId="11">
    <w:abstractNumId w:val="19"/>
  </w:num>
  <w:num w:numId="12">
    <w:abstractNumId w:val="4"/>
  </w:num>
  <w:num w:numId="13">
    <w:abstractNumId w:val="15"/>
  </w:num>
  <w:num w:numId="14">
    <w:abstractNumId w:val="6"/>
  </w:num>
  <w:num w:numId="15">
    <w:abstractNumId w:val="18"/>
  </w:num>
  <w:num w:numId="16">
    <w:abstractNumId w:val="11"/>
  </w:num>
  <w:num w:numId="17">
    <w:abstractNumId w:val="5"/>
  </w:num>
  <w:num w:numId="18">
    <w:abstractNumId w:val="13"/>
  </w:num>
  <w:num w:numId="19">
    <w:abstractNumId w:val="9"/>
  </w:num>
  <w:num w:numId="20">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A50"/>
    <w:rsid w:val="00025BE6"/>
    <w:rsid w:val="00045059"/>
    <w:rsid w:val="000918B6"/>
    <w:rsid w:val="000A336D"/>
    <w:rsid w:val="000A39A2"/>
    <w:rsid w:val="000A7304"/>
    <w:rsid w:val="000B546A"/>
    <w:rsid w:val="000D1543"/>
    <w:rsid w:val="000F23C3"/>
    <w:rsid w:val="000F5490"/>
    <w:rsid w:val="00104820"/>
    <w:rsid w:val="00124BAD"/>
    <w:rsid w:val="00127207"/>
    <w:rsid w:val="00141358"/>
    <w:rsid w:val="00152F9F"/>
    <w:rsid w:val="00174131"/>
    <w:rsid w:val="001755E0"/>
    <w:rsid w:val="00180624"/>
    <w:rsid w:val="0018500C"/>
    <w:rsid w:val="001909B0"/>
    <w:rsid w:val="001914FB"/>
    <w:rsid w:val="001B1E70"/>
    <w:rsid w:val="001B3C00"/>
    <w:rsid w:val="001B5566"/>
    <w:rsid w:val="001B5712"/>
    <w:rsid w:val="001C43CB"/>
    <w:rsid w:val="001D0CCB"/>
    <w:rsid w:val="001D28BA"/>
    <w:rsid w:val="001E7A50"/>
    <w:rsid w:val="001F0DD2"/>
    <w:rsid w:val="001F1588"/>
    <w:rsid w:val="001F4404"/>
    <w:rsid w:val="00204C1D"/>
    <w:rsid w:val="00207E59"/>
    <w:rsid w:val="00212330"/>
    <w:rsid w:val="00223FC5"/>
    <w:rsid w:val="00234164"/>
    <w:rsid w:val="00243346"/>
    <w:rsid w:val="002570A2"/>
    <w:rsid w:val="0027543B"/>
    <w:rsid w:val="00277445"/>
    <w:rsid w:val="0029155C"/>
    <w:rsid w:val="00296735"/>
    <w:rsid w:val="002C3A7A"/>
    <w:rsid w:val="002D48E6"/>
    <w:rsid w:val="002D4B3D"/>
    <w:rsid w:val="002E0116"/>
    <w:rsid w:val="002E0DB5"/>
    <w:rsid w:val="002E3B50"/>
    <w:rsid w:val="00303D6C"/>
    <w:rsid w:val="00332A56"/>
    <w:rsid w:val="00333F91"/>
    <w:rsid w:val="00385650"/>
    <w:rsid w:val="00390D2F"/>
    <w:rsid w:val="003A0D07"/>
    <w:rsid w:val="003A1802"/>
    <w:rsid w:val="003A677F"/>
    <w:rsid w:val="003B11B8"/>
    <w:rsid w:val="003F4F1C"/>
    <w:rsid w:val="00404538"/>
    <w:rsid w:val="004372B3"/>
    <w:rsid w:val="00482CDA"/>
    <w:rsid w:val="00487856"/>
    <w:rsid w:val="004A4B34"/>
    <w:rsid w:val="004B3D47"/>
    <w:rsid w:val="004B5588"/>
    <w:rsid w:val="004D5830"/>
    <w:rsid w:val="004F12E9"/>
    <w:rsid w:val="005251BE"/>
    <w:rsid w:val="00547E9E"/>
    <w:rsid w:val="005546D9"/>
    <w:rsid w:val="00561D6F"/>
    <w:rsid w:val="00562CAF"/>
    <w:rsid w:val="0058109C"/>
    <w:rsid w:val="00587F0F"/>
    <w:rsid w:val="00595C36"/>
    <w:rsid w:val="005B3796"/>
    <w:rsid w:val="005B6252"/>
    <w:rsid w:val="005C2F38"/>
    <w:rsid w:val="005C2F72"/>
    <w:rsid w:val="005C55A7"/>
    <w:rsid w:val="005E4BA5"/>
    <w:rsid w:val="00602AD8"/>
    <w:rsid w:val="00603A53"/>
    <w:rsid w:val="0061619B"/>
    <w:rsid w:val="00621228"/>
    <w:rsid w:val="00663F3B"/>
    <w:rsid w:val="006702EE"/>
    <w:rsid w:val="0067783C"/>
    <w:rsid w:val="00693022"/>
    <w:rsid w:val="006A4017"/>
    <w:rsid w:val="006A5A9F"/>
    <w:rsid w:val="006E0CED"/>
    <w:rsid w:val="007059A7"/>
    <w:rsid w:val="00711928"/>
    <w:rsid w:val="00745185"/>
    <w:rsid w:val="00750F2B"/>
    <w:rsid w:val="00756997"/>
    <w:rsid w:val="00765C10"/>
    <w:rsid w:val="0076662D"/>
    <w:rsid w:val="007B4819"/>
    <w:rsid w:val="007F48A6"/>
    <w:rsid w:val="007F5F75"/>
    <w:rsid w:val="00800E7C"/>
    <w:rsid w:val="008046DE"/>
    <w:rsid w:val="00866EB8"/>
    <w:rsid w:val="0087014D"/>
    <w:rsid w:val="008707EE"/>
    <w:rsid w:val="008834B5"/>
    <w:rsid w:val="00893AA6"/>
    <w:rsid w:val="008A1826"/>
    <w:rsid w:val="008B387E"/>
    <w:rsid w:val="008C25A4"/>
    <w:rsid w:val="008D521A"/>
    <w:rsid w:val="008F4F05"/>
    <w:rsid w:val="009048A3"/>
    <w:rsid w:val="00911488"/>
    <w:rsid w:val="0091496E"/>
    <w:rsid w:val="009223E5"/>
    <w:rsid w:val="00951E83"/>
    <w:rsid w:val="00954D70"/>
    <w:rsid w:val="009717BE"/>
    <w:rsid w:val="00977482"/>
    <w:rsid w:val="00986514"/>
    <w:rsid w:val="00987113"/>
    <w:rsid w:val="009D6EA6"/>
    <w:rsid w:val="00A12DCC"/>
    <w:rsid w:val="00A15BA2"/>
    <w:rsid w:val="00A20384"/>
    <w:rsid w:val="00A40D68"/>
    <w:rsid w:val="00A656D1"/>
    <w:rsid w:val="00A732E3"/>
    <w:rsid w:val="00A87FA6"/>
    <w:rsid w:val="00AB2EDB"/>
    <w:rsid w:val="00B02B94"/>
    <w:rsid w:val="00B07D7F"/>
    <w:rsid w:val="00B21B2A"/>
    <w:rsid w:val="00B22D83"/>
    <w:rsid w:val="00B36E56"/>
    <w:rsid w:val="00B46DBD"/>
    <w:rsid w:val="00B51A7A"/>
    <w:rsid w:val="00B53B8E"/>
    <w:rsid w:val="00B53C07"/>
    <w:rsid w:val="00B86358"/>
    <w:rsid w:val="00BC159C"/>
    <w:rsid w:val="00BE5B62"/>
    <w:rsid w:val="00BF0BF4"/>
    <w:rsid w:val="00C10883"/>
    <w:rsid w:val="00C47EE1"/>
    <w:rsid w:val="00C522B4"/>
    <w:rsid w:val="00C566DB"/>
    <w:rsid w:val="00C77C9A"/>
    <w:rsid w:val="00C8081E"/>
    <w:rsid w:val="00C87412"/>
    <w:rsid w:val="00CA518D"/>
    <w:rsid w:val="00CD05B4"/>
    <w:rsid w:val="00CD3B4B"/>
    <w:rsid w:val="00CD6D84"/>
    <w:rsid w:val="00D448A8"/>
    <w:rsid w:val="00D4607D"/>
    <w:rsid w:val="00D750DB"/>
    <w:rsid w:val="00DA065F"/>
    <w:rsid w:val="00DA0AF0"/>
    <w:rsid w:val="00DA1872"/>
    <w:rsid w:val="00DB36C0"/>
    <w:rsid w:val="00DB45B4"/>
    <w:rsid w:val="00DB5F49"/>
    <w:rsid w:val="00DC34F1"/>
    <w:rsid w:val="00DC70EE"/>
    <w:rsid w:val="00DE082E"/>
    <w:rsid w:val="00DE1C3A"/>
    <w:rsid w:val="00DE60BB"/>
    <w:rsid w:val="00E0353F"/>
    <w:rsid w:val="00E07A8E"/>
    <w:rsid w:val="00E14CA1"/>
    <w:rsid w:val="00E21416"/>
    <w:rsid w:val="00E259A8"/>
    <w:rsid w:val="00E450D4"/>
    <w:rsid w:val="00E460B8"/>
    <w:rsid w:val="00E52236"/>
    <w:rsid w:val="00E819F2"/>
    <w:rsid w:val="00E90411"/>
    <w:rsid w:val="00E966C9"/>
    <w:rsid w:val="00EA49DC"/>
    <w:rsid w:val="00EA6566"/>
    <w:rsid w:val="00EB0D63"/>
    <w:rsid w:val="00EB5EC3"/>
    <w:rsid w:val="00EE046A"/>
    <w:rsid w:val="00F601C5"/>
    <w:rsid w:val="00F72B9D"/>
    <w:rsid w:val="00FA3797"/>
    <w:rsid w:val="00FB0ADB"/>
    <w:rsid w:val="00FB286D"/>
    <w:rsid w:val="00FC0FA3"/>
    <w:rsid w:val="00FD3E02"/>
    <w:rsid w:val="00FF0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164A4C"/>
  <w15:docId w15:val="{1F45CEB2-5CB9-4609-8522-07689252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F0F"/>
  </w:style>
  <w:style w:type="paragraph" w:styleId="Heading1">
    <w:name w:val="heading 1"/>
    <w:basedOn w:val="Normal"/>
    <w:next w:val="Normal"/>
    <w:link w:val="Heading1Char"/>
    <w:uiPriority w:val="9"/>
    <w:qFormat/>
    <w:rsid w:val="00587F0F"/>
    <w:pPr>
      <w:keepNext/>
      <w:keepLines/>
      <w:pBdr>
        <w:bottom w:val="single" w:sz="4" w:space="2" w:color="C0504D"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587F0F"/>
    <w:pPr>
      <w:keepNext/>
      <w:keepLines/>
      <w:spacing w:before="120" w:after="0" w:line="240" w:lineRule="auto"/>
      <w:outlineLvl w:val="1"/>
    </w:pPr>
    <w:rPr>
      <w:rFonts w:asciiTheme="majorHAnsi" w:eastAsiaTheme="majorEastAsia" w:hAnsiTheme="majorHAnsi" w:cstheme="majorBidi"/>
      <w:color w:val="C0504D" w:themeColor="accent2"/>
      <w:sz w:val="36"/>
      <w:szCs w:val="36"/>
    </w:rPr>
  </w:style>
  <w:style w:type="paragraph" w:styleId="Heading3">
    <w:name w:val="heading 3"/>
    <w:basedOn w:val="Normal"/>
    <w:next w:val="Normal"/>
    <w:link w:val="Heading3Char"/>
    <w:uiPriority w:val="9"/>
    <w:semiHidden/>
    <w:unhideWhenUsed/>
    <w:qFormat/>
    <w:rsid w:val="00587F0F"/>
    <w:pPr>
      <w:keepNext/>
      <w:keepLines/>
      <w:spacing w:before="80" w:after="0" w:line="240" w:lineRule="auto"/>
      <w:outlineLvl w:val="2"/>
    </w:pPr>
    <w:rPr>
      <w:rFonts w:asciiTheme="majorHAnsi" w:eastAsiaTheme="majorEastAsia" w:hAnsiTheme="majorHAnsi" w:cstheme="majorBidi"/>
      <w:color w:val="943634" w:themeColor="accent2" w:themeShade="BF"/>
      <w:sz w:val="32"/>
      <w:szCs w:val="32"/>
    </w:rPr>
  </w:style>
  <w:style w:type="paragraph" w:styleId="Heading4">
    <w:name w:val="heading 4"/>
    <w:basedOn w:val="Normal"/>
    <w:next w:val="Normal"/>
    <w:link w:val="Heading4Char"/>
    <w:uiPriority w:val="9"/>
    <w:semiHidden/>
    <w:unhideWhenUsed/>
    <w:qFormat/>
    <w:rsid w:val="00587F0F"/>
    <w:pPr>
      <w:keepNext/>
      <w:keepLines/>
      <w:spacing w:before="80" w:after="0" w:line="240" w:lineRule="auto"/>
      <w:outlineLvl w:val="3"/>
    </w:pPr>
    <w:rPr>
      <w:rFonts w:asciiTheme="majorHAnsi" w:eastAsiaTheme="majorEastAsia" w:hAnsiTheme="majorHAnsi" w:cstheme="majorBidi"/>
      <w:i/>
      <w:iCs/>
      <w:color w:val="632423" w:themeColor="accent2" w:themeShade="80"/>
      <w:sz w:val="28"/>
      <w:szCs w:val="28"/>
    </w:rPr>
  </w:style>
  <w:style w:type="paragraph" w:styleId="Heading5">
    <w:name w:val="heading 5"/>
    <w:basedOn w:val="Normal"/>
    <w:next w:val="Normal"/>
    <w:link w:val="Heading5Char"/>
    <w:uiPriority w:val="9"/>
    <w:semiHidden/>
    <w:unhideWhenUsed/>
    <w:qFormat/>
    <w:rsid w:val="00587F0F"/>
    <w:pPr>
      <w:keepNext/>
      <w:keepLines/>
      <w:spacing w:before="80" w:after="0" w:line="240" w:lineRule="auto"/>
      <w:outlineLvl w:val="4"/>
    </w:pPr>
    <w:rPr>
      <w:rFonts w:asciiTheme="majorHAnsi" w:eastAsiaTheme="majorEastAsia" w:hAnsiTheme="majorHAnsi" w:cstheme="majorBidi"/>
      <w:color w:val="943634" w:themeColor="accent2" w:themeShade="BF"/>
      <w:sz w:val="24"/>
      <w:szCs w:val="24"/>
    </w:rPr>
  </w:style>
  <w:style w:type="paragraph" w:styleId="Heading6">
    <w:name w:val="heading 6"/>
    <w:basedOn w:val="Normal"/>
    <w:next w:val="Normal"/>
    <w:link w:val="Heading6Char"/>
    <w:uiPriority w:val="9"/>
    <w:semiHidden/>
    <w:unhideWhenUsed/>
    <w:qFormat/>
    <w:rsid w:val="00587F0F"/>
    <w:pPr>
      <w:keepNext/>
      <w:keepLines/>
      <w:spacing w:before="80" w:after="0" w:line="240" w:lineRule="auto"/>
      <w:outlineLvl w:val="5"/>
    </w:pPr>
    <w:rPr>
      <w:rFonts w:asciiTheme="majorHAnsi" w:eastAsiaTheme="majorEastAsia" w:hAnsiTheme="majorHAnsi" w:cstheme="majorBidi"/>
      <w:i/>
      <w:iCs/>
      <w:color w:val="632423" w:themeColor="accent2" w:themeShade="80"/>
      <w:sz w:val="24"/>
      <w:szCs w:val="24"/>
    </w:rPr>
  </w:style>
  <w:style w:type="paragraph" w:styleId="Heading7">
    <w:name w:val="heading 7"/>
    <w:basedOn w:val="Normal"/>
    <w:next w:val="Normal"/>
    <w:link w:val="Heading7Char"/>
    <w:uiPriority w:val="9"/>
    <w:semiHidden/>
    <w:unhideWhenUsed/>
    <w:qFormat/>
    <w:rsid w:val="00587F0F"/>
    <w:pPr>
      <w:keepNext/>
      <w:keepLines/>
      <w:spacing w:before="80" w:after="0" w:line="240" w:lineRule="auto"/>
      <w:outlineLvl w:val="6"/>
    </w:pPr>
    <w:rPr>
      <w:rFonts w:asciiTheme="majorHAnsi" w:eastAsiaTheme="majorEastAsia" w:hAnsiTheme="majorHAnsi" w:cstheme="majorBidi"/>
      <w:b/>
      <w:bCs/>
      <w:color w:val="632423" w:themeColor="accent2" w:themeShade="80"/>
      <w:sz w:val="22"/>
      <w:szCs w:val="22"/>
    </w:rPr>
  </w:style>
  <w:style w:type="paragraph" w:styleId="Heading8">
    <w:name w:val="heading 8"/>
    <w:basedOn w:val="Normal"/>
    <w:next w:val="Normal"/>
    <w:link w:val="Heading8Char"/>
    <w:uiPriority w:val="9"/>
    <w:semiHidden/>
    <w:unhideWhenUsed/>
    <w:qFormat/>
    <w:rsid w:val="00587F0F"/>
    <w:pPr>
      <w:keepNext/>
      <w:keepLines/>
      <w:spacing w:before="80" w:after="0" w:line="240" w:lineRule="auto"/>
      <w:outlineLvl w:val="7"/>
    </w:pPr>
    <w:rPr>
      <w:rFonts w:asciiTheme="majorHAnsi" w:eastAsiaTheme="majorEastAsia" w:hAnsiTheme="majorHAnsi" w:cstheme="majorBidi"/>
      <w:color w:val="632423" w:themeColor="accent2" w:themeShade="80"/>
      <w:sz w:val="22"/>
      <w:szCs w:val="22"/>
    </w:rPr>
  </w:style>
  <w:style w:type="paragraph" w:styleId="Heading9">
    <w:name w:val="heading 9"/>
    <w:basedOn w:val="Normal"/>
    <w:next w:val="Normal"/>
    <w:link w:val="Heading9Char"/>
    <w:uiPriority w:val="9"/>
    <w:semiHidden/>
    <w:unhideWhenUsed/>
    <w:qFormat/>
    <w:rsid w:val="00587F0F"/>
    <w:pPr>
      <w:keepNext/>
      <w:keepLines/>
      <w:spacing w:before="80" w:after="0" w:line="240" w:lineRule="auto"/>
      <w:outlineLvl w:val="8"/>
    </w:pPr>
    <w:rPr>
      <w:rFonts w:asciiTheme="majorHAnsi" w:eastAsiaTheme="majorEastAsia" w:hAnsiTheme="majorHAnsi" w:cstheme="majorBidi"/>
      <w:i/>
      <w:iCs/>
      <w:color w:val="632423"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2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36C0"/>
    <w:pPr>
      <w:ind w:left="720"/>
      <w:contextualSpacing/>
    </w:pPr>
  </w:style>
  <w:style w:type="table" w:styleId="MediumGrid3-Accent1">
    <w:name w:val="Medium Grid 3 Accent 1"/>
    <w:basedOn w:val="TableNormal"/>
    <w:uiPriority w:val="69"/>
    <w:rsid w:val="00DB36C0"/>
    <w:pPr>
      <w:spacing w:after="0" w:line="240" w:lineRule="auto"/>
    </w:pPr>
    <w:rPr>
      <w:rFonts w:eastAsiaTheme="minorHAnsi"/>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Hyperlink">
    <w:name w:val="Hyperlink"/>
    <w:basedOn w:val="DefaultParagraphFont"/>
    <w:uiPriority w:val="99"/>
    <w:unhideWhenUsed/>
    <w:rsid w:val="00B51A7A"/>
    <w:rPr>
      <w:color w:val="0000FF"/>
      <w:u w:val="single"/>
    </w:rPr>
  </w:style>
  <w:style w:type="character" w:styleId="CommentReference">
    <w:name w:val="annotation reference"/>
    <w:basedOn w:val="DefaultParagraphFont"/>
    <w:uiPriority w:val="99"/>
    <w:semiHidden/>
    <w:unhideWhenUsed/>
    <w:rsid w:val="002570A2"/>
    <w:rPr>
      <w:sz w:val="16"/>
      <w:szCs w:val="16"/>
    </w:rPr>
  </w:style>
  <w:style w:type="paragraph" w:styleId="CommentText">
    <w:name w:val="annotation text"/>
    <w:basedOn w:val="Normal"/>
    <w:link w:val="CommentTextChar"/>
    <w:uiPriority w:val="99"/>
    <w:semiHidden/>
    <w:unhideWhenUsed/>
    <w:rsid w:val="002570A2"/>
    <w:pPr>
      <w:spacing w:line="240" w:lineRule="auto"/>
    </w:pPr>
    <w:rPr>
      <w:sz w:val="20"/>
      <w:szCs w:val="20"/>
    </w:rPr>
  </w:style>
  <w:style w:type="character" w:customStyle="1" w:styleId="CommentTextChar">
    <w:name w:val="Comment Text Char"/>
    <w:basedOn w:val="DefaultParagraphFont"/>
    <w:link w:val="CommentText"/>
    <w:uiPriority w:val="99"/>
    <w:semiHidden/>
    <w:rsid w:val="002570A2"/>
    <w:rPr>
      <w:sz w:val="20"/>
      <w:szCs w:val="20"/>
    </w:rPr>
  </w:style>
  <w:style w:type="paragraph" w:styleId="CommentSubject">
    <w:name w:val="annotation subject"/>
    <w:basedOn w:val="CommentText"/>
    <w:next w:val="CommentText"/>
    <w:link w:val="CommentSubjectChar"/>
    <w:uiPriority w:val="99"/>
    <w:semiHidden/>
    <w:unhideWhenUsed/>
    <w:rsid w:val="002570A2"/>
    <w:rPr>
      <w:b/>
      <w:bCs/>
    </w:rPr>
  </w:style>
  <w:style w:type="character" w:customStyle="1" w:styleId="CommentSubjectChar">
    <w:name w:val="Comment Subject Char"/>
    <w:basedOn w:val="CommentTextChar"/>
    <w:link w:val="CommentSubject"/>
    <w:uiPriority w:val="99"/>
    <w:semiHidden/>
    <w:rsid w:val="002570A2"/>
    <w:rPr>
      <w:b/>
      <w:bCs/>
      <w:sz w:val="20"/>
      <w:szCs w:val="20"/>
    </w:rPr>
  </w:style>
  <w:style w:type="paragraph" w:styleId="BalloonText">
    <w:name w:val="Balloon Text"/>
    <w:basedOn w:val="Normal"/>
    <w:link w:val="BalloonTextChar"/>
    <w:uiPriority w:val="99"/>
    <w:semiHidden/>
    <w:unhideWhenUsed/>
    <w:rsid w:val="00257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0A2"/>
    <w:rPr>
      <w:rFonts w:ascii="Tahoma" w:hAnsi="Tahoma" w:cs="Tahoma"/>
      <w:sz w:val="16"/>
      <w:szCs w:val="16"/>
    </w:rPr>
  </w:style>
  <w:style w:type="character" w:customStyle="1" w:styleId="Heading1Char">
    <w:name w:val="Heading 1 Char"/>
    <w:basedOn w:val="DefaultParagraphFont"/>
    <w:link w:val="Heading1"/>
    <w:uiPriority w:val="9"/>
    <w:rsid w:val="00587F0F"/>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587F0F"/>
    <w:rPr>
      <w:rFonts w:asciiTheme="majorHAnsi" w:eastAsiaTheme="majorEastAsia" w:hAnsiTheme="majorHAnsi" w:cstheme="majorBidi"/>
      <w:color w:val="C0504D" w:themeColor="accent2"/>
      <w:sz w:val="36"/>
      <w:szCs w:val="36"/>
    </w:rPr>
  </w:style>
  <w:style w:type="character" w:customStyle="1" w:styleId="Heading3Char">
    <w:name w:val="Heading 3 Char"/>
    <w:basedOn w:val="DefaultParagraphFont"/>
    <w:link w:val="Heading3"/>
    <w:uiPriority w:val="9"/>
    <w:semiHidden/>
    <w:rsid w:val="00587F0F"/>
    <w:rPr>
      <w:rFonts w:asciiTheme="majorHAnsi" w:eastAsiaTheme="majorEastAsia" w:hAnsiTheme="majorHAnsi" w:cstheme="majorBidi"/>
      <w:color w:val="943634" w:themeColor="accent2" w:themeShade="BF"/>
      <w:sz w:val="32"/>
      <w:szCs w:val="32"/>
    </w:rPr>
  </w:style>
  <w:style w:type="character" w:customStyle="1" w:styleId="Heading4Char">
    <w:name w:val="Heading 4 Char"/>
    <w:basedOn w:val="DefaultParagraphFont"/>
    <w:link w:val="Heading4"/>
    <w:uiPriority w:val="9"/>
    <w:semiHidden/>
    <w:rsid w:val="00587F0F"/>
    <w:rPr>
      <w:rFonts w:asciiTheme="majorHAnsi" w:eastAsiaTheme="majorEastAsia" w:hAnsiTheme="majorHAnsi" w:cstheme="majorBidi"/>
      <w:i/>
      <w:iCs/>
      <w:color w:val="632423" w:themeColor="accent2" w:themeShade="80"/>
      <w:sz w:val="28"/>
      <w:szCs w:val="28"/>
    </w:rPr>
  </w:style>
  <w:style w:type="character" w:customStyle="1" w:styleId="Heading5Char">
    <w:name w:val="Heading 5 Char"/>
    <w:basedOn w:val="DefaultParagraphFont"/>
    <w:link w:val="Heading5"/>
    <w:uiPriority w:val="9"/>
    <w:semiHidden/>
    <w:rsid w:val="00587F0F"/>
    <w:rPr>
      <w:rFonts w:asciiTheme="majorHAnsi" w:eastAsiaTheme="majorEastAsia" w:hAnsiTheme="majorHAnsi" w:cstheme="majorBidi"/>
      <w:color w:val="943634" w:themeColor="accent2" w:themeShade="BF"/>
      <w:sz w:val="24"/>
      <w:szCs w:val="24"/>
    </w:rPr>
  </w:style>
  <w:style w:type="character" w:customStyle="1" w:styleId="Heading6Char">
    <w:name w:val="Heading 6 Char"/>
    <w:basedOn w:val="DefaultParagraphFont"/>
    <w:link w:val="Heading6"/>
    <w:uiPriority w:val="9"/>
    <w:semiHidden/>
    <w:rsid w:val="00587F0F"/>
    <w:rPr>
      <w:rFonts w:asciiTheme="majorHAnsi" w:eastAsiaTheme="majorEastAsia" w:hAnsiTheme="majorHAnsi" w:cstheme="majorBidi"/>
      <w:i/>
      <w:iCs/>
      <w:color w:val="632423" w:themeColor="accent2" w:themeShade="80"/>
      <w:sz w:val="24"/>
      <w:szCs w:val="24"/>
    </w:rPr>
  </w:style>
  <w:style w:type="character" w:customStyle="1" w:styleId="Heading7Char">
    <w:name w:val="Heading 7 Char"/>
    <w:basedOn w:val="DefaultParagraphFont"/>
    <w:link w:val="Heading7"/>
    <w:uiPriority w:val="9"/>
    <w:semiHidden/>
    <w:rsid w:val="00587F0F"/>
    <w:rPr>
      <w:rFonts w:asciiTheme="majorHAnsi" w:eastAsiaTheme="majorEastAsia" w:hAnsiTheme="majorHAnsi" w:cstheme="majorBidi"/>
      <w:b/>
      <w:bCs/>
      <w:color w:val="632423" w:themeColor="accent2" w:themeShade="80"/>
      <w:sz w:val="22"/>
      <w:szCs w:val="22"/>
    </w:rPr>
  </w:style>
  <w:style w:type="character" w:customStyle="1" w:styleId="Heading8Char">
    <w:name w:val="Heading 8 Char"/>
    <w:basedOn w:val="DefaultParagraphFont"/>
    <w:link w:val="Heading8"/>
    <w:uiPriority w:val="9"/>
    <w:semiHidden/>
    <w:rsid w:val="00587F0F"/>
    <w:rPr>
      <w:rFonts w:asciiTheme="majorHAnsi" w:eastAsiaTheme="majorEastAsia" w:hAnsiTheme="majorHAnsi" w:cstheme="majorBidi"/>
      <w:color w:val="632423" w:themeColor="accent2" w:themeShade="80"/>
      <w:sz w:val="22"/>
      <w:szCs w:val="22"/>
    </w:rPr>
  </w:style>
  <w:style w:type="character" w:customStyle="1" w:styleId="Heading9Char">
    <w:name w:val="Heading 9 Char"/>
    <w:basedOn w:val="DefaultParagraphFont"/>
    <w:link w:val="Heading9"/>
    <w:uiPriority w:val="9"/>
    <w:semiHidden/>
    <w:rsid w:val="00587F0F"/>
    <w:rPr>
      <w:rFonts w:asciiTheme="majorHAnsi" w:eastAsiaTheme="majorEastAsia" w:hAnsiTheme="majorHAnsi" w:cstheme="majorBidi"/>
      <w:i/>
      <w:iCs/>
      <w:color w:val="632423" w:themeColor="accent2" w:themeShade="80"/>
      <w:sz w:val="22"/>
      <w:szCs w:val="22"/>
    </w:rPr>
  </w:style>
  <w:style w:type="paragraph" w:styleId="Caption">
    <w:name w:val="caption"/>
    <w:basedOn w:val="Normal"/>
    <w:next w:val="Normal"/>
    <w:uiPriority w:val="35"/>
    <w:semiHidden/>
    <w:unhideWhenUsed/>
    <w:qFormat/>
    <w:rsid w:val="00587F0F"/>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587F0F"/>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87F0F"/>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87F0F"/>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87F0F"/>
    <w:rPr>
      <w:caps/>
      <w:color w:val="404040" w:themeColor="text1" w:themeTint="BF"/>
      <w:spacing w:val="20"/>
      <w:sz w:val="28"/>
      <w:szCs w:val="28"/>
    </w:rPr>
  </w:style>
  <w:style w:type="character" w:styleId="Strong">
    <w:name w:val="Strong"/>
    <w:basedOn w:val="DefaultParagraphFont"/>
    <w:uiPriority w:val="22"/>
    <w:qFormat/>
    <w:rsid w:val="00587F0F"/>
    <w:rPr>
      <w:b/>
      <w:bCs/>
    </w:rPr>
  </w:style>
  <w:style w:type="character" w:styleId="Emphasis">
    <w:name w:val="Emphasis"/>
    <w:basedOn w:val="DefaultParagraphFont"/>
    <w:uiPriority w:val="20"/>
    <w:qFormat/>
    <w:rsid w:val="00587F0F"/>
    <w:rPr>
      <w:i/>
      <w:iCs/>
      <w:color w:val="000000" w:themeColor="text1"/>
    </w:rPr>
  </w:style>
  <w:style w:type="paragraph" w:styleId="NoSpacing">
    <w:name w:val="No Spacing"/>
    <w:uiPriority w:val="1"/>
    <w:qFormat/>
    <w:rsid w:val="00587F0F"/>
    <w:pPr>
      <w:spacing w:after="0" w:line="240" w:lineRule="auto"/>
    </w:pPr>
  </w:style>
  <w:style w:type="paragraph" w:styleId="Quote">
    <w:name w:val="Quote"/>
    <w:basedOn w:val="Normal"/>
    <w:next w:val="Normal"/>
    <w:link w:val="QuoteChar"/>
    <w:uiPriority w:val="29"/>
    <w:qFormat/>
    <w:rsid w:val="00587F0F"/>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87F0F"/>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87F0F"/>
    <w:pPr>
      <w:pBdr>
        <w:top w:val="single" w:sz="24" w:space="4" w:color="C0504D"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87F0F"/>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87F0F"/>
    <w:rPr>
      <w:i/>
      <w:iCs/>
      <w:color w:val="595959" w:themeColor="text1" w:themeTint="A6"/>
    </w:rPr>
  </w:style>
  <w:style w:type="character" w:styleId="IntenseEmphasis">
    <w:name w:val="Intense Emphasis"/>
    <w:basedOn w:val="DefaultParagraphFont"/>
    <w:uiPriority w:val="21"/>
    <w:qFormat/>
    <w:rsid w:val="00587F0F"/>
    <w:rPr>
      <w:b/>
      <w:bCs/>
      <w:i/>
      <w:iCs/>
      <w:caps w:val="0"/>
      <w:smallCaps w:val="0"/>
      <w:strike w:val="0"/>
      <w:dstrike w:val="0"/>
      <w:color w:val="C0504D" w:themeColor="accent2"/>
    </w:rPr>
  </w:style>
  <w:style w:type="character" w:styleId="SubtleReference">
    <w:name w:val="Subtle Reference"/>
    <w:basedOn w:val="DefaultParagraphFont"/>
    <w:uiPriority w:val="31"/>
    <w:qFormat/>
    <w:rsid w:val="00587F0F"/>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87F0F"/>
    <w:rPr>
      <w:b/>
      <w:bCs/>
      <w:caps w:val="0"/>
      <w:smallCaps/>
      <w:color w:val="auto"/>
      <w:spacing w:val="0"/>
      <w:u w:val="single"/>
    </w:rPr>
  </w:style>
  <w:style w:type="character" w:styleId="BookTitle">
    <w:name w:val="Book Title"/>
    <w:basedOn w:val="DefaultParagraphFont"/>
    <w:uiPriority w:val="33"/>
    <w:qFormat/>
    <w:rsid w:val="00587F0F"/>
    <w:rPr>
      <w:b/>
      <w:bCs/>
      <w:caps w:val="0"/>
      <w:smallCaps/>
      <w:spacing w:val="0"/>
    </w:rPr>
  </w:style>
  <w:style w:type="paragraph" w:styleId="TOCHeading">
    <w:name w:val="TOC Heading"/>
    <w:basedOn w:val="Heading1"/>
    <w:next w:val="Normal"/>
    <w:uiPriority w:val="39"/>
    <w:semiHidden/>
    <w:unhideWhenUsed/>
    <w:qFormat/>
    <w:rsid w:val="00587F0F"/>
    <w:pPr>
      <w:outlineLvl w:val="9"/>
    </w:pPr>
  </w:style>
  <w:style w:type="paragraph" w:styleId="Header">
    <w:name w:val="header"/>
    <w:basedOn w:val="Normal"/>
    <w:link w:val="HeaderChar"/>
    <w:uiPriority w:val="99"/>
    <w:unhideWhenUsed/>
    <w:rsid w:val="00587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7F0F"/>
  </w:style>
  <w:style w:type="paragraph" w:styleId="Footer">
    <w:name w:val="footer"/>
    <w:basedOn w:val="Normal"/>
    <w:link w:val="FooterChar"/>
    <w:uiPriority w:val="99"/>
    <w:unhideWhenUsed/>
    <w:rsid w:val="00587F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7F0F"/>
  </w:style>
  <w:style w:type="paragraph" w:customStyle="1" w:styleId="gmail-msolistparagraph">
    <w:name w:val="gmail-msolistparagraph"/>
    <w:basedOn w:val="Normal"/>
    <w:rsid w:val="00DA0AF0"/>
    <w:pPr>
      <w:spacing w:before="100" w:beforeAutospacing="1" w:after="100" w:afterAutospacing="1" w:line="240" w:lineRule="auto"/>
    </w:pPr>
    <w:rPr>
      <w:rFonts w:ascii="Times New Roman" w:eastAsiaTheme="minorHAnsi"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3409">
      <w:bodyDiv w:val="1"/>
      <w:marLeft w:val="0"/>
      <w:marRight w:val="0"/>
      <w:marTop w:val="0"/>
      <w:marBottom w:val="0"/>
      <w:divBdr>
        <w:top w:val="none" w:sz="0" w:space="0" w:color="auto"/>
        <w:left w:val="none" w:sz="0" w:space="0" w:color="auto"/>
        <w:bottom w:val="none" w:sz="0" w:space="0" w:color="auto"/>
        <w:right w:val="none" w:sz="0" w:space="0" w:color="auto"/>
      </w:divBdr>
    </w:div>
    <w:div w:id="89664421">
      <w:bodyDiv w:val="1"/>
      <w:marLeft w:val="0"/>
      <w:marRight w:val="0"/>
      <w:marTop w:val="0"/>
      <w:marBottom w:val="0"/>
      <w:divBdr>
        <w:top w:val="none" w:sz="0" w:space="0" w:color="auto"/>
        <w:left w:val="none" w:sz="0" w:space="0" w:color="auto"/>
        <w:bottom w:val="none" w:sz="0" w:space="0" w:color="auto"/>
        <w:right w:val="none" w:sz="0" w:space="0" w:color="auto"/>
      </w:divBdr>
    </w:div>
    <w:div w:id="181166120">
      <w:bodyDiv w:val="1"/>
      <w:marLeft w:val="0"/>
      <w:marRight w:val="0"/>
      <w:marTop w:val="0"/>
      <w:marBottom w:val="0"/>
      <w:divBdr>
        <w:top w:val="none" w:sz="0" w:space="0" w:color="auto"/>
        <w:left w:val="none" w:sz="0" w:space="0" w:color="auto"/>
        <w:bottom w:val="none" w:sz="0" w:space="0" w:color="auto"/>
        <w:right w:val="none" w:sz="0" w:space="0" w:color="auto"/>
      </w:divBdr>
    </w:div>
    <w:div w:id="210459607">
      <w:bodyDiv w:val="1"/>
      <w:marLeft w:val="0"/>
      <w:marRight w:val="0"/>
      <w:marTop w:val="0"/>
      <w:marBottom w:val="0"/>
      <w:divBdr>
        <w:top w:val="none" w:sz="0" w:space="0" w:color="auto"/>
        <w:left w:val="none" w:sz="0" w:space="0" w:color="auto"/>
        <w:bottom w:val="none" w:sz="0" w:space="0" w:color="auto"/>
        <w:right w:val="none" w:sz="0" w:space="0" w:color="auto"/>
      </w:divBdr>
    </w:div>
    <w:div w:id="239141517">
      <w:bodyDiv w:val="1"/>
      <w:marLeft w:val="0"/>
      <w:marRight w:val="0"/>
      <w:marTop w:val="0"/>
      <w:marBottom w:val="0"/>
      <w:divBdr>
        <w:top w:val="none" w:sz="0" w:space="0" w:color="auto"/>
        <w:left w:val="none" w:sz="0" w:space="0" w:color="auto"/>
        <w:bottom w:val="none" w:sz="0" w:space="0" w:color="auto"/>
        <w:right w:val="none" w:sz="0" w:space="0" w:color="auto"/>
      </w:divBdr>
    </w:div>
    <w:div w:id="352999388">
      <w:bodyDiv w:val="1"/>
      <w:marLeft w:val="0"/>
      <w:marRight w:val="0"/>
      <w:marTop w:val="0"/>
      <w:marBottom w:val="0"/>
      <w:divBdr>
        <w:top w:val="none" w:sz="0" w:space="0" w:color="auto"/>
        <w:left w:val="none" w:sz="0" w:space="0" w:color="auto"/>
        <w:bottom w:val="none" w:sz="0" w:space="0" w:color="auto"/>
        <w:right w:val="none" w:sz="0" w:space="0" w:color="auto"/>
      </w:divBdr>
    </w:div>
    <w:div w:id="374742858">
      <w:bodyDiv w:val="1"/>
      <w:marLeft w:val="0"/>
      <w:marRight w:val="0"/>
      <w:marTop w:val="0"/>
      <w:marBottom w:val="0"/>
      <w:divBdr>
        <w:top w:val="none" w:sz="0" w:space="0" w:color="auto"/>
        <w:left w:val="none" w:sz="0" w:space="0" w:color="auto"/>
        <w:bottom w:val="none" w:sz="0" w:space="0" w:color="auto"/>
        <w:right w:val="none" w:sz="0" w:space="0" w:color="auto"/>
      </w:divBdr>
    </w:div>
    <w:div w:id="379399691">
      <w:bodyDiv w:val="1"/>
      <w:marLeft w:val="0"/>
      <w:marRight w:val="0"/>
      <w:marTop w:val="0"/>
      <w:marBottom w:val="0"/>
      <w:divBdr>
        <w:top w:val="none" w:sz="0" w:space="0" w:color="auto"/>
        <w:left w:val="none" w:sz="0" w:space="0" w:color="auto"/>
        <w:bottom w:val="none" w:sz="0" w:space="0" w:color="auto"/>
        <w:right w:val="none" w:sz="0" w:space="0" w:color="auto"/>
      </w:divBdr>
    </w:div>
    <w:div w:id="399138723">
      <w:bodyDiv w:val="1"/>
      <w:marLeft w:val="0"/>
      <w:marRight w:val="0"/>
      <w:marTop w:val="0"/>
      <w:marBottom w:val="0"/>
      <w:divBdr>
        <w:top w:val="none" w:sz="0" w:space="0" w:color="auto"/>
        <w:left w:val="none" w:sz="0" w:space="0" w:color="auto"/>
        <w:bottom w:val="none" w:sz="0" w:space="0" w:color="auto"/>
        <w:right w:val="none" w:sz="0" w:space="0" w:color="auto"/>
      </w:divBdr>
    </w:div>
    <w:div w:id="425343103">
      <w:bodyDiv w:val="1"/>
      <w:marLeft w:val="0"/>
      <w:marRight w:val="0"/>
      <w:marTop w:val="0"/>
      <w:marBottom w:val="0"/>
      <w:divBdr>
        <w:top w:val="none" w:sz="0" w:space="0" w:color="auto"/>
        <w:left w:val="none" w:sz="0" w:space="0" w:color="auto"/>
        <w:bottom w:val="none" w:sz="0" w:space="0" w:color="auto"/>
        <w:right w:val="none" w:sz="0" w:space="0" w:color="auto"/>
      </w:divBdr>
    </w:div>
    <w:div w:id="526530954">
      <w:bodyDiv w:val="1"/>
      <w:marLeft w:val="0"/>
      <w:marRight w:val="0"/>
      <w:marTop w:val="0"/>
      <w:marBottom w:val="0"/>
      <w:divBdr>
        <w:top w:val="none" w:sz="0" w:space="0" w:color="auto"/>
        <w:left w:val="none" w:sz="0" w:space="0" w:color="auto"/>
        <w:bottom w:val="none" w:sz="0" w:space="0" w:color="auto"/>
        <w:right w:val="none" w:sz="0" w:space="0" w:color="auto"/>
      </w:divBdr>
    </w:div>
    <w:div w:id="535195526">
      <w:bodyDiv w:val="1"/>
      <w:marLeft w:val="0"/>
      <w:marRight w:val="0"/>
      <w:marTop w:val="0"/>
      <w:marBottom w:val="0"/>
      <w:divBdr>
        <w:top w:val="none" w:sz="0" w:space="0" w:color="auto"/>
        <w:left w:val="none" w:sz="0" w:space="0" w:color="auto"/>
        <w:bottom w:val="none" w:sz="0" w:space="0" w:color="auto"/>
        <w:right w:val="none" w:sz="0" w:space="0" w:color="auto"/>
      </w:divBdr>
    </w:div>
    <w:div w:id="547229423">
      <w:bodyDiv w:val="1"/>
      <w:marLeft w:val="0"/>
      <w:marRight w:val="0"/>
      <w:marTop w:val="0"/>
      <w:marBottom w:val="0"/>
      <w:divBdr>
        <w:top w:val="none" w:sz="0" w:space="0" w:color="auto"/>
        <w:left w:val="none" w:sz="0" w:space="0" w:color="auto"/>
        <w:bottom w:val="none" w:sz="0" w:space="0" w:color="auto"/>
        <w:right w:val="none" w:sz="0" w:space="0" w:color="auto"/>
      </w:divBdr>
    </w:div>
    <w:div w:id="565606420">
      <w:bodyDiv w:val="1"/>
      <w:marLeft w:val="0"/>
      <w:marRight w:val="0"/>
      <w:marTop w:val="0"/>
      <w:marBottom w:val="0"/>
      <w:divBdr>
        <w:top w:val="none" w:sz="0" w:space="0" w:color="auto"/>
        <w:left w:val="none" w:sz="0" w:space="0" w:color="auto"/>
        <w:bottom w:val="none" w:sz="0" w:space="0" w:color="auto"/>
        <w:right w:val="none" w:sz="0" w:space="0" w:color="auto"/>
      </w:divBdr>
    </w:div>
    <w:div w:id="646860654">
      <w:bodyDiv w:val="1"/>
      <w:marLeft w:val="0"/>
      <w:marRight w:val="0"/>
      <w:marTop w:val="0"/>
      <w:marBottom w:val="0"/>
      <w:divBdr>
        <w:top w:val="none" w:sz="0" w:space="0" w:color="auto"/>
        <w:left w:val="none" w:sz="0" w:space="0" w:color="auto"/>
        <w:bottom w:val="none" w:sz="0" w:space="0" w:color="auto"/>
        <w:right w:val="none" w:sz="0" w:space="0" w:color="auto"/>
      </w:divBdr>
    </w:div>
    <w:div w:id="648022800">
      <w:bodyDiv w:val="1"/>
      <w:marLeft w:val="0"/>
      <w:marRight w:val="0"/>
      <w:marTop w:val="0"/>
      <w:marBottom w:val="0"/>
      <w:divBdr>
        <w:top w:val="none" w:sz="0" w:space="0" w:color="auto"/>
        <w:left w:val="none" w:sz="0" w:space="0" w:color="auto"/>
        <w:bottom w:val="none" w:sz="0" w:space="0" w:color="auto"/>
        <w:right w:val="none" w:sz="0" w:space="0" w:color="auto"/>
      </w:divBdr>
    </w:div>
    <w:div w:id="664362812">
      <w:bodyDiv w:val="1"/>
      <w:marLeft w:val="0"/>
      <w:marRight w:val="0"/>
      <w:marTop w:val="0"/>
      <w:marBottom w:val="0"/>
      <w:divBdr>
        <w:top w:val="none" w:sz="0" w:space="0" w:color="auto"/>
        <w:left w:val="none" w:sz="0" w:space="0" w:color="auto"/>
        <w:bottom w:val="none" w:sz="0" w:space="0" w:color="auto"/>
        <w:right w:val="none" w:sz="0" w:space="0" w:color="auto"/>
      </w:divBdr>
    </w:div>
    <w:div w:id="669984237">
      <w:bodyDiv w:val="1"/>
      <w:marLeft w:val="0"/>
      <w:marRight w:val="0"/>
      <w:marTop w:val="0"/>
      <w:marBottom w:val="0"/>
      <w:divBdr>
        <w:top w:val="none" w:sz="0" w:space="0" w:color="auto"/>
        <w:left w:val="none" w:sz="0" w:space="0" w:color="auto"/>
        <w:bottom w:val="none" w:sz="0" w:space="0" w:color="auto"/>
        <w:right w:val="none" w:sz="0" w:space="0" w:color="auto"/>
      </w:divBdr>
    </w:div>
    <w:div w:id="688530387">
      <w:bodyDiv w:val="1"/>
      <w:marLeft w:val="0"/>
      <w:marRight w:val="0"/>
      <w:marTop w:val="0"/>
      <w:marBottom w:val="0"/>
      <w:divBdr>
        <w:top w:val="none" w:sz="0" w:space="0" w:color="auto"/>
        <w:left w:val="none" w:sz="0" w:space="0" w:color="auto"/>
        <w:bottom w:val="none" w:sz="0" w:space="0" w:color="auto"/>
        <w:right w:val="none" w:sz="0" w:space="0" w:color="auto"/>
      </w:divBdr>
    </w:div>
    <w:div w:id="739403578">
      <w:bodyDiv w:val="1"/>
      <w:marLeft w:val="0"/>
      <w:marRight w:val="0"/>
      <w:marTop w:val="0"/>
      <w:marBottom w:val="0"/>
      <w:divBdr>
        <w:top w:val="none" w:sz="0" w:space="0" w:color="auto"/>
        <w:left w:val="none" w:sz="0" w:space="0" w:color="auto"/>
        <w:bottom w:val="none" w:sz="0" w:space="0" w:color="auto"/>
        <w:right w:val="none" w:sz="0" w:space="0" w:color="auto"/>
      </w:divBdr>
    </w:div>
    <w:div w:id="741490920">
      <w:bodyDiv w:val="1"/>
      <w:marLeft w:val="0"/>
      <w:marRight w:val="0"/>
      <w:marTop w:val="0"/>
      <w:marBottom w:val="0"/>
      <w:divBdr>
        <w:top w:val="none" w:sz="0" w:space="0" w:color="auto"/>
        <w:left w:val="none" w:sz="0" w:space="0" w:color="auto"/>
        <w:bottom w:val="none" w:sz="0" w:space="0" w:color="auto"/>
        <w:right w:val="none" w:sz="0" w:space="0" w:color="auto"/>
      </w:divBdr>
    </w:div>
    <w:div w:id="782264012">
      <w:bodyDiv w:val="1"/>
      <w:marLeft w:val="0"/>
      <w:marRight w:val="0"/>
      <w:marTop w:val="0"/>
      <w:marBottom w:val="0"/>
      <w:divBdr>
        <w:top w:val="none" w:sz="0" w:space="0" w:color="auto"/>
        <w:left w:val="none" w:sz="0" w:space="0" w:color="auto"/>
        <w:bottom w:val="none" w:sz="0" w:space="0" w:color="auto"/>
        <w:right w:val="none" w:sz="0" w:space="0" w:color="auto"/>
      </w:divBdr>
    </w:div>
    <w:div w:id="784159092">
      <w:bodyDiv w:val="1"/>
      <w:marLeft w:val="0"/>
      <w:marRight w:val="0"/>
      <w:marTop w:val="0"/>
      <w:marBottom w:val="0"/>
      <w:divBdr>
        <w:top w:val="none" w:sz="0" w:space="0" w:color="auto"/>
        <w:left w:val="none" w:sz="0" w:space="0" w:color="auto"/>
        <w:bottom w:val="none" w:sz="0" w:space="0" w:color="auto"/>
        <w:right w:val="none" w:sz="0" w:space="0" w:color="auto"/>
      </w:divBdr>
    </w:div>
    <w:div w:id="808598985">
      <w:bodyDiv w:val="1"/>
      <w:marLeft w:val="0"/>
      <w:marRight w:val="0"/>
      <w:marTop w:val="0"/>
      <w:marBottom w:val="0"/>
      <w:divBdr>
        <w:top w:val="none" w:sz="0" w:space="0" w:color="auto"/>
        <w:left w:val="none" w:sz="0" w:space="0" w:color="auto"/>
        <w:bottom w:val="none" w:sz="0" w:space="0" w:color="auto"/>
        <w:right w:val="none" w:sz="0" w:space="0" w:color="auto"/>
      </w:divBdr>
    </w:div>
    <w:div w:id="816263133">
      <w:bodyDiv w:val="1"/>
      <w:marLeft w:val="0"/>
      <w:marRight w:val="0"/>
      <w:marTop w:val="0"/>
      <w:marBottom w:val="0"/>
      <w:divBdr>
        <w:top w:val="none" w:sz="0" w:space="0" w:color="auto"/>
        <w:left w:val="none" w:sz="0" w:space="0" w:color="auto"/>
        <w:bottom w:val="none" w:sz="0" w:space="0" w:color="auto"/>
        <w:right w:val="none" w:sz="0" w:space="0" w:color="auto"/>
      </w:divBdr>
    </w:div>
    <w:div w:id="829637793">
      <w:bodyDiv w:val="1"/>
      <w:marLeft w:val="0"/>
      <w:marRight w:val="0"/>
      <w:marTop w:val="0"/>
      <w:marBottom w:val="0"/>
      <w:divBdr>
        <w:top w:val="none" w:sz="0" w:space="0" w:color="auto"/>
        <w:left w:val="none" w:sz="0" w:space="0" w:color="auto"/>
        <w:bottom w:val="none" w:sz="0" w:space="0" w:color="auto"/>
        <w:right w:val="none" w:sz="0" w:space="0" w:color="auto"/>
      </w:divBdr>
    </w:div>
    <w:div w:id="890187322">
      <w:bodyDiv w:val="1"/>
      <w:marLeft w:val="0"/>
      <w:marRight w:val="0"/>
      <w:marTop w:val="0"/>
      <w:marBottom w:val="0"/>
      <w:divBdr>
        <w:top w:val="none" w:sz="0" w:space="0" w:color="auto"/>
        <w:left w:val="none" w:sz="0" w:space="0" w:color="auto"/>
        <w:bottom w:val="none" w:sz="0" w:space="0" w:color="auto"/>
        <w:right w:val="none" w:sz="0" w:space="0" w:color="auto"/>
      </w:divBdr>
    </w:div>
    <w:div w:id="932015473">
      <w:bodyDiv w:val="1"/>
      <w:marLeft w:val="0"/>
      <w:marRight w:val="0"/>
      <w:marTop w:val="0"/>
      <w:marBottom w:val="0"/>
      <w:divBdr>
        <w:top w:val="none" w:sz="0" w:space="0" w:color="auto"/>
        <w:left w:val="none" w:sz="0" w:space="0" w:color="auto"/>
        <w:bottom w:val="none" w:sz="0" w:space="0" w:color="auto"/>
        <w:right w:val="none" w:sz="0" w:space="0" w:color="auto"/>
      </w:divBdr>
    </w:div>
    <w:div w:id="1011181476">
      <w:bodyDiv w:val="1"/>
      <w:marLeft w:val="0"/>
      <w:marRight w:val="0"/>
      <w:marTop w:val="0"/>
      <w:marBottom w:val="0"/>
      <w:divBdr>
        <w:top w:val="none" w:sz="0" w:space="0" w:color="auto"/>
        <w:left w:val="none" w:sz="0" w:space="0" w:color="auto"/>
        <w:bottom w:val="none" w:sz="0" w:space="0" w:color="auto"/>
        <w:right w:val="none" w:sz="0" w:space="0" w:color="auto"/>
      </w:divBdr>
    </w:div>
    <w:div w:id="1021396575">
      <w:bodyDiv w:val="1"/>
      <w:marLeft w:val="0"/>
      <w:marRight w:val="0"/>
      <w:marTop w:val="0"/>
      <w:marBottom w:val="0"/>
      <w:divBdr>
        <w:top w:val="none" w:sz="0" w:space="0" w:color="auto"/>
        <w:left w:val="none" w:sz="0" w:space="0" w:color="auto"/>
        <w:bottom w:val="none" w:sz="0" w:space="0" w:color="auto"/>
        <w:right w:val="none" w:sz="0" w:space="0" w:color="auto"/>
      </w:divBdr>
    </w:div>
    <w:div w:id="1066298196">
      <w:bodyDiv w:val="1"/>
      <w:marLeft w:val="0"/>
      <w:marRight w:val="0"/>
      <w:marTop w:val="0"/>
      <w:marBottom w:val="0"/>
      <w:divBdr>
        <w:top w:val="none" w:sz="0" w:space="0" w:color="auto"/>
        <w:left w:val="none" w:sz="0" w:space="0" w:color="auto"/>
        <w:bottom w:val="none" w:sz="0" w:space="0" w:color="auto"/>
        <w:right w:val="none" w:sz="0" w:space="0" w:color="auto"/>
      </w:divBdr>
    </w:div>
    <w:div w:id="1113862906">
      <w:bodyDiv w:val="1"/>
      <w:marLeft w:val="0"/>
      <w:marRight w:val="0"/>
      <w:marTop w:val="0"/>
      <w:marBottom w:val="0"/>
      <w:divBdr>
        <w:top w:val="none" w:sz="0" w:space="0" w:color="auto"/>
        <w:left w:val="none" w:sz="0" w:space="0" w:color="auto"/>
        <w:bottom w:val="none" w:sz="0" w:space="0" w:color="auto"/>
        <w:right w:val="none" w:sz="0" w:space="0" w:color="auto"/>
      </w:divBdr>
    </w:div>
    <w:div w:id="1159998334">
      <w:bodyDiv w:val="1"/>
      <w:marLeft w:val="0"/>
      <w:marRight w:val="0"/>
      <w:marTop w:val="0"/>
      <w:marBottom w:val="0"/>
      <w:divBdr>
        <w:top w:val="none" w:sz="0" w:space="0" w:color="auto"/>
        <w:left w:val="none" w:sz="0" w:space="0" w:color="auto"/>
        <w:bottom w:val="none" w:sz="0" w:space="0" w:color="auto"/>
        <w:right w:val="none" w:sz="0" w:space="0" w:color="auto"/>
      </w:divBdr>
    </w:div>
    <w:div w:id="1252540654">
      <w:bodyDiv w:val="1"/>
      <w:marLeft w:val="0"/>
      <w:marRight w:val="0"/>
      <w:marTop w:val="0"/>
      <w:marBottom w:val="0"/>
      <w:divBdr>
        <w:top w:val="none" w:sz="0" w:space="0" w:color="auto"/>
        <w:left w:val="none" w:sz="0" w:space="0" w:color="auto"/>
        <w:bottom w:val="none" w:sz="0" w:space="0" w:color="auto"/>
        <w:right w:val="none" w:sz="0" w:space="0" w:color="auto"/>
      </w:divBdr>
    </w:div>
    <w:div w:id="1272467781">
      <w:bodyDiv w:val="1"/>
      <w:marLeft w:val="0"/>
      <w:marRight w:val="0"/>
      <w:marTop w:val="0"/>
      <w:marBottom w:val="0"/>
      <w:divBdr>
        <w:top w:val="none" w:sz="0" w:space="0" w:color="auto"/>
        <w:left w:val="none" w:sz="0" w:space="0" w:color="auto"/>
        <w:bottom w:val="none" w:sz="0" w:space="0" w:color="auto"/>
        <w:right w:val="none" w:sz="0" w:space="0" w:color="auto"/>
      </w:divBdr>
    </w:div>
    <w:div w:id="1342582044">
      <w:bodyDiv w:val="1"/>
      <w:marLeft w:val="0"/>
      <w:marRight w:val="0"/>
      <w:marTop w:val="0"/>
      <w:marBottom w:val="0"/>
      <w:divBdr>
        <w:top w:val="none" w:sz="0" w:space="0" w:color="auto"/>
        <w:left w:val="none" w:sz="0" w:space="0" w:color="auto"/>
        <w:bottom w:val="none" w:sz="0" w:space="0" w:color="auto"/>
        <w:right w:val="none" w:sz="0" w:space="0" w:color="auto"/>
      </w:divBdr>
    </w:div>
    <w:div w:id="1347708151">
      <w:bodyDiv w:val="1"/>
      <w:marLeft w:val="0"/>
      <w:marRight w:val="0"/>
      <w:marTop w:val="0"/>
      <w:marBottom w:val="0"/>
      <w:divBdr>
        <w:top w:val="none" w:sz="0" w:space="0" w:color="auto"/>
        <w:left w:val="none" w:sz="0" w:space="0" w:color="auto"/>
        <w:bottom w:val="none" w:sz="0" w:space="0" w:color="auto"/>
        <w:right w:val="none" w:sz="0" w:space="0" w:color="auto"/>
      </w:divBdr>
    </w:div>
    <w:div w:id="1393430669">
      <w:bodyDiv w:val="1"/>
      <w:marLeft w:val="0"/>
      <w:marRight w:val="0"/>
      <w:marTop w:val="0"/>
      <w:marBottom w:val="0"/>
      <w:divBdr>
        <w:top w:val="none" w:sz="0" w:space="0" w:color="auto"/>
        <w:left w:val="none" w:sz="0" w:space="0" w:color="auto"/>
        <w:bottom w:val="none" w:sz="0" w:space="0" w:color="auto"/>
        <w:right w:val="none" w:sz="0" w:space="0" w:color="auto"/>
      </w:divBdr>
    </w:div>
    <w:div w:id="1471826785">
      <w:bodyDiv w:val="1"/>
      <w:marLeft w:val="0"/>
      <w:marRight w:val="0"/>
      <w:marTop w:val="0"/>
      <w:marBottom w:val="0"/>
      <w:divBdr>
        <w:top w:val="none" w:sz="0" w:space="0" w:color="auto"/>
        <w:left w:val="none" w:sz="0" w:space="0" w:color="auto"/>
        <w:bottom w:val="none" w:sz="0" w:space="0" w:color="auto"/>
        <w:right w:val="none" w:sz="0" w:space="0" w:color="auto"/>
      </w:divBdr>
    </w:div>
    <w:div w:id="1573271505">
      <w:bodyDiv w:val="1"/>
      <w:marLeft w:val="0"/>
      <w:marRight w:val="0"/>
      <w:marTop w:val="0"/>
      <w:marBottom w:val="0"/>
      <w:divBdr>
        <w:top w:val="none" w:sz="0" w:space="0" w:color="auto"/>
        <w:left w:val="none" w:sz="0" w:space="0" w:color="auto"/>
        <w:bottom w:val="none" w:sz="0" w:space="0" w:color="auto"/>
        <w:right w:val="none" w:sz="0" w:space="0" w:color="auto"/>
      </w:divBdr>
    </w:div>
    <w:div w:id="1615671118">
      <w:bodyDiv w:val="1"/>
      <w:marLeft w:val="0"/>
      <w:marRight w:val="0"/>
      <w:marTop w:val="0"/>
      <w:marBottom w:val="0"/>
      <w:divBdr>
        <w:top w:val="none" w:sz="0" w:space="0" w:color="auto"/>
        <w:left w:val="none" w:sz="0" w:space="0" w:color="auto"/>
        <w:bottom w:val="none" w:sz="0" w:space="0" w:color="auto"/>
        <w:right w:val="none" w:sz="0" w:space="0" w:color="auto"/>
      </w:divBdr>
    </w:div>
    <w:div w:id="1627470241">
      <w:bodyDiv w:val="1"/>
      <w:marLeft w:val="0"/>
      <w:marRight w:val="0"/>
      <w:marTop w:val="0"/>
      <w:marBottom w:val="0"/>
      <w:divBdr>
        <w:top w:val="none" w:sz="0" w:space="0" w:color="auto"/>
        <w:left w:val="none" w:sz="0" w:space="0" w:color="auto"/>
        <w:bottom w:val="none" w:sz="0" w:space="0" w:color="auto"/>
        <w:right w:val="none" w:sz="0" w:space="0" w:color="auto"/>
      </w:divBdr>
    </w:div>
    <w:div w:id="1658606961">
      <w:bodyDiv w:val="1"/>
      <w:marLeft w:val="0"/>
      <w:marRight w:val="0"/>
      <w:marTop w:val="0"/>
      <w:marBottom w:val="0"/>
      <w:divBdr>
        <w:top w:val="none" w:sz="0" w:space="0" w:color="auto"/>
        <w:left w:val="none" w:sz="0" w:space="0" w:color="auto"/>
        <w:bottom w:val="none" w:sz="0" w:space="0" w:color="auto"/>
        <w:right w:val="none" w:sz="0" w:space="0" w:color="auto"/>
      </w:divBdr>
    </w:div>
    <w:div w:id="1713963231">
      <w:bodyDiv w:val="1"/>
      <w:marLeft w:val="0"/>
      <w:marRight w:val="0"/>
      <w:marTop w:val="0"/>
      <w:marBottom w:val="0"/>
      <w:divBdr>
        <w:top w:val="none" w:sz="0" w:space="0" w:color="auto"/>
        <w:left w:val="none" w:sz="0" w:space="0" w:color="auto"/>
        <w:bottom w:val="none" w:sz="0" w:space="0" w:color="auto"/>
        <w:right w:val="none" w:sz="0" w:space="0" w:color="auto"/>
      </w:divBdr>
    </w:div>
    <w:div w:id="1757088342">
      <w:bodyDiv w:val="1"/>
      <w:marLeft w:val="0"/>
      <w:marRight w:val="0"/>
      <w:marTop w:val="0"/>
      <w:marBottom w:val="0"/>
      <w:divBdr>
        <w:top w:val="none" w:sz="0" w:space="0" w:color="auto"/>
        <w:left w:val="none" w:sz="0" w:space="0" w:color="auto"/>
        <w:bottom w:val="none" w:sz="0" w:space="0" w:color="auto"/>
        <w:right w:val="none" w:sz="0" w:space="0" w:color="auto"/>
      </w:divBdr>
    </w:div>
    <w:div w:id="1769109886">
      <w:bodyDiv w:val="1"/>
      <w:marLeft w:val="0"/>
      <w:marRight w:val="0"/>
      <w:marTop w:val="0"/>
      <w:marBottom w:val="0"/>
      <w:divBdr>
        <w:top w:val="none" w:sz="0" w:space="0" w:color="auto"/>
        <w:left w:val="none" w:sz="0" w:space="0" w:color="auto"/>
        <w:bottom w:val="none" w:sz="0" w:space="0" w:color="auto"/>
        <w:right w:val="none" w:sz="0" w:space="0" w:color="auto"/>
      </w:divBdr>
    </w:div>
    <w:div w:id="1823427376">
      <w:bodyDiv w:val="1"/>
      <w:marLeft w:val="0"/>
      <w:marRight w:val="0"/>
      <w:marTop w:val="0"/>
      <w:marBottom w:val="0"/>
      <w:divBdr>
        <w:top w:val="none" w:sz="0" w:space="0" w:color="auto"/>
        <w:left w:val="none" w:sz="0" w:space="0" w:color="auto"/>
        <w:bottom w:val="none" w:sz="0" w:space="0" w:color="auto"/>
        <w:right w:val="none" w:sz="0" w:space="0" w:color="auto"/>
      </w:divBdr>
    </w:div>
    <w:div w:id="1893610232">
      <w:bodyDiv w:val="1"/>
      <w:marLeft w:val="0"/>
      <w:marRight w:val="0"/>
      <w:marTop w:val="0"/>
      <w:marBottom w:val="0"/>
      <w:divBdr>
        <w:top w:val="none" w:sz="0" w:space="0" w:color="auto"/>
        <w:left w:val="none" w:sz="0" w:space="0" w:color="auto"/>
        <w:bottom w:val="none" w:sz="0" w:space="0" w:color="auto"/>
        <w:right w:val="none" w:sz="0" w:space="0" w:color="auto"/>
      </w:divBdr>
    </w:div>
    <w:div w:id="1926453057">
      <w:bodyDiv w:val="1"/>
      <w:marLeft w:val="0"/>
      <w:marRight w:val="0"/>
      <w:marTop w:val="0"/>
      <w:marBottom w:val="0"/>
      <w:divBdr>
        <w:top w:val="none" w:sz="0" w:space="0" w:color="auto"/>
        <w:left w:val="none" w:sz="0" w:space="0" w:color="auto"/>
        <w:bottom w:val="none" w:sz="0" w:space="0" w:color="auto"/>
        <w:right w:val="none" w:sz="0" w:space="0" w:color="auto"/>
      </w:divBdr>
    </w:div>
    <w:div w:id="1930382401">
      <w:bodyDiv w:val="1"/>
      <w:marLeft w:val="0"/>
      <w:marRight w:val="0"/>
      <w:marTop w:val="0"/>
      <w:marBottom w:val="0"/>
      <w:divBdr>
        <w:top w:val="none" w:sz="0" w:space="0" w:color="auto"/>
        <w:left w:val="none" w:sz="0" w:space="0" w:color="auto"/>
        <w:bottom w:val="none" w:sz="0" w:space="0" w:color="auto"/>
        <w:right w:val="none" w:sz="0" w:space="0" w:color="auto"/>
      </w:divBdr>
    </w:div>
    <w:div w:id="1957758349">
      <w:bodyDiv w:val="1"/>
      <w:marLeft w:val="0"/>
      <w:marRight w:val="0"/>
      <w:marTop w:val="0"/>
      <w:marBottom w:val="0"/>
      <w:divBdr>
        <w:top w:val="none" w:sz="0" w:space="0" w:color="auto"/>
        <w:left w:val="none" w:sz="0" w:space="0" w:color="auto"/>
        <w:bottom w:val="none" w:sz="0" w:space="0" w:color="auto"/>
        <w:right w:val="none" w:sz="0" w:space="0" w:color="auto"/>
      </w:divBdr>
    </w:div>
    <w:div w:id="1959876310">
      <w:bodyDiv w:val="1"/>
      <w:marLeft w:val="0"/>
      <w:marRight w:val="0"/>
      <w:marTop w:val="0"/>
      <w:marBottom w:val="0"/>
      <w:divBdr>
        <w:top w:val="none" w:sz="0" w:space="0" w:color="auto"/>
        <w:left w:val="none" w:sz="0" w:space="0" w:color="auto"/>
        <w:bottom w:val="none" w:sz="0" w:space="0" w:color="auto"/>
        <w:right w:val="none" w:sz="0" w:space="0" w:color="auto"/>
      </w:divBdr>
    </w:div>
    <w:div w:id="1974631533">
      <w:bodyDiv w:val="1"/>
      <w:marLeft w:val="0"/>
      <w:marRight w:val="0"/>
      <w:marTop w:val="0"/>
      <w:marBottom w:val="0"/>
      <w:divBdr>
        <w:top w:val="none" w:sz="0" w:space="0" w:color="auto"/>
        <w:left w:val="none" w:sz="0" w:space="0" w:color="auto"/>
        <w:bottom w:val="none" w:sz="0" w:space="0" w:color="auto"/>
        <w:right w:val="none" w:sz="0" w:space="0" w:color="auto"/>
      </w:divBdr>
    </w:div>
    <w:div w:id="1987322962">
      <w:bodyDiv w:val="1"/>
      <w:marLeft w:val="0"/>
      <w:marRight w:val="0"/>
      <w:marTop w:val="0"/>
      <w:marBottom w:val="0"/>
      <w:divBdr>
        <w:top w:val="none" w:sz="0" w:space="0" w:color="auto"/>
        <w:left w:val="none" w:sz="0" w:space="0" w:color="auto"/>
        <w:bottom w:val="none" w:sz="0" w:space="0" w:color="auto"/>
        <w:right w:val="none" w:sz="0" w:space="0" w:color="auto"/>
      </w:divBdr>
    </w:div>
    <w:div w:id="2005159714">
      <w:bodyDiv w:val="1"/>
      <w:marLeft w:val="0"/>
      <w:marRight w:val="0"/>
      <w:marTop w:val="0"/>
      <w:marBottom w:val="0"/>
      <w:divBdr>
        <w:top w:val="none" w:sz="0" w:space="0" w:color="auto"/>
        <w:left w:val="none" w:sz="0" w:space="0" w:color="auto"/>
        <w:bottom w:val="none" w:sz="0" w:space="0" w:color="auto"/>
        <w:right w:val="none" w:sz="0" w:space="0" w:color="auto"/>
      </w:divBdr>
    </w:div>
    <w:div w:id="203233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cialdialogue.gov.mt/en/Public_Consultations/Pages/Home.aspx" TargetMode="External"/><Relationship Id="rId4" Type="http://schemas.openxmlformats.org/officeDocument/2006/relationships/settings" Target="settings.xml"/><Relationship Id="rId9" Type="http://schemas.openxmlformats.org/officeDocument/2006/relationships/hyperlink" Target="mailto:joseph.b.camilleri@gov.m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DC5AF-E4FA-40AF-9848-D145E19FE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7323</Words>
  <Characters>41747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azzom208</dc:creator>
  <cp:lastModifiedBy>Brian Farrugia</cp:lastModifiedBy>
  <cp:revision>2</cp:revision>
  <cp:lastPrinted>2016-10-14T07:41:00Z</cp:lastPrinted>
  <dcterms:created xsi:type="dcterms:W3CDTF">2017-01-24T10:30:00Z</dcterms:created>
  <dcterms:modified xsi:type="dcterms:W3CDTF">2017-01-24T10:30:00Z</dcterms:modified>
</cp:coreProperties>
</file>