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A4E5C" w14:textId="77777777" w:rsidR="004952AE" w:rsidRPr="004952AE" w:rsidRDefault="004952AE" w:rsidP="004952AE">
      <w:pPr>
        <w:jc w:val="center"/>
        <w:rPr>
          <w:rFonts w:eastAsiaTheme="minorHAnsi"/>
          <w:b/>
          <w:sz w:val="24"/>
          <w:szCs w:val="24"/>
        </w:rPr>
      </w:pPr>
      <w:bookmarkStart w:id="0" w:name="_GoBack"/>
      <w:bookmarkEnd w:id="0"/>
      <w:r w:rsidRPr="004952AE">
        <w:rPr>
          <w:rFonts w:eastAsiaTheme="minorHAnsi" w:hint="eastAsia"/>
          <w:b/>
          <w:sz w:val="24"/>
          <w:szCs w:val="24"/>
        </w:rPr>
        <w:t>대한민국의 열린정부파트너십(OGP) 제2차 국가실행계획 최종보고서에 관한</w:t>
      </w:r>
    </w:p>
    <w:p w14:paraId="7C0CDF8F" w14:textId="77777777" w:rsidR="004952AE" w:rsidRPr="004952AE" w:rsidRDefault="004952AE" w:rsidP="004952AE">
      <w:pPr>
        <w:jc w:val="center"/>
        <w:rPr>
          <w:rFonts w:eastAsiaTheme="minorHAnsi"/>
          <w:b/>
          <w:sz w:val="24"/>
          <w:szCs w:val="24"/>
        </w:rPr>
      </w:pPr>
      <w:r w:rsidRPr="004952AE">
        <w:rPr>
          <w:rFonts w:eastAsiaTheme="minorHAnsi" w:hint="eastAsia"/>
          <w:b/>
          <w:sz w:val="24"/>
          <w:szCs w:val="24"/>
        </w:rPr>
        <w:t>대한민국 정부의 검토 의견</w:t>
      </w:r>
    </w:p>
    <w:p w14:paraId="14E95D60" w14:textId="77777777" w:rsidR="004952AE" w:rsidRDefault="004952AE" w:rsidP="004952AE">
      <w:pPr>
        <w:rPr>
          <w:rFonts w:eastAsiaTheme="minorHAnsi"/>
          <w:b/>
          <w:sz w:val="24"/>
          <w:szCs w:val="24"/>
        </w:rPr>
      </w:pPr>
    </w:p>
    <w:p w14:paraId="57AFD90E" w14:textId="77777777" w:rsidR="004952AE" w:rsidRDefault="004952AE" w:rsidP="004952AE">
      <w:pPr>
        <w:rPr>
          <w:rFonts w:eastAsiaTheme="minorHAnsi"/>
          <w:b/>
          <w:sz w:val="24"/>
          <w:szCs w:val="24"/>
        </w:rPr>
      </w:pPr>
      <w:r w:rsidRPr="004952AE">
        <w:rPr>
          <w:rFonts w:eastAsiaTheme="minorHAnsi" w:hint="eastAsia"/>
          <w:b/>
          <w:sz w:val="24"/>
          <w:szCs w:val="24"/>
        </w:rPr>
        <w:t>서언</w:t>
      </w:r>
    </w:p>
    <w:p w14:paraId="1026DC3C" w14:textId="77777777" w:rsidR="004952AE" w:rsidRPr="004952AE" w:rsidRDefault="004952AE" w:rsidP="004952AE">
      <w:pPr>
        <w:rPr>
          <w:rFonts w:eastAsiaTheme="minorHAnsi"/>
          <w:b/>
          <w:sz w:val="24"/>
          <w:szCs w:val="24"/>
        </w:rPr>
      </w:pPr>
    </w:p>
    <w:p w14:paraId="3DDB9DB9"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대한민국의</w:t>
      </w:r>
      <w:r w:rsidRPr="004952AE">
        <w:rPr>
          <w:rFonts w:eastAsiaTheme="minorHAnsi"/>
          <w:sz w:val="24"/>
          <w:szCs w:val="24"/>
        </w:rPr>
        <w:t xml:space="preserve"> 열린정부파트너십(Open Government Partnership, OGP) 제2차 국가실행계획(National Action Plan, NAP)에 대한 독립보고메커니즘(Independent Reporting Mechanism, IRM) 최종보고서가 발간됨으로써, 대한민국의 제2차 국가실행계획의 전 과정이 마감되었다. 그간 대한민국 정부의 공약 이행을 점검하고 이 보고서를 작성한 </w:t>
      </w:r>
      <w:proofErr w:type="spellStart"/>
      <w:r w:rsidRPr="004952AE">
        <w:rPr>
          <w:rFonts w:eastAsiaTheme="minorHAnsi"/>
          <w:sz w:val="24"/>
          <w:szCs w:val="24"/>
        </w:rPr>
        <w:t>제프리</w:t>
      </w:r>
      <w:proofErr w:type="spellEnd"/>
      <w:r w:rsidRPr="004952AE">
        <w:rPr>
          <w:rFonts w:eastAsiaTheme="minorHAnsi"/>
          <w:sz w:val="24"/>
          <w:szCs w:val="24"/>
        </w:rPr>
        <w:t xml:space="preserve"> 케인(Geoffrey Cain) </w:t>
      </w:r>
      <w:proofErr w:type="spellStart"/>
      <w:r w:rsidRPr="004952AE">
        <w:rPr>
          <w:rFonts w:eastAsiaTheme="minorHAnsi"/>
          <w:sz w:val="24"/>
          <w:szCs w:val="24"/>
        </w:rPr>
        <w:t>국별연구원</w:t>
      </w:r>
      <w:proofErr w:type="spellEnd"/>
      <w:r w:rsidRPr="004952AE">
        <w:rPr>
          <w:rFonts w:eastAsiaTheme="minorHAnsi"/>
          <w:sz w:val="24"/>
          <w:szCs w:val="24"/>
        </w:rPr>
        <w:t>(National Researcher)과 IRM의 여러 스태프들의 노고에 사의를 표한다. 대한민국 정부는 본 보고서에 지적된 내용을 참고하여, 현재 진행중인 제3차 국가실행계획의 이행에 박차를 가할 것이며, 2018년에 수립될 제4차 국가실행계획에는 다수의 정부 부처와 시민사회와의 협업을 통하여 더욱 과감하고 구체적인 공약을 제시하기 위해 노력할 것이다.</w:t>
      </w:r>
    </w:p>
    <w:p w14:paraId="2D3E9754"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제</w:t>
      </w:r>
      <w:r w:rsidRPr="004952AE">
        <w:rPr>
          <w:rFonts w:eastAsiaTheme="minorHAnsi"/>
          <w:sz w:val="24"/>
          <w:szCs w:val="24"/>
        </w:rPr>
        <w:t xml:space="preserve">2차 국가실행계획 이행을 위한 대한민국 정부의 노력에 대한 보다 정당하고 </w:t>
      </w:r>
      <w:proofErr w:type="spellStart"/>
      <w:r w:rsidRPr="004952AE">
        <w:rPr>
          <w:rFonts w:eastAsiaTheme="minorHAnsi"/>
          <w:sz w:val="24"/>
          <w:szCs w:val="24"/>
        </w:rPr>
        <w:t>균형있는</w:t>
      </w:r>
      <w:proofErr w:type="spellEnd"/>
      <w:r w:rsidRPr="004952AE">
        <w:rPr>
          <w:rFonts w:eastAsiaTheme="minorHAnsi"/>
          <w:sz w:val="24"/>
          <w:szCs w:val="24"/>
        </w:rPr>
        <w:t xml:space="preserve"> 평가를 위하여 대한민국 정부는 다음 몇 가지 사항을 지적하고자 한다.</w:t>
      </w:r>
    </w:p>
    <w:p w14:paraId="5540322E" w14:textId="77777777" w:rsidR="004952AE" w:rsidRPr="004952AE" w:rsidRDefault="004952AE" w:rsidP="004952AE">
      <w:pPr>
        <w:rPr>
          <w:rFonts w:eastAsiaTheme="minorHAnsi"/>
          <w:sz w:val="24"/>
          <w:szCs w:val="24"/>
        </w:rPr>
      </w:pPr>
    </w:p>
    <w:p w14:paraId="1AD1DF30" w14:textId="77777777" w:rsidR="004952AE" w:rsidRPr="004952AE" w:rsidRDefault="004952AE" w:rsidP="004952AE">
      <w:pPr>
        <w:rPr>
          <w:rFonts w:eastAsiaTheme="minorHAnsi"/>
          <w:b/>
          <w:sz w:val="24"/>
          <w:szCs w:val="24"/>
        </w:rPr>
      </w:pPr>
      <w:proofErr w:type="spellStart"/>
      <w:r w:rsidRPr="004952AE">
        <w:rPr>
          <w:rFonts w:eastAsiaTheme="minorHAnsi" w:hint="eastAsia"/>
          <w:b/>
          <w:sz w:val="24"/>
          <w:szCs w:val="24"/>
        </w:rPr>
        <w:t>표본집단</w:t>
      </w:r>
      <w:proofErr w:type="spellEnd"/>
      <w:r w:rsidRPr="004952AE">
        <w:rPr>
          <w:rFonts w:eastAsiaTheme="minorHAnsi"/>
          <w:b/>
          <w:sz w:val="24"/>
          <w:szCs w:val="24"/>
        </w:rPr>
        <w:t xml:space="preserve"> 선정의 </w:t>
      </w:r>
      <w:proofErr w:type="spellStart"/>
      <w:r w:rsidRPr="004952AE">
        <w:rPr>
          <w:rFonts w:eastAsiaTheme="minorHAnsi"/>
          <w:b/>
          <w:sz w:val="24"/>
          <w:szCs w:val="24"/>
        </w:rPr>
        <w:t>불균형성</w:t>
      </w:r>
      <w:proofErr w:type="spellEnd"/>
    </w:p>
    <w:p w14:paraId="006BEB10" w14:textId="77777777" w:rsidR="004952AE" w:rsidRDefault="004952AE" w:rsidP="004952AE">
      <w:pPr>
        <w:ind w:firstLineChars="100" w:firstLine="240"/>
        <w:rPr>
          <w:rFonts w:eastAsiaTheme="minorHAnsi"/>
          <w:sz w:val="24"/>
          <w:szCs w:val="24"/>
        </w:rPr>
      </w:pPr>
    </w:p>
    <w:p w14:paraId="4725883F"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대한민국</w:t>
      </w:r>
      <w:r w:rsidRPr="004952AE">
        <w:rPr>
          <w:rFonts w:eastAsiaTheme="minorHAnsi"/>
          <w:sz w:val="24"/>
          <w:szCs w:val="24"/>
        </w:rPr>
        <w:t xml:space="preserve"> 정부는 본 보고서가 표적 검증 대상이나 인터뷰 대상을 대표성이 부족한 작은 풀(pool)안에서 선정하고 있음을 지적하고자 한다. </w:t>
      </w:r>
    </w:p>
    <w:p w14:paraId="05E8C503"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예를</w:t>
      </w:r>
      <w:r w:rsidRPr="004952AE">
        <w:rPr>
          <w:rFonts w:eastAsiaTheme="minorHAnsi"/>
          <w:sz w:val="24"/>
          <w:szCs w:val="24"/>
        </w:rPr>
        <w:t xml:space="preserve"> 들어, 최종보고서 </w:t>
      </w:r>
      <w:proofErr w:type="spellStart"/>
      <w:r w:rsidRPr="004952AE">
        <w:rPr>
          <w:rFonts w:eastAsiaTheme="minorHAnsi"/>
          <w:sz w:val="24"/>
          <w:szCs w:val="24"/>
        </w:rPr>
        <w:t>영문본</w:t>
      </w:r>
      <w:proofErr w:type="spellEnd"/>
      <w:r w:rsidRPr="004952AE">
        <w:rPr>
          <w:rFonts w:eastAsiaTheme="minorHAnsi"/>
          <w:sz w:val="24"/>
          <w:szCs w:val="24"/>
        </w:rPr>
        <w:t xml:space="preserve"> 10쪽에는 다음과 같은 문장이 있다.</w:t>
      </w:r>
    </w:p>
    <w:p w14:paraId="4DDAC726" w14:textId="77777777" w:rsidR="004952AE" w:rsidRPr="004952AE" w:rsidRDefault="004952AE" w:rsidP="004952AE">
      <w:pPr>
        <w:rPr>
          <w:rFonts w:eastAsiaTheme="minorHAnsi"/>
          <w:sz w:val="24"/>
          <w:szCs w:val="24"/>
        </w:rPr>
      </w:pPr>
    </w:p>
    <w:p w14:paraId="5D16EC72" w14:textId="77777777" w:rsidR="004952AE" w:rsidRPr="004952AE" w:rsidRDefault="004952AE" w:rsidP="004952AE">
      <w:pPr>
        <w:rPr>
          <w:rFonts w:eastAsiaTheme="minorHAnsi"/>
          <w:i/>
          <w:sz w:val="22"/>
        </w:rPr>
      </w:pPr>
      <w:r w:rsidRPr="004952AE">
        <w:rPr>
          <w:rFonts w:eastAsiaTheme="minorHAnsi" w:hint="eastAsia"/>
          <w:i/>
          <w:sz w:val="22"/>
        </w:rPr>
        <w:t>“</w:t>
      </w:r>
      <w:r w:rsidRPr="004952AE">
        <w:rPr>
          <w:rFonts w:eastAsiaTheme="minorHAnsi"/>
          <w:i/>
          <w:sz w:val="22"/>
        </w:rPr>
        <w:t xml:space="preserve">2016년 9월 자체평가보고서에서 행정자치부는 국민이 정책제안을 할 수 있는 모바일 전용 </w:t>
      </w:r>
      <w:proofErr w:type="spellStart"/>
      <w:r w:rsidRPr="004952AE">
        <w:rPr>
          <w:rFonts w:eastAsiaTheme="minorHAnsi"/>
          <w:i/>
          <w:sz w:val="22"/>
        </w:rPr>
        <w:t>참여플랫폼</w:t>
      </w:r>
      <w:proofErr w:type="spellEnd"/>
      <w:r w:rsidRPr="004952AE">
        <w:rPr>
          <w:rFonts w:eastAsiaTheme="minorHAnsi"/>
          <w:i/>
          <w:sz w:val="22"/>
        </w:rPr>
        <w:t xml:space="preserve"> “</w:t>
      </w:r>
      <w:proofErr w:type="spellStart"/>
      <w:r w:rsidRPr="004952AE">
        <w:rPr>
          <w:rFonts w:eastAsiaTheme="minorHAnsi"/>
          <w:i/>
          <w:sz w:val="22"/>
        </w:rPr>
        <w:t>국민생각함</w:t>
      </w:r>
      <w:proofErr w:type="spellEnd"/>
      <w:r w:rsidRPr="004952AE">
        <w:rPr>
          <w:rFonts w:eastAsiaTheme="minorHAnsi"/>
          <w:i/>
          <w:sz w:val="22"/>
        </w:rPr>
        <w:t>”을 예로 들었다. 그러나 이 플랫폼은 국민의 제안이 어떻게 반영되고 정책결정과정에 적용되는지 국민에게 안내하는 것을 의무화하지 않는다. 본 연구원이 국민신문고 사이트에서 정책토론 3건을 임의로 선정하여 감사해 본 결과 정부가 정책으로 홍보하는 정책은 국민이 상호 논의 없이 안건에 투표를 하는 방식이고 게시판은 대부분 활성화되지 않았다.“</w:t>
      </w:r>
    </w:p>
    <w:p w14:paraId="5379C3FB" w14:textId="77777777" w:rsidR="004952AE" w:rsidRPr="004952AE" w:rsidRDefault="004952AE" w:rsidP="004952AE">
      <w:pPr>
        <w:rPr>
          <w:rFonts w:eastAsiaTheme="minorHAnsi"/>
          <w:sz w:val="24"/>
          <w:szCs w:val="24"/>
        </w:rPr>
      </w:pPr>
    </w:p>
    <w:p w14:paraId="0160439D" w14:textId="77777777" w:rsidR="004952AE" w:rsidRPr="004952AE" w:rsidRDefault="004952AE" w:rsidP="004952AE">
      <w:pPr>
        <w:ind w:firstLineChars="100" w:firstLine="240"/>
        <w:rPr>
          <w:rFonts w:eastAsiaTheme="minorHAnsi"/>
          <w:sz w:val="24"/>
          <w:szCs w:val="24"/>
        </w:rPr>
      </w:pPr>
      <w:r w:rsidRPr="004952AE">
        <w:rPr>
          <w:rFonts w:eastAsiaTheme="minorHAnsi"/>
          <w:sz w:val="24"/>
          <w:szCs w:val="24"/>
        </w:rPr>
        <w:t xml:space="preserve">2017년 6월 19일 현재 국민신문고에 게시된 정책토론은 총 3,415건인데, 이 중 3건을 임의로 선정하였다는 것은 지나치게 편향된 샘플링이다. 향후 이와 같이 </w:t>
      </w:r>
      <w:r w:rsidRPr="004952AE">
        <w:rPr>
          <w:rFonts w:eastAsiaTheme="minorHAnsi"/>
          <w:sz w:val="24"/>
          <w:szCs w:val="24"/>
        </w:rPr>
        <w:lastRenderedPageBreak/>
        <w:t xml:space="preserve">연구원이 탁상 조사(desk research)를 실시할 경우, 연구대상 규모를 확대해 </w:t>
      </w:r>
      <w:proofErr w:type="spellStart"/>
      <w:r w:rsidRPr="004952AE">
        <w:rPr>
          <w:rFonts w:eastAsiaTheme="minorHAnsi"/>
          <w:sz w:val="24"/>
          <w:szCs w:val="24"/>
        </w:rPr>
        <w:t>균형잡힌</w:t>
      </w:r>
      <w:proofErr w:type="spellEnd"/>
      <w:r w:rsidRPr="004952AE">
        <w:rPr>
          <w:rFonts w:eastAsiaTheme="minorHAnsi"/>
          <w:sz w:val="24"/>
          <w:szCs w:val="24"/>
        </w:rPr>
        <w:t xml:space="preserve"> 증거에 기반한 평가를 할 필요가 있다.</w:t>
      </w:r>
    </w:p>
    <w:p w14:paraId="650E7FD3"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또한</w:t>
      </w:r>
      <w:r w:rsidRPr="004952AE">
        <w:rPr>
          <w:rFonts w:eastAsiaTheme="minorHAnsi"/>
          <w:sz w:val="24"/>
          <w:szCs w:val="24"/>
        </w:rPr>
        <w:t>, 바로 같은 문단에는 다음과 같은 부분도 있다.</w:t>
      </w:r>
    </w:p>
    <w:p w14:paraId="784ABEC8" w14:textId="77777777" w:rsidR="004952AE" w:rsidRPr="004952AE" w:rsidRDefault="004952AE" w:rsidP="004952AE">
      <w:pPr>
        <w:rPr>
          <w:rFonts w:eastAsiaTheme="minorHAnsi"/>
          <w:sz w:val="24"/>
          <w:szCs w:val="24"/>
        </w:rPr>
      </w:pPr>
    </w:p>
    <w:p w14:paraId="6685F0FF" w14:textId="77777777" w:rsidR="004952AE" w:rsidRPr="004952AE" w:rsidRDefault="004952AE" w:rsidP="004952AE">
      <w:pPr>
        <w:rPr>
          <w:rFonts w:eastAsiaTheme="minorHAnsi"/>
          <w:i/>
          <w:sz w:val="22"/>
        </w:rPr>
      </w:pPr>
      <w:r w:rsidRPr="004952AE">
        <w:rPr>
          <w:rFonts w:eastAsiaTheme="minorHAnsi" w:hint="eastAsia"/>
          <w:i/>
          <w:sz w:val="22"/>
        </w:rPr>
        <w:t>“시민사회</w:t>
      </w:r>
      <w:r w:rsidRPr="004952AE">
        <w:rPr>
          <w:rFonts w:eastAsiaTheme="minorHAnsi"/>
          <w:i/>
          <w:sz w:val="22"/>
        </w:rPr>
        <w:t xml:space="preserve"> 이해관계자들은 이 공약의 이행과제가 완료되었다는 데 의구심을 갖고 있다. 공약이 국민과 정책 입안자와의 쌍방향 협력을 증진하려는 의미인 만큼, 이해관계자들은 국민신문고 사이트를 정책 토론을 위한 새로운 혹은 발전된 도구로 생각하지 않는다.”</w:t>
      </w:r>
    </w:p>
    <w:p w14:paraId="3B7B47AB" w14:textId="77777777" w:rsidR="004952AE" w:rsidRPr="004952AE" w:rsidRDefault="004952AE" w:rsidP="004952AE">
      <w:pPr>
        <w:rPr>
          <w:rFonts w:eastAsiaTheme="minorHAnsi"/>
          <w:sz w:val="24"/>
          <w:szCs w:val="24"/>
        </w:rPr>
      </w:pPr>
    </w:p>
    <w:p w14:paraId="03794D95"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그러나</w:t>
      </w:r>
      <w:r w:rsidRPr="004952AE">
        <w:rPr>
          <w:rFonts w:eastAsiaTheme="minorHAnsi"/>
          <w:sz w:val="24"/>
          <w:szCs w:val="24"/>
        </w:rPr>
        <w:t xml:space="preserve"> 보고서에서 시민사회단체라고 칭하는 대상이 다양하지 않을 뿐만 아니라 실제 국민신문고 또는 국민생각함을 통해 정책토론에 참여하고 정책을 제안해 본 사람을 인터뷰하지 않은 채 일부 의견을 일반화하는 것은 문제가 있다.</w:t>
      </w:r>
    </w:p>
    <w:p w14:paraId="5FA1F42A"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보고서가</w:t>
      </w:r>
      <w:r w:rsidRPr="004952AE">
        <w:rPr>
          <w:rFonts w:eastAsiaTheme="minorHAnsi"/>
          <w:sz w:val="24"/>
          <w:szCs w:val="24"/>
        </w:rPr>
        <w:t xml:space="preserve"> 여러 부분에서 정충식 교수의 논문을 IRM 연구자가 독자적인 관점에서 검증하거나 비판적으로 소화하지 않은 채 단순 인용하고 있는 것도 마찬가지의 맥락에서 문제가 있다.</w:t>
      </w:r>
    </w:p>
    <w:p w14:paraId="6320E172"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예를</w:t>
      </w:r>
      <w:r w:rsidRPr="004952AE">
        <w:rPr>
          <w:rFonts w:eastAsiaTheme="minorHAnsi"/>
          <w:sz w:val="24"/>
          <w:szCs w:val="24"/>
        </w:rPr>
        <w:t xml:space="preserve"> 들어 보고서 </w:t>
      </w:r>
      <w:proofErr w:type="spellStart"/>
      <w:r w:rsidRPr="004952AE">
        <w:rPr>
          <w:rFonts w:eastAsiaTheme="minorHAnsi"/>
          <w:sz w:val="24"/>
          <w:szCs w:val="24"/>
        </w:rPr>
        <w:t>영문본</w:t>
      </w:r>
      <w:proofErr w:type="spellEnd"/>
      <w:r w:rsidRPr="004952AE">
        <w:rPr>
          <w:rFonts w:eastAsiaTheme="minorHAnsi"/>
          <w:sz w:val="24"/>
          <w:szCs w:val="24"/>
        </w:rPr>
        <w:t xml:space="preserve"> 2쪽에는 다음과 같은 부분이 있다.</w:t>
      </w:r>
    </w:p>
    <w:p w14:paraId="7F75CBB8" w14:textId="77777777" w:rsidR="004952AE" w:rsidRPr="004952AE" w:rsidRDefault="004952AE" w:rsidP="004952AE">
      <w:pPr>
        <w:rPr>
          <w:rFonts w:eastAsiaTheme="minorHAnsi"/>
          <w:sz w:val="24"/>
          <w:szCs w:val="24"/>
        </w:rPr>
      </w:pPr>
    </w:p>
    <w:p w14:paraId="651554F7" w14:textId="77777777" w:rsidR="004952AE" w:rsidRPr="004952AE" w:rsidRDefault="004952AE" w:rsidP="004952AE">
      <w:pPr>
        <w:rPr>
          <w:rFonts w:eastAsiaTheme="minorHAnsi"/>
          <w:i/>
          <w:sz w:val="22"/>
        </w:rPr>
      </w:pPr>
      <w:r w:rsidRPr="004952AE">
        <w:rPr>
          <w:rFonts w:eastAsiaTheme="minorHAnsi" w:hint="eastAsia"/>
          <w:i/>
          <w:sz w:val="22"/>
        </w:rPr>
        <w:t>“공공데이터전략위원회</w:t>
      </w:r>
      <w:r w:rsidRPr="004952AE">
        <w:rPr>
          <w:rFonts w:eastAsiaTheme="minorHAnsi"/>
          <w:i/>
          <w:sz w:val="22"/>
        </w:rPr>
        <w:t xml:space="preserve"> 위원 100명 중 상근위원이 한 명도 없고 위원장은 다른 위원회에서도 </w:t>
      </w:r>
      <w:proofErr w:type="spellStart"/>
      <w:r w:rsidRPr="004952AE">
        <w:rPr>
          <w:rFonts w:eastAsiaTheme="minorHAnsi"/>
          <w:i/>
          <w:sz w:val="22"/>
        </w:rPr>
        <w:t>위원장직을</w:t>
      </w:r>
      <w:proofErr w:type="spellEnd"/>
      <w:r w:rsidRPr="004952AE">
        <w:rPr>
          <w:rFonts w:eastAsiaTheme="minorHAnsi"/>
          <w:i/>
          <w:sz w:val="22"/>
        </w:rPr>
        <w:t xml:space="preserve"> 맡고 있다 (중략) 이는 다양한 시민사회단체를 포괄하지 않고 ”통상적으로“ 정부가 신임하는 동일한 인물들로 구성한 것이 아니냐는 주장으로 받아들일 수 있다. 정 교수는 동위원회가 정책결정과 </w:t>
      </w:r>
      <w:proofErr w:type="spellStart"/>
      <w:r w:rsidRPr="004952AE">
        <w:rPr>
          <w:rFonts w:eastAsiaTheme="minorHAnsi"/>
          <w:i/>
          <w:sz w:val="22"/>
        </w:rPr>
        <w:t>협치를</w:t>
      </w:r>
      <w:proofErr w:type="spellEnd"/>
      <w:r w:rsidRPr="004952AE">
        <w:rPr>
          <w:rFonts w:eastAsiaTheme="minorHAnsi"/>
          <w:i/>
          <w:sz w:val="22"/>
        </w:rPr>
        <w:t xml:space="preserve"> 조성하기 위해 부처 간 협의를 중재하기보다는 심의·운영의 역할을 수행하고 정부 정책을 전달하는 데에만 그친다.”</w:t>
      </w:r>
    </w:p>
    <w:p w14:paraId="7E698322" w14:textId="77777777" w:rsidR="004952AE" w:rsidRPr="004952AE" w:rsidRDefault="004952AE" w:rsidP="004952AE">
      <w:pPr>
        <w:rPr>
          <w:rFonts w:eastAsiaTheme="minorHAnsi"/>
          <w:sz w:val="24"/>
          <w:szCs w:val="24"/>
        </w:rPr>
      </w:pPr>
    </w:p>
    <w:p w14:paraId="30D8B5C6"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공공데이터전략위원회는</w:t>
      </w:r>
      <w:r w:rsidRPr="004952AE">
        <w:rPr>
          <w:rFonts w:eastAsiaTheme="minorHAnsi"/>
          <w:sz w:val="24"/>
          <w:szCs w:val="24"/>
        </w:rPr>
        <w:t xml:space="preserve"> 공공데이터의 제공 및 이용 활성화에 관한 법률에 따라 구성된 국무총리 소속 자문위원회로서 공공데이터의 개방과 이용활성화를 정부의 통상적인 업무가 아닌 전략적 측면에서 다루기 위하여 설치</w:t>
      </w:r>
      <w:r w:rsidRPr="004952AE">
        <w:rPr>
          <w:rFonts w:ascii="MS Mincho" w:eastAsia="MS Mincho" w:hAnsi="MS Mincho" w:cs="MS Mincho" w:hint="eastAsia"/>
          <w:sz w:val="24"/>
          <w:szCs w:val="24"/>
        </w:rPr>
        <w:t>․</w:t>
      </w:r>
      <w:r w:rsidRPr="004952AE">
        <w:rPr>
          <w:rFonts w:eastAsiaTheme="minorHAnsi"/>
          <w:sz w:val="24"/>
          <w:szCs w:val="24"/>
        </w:rPr>
        <w:t>운영되고 있다. 동 위원회는 공공데이터 제공 및 이용활성화에 관한 기본계획 및 시행계획 심의, 주요 시책의 집행실적 평가</w:t>
      </w:r>
      <w:r w:rsidRPr="004952AE">
        <w:rPr>
          <w:rFonts w:ascii="MS Mincho" w:eastAsia="MS Mincho" w:hAnsi="MS Mincho" w:cs="MS Mincho" w:hint="eastAsia"/>
          <w:sz w:val="24"/>
          <w:szCs w:val="24"/>
        </w:rPr>
        <w:t>․</w:t>
      </w:r>
      <w:r w:rsidRPr="004952AE">
        <w:rPr>
          <w:rFonts w:eastAsiaTheme="minorHAnsi"/>
          <w:sz w:val="24"/>
          <w:szCs w:val="24"/>
        </w:rPr>
        <w:t>점검 등의 역할을 수행하고 있다. 다양한 분야의 의견과 이해를 반영하여 해당 정책이 추진될 수 있도록 중앙정부와 지방자치단체, 공</w:t>
      </w:r>
      <w:r w:rsidRPr="004952AE">
        <w:rPr>
          <w:rFonts w:eastAsiaTheme="minorHAnsi" w:hint="eastAsia"/>
          <w:sz w:val="24"/>
          <w:szCs w:val="24"/>
        </w:rPr>
        <w:t>공기관은</w:t>
      </w:r>
      <w:r w:rsidRPr="004952AE">
        <w:rPr>
          <w:rFonts w:eastAsiaTheme="minorHAnsi"/>
          <w:sz w:val="24"/>
          <w:szCs w:val="24"/>
        </w:rPr>
        <w:t xml:space="preserve"> 물론 기업, 학계, 언론계, 시민단체 등의 전문가들이 위원회에 참여하고 있으며, 최근에는 시민사회를 포함한 민간부문과의 협력 강화를 위해 위원회 내에 민관협력전문위원회를 신설한 바 있다. 한국정부는 또한 각 기관별로 </w:t>
      </w:r>
      <w:proofErr w:type="spellStart"/>
      <w:r w:rsidRPr="004952AE">
        <w:rPr>
          <w:rFonts w:eastAsiaTheme="minorHAnsi"/>
          <w:sz w:val="24"/>
          <w:szCs w:val="24"/>
        </w:rPr>
        <w:t>공공데이터</w:t>
      </w:r>
      <w:proofErr w:type="spellEnd"/>
      <w:r>
        <w:rPr>
          <w:rFonts w:eastAsiaTheme="minorHAnsi" w:hint="eastAsia"/>
          <w:sz w:val="24"/>
          <w:szCs w:val="24"/>
        </w:rPr>
        <w:t xml:space="preserve"> </w:t>
      </w:r>
      <w:proofErr w:type="spellStart"/>
      <w:r w:rsidRPr="004952AE">
        <w:rPr>
          <w:rFonts w:eastAsiaTheme="minorHAnsi"/>
          <w:sz w:val="24"/>
          <w:szCs w:val="24"/>
        </w:rPr>
        <w:t>책임관과</w:t>
      </w:r>
      <w:proofErr w:type="spellEnd"/>
      <w:r w:rsidRPr="004952AE">
        <w:rPr>
          <w:rFonts w:eastAsiaTheme="minorHAnsi"/>
          <w:sz w:val="24"/>
          <w:szCs w:val="24"/>
        </w:rPr>
        <w:t xml:space="preserve"> 담당관을 지정하는 등 정책 </w:t>
      </w:r>
      <w:r w:rsidRPr="004952AE">
        <w:rPr>
          <w:rFonts w:ascii="바탕" w:eastAsia="바탕" w:hAnsi="바탕" w:cs="바탕" w:hint="eastAsia"/>
          <w:sz w:val="24"/>
          <w:szCs w:val="24"/>
        </w:rPr>
        <w:t>全</w:t>
      </w:r>
      <w:r>
        <w:rPr>
          <w:rFonts w:ascii="바탕" w:eastAsia="바탕" w:hAnsi="바탕" w:cs="바탕" w:hint="eastAsia"/>
          <w:sz w:val="24"/>
          <w:szCs w:val="24"/>
        </w:rPr>
        <w:t xml:space="preserve"> </w:t>
      </w:r>
      <w:r w:rsidRPr="004952AE">
        <w:rPr>
          <w:rFonts w:eastAsiaTheme="minorHAnsi" w:cs="맑은 고딕" w:hint="eastAsia"/>
          <w:sz w:val="24"/>
          <w:szCs w:val="24"/>
        </w:rPr>
        <w:t>단계에</w:t>
      </w:r>
      <w:r w:rsidRPr="004952AE">
        <w:rPr>
          <w:rFonts w:eastAsiaTheme="minorHAnsi"/>
          <w:sz w:val="24"/>
          <w:szCs w:val="24"/>
        </w:rPr>
        <w:t xml:space="preserve"> 대한 추진체계를 마련하여 운영하고 있다. 이런 맥락에서 위원회에 상근위원이 없다는 것이 문제라는 지</w:t>
      </w:r>
      <w:r w:rsidRPr="004952AE">
        <w:rPr>
          <w:rFonts w:eastAsiaTheme="minorHAnsi"/>
          <w:sz w:val="24"/>
          <w:szCs w:val="24"/>
        </w:rPr>
        <w:lastRenderedPageBreak/>
        <w:t>적에는 동의하지 않는다. 그리고 공공데이터전략위원회 위원장이 다른 정부 내의 위원</w:t>
      </w:r>
      <w:r w:rsidRPr="004952AE">
        <w:rPr>
          <w:rFonts w:eastAsiaTheme="minorHAnsi" w:hint="eastAsia"/>
          <w:sz w:val="24"/>
          <w:szCs w:val="24"/>
        </w:rPr>
        <w:t>회의</w:t>
      </w:r>
      <w:r w:rsidRPr="004952AE">
        <w:rPr>
          <w:rFonts w:eastAsiaTheme="minorHAnsi"/>
          <w:sz w:val="24"/>
          <w:szCs w:val="24"/>
        </w:rPr>
        <w:t xml:space="preserve"> 위원장을 겸직하고 있는 점은 다른 정부 정책과의 연계성을 확보</w:t>
      </w:r>
      <w:r w:rsidRPr="004952AE">
        <w:rPr>
          <w:rFonts w:ascii="MS Mincho" w:eastAsia="MS Mincho" w:hAnsi="MS Mincho" w:cs="MS Mincho" w:hint="eastAsia"/>
          <w:sz w:val="24"/>
          <w:szCs w:val="24"/>
        </w:rPr>
        <w:t>․</w:t>
      </w:r>
      <w:r w:rsidRPr="004952AE">
        <w:rPr>
          <w:rFonts w:eastAsiaTheme="minorHAnsi"/>
          <w:sz w:val="24"/>
          <w:szCs w:val="24"/>
        </w:rPr>
        <w:t>유지한다는 측면에서 있어 긍정적으로 평가할 수 있는 부분도 있다.</w:t>
      </w:r>
    </w:p>
    <w:p w14:paraId="04C241AD"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이처럼</w:t>
      </w:r>
      <w:r w:rsidRPr="004952AE">
        <w:rPr>
          <w:rFonts w:eastAsiaTheme="minorHAnsi"/>
          <w:sz w:val="24"/>
          <w:szCs w:val="24"/>
        </w:rPr>
        <w:t xml:space="preserve"> 소수의 사례나 소수의 ‘이해관계자’의 의견만을 인용하여 공약 이행에 대한평가를 내리는 것은 부적절하다. 대한민국 정부는 IRM 보고서가 다양한 의견을 균형적으로 반영할 것을 희망한다. </w:t>
      </w:r>
    </w:p>
    <w:p w14:paraId="2B5E4E09" w14:textId="77777777" w:rsidR="004952AE" w:rsidRPr="004952AE" w:rsidRDefault="004952AE" w:rsidP="004952AE">
      <w:pPr>
        <w:rPr>
          <w:rFonts w:eastAsiaTheme="minorHAnsi"/>
          <w:sz w:val="24"/>
          <w:szCs w:val="24"/>
        </w:rPr>
      </w:pPr>
    </w:p>
    <w:p w14:paraId="5BE46DFC" w14:textId="77777777" w:rsidR="004952AE" w:rsidRPr="004952AE" w:rsidRDefault="004952AE" w:rsidP="004952AE">
      <w:pPr>
        <w:rPr>
          <w:rFonts w:eastAsiaTheme="minorHAnsi"/>
          <w:b/>
          <w:sz w:val="24"/>
          <w:szCs w:val="24"/>
        </w:rPr>
      </w:pPr>
      <w:r w:rsidRPr="004952AE">
        <w:rPr>
          <w:rFonts w:eastAsiaTheme="minorHAnsi" w:hint="eastAsia"/>
          <w:b/>
          <w:sz w:val="24"/>
          <w:szCs w:val="24"/>
        </w:rPr>
        <w:t>사실관계의</w:t>
      </w:r>
      <w:r w:rsidRPr="004952AE">
        <w:rPr>
          <w:rFonts w:eastAsiaTheme="minorHAnsi"/>
          <w:b/>
          <w:sz w:val="24"/>
          <w:szCs w:val="24"/>
        </w:rPr>
        <w:t xml:space="preserve"> 충실한 확인 필요성</w:t>
      </w:r>
    </w:p>
    <w:p w14:paraId="655C37A8" w14:textId="77777777" w:rsidR="004952AE" w:rsidRPr="004952AE" w:rsidRDefault="004952AE" w:rsidP="004952AE">
      <w:pPr>
        <w:rPr>
          <w:rFonts w:eastAsiaTheme="minorHAnsi"/>
          <w:sz w:val="24"/>
          <w:szCs w:val="24"/>
        </w:rPr>
      </w:pPr>
    </w:p>
    <w:p w14:paraId="1DD02371"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최종보고서에는</w:t>
      </w:r>
      <w:r w:rsidRPr="004952AE">
        <w:rPr>
          <w:rFonts w:eastAsiaTheme="minorHAnsi"/>
          <w:sz w:val="24"/>
          <w:szCs w:val="24"/>
        </w:rPr>
        <w:t xml:space="preserve"> 몇 가지 사실관계 확인에 있어 미비한 점이 있는바, 다음과 같이 지적해 두고자 한다.</w:t>
      </w:r>
    </w:p>
    <w:p w14:paraId="54EC5FBF"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첫째</w:t>
      </w:r>
      <w:r w:rsidRPr="004952AE">
        <w:rPr>
          <w:rFonts w:eastAsiaTheme="minorHAnsi"/>
          <w:sz w:val="24"/>
          <w:szCs w:val="24"/>
        </w:rPr>
        <w:t xml:space="preserve">, 최종보고서는 정부.3.0 공공데이터 설문조사(Open Data Feedback Survey)에 대해 언급하며 3개의 설문 문항으로 이루어졌다고 하였다. (최종보고서 </w:t>
      </w:r>
      <w:proofErr w:type="spellStart"/>
      <w:r w:rsidRPr="004952AE">
        <w:rPr>
          <w:rFonts w:eastAsiaTheme="minorHAnsi"/>
          <w:sz w:val="24"/>
          <w:szCs w:val="24"/>
        </w:rPr>
        <w:t>영문본</w:t>
      </w:r>
      <w:proofErr w:type="spellEnd"/>
      <w:r w:rsidRPr="004952AE">
        <w:rPr>
          <w:rFonts w:eastAsiaTheme="minorHAnsi"/>
          <w:sz w:val="24"/>
          <w:szCs w:val="24"/>
        </w:rPr>
        <w:t xml:space="preserve"> 2쪽) 그러나 정부3.0 </w:t>
      </w:r>
      <w:proofErr w:type="spellStart"/>
      <w:r w:rsidRPr="004952AE">
        <w:rPr>
          <w:rFonts w:eastAsiaTheme="minorHAnsi"/>
          <w:sz w:val="24"/>
          <w:szCs w:val="24"/>
        </w:rPr>
        <w:t>공공데이터</w:t>
      </w:r>
      <w:proofErr w:type="spellEnd"/>
      <w:r w:rsidRPr="004952AE">
        <w:rPr>
          <w:rFonts w:eastAsiaTheme="minorHAnsi"/>
          <w:sz w:val="24"/>
          <w:szCs w:val="24"/>
        </w:rPr>
        <w:t xml:space="preserve"> 설문조사는 정부 보유 </w:t>
      </w:r>
      <w:proofErr w:type="spellStart"/>
      <w:r w:rsidRPr="004952AE">
        <w:rPr>
          <w:rFonts w:eastAsiaTheme="minorHAnsi"/>
          <w:sz w:val="24"/>
          <w:szCs w:val="24"/>
        </w:rPr>
        <w:t>공공데이터</w:t>
      </w:r>
      <w:proofErr w:type="spellEnd"/>
      <w:r w:rsidRPr="004952AE">
        <w:rPr>
          <w:rFonts w:eastAsiaTheme="minorHAnsi"/>
          <w:sz w:val="24"/>
          <w:szCs w:val="24"/>
        </w:rPr>
        <w:t xml:space="preserve"> 16대 분야 36개 DB</w:t>
      </w:r>
      <w:proofErr w:type="spellStart"/>
      <w:r w:rsidRPr="004952AE">
        <w:rPr>
          <w:rFonts w:eastAsiaTheme="minorHAnsi"/>
          <w:sz w:val="24"/>
          <w:szCs w:val="24"/>
        </w:rPr>
        <w:t>를</w:t>
      </w:r>
      <w:proofErr w:type="spellEnd"/>
      <w:r w:rsidRPr="004952AE">
        <w:rPr>
          <w:rFonts w:eastAsiaTheme="minorHAnsi"/>
          <w:sz w:val="24"/>
          <w:szCs w:val="24"/>
        </w:rPr>
        <w:t xml:space="preserve"> 대상으로 개방 우선순위 결정 및 개방 제약요인 파악, 신규 </w:t>
      </w:r>
      <w:proofErr w:type="spellStart"/>
      <w:r w:rsidRPr="004952AE">
        <w:rPr>
          <w:rFonts w:eastAsiaTheme="minorHAnsi"/>
          <w:sz w:val="24"/>
          <w:szCs w:val="24"/>
        </w:rPr>
        <w:t>개방수요</w:t>
      </w:r>
      <w:proofErr w:type="spellEnd"/>
      <w:r w:rsidRPr="004952AE">
        <w:rPr>
          <w:rFonts w:eastAsiaTheme="minorHAnsi"/>
          <w:sz w:val="24"/>
          <w:szCs w:val="24"/>
        </w:rPr>
        <w:t xml:space="preserve"> 조사, </w:t>
      </w:r>
      <w:proofErr w:type="spellStart"/>
      <w:r w:rsidRPr="004952AE">
        <w:rPr>
          <w:rFonts w:eastAsiaTheme="minorHAnsi"/>
          <w:sz w:val="24"/>
          <w:szCs w:val="24"/>
        </w:rPr>
        <w:t>공공데이터</w:t>
      </w:r>
      <w:proofErr w:type="spellEnd"/>
      <w:r w:rsidRPr="004952AE">
        <w:rPr>
          <w:rFonts w:eastAsiaTheme="minorHAnsi"/>
          <w:sz w:val="24"/>
          <w:szCs w:val="24"/>
        </w:rPr>
        <w:t xml:space="preserve"> </w:t>
      </w:r>
      <w:proofErr w:type="spellStart"/>
      <w:r w:rsidRPr="004952AE">
        <w:rPr>
          <w:rFonts w:eastAsiaTheme="minorHAnsi"/>
          <w:sz w:val="24"/>
          <w:szCs w:val="24"/>
        </w:rPr>
        <w:t>활용기업</w:t>
      </w:r>
      <w:proofErr w:type="spellEnd"/>
      <w:r w:rsidRPr="004952AE">
        <w:rPr>
          <w:rFonts w:eastAsiaTheme="minorHAnsi"/>
          <w:sz w:val="24"/>
          <w:szCs w:val="24"/>
        </w:rPr>
        <w:t xml:space="preserve"> 육성 및 생태계 활성화를 위한 정책 수요를 분석하기 위한 기초자료 수집을 목적으로 </w:t>
      </w:r>
      <w:proofErr w:type="spellStart"/>
      <w:r w:rsidRPr="004952AE">
        <w:rPr>
          <w:rFonts w:eastAsiaTheme="minorHAnsi"/>
          <w:sz w:val="24"/>
          <w:szCs w:val="24"/>
        </w:rPr>
        <w:t>공공데이</w:t>
      </w:r>
      <w:r w:rsidRPr="004952AE">
        <w:rPr>
          <w:rFonts w:eastAsiaTheme="minorHAnsi" w:hint="eastAsia"/>
          <w:sz w:val="24"/>
          <w:szCs w:val="24"/>
        </w:rPr>
        <w:t>터</w:t>
      </w:r>
      <w:proofErr w:type="spellEnd"/>
      <w:r w:rsidRPr="004952AE">
        <w:rPr>
          <w:rFonts w:eastAsiaTheme="minorHAnsi"/>
          <w:sz w:val="24"/>
          <w:szCs w:val="24"/>
        </w:rPr>
        <w:t xml:space="preserve"> </w:t>
      </w:r>
      <w:proofErr w:type="spellStart"/>
      <w:r w:rsidRPr="004952AE">
        <w:rPr>
          <w:rFonts w:eastAsiaTheme="minorHAnsi"/>
          <w:sz w:val="24"/>
          <w:szCs w:val="24"/>
        </w:rPr>
        <w:t>개방수준</w:t>
      </w:r>
      <w:proofErr w:type="spellEnd"/>
      <w:r w:rsidRPr="004952AE">
        <w:rPr>
          <w:rFonts w:eastAsiaTheme="minorHAnsi"/>
          <w:sz w:val="24"/>
          <w:szCs w:val="24"/>
        </w:rPr>
        <w:t xml:space="preserve"> 등 6개 영역 9개 항목에 대하여 이루어진 것이다. 보고서에서 인용하는 설문 문항은 정부3.0 국민만족도 조사결과에 대한 내용이므로 이는 사실과 다르다.</w:t>
      </w:r>
    </w:p>
    <w:p w14:paraId="0B21F6FC"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둘째</w:t>
      </w:r>
      <w:r w:rsidRPr="004952AE">
        <w:rPr>
          <w:rFonts w:eastAsiaTheme="minorHAnsi"/>
          <w:sz w:val="24"/>
          <w:szCs w:val="24"/>
        </w:rPr>
        <w:t>, 국민신문고에 관해서, 최종보고서는 “관련 정부 부처들은 국민신문고에 게재된 청원을 검토하는 공무원들의 연락처를 공개하여 이해관계자들이 직접적으로 공무원들에게 연락하여 공약에 대해 쌍방향의 대화를 개시할 수 있게 할 수 있을 것이다.(</w:t>
      </w:r>
      <w:proofErr w:type="spellStart"/>
      <w:r w:rsidRPr="004952AE">
        <w:rPr>
          <w:rFonts w:eastAsiaTheme="minorHAnsi"/>
          <w:sz w:val="24"/>
          <w:szCs w:val="24"/>
        </w:rPr>
        <w:t>영문본</w:t>
      </w:r>
      <w:proofErr w:type="spellEnd"/>
      <w:r w:rsidRPr="004952AE">
        <w:rPr>
          <w:rFonts w:eastAsiaTheme="minorHAnsi"/>
          <w:sz w:val="24"/>
          <w:szCs w:val="24"/>
        </w:rPr>
        <w:t xml:space="preserve"> 12쪽)” </w:t>
      </w:r>
      <w:proofErr w:type="spellStart"/>
      <w:r w:rsidRPr="004952AE">
        <w:rPr>
          <w:rFonts w:eastAsiaTheme="minorHAnsi"/>
          <w:sz w:val="24"/>
          <w:szCs w:val="24"/>
        </w:rPr>
        <w:t>라고</w:t>
      </w:r>
      <w:proofErr w:type="spellEnd"/>
      <w:r w:rsidRPr="004952AE">
        <w:rPr>
          <w:rFonts w:eastAsiaTheme="minorHAnsi"/>
          <w:sz w:val="24"/>
          <w:szCs w:val="24"/>
        </w:rPr>
        <w:t xml:space="preserve"> 기술하고 있다. 하지만 국민신문고에 게재된 청원을 검토하는 공무원들의 연락처는 공개되고 있다. (참고자료 1)</w:t>
      </w:r>
    </w:p>
    <w:p w14:paraId="310CD7CC"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셋째</w:t>
      </w:r>
      <w:r w:rsidRPr="004952AE">
        <w:rPr>
          <w:rFonts w:eastAsiaTheme="minorHAnsi"/>
          <w:sz w:val="24"/>
          <w:szCs w:val="24"/>
        </w:rPr>
        <w:t xml:space="preserve">, 데이터 제공 포맷과 관련해서 보고서는 다음과 같이 지적하고 있다. “공공데이터전략위원회 강 위원은 이러한 문제점으로 인해 공약의 영향력이 제한적이라고 말했다. 데이터 분야 중 “도시계획 </w:t>
      </w:r>
      <w:proofErr w:type="spellStart"/>
      <w:r w:rsidRPr="004952AE">
        <w:rPr>
          <w:rFonts w:eastAsiaTheme="minorHAnsi"/>
          <w:sz w:val="24"/>
          <w:szCs w:val="24"/>
        </w:rPr>
        <w:t>시설정보</w:t>
      </w:r>
      <w:proofErr w:type="spellEnd"/>
      <w:r w:rsidRPr="004952AE">
        <w:rPr>
          <w:rFonts w:eastAsiaTheme="minorHAnsi"/>
          <w:sz w:val="24"/>
          <w:szCs w:val="24"/>
        </w:rPr>
        <w:t xml:space="preserve">”는 .CSV </w:t>
      </w:r>
      <w:proofErr w:type="spellStart"/>
      <w:r w:rsidRPr="004952AE">
        <w:rPr>
          <w:rFonts w:eastAsiaTheme="minorHAnsi"/>
          <w:sz w:val="24"/>
          <w:szCs w:val="24"/>
        </w:rPr>
        <w:t>확장자로</w:t>
      </w:r>
      <w:proofErr w:type="spellEnd"/>
      <w:r w:rsidRPr="004952AE">
        <w:rPr>
          <w:rFonts w:eastAsiaTheme="minorHAnsi"/>
          <w:sz w:val="24"/>
          <w:szCs w:val="24"/>
        </w:rPr>
        <w:t xml:space="preserve"> 공유를 해야 하는데 정부는 읽을 수 없는 PDF 문서로 정보를 제공하고 있다. 이외 다른 예를 보더라도 데이터 포맷의 표준화가 덜 되어있으며 .CSV 혹은 읽기가 가능한 엑셀 포맷이 아닌 .HWP 또는 .PDF를 쓰고 있는 것을 알 수 있다. 강 위원은 사용자의 의견을 이끌어낼 수 있는 더 강력한 체계를 요구하며 이는 현재 행정자치부 </w:t>
      </w:r>
      <w:proofErr w:type="spellStart"/>
      <w:r w:rsidRPr="004952AE">
        <w:rPr>
          <w:rFonts w:eastAsiaTheme="minorHAnsi"/>
          <w:sz w:val="24"/>
          <w:szCs w:val="24"/>
        </w:rPr>
        <w:t>웹시스템</w:t>
      </w:r>
      <w:proofErr w:type="spellEnd"/>
      <w:r w:rsidRPr="004952AE">
        <w:rPr>
          <w:rFonts w:eastAsiaTheme="minorHAnsi"/>
          <w:sz w:val="24"/>
          <w:szCs w:val="24"/>
        </w:rPr>
        <w:t xml:space="preserve"> 상 부족한 부분이라고 말했다.(</w:t>
      </w:r>
      <w:proofErr w:type="spellStart"/>
      <w:r w:rsidRPr="004952AE">
        <w:rPr>
          <w:rFonts w:eastAsiaTheme="minorHAnsi"/>
          <w:sz w:val="24"/>
          <w:szCs w:val="24"/>
        </w:rPr>
        <w:t>영문본</w:t>
      </w:r>
      <w:proofErr w:type="spellEnd"/>
      <w:r w:rsidRPr="004952AE">
        <w:rPr>
          <w:rFonts w:eastAsiaTheme="minorHAnsi"/>
          <w:sz w:val="24"/>
          <w:szCs w:val="24"/>
        </w:rPr>
        <w:t xml:space="preserve"> 30쪽)“ 그러나 이는 사실과 다르</w:t>
      </w:r>
      <w:r w:rsidRPr="004952AE">
        <w:rPr>
          <w:rFonts w:eastAsiaTheme="minorHAnsi"/>
          <w:sz w:val="24"/>
          <w:szCs w:val="24"/>
        </w:rPr>
        <w:lastRenderedPageBreak/>
        <w:t>다. 대한민국 정부는 이용자가 다양한 유형의 포맷을 활용할 수 있도록 .</w:t>
      </w:r>
      <w:proofErr w:type="spellStart"/>
      <w:r w:rsidRPr="004952AE">
        <w:rPr>
          <w:rFonts w:eastAsiaTheme="minorHAnsi"/>
          <w:sz w:val="24"/>
          <w:szCs w:val="24"/>
        </w:rPr>
        <w:t>hwp</w:t>
      </w:r>
      <w:proofErr w:type="spellEnd"/>
      <w:r w:rsidRPr="004952AE">
        <w:rPr>
          <w:rFonts w:eastAsiaTheme="minorHAnsi"/>
          <w:sz w:val="24"/>
          <w:szCs w:val="24"/>
        </w:rPr>
        <w:t>파일은 .csv 등의 파일과 함께 개방하도록 하고 있으며 .</w:t>
      </w:r>
      <w:proofErr w:type="spellStart"/>
      <w:r w:rsidRPr="004952AE">
        <w:rPr>
          <w:rFonts w:eastAsiaTheme="minorHAnsi"/>
          <w:sz w:val="24"/>
          <w:szCs w:val="24"/>
        </w:rPr>
        <w:t>hwp</w:t>
      </w:r>
      <w:proofErr w:type="spellEnd"/>
      <w:r w:rsidRPr="004952AE">
        <w:rPr>
          <w:rFonts w:eastAsiaTheme="minorHAnsi"/>
          <w:sz w:val="24"/>
          <w:szCs w:val="24"/>
        </w:rPr>
        <w:t xml:space="preserve"> </w:t>
      </w:r>
      <w:proofErr w:type="spellStart"/>
      <w:r w:rsidRPr="004952AE">
        <w:rPr>
          <w:rFonts w:eastAsiaTheme="minorHAnsi"/>
          <w:sz w:val="24"/>
          <w:szCs w:val="24"/>
        </w:rPr>
        <w:t>확장자로만</w:t>
      </w:r>
      <w:proofErr w:type="spellEnd"/>
      <w:r w:rsidRPr="004952AE">
        <w:rPr>
          <w:rFonts w:eastAsiaTheme="minorHAnsi"/>
          <w:sz w:val="24"/>
          <w:szCs w:val="24"/>
        </w:rPr>
        <w:t xml:space="preserve"> 데이터를 등록하는 경우, </w:t>
      </w:r>
      <w:proofErr w:type="spellStart"/>
      <w:r w:rsidRPr="004952AE">
        <w:rPr>
          <w:rFonts w:eastAsiaTheme="minorHAnsi"/>
          <w:sz w:val="24"/>
          <w:szCs w:val="24"/>
        </w:rPr>
        <w:t>오픈포맷을</w:t>
      </w:r>
      <w:proofErr w:type="spellEnd"/>
      <w:r w:rsidRPr="004952AE">
        <w:rPr>
          <w:rFonts w:eastAsiaTheme="minorHAnsi"/>
          <w:sz w:val="24"/>
          <w:szCs w:val="24"/>
        </w:rPr>
        <w:t xml:space="preserve"> 같이 개방하도록 권장한다. 또한 공공데이터포털(data.go.kr)에서 ”도시계획시설“</w:t>
      </w:r>
      <w:r w:rsidRPr="004952AE">
        <w:rPr>
          <w:rFonts w:eastAsiaTheme="minorHAnsi" w:hint="eastAsia"/>
          <w:sz w:val="24"/>
          <w:szCs w:val="24"/>
        </w:rPr>
        <w:t>로</w:t>
      </w:r>
      <w:r w:rsidRPr="004952AE">
        <w:rPr>
          <w:rFonts w:eastAsiaTheme="minorHAnsi"/>
          <w:sz w:val="24"/>
          <w:szCs w:val="24"/>
        </w:rPr>
        <w:t xml:space="preserve"> 검색하면 ”도시계획통계시설“이 </w:t>
      </w:r>
      <w:r>
        <w:rPr>
          <w:rFonts w:eastAsiaTheme="minorHAnsi" w:hint="eastAsia"/>
          <w:sz w:val="24"/>
          <w:szCs w:val="24"/>
        </w:rPr>
        <w:t>.</w:t>
      </w:r>
      <w:r w:rsidRPr="004952AE">
        <w:rPr>
          <w:rFonts w:eastAsiaTheme="minorHAnsi"/>
          <w:sz w:val="24"/>
          <w:szCs w:val="24"/>
        </w:rPr>
        <w:t xml:space="preserve">csv 또는 </w:t>
      </w:r>
      <w:r>
        <w:rPr>
          <w:rFonts w:eastAsiaTheme="minorHAnsi" w:hint="eastAsia"/>
          <w:sz w:val="24"/>
          <w:szCs w:val="24"/>
        </w:rPr>
        <w:t>.</w:t>
      </w:r>
      <w:r w:rsidRPr="004952AE">
        <w:rPr>
          <w:rFonts w:eastAsiaTheme="minorHAnsi"/>
          <w:sz w:val="24"/>
          <w:szCs w:val="24"/>
        </w:rPr>
        <w:t>xml파일로 제공되는 것을 알 수 있다. (참고자료 2)</w:t>
      </w:r>
    </w:p>
    <w:p w14:paraId="54BF7411" w14:textId="77777777" w:rsidR="004952AE" w:rsidRPr="004952AE" w:rsidRDefault="004952AE" w:rsidP="004952AE">
      <w:pPr>
        <w:ind w:firstLineChars="100" w:firstLine="240"/>
        <w:rPr>
          <w:rFonts w:eastAsiaTheme="minorHAnsi"/>
          <w:sz w:val="24"/>
          <w:szCs w:val="24"/>
        </w:rPr>
      </w:pPr>
      <w:r w:rsidRPr="004952AE">
        <w:rPr>
          <w:rFonts w:eastAsiaTheme="minorHAnsi" w:hint="eastAsia"/>
          <w:sz w:val="24"/>
          <w:szCs w:val="24"/>
        </w:rPr>
        <w:t>넷째</w:t>
      </w:r>
      <w:r w:rsidRPr="004952AE">
        <w:rPr>
          <w:rFonts w:eastAsiaTheme="minorHAnsi"/>
          <w:sz w:val="24"/>
          <w:szCs w:val="24"/>
        </w:rPr>
        <w:t>, 최종보고서는 2.d “공직자 윤리 강화” 공약의 “퇴직공직자 취업심사 결과 온라인 공개”라는 이행지표 달성 수준을 “제한적”이라고 평가하면서 다음과 같이 기술하였다. “2016년 자체평가보고서에서는 정부공직자윤리위원회 사이트(www.gpec.go.kr/servlet/GpecServlet)에 퇴직공직자 취업심사 결과를 공개하고 있다고 언급한다. 2016년 6월 취업심사 결과가 사이트에 게재되어 있는 것을 확인했으나 2016년 말에 방문했을 때에는 취</w:t>
      </w:r>
      <w:r w:rsidRPr="004952AE">
        <w:rPr>
          <w:rFonts w:eastAsiaTheme="minorHAnsi" w:hint="eastAsia"/>
          <w:sz w:val="24"/>
          <w:szCs w:val="24"/>
        </w:rPr>
        <w:t>업심사</w:t>
      </w:r>
      <w:r w:rsidRPr="004952AE">
        <w:rPr>
          <w:rFonts w:eastAsiaTheme="minorHAnsi"/>
          <w:sz w:val="24"/>
          <w:szCs w:val="24"/>
        </w:rPr>
        <w:t xml:space="preserve"> 정보를 찾을 수 없었다. IRM 연구원, 연구조교, IRM 직원들이 보고서 작성 당시(2017.5월) 개별적으로 취업심사 정보를 찾았으나 모두 사이트 접속이 되지 않는다고 했다. 그러므로 2016년 6월 이후 활동현황과 심사 결과의 지속 게재 여부는 아직도 확인할 수 없다.” 그러나 정부공직자윤리위원회 사이트(www.gpec.go.kr)에서 “위원회 운영” → “취업심사 및 취업이력” 순서로 들어가면 퇴직공직자 취업심사 결과가 공개되어 있는 것을 </w:t>
      </w:r>
      <w:r w:rsidRPr="004952AE">
        <w:rPr>
          <w:rFonts w:eastAsiaTheme="minorHAnsi" w:hint="eastAsia"/>
          <w:sz w:val="24"/>
          <w:szCs w:val="24"/>
        </w:rPr>
        <w:t>볼</w:t>
      </w:r>
      <w:r w:rsidRPr="004952AE">
        <w:rPr>
          <w:rFonts w:eastAsiaTheme="minorHAnsi"/>
          <w:sz w:val="24"/>
          <w:szCs w:val="24"/>
        </w:rPr>
        <w:t xml:space="preserve"> 수 있다. (참고자료 3) 따라서 이 </w:t>
      </w:r>
      <w:proofErr w:type="spellStart"/>
      <w:r w:rsidRPr="004952AE">
        <w:rPr>
          <w:rFonts w:eastAsiaTheme="minorHAnsi"/>
          <w:sz w:val="24"/>
          <w:szCs w:val="24"/>
        </w:rPr>
        <w:t>이행지표의</w:t>
      </w:r>
      <w:proofErr w:type="spellEnd"/>
      <w:r w:rsidRPr="004952AE">
        <w:rPr>
          <w:rFonts w:eastAsiaTheme="minorHAnsi"/>
          <w:sz w:val="24"/>
          <w:szCs w:val="24"/>
        </w:rPr>
        <w:t xml:space="preserve"> 이행 수준은 현재와</w:t>
      </w:r>
      <w:r>
        <w:rPr>
          <w:rFonts w:eastAsiaTheme="minorHAnsi" w:hint="eastAsia"/>
          <w:sz w:val="24"/>
          <w:szCs w:val="24"/>
        </w:rPr>
        <w:t xml:space="preserve"> </w:t>
      </w:r>
      <w:r w:rsidRPr="004952AE">
        <w:rPr>
          <w:rFonts w:eastAsiaTheme="minorHAnsi"/>
          <w:sz w:val="24"/>
          <w:szCs w:val="24"/>
        </w:rPr>
        <w:t>같은 “제한적”이 아닌 “완료”로 재평가되어야 한다.</w:t>
      </w:r>
    </w:p>
    <w:p w14:paraId="4FD48A8A" w14:textId="77777777" w:rsidR="004952AE" w:rsidRPr="004952AE" w:rsidRDefault="004952AE" w:rsidP="004952AE">
      <w:pPr>
        <w:rPr>
          <w:rFonts w:eastAsiaTheme="minorHAnsi"/>
          <w:sz w:val="24"/>
          <w:szCs w:val="24"/>
        </w:rPr>
      </w:pPr>
    </w:p>
    <w:p w14:paraId="27D3AC39" w14:textId="77777777" w:rsidR="004952AE" w:rsidRPr="00776CD4" w:rsidRDefault="004952AE" w:rsidP="004952AE">
      <w:pPr>
        <w:rPr>
          <w:rFonts w:eastAsiaTheme="minorHAnsi"/>
          <w:b/>
          <w:sz w:val="24"/>
          <w:szCs w:val="24"/>
        </w:rPr>
      </w:pPr>
      <w:r w:rsidRPr="00776CD4">
        <w:rPr>
          <w:rFonts w:eastAsiaTheme="minorHAnsi" w:hint="eastAsia"/>
          <w:b/>
          <w:sz w:val="24"/>
          <w:szCs w:val="24"/>
        </w:rPr>
        <w:t>정보와</w:t>
      </w:r>
      <w:r w:rsidRPr="00776CD4">
        <w:rPr>
          <w:rFonts w:eastAsiaTheme="minorHAnsi"/>
          <w:b/>
          <w:sz w:val="24"/>
          <w:szCs w:val="24"/>
        </w:rPr>
        <w:t xml:space="preserve"> 데이터에 대한 구분 필요성</w:t>
      </w:r>
    </w:p>
    <w:p w14:paraId="7E82C33F" w14:textId="77777777" w:rsidR="004952AE" w:rsidRPr="004952AE" w:rsidRDefault="004952AE" w:rsidP="004952AE">
      <w:pPr>
        <w:rPr>
          <w:rFonts w:eastAsiaTheme="minorHAnsi"/>
          <w:sz w:val="24"/>
          <w:szCs w:val="24"/>
        </w:rPr>
      </w:pPr>
    </w:p>
    <w:p w14:paraId="79893F18" w14:textId="77777777" w:rsidR="004952AE" w:rsidRPr="004952AE" w:rsidRDefault="004952AE" w:rsidP="00776CD4">
      <w:pPr>
        <w:ind w:firstLineChars="100" w:firstLine="240"/>
        <w:rPr>
          <w:rFonts w:eastAsiaTheme="minorHAnsi"/>
          <w:sz w:val="24"/>
          <w:szCs w:val="24"/>
        </w:rPr>
      </w:pPr>
      <w:r w:rsidRPr="004952AE">
        <w:rPr>
          <w:rFonts w:eastAsiaTheme="minorHAnsi" w:hint="eastAsia"/>
          <w:sz w:val="24"/>
          <w:szCs w:val="24"/>
        </w:rPr>
        <w:t>대한민국</w:t>
      </w:r>
      <w:r w:rsidRPr="004952AE">
        <w:rPr>
          <w:rFonts w:eastAsiaTheme="minorHAnsi"/>
          <w:sz w:val="24"/>
          <w:szCs w:val="24"/>
        </w:rPr>
        <w:t xml:space="preserve"> 정부는 정보(information)와 공공데이터(public data)를 정책적으로 구분하고 있다. 제2차 국가실행계획의 공약이 정보 공개에 대한 2.c와 데이터 개방에 대한 3.e로 나뉘어져 있는 것도 그러한 구분에 따른 것이다. 대한민국 법제상 ‘정보’(information)는 정보공개법 제2조 제1호에 따라 ‘공공기관이 직무상 작성 또는 취득하여 관리하고 있는 문서’</w:t>
      </w:r>
      <w:proofErr w:type="spellStart"/>
      <w:r w:rsidRPr="004952AE">
        <w:rPr>
          <w:rFonts w:eastAsiaTheme="minorHAnsi"/>
          <w:sz w:val="24"/>
          <w:szCs w:val="24"/>
        </w:rPr>
        <w:t>를</w:t>
      </w:r>
      <w:proofErr w:type="spellEnd"/>
      <w:r w:rsidRPr="004952AE">
        <w:rPr>
          <w:rFonts w:eastAsiaTheme="minorHAnsi"/>
          <w:sz w:val="24"/>
          <w:szCs w:val="24"/>
        </w:rPr>
        <w:t xml:space="preserve"> 의미하고, ‘데이터’(data)는 공공데이터법 제2조 제2호에 따라 ‘공</w:t>
      </w:r>
      <w:r w:rsidRPr="004952AE">
        <w:rPr>
          <w:rFonts w:eastAsiaTheme="minorHAnsi" w:hint="eastAsia"/>
          <w:sz w:val="24"/>
          <w:szCs w:val="24"/>
        </w:rPr>
        <w:t>공기관이</w:t>
      </w:r>
      <w:r w:rsidRPr="004952AE">
        <w:rPr>
          <w:rFonts w:eastAsiaTheme="minorHAnsi"/>
          <w:sz w:val="24"/>
          <w:szCs w:val="24"/>
        </w:rPr>
        <w:t xml:space="preserve"> 생성 또는 취득하여 관리하고 있는 전자적 방식으로 처리된 자료 또는 정보’</w:t>
      </w:r>
      <w:proofErr w:type="spellStart"/>
      <w:r w:rsidRPr="004952AE">
        <w:rPr>
          <w:rFonts w:eastAsiaTheme="minorHAnsi"/>
          <w:sz w:val="24"/>
          <w:szCs w:val="24"/>
        </w:rPr>
        <w:t>를</w:t>
      </w:r>
      <w:proofErr w:type="spellEnd"/>
      <w:r w:rsidRPr="004952AE">
        <w:rPr>
          <w:rFonts w:eastAsiaTheme="minorHAnsi"/>
          <w:sz w:val="24"/>
          <w:szCs w:val="24"/>
        </w:rPr>
        <w:t xml:space="preserve"> 의미한다. 다만 정의상의 차이보다는 ‘정보개방’과 ‘데이터제공’의 목적 및 제공방식의 차이를 이해해야</w:t>
      </w:r>
      <w:r w:rsidR="00776CD4">
        <w:rPr>
          <w:rFonts w:eastAsiaTheme="minorHAnsi" w:hint="eastAsia"/>
          <w:sz w:val="24"/>
          <w:szCs w:val="24"/>
        </w:rPr>
        <w:t xml:space="preserve"> </w:t>
      </w:r>
      <w:r w:rsidRPr="004952AE">
        <w:rPr>
          <w:rFonts w:eastAsiaTheme="minorHAnsi"/>
          <w:sz w:val="24"/>
          <w:szCs w:val="24"/>
        </w:rPr>
        <w:t>한다. 법에 따라 ‘정보’는 국민의 알</w:t>
      </w:r>
      <w:r w:rsidR="00776CD4">
        <w:rPr>
          <w:rFonts w:eastAsiaTheme="minorHAnsi" w:hint="eastAsia"/>
          <w:sz w:val="24"/>
          <w:szCs w:val="24"/>
        </w:rPr>
        <w:t xml:space="preserve"> </w:t>
      </w:r>
      <w:r w:rsidRPr="004952AE">
        <w:rPr>
          <w:rFonts w:eastAsiaTheme="minorHAnsi"/>
          <w:sz w:val="24"/>
          <w:szCs w:val="24"/>
        </w:rPr>
        <w:t xml:space="preserve">권리를 보장하고 국민참여와 국정운영의 투명성을 목적하는 반면에 ‘데이터’는 국민의 이용권 보장과 민간활용을 목적으로 하고 있다. 또한 ‘데이터’는 공공데이터법 제2조 제3호 및 제4호에 따라 기계판독이 가능한(Machine </w:t>
      </w:r>
      <w:r w:rsidRPr="004952AE">
        <w:rPr>
          <w:rFonts w:eastAsiaTheme="minorHAnsi"/>
          <w:sz w:val="24"/>
          <w:szCs w:val="24"/>
        </w:rPr>
        <w:lastRenderedPageBreak/>
        <w:t>Readable) 형태로 제공하도록 의무화하고 있는바, 제공방식에 별다른 규정을 두고 있지 않은 ‘정보 개방’과 차이가 있다.</w:t>
      </w:r>
    </w:p>
    <w:p w14:paraId="21467BA0" w14:textId="77777777" w:rsidR="004952AE" w:rsidRPr="004952AE" w:rsidRDefault="004952AE" w:rsidP="00776CD4">
      <w:pPr>
        <w:ind w:firstLineChars="100" w:firstLine="240"/>
        <w:rPr>
          <w:rFonts w:eastAsiaTheme="minorHAnsi"/>
          <w:sz w:val="24"/>
          <w:szCs w:val="24"/>
        </w:rPr>
      </w:pPr>
      <w:r w:rsidRPr="004952AE">
        <w:rPr>
          <w:rFonts w:eastAsiaTheme="minorHAnsi" w:hint="eastAsia"/>
          <w:sz w:val="24"/>
          <w:szCs w:val="24"/>
        </w:rPr>
        <w:t>대한민국</w:t>
      </w:r>
      <w:r w:rsidRPr="004952AE">
        <w:rPr>
          <w:rFonts w:eastAsiaTheme="minorHAnsi"/>
          <w:sz w:val="24"/>
          <w:szCs w:val="24"/>
        </w:rPr>
        <w:t xml:space="preserve"> 정부는 IRM 연구자에게 이러한 설명을 하였지만, 보고서에 온전하게 반영되지 않았다. 최종보고서는 2c. 정보공개 고도화 공약의 이행단계를 평가하며 데이터에 관한 인터뷰 내용을 다루고 있어 여전히 정보와 데이터를 혼용하고 있음을 보여준다. 그러므로 정보공개 고도화 공약 부분에서 데이터 개방을 언급하고 있는 아래 두 개 문단을 삭제하고, 해당 이행지표의 이행수준을 다시 평가해야 한다.</w:t>
      </w:r>
    </w:p>
    <w:p w14:paraId="28015F00" w14:textId="77777777" w:rsidR="004952AE" w:rsidRPr="004952AE" w:rsidRDefault="004952AE" w:rsidP="004952AE">
      <w:pPr>
        <w:rPr>
          <w:rFonts w:eastAsiaTheme="minorHAnsi"/>
          <w:sz w:val="24"/>
          <w:szCs w:val="24"/>
        </w:rPr>
      </w:pPr>
    </w:p>
    <w:p w14:paraId="57A64D7A" w14:textId="77777777" w:rsidR="004952AE" w:rsidRPr="00776CD4" w:rsidRDefault="004952AE" w:rsidP="004952AE">
      <w:pPr>
        <w:rPr>
          <w:rFonts w:eastAsiaTheme="minorHAnsi"/>
          <w:i/>
          <w:sz w:val="22"/>
        </w:rPr>
      </w:pPr>
      <w:r w:rsidRPr="00776CD4">
        <w:rPr>
          <w:rFonts w:eastAsiaTheme="minorHAnsi" w:hint="eastAsia"/>
          <w:i/>
          <w:sz w:val="22"/>
        </w:rPr>
        <w:t>“오픈넷코리아</w:t>
      </w:r>
      <w:r w:rsidRPr="00776CD4">
        <w:rPr>
          <w:rFonts w:eastAsiaTheme="minorHAnsi"/>
          <w:i/>
          <w:sz w:val="22"/>
        </w:rPr>
        <w:t xml:space="preserve"> 이사 박경신 고려대 법대 교수는 행정자치부가 데이터의 중복 문제를 해결하기 위한 통합 포털을 마련하지 않고 개별 행정구역에서 동일 주제의 데이터를 반복적으로 공개하여 데이터를 나누어 모으도록 하는 것 같다고 우려했다. 또한 데이터가 전국 수백 개의 행정구역에 흩어져 있기 때문에 실제 공개된 전국 단위의 데이터는 매우 낮은 100 건 정도로 추산하며, (2017년 2월 현재) 정부가 발표한 19,500이라는 수치는 실상을 보여주지 못하고 있다</w:t>
      </w:r>
      <w:r w:rsidRPr="00776CD4">
        <w:rPr>
          <w:rFonts w:eastAsiaTheme="minorHAnsi" w:hint="eastAsia"/>
          <w:i/>
          <w:sz w:val="22"/>
        </w:rPr>
        <w:t>고</w:t>
      </w:r>
      <w:r w:rsidRPr="00776CD4">
        <w:rPr>
          <w:rFonts w:eastAsiaTheme="minorHAnsi"/>
          <w:i/>
          <w:sz w:val="22"/>
        </w:rPr>
        <w:t xml:space="preserve"> 말했다. 조사에 따르면 상당수의 데이터가 전국단위가 아니고, 지역 단위에서 제공한 데이터라는 점에서 불필요한 중복의 문제가 있을 수 있다는 데 동의한다.” (</w:t>
      </w:r>
      <w:proofErr w:type="spellStart"/>
      <w:r w:rsidRPr="00776CD4">
        <w:rPr>
          <w:rFonts w:eastAsiaTheme="minorHAnsi"/>
          <w:i/>
          <w:sz w:val="22"/>
        </w:rPr>
        <w:t>영문본</w:t>
      </w:r>
      <w:proofErr w:type="spellEnd"/>
      <w:r w:rsidRPr="00776CD4">
        <w:rPr>
          <w:rFonts w:eastAsiaTheme="minorHAnsi"/>
          <w:i/>
          <w:sz w:val="22"/>
        </w:rPr>
        <w:t xml:space="preserve"> 20쪽)</w:t>
      </w:r>
    </w:p>
    <w:p w14:paraId="21F7304B" w14:textId="77777777" w:rsidR="004952AE" w:rsidRPr="004952AE" w:rsidRDefault="004952AE" w:rsidP="004952AE">
      <w:pPr>
        <w:rPr>
          <w:rFonts w:eastAsiaTheme="minorHAnsi"/>
          <w:sz w:val="24"/>
          <w:szCs w:val="24"/>
        </w:rPr>
      </w:pPr>
    </w:p>
    <w:p w14:paraId="23046119" w14:textId="77777777" w:rsidR="004952AE" w:rsidRPr="00776CD4" w:rsidRDefault="004952AE" w:rsidP="004952AE">
      <w:pPr>
        <w:rPr>
          <w:rFonts w:eastAsiaTheme="minorHAnsi"/>
          <w:i/>
          <w:sz w:val="22"/>
        </w:rPr>
      </w:pPr>
      <w:r w:rsidRPr="00776CD4">
        <w:rPr>
          <w:rFonts w:eastAsiaTheme="minorHAnsi" w:hint="eastAsia"/>
          <w:i/>
          <w:sz w:val="22"/>
        </w:rPr>
        <w:t>“영남대학교</w:t>
      </w:r>
      <w:r w:rsidRPr="00776CD4">
        <w:rPr>
          <w:rFonts w:eastAsiaTheme="minorHAnsi"/>
          <w:i/>
          <w:sz w:val="22"/>
        </w:rPr>
        <w:t xml:space="preserve"> 황성수 교수는 여전히 해결해야 할 과제들이 있다는데 동의하면서도 한국정부가 2013년 10월 공공데이터법을 통과시킨 이후 오픈 데이터 프로젝트는 실제 진일보하였다고 덧붙였다. (중략) 현재 공공데이터포털의 품질관리가 부족하여 특정 정보를 찾는데 어려울 수 있다.” (</w:t>
      </w:r>
      <w:proofErr w:type="spellStart"/>
      <w:r w:rsidRPr="00776CD4">
        <w:rPr>
          <w:rFonts w:eastAsiaTheme="minorHAnsi"/>
          <w:i/>
          <w:sz w:val="22"/>
        </w:rPr>
        <w:t>영문본</w:t>
      </w:r>
      <w:proofErr w:type="spellEnd"/>
      <w:r w:rsidRPr="00776CD4">
        <w:rPr>
          <w:rFonts w:eastAsiaTheme="minorHAnsi"/>
          <w:i/>
          <w:sz w:val="22"/>
        </w:rPr>
        <w:t xml:space="preserve"> 21쪽)</w:t>
      </w:r>
    </w:p>
    <w:p w14:paraId="7A0DCA3B" w14:textId="77777777" w:rsidR="004952AE" w:rsidRPr="004952AE" w:rsidRDefault="004952AE" w:rsidP="004952AE">
      <w:pPr>
        <w:rPr>
          <w:rFonts w:eastAsiaTheme="minorHAnsi"/>
          <w:sz w:val="24"/>
          <w:szCs w:val="24"/>
        </w:rPr>
      </w:pPr>
    </w:p>
    <w:p w14:paraId="7E142494" w14:textId="77777777" w:rsidR="004952AE" w:rsidRPr="00776CD4" w:rsidRDefault="004952AE" w:rsidP="004952AE">
      <w:pPr>
        <w:rPr>
          <w:rFonts w:eastAsiaTheme="minorHAnsi"/>
          <w:b/>
          <w:sz w:val="24"/>
          <w:szCs w:val="24"/>
        </w:rPr>
      </w:pPr>
      <w:r w:rsidRPr="00776CD4">
        <w:rPr>
          <w:rFonts w:eastAsiaTheme="minorHAnsi" w:hint="eastAsia"/>
          <w:b/>
          <w:sz w:val="24"/>
          <w:szCs w:val="24"/>
        </w:rPr>
        <w:t>국민의</w:t>
      </w:r>
      <w:r w:rsidRPr="00776CD4">
        <w:rPr>
          <w:rFonts w:eastAsiaTheme="minorHAnsi"/>
          <w:b/>
          <w:sz w:val="24"/>
          <w:szCs w:val="24"/>
        </w:rPr>
        <w:t xml:space="preserve"> 정책참여에 대한 재평가 필요성</w:t>
      </w:r>
    </w:p>
    <w:p w14:paraId="65CC3860" w14:textId="77777777" w:rsidR="004952AE" w:rsidRPr="004952AE" w:rsidRDefault="004952AE" w:rsidP="004952AE">
      <w:pPr>
        <w:rPr>
          <w:rFonts w:eastAsiaTheme="minorHAnsi"/>
          <w:sz w:val="24"/>
          <w:szCs w:val="24"/>
        </w:rPr>
      </w:pPr>
    </w:p>
    <w:p w14:paraId="669BA964" w14:textId="77777777" w:rsidR="00776CD4" w:rsidRDefault="004952AE" w:rsidP="00776CD4">
      <w:pPr>
        <w:ind w:firstLineChars="100" w:firstLine="240"/>
        <w:rPr>
          <w:rFonts w:eastAsiaTheme="minorHAnsi"/>
          <w:sz w:val="24"/>
          <w:szCs w:val="24"/>
        </w:rPr>
      </w:pPr>
      <w:r w:rsidRPr="004952AE">
        <w:rPr>
          <w:rFonts w:eastAsiaTheme="minorHAnsi"/>
          <w:sz w:val="24"/>
          <w:szCs w:val="24"/>
        </w:rPr>
        <w:t xml:space="preserve">1.a “민관 협력 강화” 공약에 대해, 최종보고서는 </w:t>
      </w:r>
      <w:proofErr w:type="spellStart"/>
      <w:r w:rsidRPr="004952AE">
        <w:rPr>
          <w:rFonts w:eastAsiaTheme="minorHAnsi"/>
          <w:sz w:val="24"/>
          <w:szCs w:val="24"/>
        </w:rPr>
        <w:t>이행수준의</w:t>
      </w:r>
      <w:proofErr w:type="spellEnd"/>
      <w:r w:rsidRPr="004952AE">
        <w:rPr>
          <w:rFonts w:eastAsiaTheme="minorHAnsi"/>
          <w:sz w:val="24"/>
          <w:szCs w:val="24"/>
        </w:rPr>
        <w:t xml:space="preserve"> 경우 “상당수준 이행”</w:t>
      </w:r>
      <w:proofErr w:type="spellStart"/>
      <w:r w:rsidRPr="004952AE">
        <w:rPr>
          <w:rFonts w:eastAsiaTheme="minorHAnsi"/>
          <w:sz w:val="24"/>
          <w:szCs w:val="24"/>
        </w:rPr>
        <w:t>으로</w:t>
      </w:r>
      <w:proofErr w:type="spellEnd"/>
      <w:r w:rsidRPr="004952AE">
        <w:rPr>
          <w:rFonts w:eastAsiaTheme="minorHAnsi"/>
          <w:sz w:val="24"/>
          <w:szCs w:val="24"/>
        </w:rPr>
        <w:t xml:space="preserve"> 보았으나, 실제로 국민의 의견이 정책에 반영된 사례를 찾기 힘들다며 보수적으로 평가하였다. 보고서의 관련 내용은 다음과 같다. </w:t>
      </w:r>
    </w:p>
    <w:p w14:paraId="7CBE5E74" w14:textId="77777777" w:rsidR="00776CD4" w:rsidRDefault="00776CD4" w:rsidP="00776CD4">
      <w:pPr>
        <w:rPr>
          <w:rFonts w:eastAsiaTheme="minorHAnsi"/>
          <w:sz w:val="24"/>
          <w:szCs w:val="24"/>
        </w:rPr>
      </w:pPr>
    </w:p>
    <w:p w14:paraId="2E3A9562" w14:textId="77777777" w:rsidR="004952AE" w:rsidRPr="00776CD4" w:rsidRDefault="004952AE" w:rsidP="00776CD4">
      <w:pPr>
        <w:rPr>
          <w:rFonts w:eastAsiaTheme="minorHAnsi"/>
          <w:i/>
          <w:sz w:val="22"/>
        </w:rPr>
      </w:pPr>
      <w:r w:rsidRPr="00776CD4">
        <w:rPr>
          <w:rFonts w:eastAsiaTheme="minorHAnsi"/>
          <w:i/>
          <w:sz w:val="22"/>
        </w:rPr>
        <w:t>“국민의견을 정책에 반영시켰다는 것을 입증할 수 없어 해당 이행과제는 제한적이라고 평가한다.” “국민이 의견을 게재할 수 있는 플랫폼 증가와 개선에 정부는 진일보 했으나 공약 이행 기간 동안 이해관계자가 정부 정책결정에 지대한 영</w:t>
      </w:r>
      <w:r w:rsidRPr="00776CD4">
        <w:rPr>
          <w:rFonts w:eastAsiaTheme="minorHAnsi" w:hint="eastAsia"/>
          <w:i/>
          <w:sz w:val="22"/>
        </w:rPr>
        <w:t>향을</w:t>
      </w:r>
      <w:r w:rsidRPr="00776CD4">
        <w:rPr>
          <w:rFonts w:eastAsiaTheme="minorHAnsi"/>
          <w:i/>
          <w:sz w:val="22"/>
        </w:rPr>
        <w:t xml:space="preserve"> 끼친 사례를 보여주지 못했다.” “정부자체평가보고서와 본 연구원이 실시한 국민신문고 정책토론 표본감시만으로는 국민 참여로 특정 정책에 변화를 가져왔다는 명확한 증거를 찾을 수 없다.”</w:t>
      </w:r>
      <w:r w:rsidR="00776CD4">
        <w:rPr>
          <w:rFonts w:eastAsiaTheme="minorHAnsi" w:hint="eastAsia"/>
          <w:i/>
          <w:sz w:val="22"/>
        </w:rPr>
        <w:t xml:space="preserve"> </w:t>
      </w:r>
      <w:r w:rsidRPr="00776CD4">
        <w:rPr>
          <w:rFonts w:eastAsiaTheme="minorHAnsi"/>
          <w:i/>
          <w:sz w:val="22"/>
        </w:rPr>
        <w:t>(</w:t>
      </w:r>
      <w:proofErr w:type="spellStart"/>
      <w:r w:rsidR="00776CD4">
        <w:rPr>
          <w:rFonts w:eastAsiaTheme="minorHAnsi" w:hint="eastAsia"/>
          <w:i/>
          <w:sz w:val="22"/>
        </w:rPr>
        <w:t>영문</w:t>
      </w:r>
      <w:r w:rsidR="00776CD4">
        <w:rPr>
          <w:rFonts w:eastAsiaTheme="minorHAnsi" w:hint="eastAsia"/>
          <w:i/>
          <w:sz w:val="22"/>
        </w:rPr>
        <w:lastRenderedPageBreak/>
        <w:t>본</w:t>
      </w:r>
      <w:proofErr w:type="spellEnd"/>
      <w:r w:rsidR="00776CD4">
        <w:rPr>
          <w:rFonts w:eastAsiaTheme="minorHAnsi" w:hint="eastAsia"/>
          <w:i/>
          <w:sz w:val="22"/>
        </w:rPr>
        <w:t xml:space="preserve"> </w:t>
      </w:r>
      <w:r w:rsidRPr="00776CD4">
        <w:rPr>
          <w:rFonts w:eastAsiaTheme="minorHAnsi"/>
          <w:i/>
          <w:sz w:val="22"/>
        </w:rPr>
        <w:t xml:space="preserve">10쪽) </w:t>
      </w:r>
    </w:p>
    <w:p w14:paraId="18819337" w14:textId="77777777" w:rsidR="00776CD4" w:rsidRPr="004952AE" w:rsidRDefault="00776CD4" w:rsidP="00776CD4">
      <w:pPr>
        <w:rPr>
          <w:rFonts w:eastAsiaTheme="minorHAnsi"/>
          <w:sz w:val="24"/>
          <w:szCs w:val="24"/>
        </w:rPr>
      </w:pPr>
    </w:p>
    <w:p w14:paraId="3DF96AD0" w14:textId="77777777" w:rsidR="00451C11" w:rsidRDefault="004952AE" w:rsidP="00451C11">
      <w:pPr>
        <w:ind w:firstLineChars="100" w:firstLine="240"/>
        <w:rPr>
          <w:rFonts w:eastAsiaTheme="minorHAnsi"/>
          <w:sz w:val="24"/>
          <w:szCs w:val="24"/>
        </w:rPr>
      </w:pPr>
      <w:r w:rsidRPr="004952AE">
        <w:rPr>
          <w:rFonts w:eastAsiaTheme="minorHAnsi" w:hint="eastAsia"/>
          <w:sz w:val="24"/>
          <w:szCs w:val="24"/>
        </w:rPr>
        <w:t>행정자치부는</w:t>
      </w:r>
      <w:r w:rsidRPr="004952AE">
        <w:rPr>
          <w:rFonts w:eastAsiaTheme="minorHAnsi"/>
          <w:sz w:val="24"/>
          <w:szCs w:val="24"/>
        </w:rPr>
        <w:t xml:space="preserve"> 매년 국민의 제안을 정책에 반영한 우수한 사례를 묶어 책으로 발간하여, 국민신문고에 업로드하고 있다. 다음 링크에서 “중앙우수제안 </w:t>
      </w:r>
      <w:proofErr w:type="spellStart"/>
      <w:r w:rsidRPr="004952AE">
        <w:rPr>
          <w:rFonts w:eastAsiaTheme="minorHAnsi"/>
          <w:sz w:val="24"/>
          <w:szCs w:val="24"/>
        </w:rPr>
        <w:t>사례집</w:t>
      </w:r>
      <w:proofErr w:type="spellEnd"/>
      <w:r w:rsidRPr="004952AE">
        <w:rPr>
          <w:rFonts w:eastAsiaTheme="minorHAnsi"/>
          <w:sz w:val="24"/>
          <w:szCs w:val="24"/>
        </w:rPr>
        <w:t xml:space="preserve">”을 클릭하면 볼 수 있다. </w:t>
      </w:r>
    </w:p>
    <w:p w14:paraId="2483927E" w14:textId="77777777" w:rsidR="004952AE" w:rsidRPr="004952AE" w:rsidRDefault="004952AE" w:rsidP="00451C11">
      <w:pPr>
        <w:ind w:firstLineChars="100" w:firstLine="240"/>
        <w:rPr>
          <w:rFonts w:eastAsiaTheme="minorHAnsi"/>
          <w:sz w:val="24"/>
          <w:szCs w:val="24"/>
        </w:rPr>
      </w:pPr>
      <w:r w:rsidRPr="004952AE">
        <w:rPr>
          <w:rFonts w:eastAsiaTheme="minorHAnsi"/>
          <w:sz w:val="24"/>
          <w:szCs w:val="24"/>
        </w:rPr>
        <w:t>(http://www.epeople.go.kr/jsp/user/on/cu/UOnBbsList.jsp?brd_id_v=news)</w:t>
      </w:r>
    </w:p>
    <w:p w14:paraId="6697B8F3" w14:textId="77777777" w:rsidR="004952AE" w:rsidRPr="004952AE" w:rsidRDefault="004952AE" w:rsidP="00451C11">
      <w:pPr>
        <w:ind w:firstLineChars="100" w:firstLine="240"/>
        <w:rPr>
          <w:rFonts w:eastAsiaTheme="minorHAnsi"/>
          <w:sz w:val="24"/>
          <w:szCs w:val="24"/>
        </w:rPr>
      </w:pPr>
      <w:r w:rsidRPr="004952AE">
        <w:rPr>
          <w:rFonts w:eastAsiaTheme="minorHAnsi" w:hint="eastAsia"/>
          <w:sz w:val="24"/>
          <w:szCs w:val="24"/>
        </w:rPr>
        <w:t>또한</w:t>
      </w:r>
      <w:r w:rsidRPr="004952AE">
        <w:rPr>
          <w:rFonts w:eastAsiaTheme="minorHAnsi"/>
          <w:sz w:val="24"/>
          <w:szCs w:val="24"/>
        </w:rPr>
        <w:t xml:space="preserve"> 국민 의견을 정책에 반영한 사례가 부족하다는 이유를 들어 제한적으로 평가한 1.a.4. 온라인 정책토론 과제의 경우, 실제 법률 제정, 활성화 방안 마련 등 다양한 형태로 국민의 의견을 정책에 적용해 온 사례를 소개한다. </w:t>
      </w:r>
    </w:p>
    <w:p w14:paraId="659F1F90" w14:textId="77777777" w:rsidR="004952AE" w:rsidRPr="004952AE" w:rsidRDefault="004952AE" w:rsidP="00451C11">
      <w:pPr>
        <w:ind w:firstLineChars="100" w:firstLine="240"/>
        <w:rPr>
          <w:rFonts w:eastAsiaTheme="minorHAnsi"/>
          <w:sz w:val="24"/>
          <w:szCs w:val="24"/>
        </w:rPr>
      </w:pPr>
      <w:r w:rsidRPr="004952AE">
        <w:rPr>
          <w:rFonts w:eastAsiaTheme="minorHAnsi" w:hint="eastAsia"/>
          <w:sz w:val="24"/>
          <w:szCs w:val="24"/>
        </w:rPr>
        <w:t>첫째</w:t>
      </w:r>
      <w:r w:rsidRPr="004952AE">
        <w:rPr>
          <w:rFonts w:eastAsiaTheme="minorHAnsi"/>
          <w:sz w:val="24"/>
          <w:szCs w:val="24"/>
        </w:rPr>
        <w:t xml:space="preserve">, ‘차명계좌를 통한 탈세행위 근절방안’을 모색하기 위해 국민권익위원회, 국세청이 공동으로 설문조사를 실시하여 탈세액 추징 외 법적 처벌 병행, </w:t>
      </w:r>
      <w:proofErr w:type="spellStart"/>
      <w:r w:rsidRPr="004952AE">
        <w:rPr>
          <w:rFonts w:eastAsiaTheme="minorHAnsi"/>
          <w:sz w:val="24"/>
          <w:szCs w:val="24"/>
        </w:rPr>
        <w:t>신고자에</w:t>
      </w:r>
      <w:proofErr w:type="spellEnd"/>
      <w:r w:rsidRPr="004952AE">
        <w:rPr>
          <w:rFonts w:eastAsiaTheme="minorHAnsi"/>
          <w:sz w:val="24"/>
          <w:szCs w:val="24"/>
        </w:rPr>
        <w:t xml:space="preserve"> 대한 비밀 보장 및 신변 보호 등의 조치가 필요하다는 내용을 포함한 172건의 의견을 접수했다. 국세청은 이를 바탕으로 신고포상금 제도 활성화를 위한 홍보계획을 마련하고, 차명계좌 신고가 가능한 모바일 앱을 개발했다. (참고자료 4)</w:t>
      </w:r>
    </w:p>
    <w:p w14:paraId="248AB6A0" w14:textId="77777777" w:rsidR="004952AE" w:rsidRPr="004952AE" w:rsidRDefault="004952AE" w:rsidP="00451C11">
      <w:pPr>
        <w:ind w:firstLineChars="100" w:firstLine="240"/>
        <w:rPr>
          <w:rFonts w:eastAsiaTheme="minorHAnsi"/>
          <w:sz w:val="24"/>
          <w:szCs w:val="24"/>
        </w:rPr>
      </w:pPr>
      <w:r w:rsidRPr="004952AE">
        <w:rPr>
          <w:rFonts w:eastAsiaTheme="minorHAnsi" w:hint="eastAsia"/>
          <w:sz w:val="24"/>
          <w:szCs w:val="24"/>
        </w:rPr>
        <w:t>둘째</w:t>
      </w:r>
      <w:r w:rsidRPr="004952AE">
        <w:rPr>
          <w:rFonts w:eastAsiaTheme="minorHAnsi"/>
          <w:sz w:val="24"/>
          <w:szCs w:val="24"/>
        </w:rPr>
        <w:t>, 「</w:t>
      </w:r>
      <w:proofErr w:type="spellStart"/>
      <w:r w:rsidRPr="004952AE">
        <w:rPr>
          <w:rFonts w:eastAsiaTheme="minorHAnsi"/>
          <w:sz w:val="24"/>
          <w:szCs w:val="24"/>
        </w:rPr>
        <w:t>부정청탁</w:t>
      </w:r>
      <w:proofErr w:type="spellEnd"/>
      <w:r w:rsidRPr="004952AE">
        <w:rPr>
          <w:rFonts w:eastAsiaTheme="minorHAnsi"/>
          <w:sz w:val="24"/>
          <w:szCs w:val="24"/>
        </w:rPr>
        <w:t xml:space="preserve"> 및 </w:t>
      </w:r>
      <w:proofErr w:type="spellStart"/>
      <w:r w:rsidRPr="004952AE">
        <w:rPr>
          <w:rFonts w:eastAsiaTheme="minorHAnsi"/>
          <w:sz w:val="24"/>
          <w:szCs w:val="24"/>
        </w:rPr>
        <w:t>금품등</w:t>
      </w:r>
      <w:proofErr w:type="spellEnd"/>
      <w:r w:rsidRPr="004952AE">
        <w:rPr>
          <w:rFonts w:eastAsiaTheme="minorHAnsi"/>
          <w:sz w:val="24"/>
          <w:szCs w:val="24"/>
        </w:rPr>
        <w:t xml:space="preserve"> 수수의 금지에 관한 법률」 시행령 제정을 위한 설문조사를 실시해 부정청탁 행위의 요건, 예외적 허용금품 등 세부 기준에 대한 국민의 다양한 의견을 수렴(724건 접수, 7,216명 응답)하여 공직자가 받을 수 있는 음식물·선물·경조사비 가액 범위(3·5·10만원) 설정, 적용대상의 법령 이해도를 제고하기 위한 교육 프로그램 개발, </w:t>
      </w:r>
      <w:proofErr w:type="spellStart"/>
      <w:r w:rsidRPr="004952AE">
        <w:rPr>
          <w:rFonts w:eastAsiaTheme="minorHAnsi"/>
          <w:sz w:val="24"/>
          <w:szCs w:val="24"/>
        </w:rPr>
        <w:t>사회공감대</w:t>
      </w:r>
      <w:proofErr w:type="spellEnd"/>
      <w:r w:rsidRPr="004952AE">
        <w:rPr>
          <w:rFonts w:eastAsiaTheme="minorHAnsi"/>
          <w:sz w:val="24"/>
          <w:szCs w:val="24"/>
        </w:rPr>
        <w:t xml:space="preserve"> 형성을 위한 반부패 캠페인, 지역별 대국민 법안 설명회 등을 전개해 나갔다. (참고자료 5) </w:t>
      </w:r>
    </w:p>
    <w:p w14:paraId="788CCD65" w14:textId="77777777" w:rsidR="004952AE" w:rsidRPr="004952AE" w:rsidRDefault="004952AE" w:rsidP="00451C11">
      <w:pPr>
        <w:ind w:firstLineChars="100" w:firstLine="240"/>
        <w:rPr>
          <w:rFonts w:eastAsiaTheme="minorHAnsi"/>
          <w:sz w:val="24"/>
          <w:szCs w:val="24"/>
        </w:rPr>
      </w:pPr>
      <w:r w:rsidRPr="004952AE">
        <w:rPr>
          <w:rFonts w:eastAsiaTheme="minorHAnsi" w:hint="eastAsia"/>
          <w:sz w:val="24"/>
          <w:szCs w:val="24"/>
        </w:rPr>
        <w:t>셋째</w:t>
      </w:r>
      <w:r w:rsidRPr="004952AE">
        <w:rPr>
          <w:rFonts w:eastAsiaTheme="minorHAnsi"/>
          <w:sz w:val="24"/>
          <w:szCs w:val="24"/>
        </w:rPr>
        <w:t xml:space="preserve">, 공공의식에 대한 설문조사(279건 의견 접수, 502명 응답)를 실시해 현행 「인성교육진흥법」을 강화하여 생애주기 맞춤형 공공의식 교육 프로그램 개발이 필요하다는 의견을 접수한 후 교육, 인센티브제도 운영 등 개인차원 및 사회차원의 </w:t>
      </w:r>
      <w:proofErr w:type="spellStart"/>
      <w:r w:rsidRPr="004952AE">
        <w:rPr>
          <w:rFonts w:eastAsiaTheme="minorHAnsi"/>
          <w:sz w:val="24"/>
          <w:szCs w:val="24"/>
        </w:rPr>
        <w:t>공공의식</w:t>
      </w:r>
      <w:proofErr w:type="spellEnd"/>
      <w:r w:rsidRPr="004952AE">
        <w:rPr>
          <w:rFonts w:eastAsiaTheme="minorHAnsi"/>
          <w:sz w:val="24"/>
          <w:szCs w:val="24"/>
        </w:rPr>
        <w:t xml:space="preserve"> 제고방안을 마련하였으며 국민대토론회를 개최했다. (참고자료 4)</w:t>
      </w:r>
    </w:p>
    <w:p w14:paraId="4CB0A183" w14:textId="77777777" w:rsidR="004952AE" w:rsidRPr="004952AE" w:rsidRDefault="004952AE" w:rsidP="00451C11">
      <w:pPr>
        <w:ind w:firstLineChars="100" w:firstLine="240"/>
        <w:rPr>
          <w:rFonts w:eastAsiaTheme="minorHAnsi"/>
          <w:sz w:val="24"/>
          <w:szCs w:val="24"/>
        </w:rPr>
      </w:pPr>
      <w:r w:rsidRPr="004952AE">
        <w:rPr>
          <w:rFonts w:eastAsiaTheme="minorHAnsi" w:hint="eastAsia"/>
          <w:sz w:val="24"/>
          <w:szCs w:val="24"/>
        </w:rPr>
        <w:t>마지막으로</w:t>
      </w:r>
      <w:r w:rsidRPr="004952AE">
        <w:rPr>
          <w:rFonts w:eastAsiaTheme="minorHAnsi"/>
          <w:sz w:val="24"/>
          <w:szCs w:val="24"/>
        </w:rPr>
        <w:t xml:space="preserve"> 1.b.3. 공공서비스 신설(협의회, 워크숍 개최 등) 관련, </w:t>
      </w:r>
      <w:proofErr w:type="spellStart"/>
      <w:r w:rsidRPr="004952AE">
        <w:rPr>
          <w:rFonts w:eastAsiaTheme="minorHAnsi"/>
          <w:sz w:val="24"/>
          <w:szCs w:val="24"/>
        </w:rPr>
        <w:t>행복출산</w:t>
      </w:r>
      <w:proofErr w:type="spellEnd"/>
      <w:r w:rsidRPr="004952AE">
        <w:rPr>
          <w:rFonts w:eastAsiaTheme="minorHAnsi"/>
          <w:sz w:val="24"/>
          <w:szCs w:val="24"/>
        </w:rPr>
        <w:t xml:space="preserve"> 원스톱서비스의 정책 실수요자인 임산부를 대상으로 온라인과 오프라인에서 의견수렴(471명)하여, 임신</w:t>
      </w:r>
      <w:r w:rsidRPr="004952AE">
        <w:rPr>
          <w:rFonts w:ascii="MS Mincho" w:eastAsia="MS Mincho" w:hAnsi="MS Mincho" w:cs="MS Mincho" w:hint="eastAsia"/>
          <w:sz w:val="24"/>
          <w:szCs w:val="24"/>
        </w:rPr>
        <w:t>‧</w:t>
      </w:r>
      <w:r w:rsidR="00C20BB7">
        <w:rPr>
          <w:rFonts w:eastAsiaTheme="minorHAnsi" w:hint="eastAsia"/>
          <w:sz w:val="24"/>
          <w:szCs w:val="24"/>
        </w:rPr>
        <w:t>출</w:t>
      </w:r>
      <w:r w:rsidRPr="004952AE">
        <w:rPr>
          <w:rFonts w:eastAsiaTheme="minorHAnsi"/>
          <w:sz w:val="24"/>
          <w:szCs w:val="24"/>
        </w:rPr>
        <w:t xml:space="preserve">산 관련 정보를 선제적으로 </w:t>
      </w:r>
      <w:proofErr w:type="spellStart"/>
      <w:r w:rsidRPr="004952AE">
        <w:rPr>
          <w:rFonts w:eastAsiaTheme="minorHAnsi"/>
          <w:sz w:val="24"/>
          <w:szCs w:val="24"/>
        </w:rPr>
        <w:t>안내받고</w:t>
      </w:r>
      <w:proofErr w:type="spellEnd"/>
      <w:r w:rsidRPr="004952AE">
        <w:rPr>
          <w:rFonts w:eastAsiaTheme="minorHAnsi"/>
          <w:sz w:val="24"/>
          <w:szCs w:val="24"/>
        </w:rPr>
        <w:t xml:space="preserve"> 온라인 등을 통해 간편하게 신청하기를 바란다는 의견을 다수 접수하였다. 이를 수용하여 </w:t>
      </w:r>
      <w:proofErr w:type="spellStart"/>
      <w:r w:rsidRPr="004952AE">
        <w:rPr>
          <w:rFonts w:eastAsiaTheme="minorHAnsi"/>
          <w:sz w:val="24"/>
          <w:szCs w:val="24"/>
        </w:rPr>
        <w:t>행복출산</w:t>
      </w:r>
      <w:proofErr w:type="spellEnd"/>
      <w:r w:rsidRPr="004952AE">
        <w:rPr>
          <w:rFonts w:eastAsiaTheme="minorHAnsi"/>
          <w:sz w:val="24"/>
          <w:szCs w:val="24"/>
        </w:rPr>
        <w:t xml:space="preserve"> 원스톱서비스는 혼인신고 또는 임신</w:t>
      </w:r>
      <w:r w:rsidR="00C20BB7">
        <w:rPr>
          <w:rFonts w:eastAsiaTheme="minorHAnsi" w:hint="eastAsia"/>
          <w:sz w:val="24"/>
          <w:szCs w:val="24"/>
        </w:rPr>
        <w:t xml:space="preserve"> </w:t>
      </w:r>
      <w:r w:rsidRPr="004952AE">
        <w:rPr>
          <w:rFonts w:eastAsiaTheme="minorHAnsi"/>
          <w:sz w:val="24"/>
          <w:szCs w:val="24"/>
        </w:rPr>
        <w:t>전이라도 구청, 주민센터, 보건소 등에서 언제 어디서든지 사전안내가 가능하도록 하였으며, 주민센터에서 서비스 통</w:t>
      </w:r>
      <w:r w:rsidRPr="004952AE">
        <w:rPr>
          <w:rFonts w:eastAsiaTheme="minorHAnsi" w:hint="eastAsia"/>
          <w:sz w:val="24"/>
          <w:szCs w:val="24"/>
        </w:rPr>
        <w:t>합신청을</w:t>
      </w:r>
      <w:r w:rsidRPr="004952AE">
        <w:rPr>
          <w:rFonts w:eastAsiaTheme="minorHAnsi"/>
          <w:sz w:val="24"/>
          <w:szCs w:val="24"/>
        </w:rPr>
        <w:t xml:space="preserve"> 할 수 있도록 제도를 개선하였다. 향후에는 온라인 신청이 가능하도록 제도를 발전시켜 나갈 예정이다.</w:t>
      </w:r>
    </w:p>
    <w:p w14:paraId="2F310851" w14:textId="77777777" w:rsidR="004952AE" w:rsidRPr="004952AE" w:rsidRDefault="004952AE" w:rsidP="004952AE">
      <w:pPr>
        <w:rPr>
          <w:rFonts w:eastAsiaTheme="minorHAnsi"/>
          <w:sz w:val="24"/>
          <w:szCs w:val="24"/>
        </w:rPr>
      </w:pPr>
    </w:p>
    <w:p w14:paraId="0718CA38" w14:textId="77777777" w:rsidR="004952AE" w:rsidRPr="00451C11" w:rsidRDefault="004952AE" w:rsidP="004952AE">
      <w:pPr>
        <w:rPr>
          <w:rFonts w:eastAsiaTheme="minorHAnsi"/>
          <w:b/>
          <w:sz w:val="24"/>
          <w:szCs w:val="24"/>
        </w:rPr>
      </w:pPr>
      <w:r w:rsidRPr="00451C11">
        <w:rPr>
          <w:rFonts w:eastAsiaTheme="minorHAnsi" w:hint="eastAsia"/>
          <w:b/>
          <w:sz w:val="24"/>
          <w:szCs w:val="24"/>
        </w:rPr>
        <w:lastRenderedPageBreak/>
        <w:t>온라인</w:t>
      </w:r>
      <w:r w:rsidRPr="00451C11">
        <w:rPr>
          <w:rFonts w:eastAsiaTheme="minorHAnsi"/>
          <w:b/>
          <w:sz w:val="24"/>
          <w:szCs w:val="24"/>
        </w:rPr>
        <w:t xml:space="preserve"> 공개 자료만 공약 이행의 근거로 인정하는 것의 문제점</w:t>
      </w:r>
    </w:p>
    <w:p w14:paraId="5D12820F" w14:textId="77777777" w:rsidR="004952AE" w:rsidRPr="004952AE" w:rsidRDefault="004952AE" w:rsidP="004952AE">
      <w:pPr>
        <w:rPr>
          <w:rFonts w:eastAsiaTheme="minorHAnsi"/>
          <w:sz w:val="24"/>
          <w:szCs w:val="24"/>
        </w:rPr>
      </w:pPr>
    </w:p>
    <w:p w14:paraId="2A1470BD" w14:textId="77777777" w:rsidR="004952AE" w:rsidRPr="004952AE" w:rsidRDefault="004952AE" w:rsidP="00451C11">
      <w:pPr>
        <w:ind w:firstLineChars="100" w:firstLine="240"/>
        <w:rPr>
          <w:rFonts w:eastAsiaTheme="minorHAnsi"/>
          <w:sz w:val="24"/>
          <w:szCs w:val="24"/>
        </w:rPr>
      </w:pPr>
      <w:r w:rsidRPr="004952AE">
        <w:rPr>
          <w:rFonts w:eastAsiaTheme="minorHAnsi" w:hint="eastAsia"/>
          <w:sz w:val="24"/>
          <w:szCs w:val="24"/>
        </w:rPr>
        <w:t>최종보고서는</w:t>
      </w:r>
      <w:r w:rsidRPr="004952AE">
        <w:rPr>
          <w:rFonts w:eastAsiaTheme="minorHAnsi"/>
          <w:sz w:val="24"/>
          <w:szCs w:val="24"/>
        </w:rPr>
        <w:t xml:space="preserve"> 2.c “정보 공개 강화” 공약의 이행 수준을 “제한적”이라고 평가하였다. 그 주된 이유는, 실제로 공약이 제한적으로 이행되었다는 것이 아니라, 공약의 이행 수준을 평가할 수 있는 자료가 일반 대중에게 공개되어 있지 않다는 것이다. 대한민국 정부는 2017년 3월 정보공개 국민 </w:t>
      </w:r>
      <w:proofErr w:type="spellStart"/>
      <w:r w:rsidRPr="004952AE">
        <w:rPr>
          <w:rFonts w:eastAsiaTheme="minorHAnsi"/>
          <w:sz w:val="24"/>
          <w:szCs w:val="24"/>
        </w:rPr>
        <w:t>모니터단의</w:t>
      </w:r>
      <w:proofErr w:type="spellEnd"/>
      <w:r w:rsidRPr="004952AE">
        <w:rPr>
          <w:rFonts w:eastAsiaTheme="minorHAnsi"/>
          <w:sz w:val="24"/>
          <w:szCs w:val="24"/>
        </w:rPr>
        <w:t xml:space="preserve"> 활동 내용에 대한 근거자료(supporting documents)를 IRM에 제공하였으며, 2017년 6월에는 동 자료를 추가적으로 정보공개포털(www.open.go.kr)에도 게재하였다. (참고자료 7). 한국 정부가 제공한 근거자료에 의하면, 이행 지표 2.c.2는 완료(complete)되었다고 평가되어야 한다. 정부가 제공한 자료가 이행지표(milestone)의 이행 수준을 평가하는 데 어느 정도 도움이 되는지 전혀 검증하지 않은 채, 단순히 근거자료가 일반 대중에게 공개되어 있지 않다는 이유로 이행 수준을 제한적이라고 평가하는 것이 사실관계 파악의 방법론으로 적절한지에 대해서, IRM이 신중하게 검토</w:t>
      </w:r>
      <w:r w:rsidRPr="004952AE">
        <w:rPr>
          <w:rFonts w:eastAsiaTheme="minorHAnsi" w:hint="eastAsia"/>
          <w:sz w:val="24"/>
          <w:szCs w:val="24"/>
        </w:rPr>
        <w:t>할</w:t>
      </w:r>
      <w:r w:rsidRPr="004952AE">
        <w:rPr>
          <w:rFonts w:eastAsiaTheme="minorHAnsi"/>
          <w:sz w:val="24"/>
          <w:szCs w:val="24"/>
        </w:rPr>
        <w:t xml:space="preserve"> 기회가 주어지기를 바란다.</w:t>
      </w:r>
    </w:p>
    <w:p w14:paraId="6D35BCBA" w14:textId="77777777" w:rsidR="004952AE" w:rsidRPr="004952AE" w:rsidRDefault="004952AE" w:rsidP="004952AE">
      <w:pPr>
        <w:rPr>
          <w:rFonts w:eastAsiaTheme="minorHAnsi"/>
          <w:sz w:val="24"/>
          <w:szCs w:val="24"/>
        </w:rPr>
      </w:pPr>
    </w:p>
    <w:p w14:paraId="41962302" w14:textId="77777777" w:rsidR="004952AE" w:rsidRPr="00451C11" w:rsidRDefault="004952AE" w:rsidP="004952AE">
      <w:pPr>
        <w:rPr>
          <w:rFonts w:eastAsiaTheme="minorHAnsi"/>
          <w:b/>
          <w:sz w:val="24"/>
          <w:szCs w:val="24"/>
        </w:rPr>
      </w:pPr>
      <w:r w:rsidRPr="00451C11">
        <w:rPr>
          <w:rFonts w:eastAsiaTheme="minorHAnsi" w:hint="eastAsia"/>
          <w:b/>
          <w:sz w:val="24"/>
          <w:szCs w:val="24"/>
        </w:rPr>
        <w:t>한국정부의</w:t>
      </w:r>
      <w:r w:rsidRPr="00451C11">
        <w:rPr>
          <w:rFonts w:eastAsiaTheme="minorHAnsi"/>
          <w:b/>
          <w:sz w:val="24"/>
          <w:szCs w:val="24"/>
        </w:rPr>
        <w:t xml:space="preserve"> 열린 정부 가치 구현 노력 재평가 필요</w:t>
      </w:r>
    </w:p>
    <w:p w14:paraId="37C9CBE2" w14:textId="77777777" w:rsidR="00451C11" w:rsidRDefault="00451C11" w:rsidP="004952AE">
      <w:pPr>
        <w:rPr>
          <w:rFonts w:eastAsiaTheme="minorHAnsi"/>
          <w:sz w:val="24"/>
          <w:szCs w:val="24"/>
        </w:rPr>
      </w:pPr>
    </w:p>
    <w:p w14:paraId="539F73DE" w14:textId="77777777" w:rsidR="004952AE" w:rsidRPr="004952AE" w:rsidRDefault="004952AE" w:rsidP="00451C11">
      <w:pPr>
        <w:ind w:firstLineChars="100" w:firstLine="240"/>
        <w:rPr>
          <w:rFonts w:eastAsiaTheme="minorHAnsi"/>
          <w:sz w:val="24"/>
          <w:szCs w:val="24"/>
        </w:rPr>
      </w:pPr>
      <w:r w:rsidRPr="004952AE">
        <w:rPr>
          <w:rFonts w:eastAsiaTheme="minorHAnsi" w:hint="eastAsia"/>
          <w:sz w:val="24"/>
          <w:szCs w:val="24"/>
        </w:rPr>
        <w:t>최종보고서는</w:t>
      </w:r>
      <w:r w:rsidRPr="004952AE">
        <w:rPr>
          <w:rFonts w:eastAsiaTheme="minorHAnsi"/>
          <w:sz w:val="24"/>
          <w:szCs w:val="24"/>
        </w:rPr>
        <w:t xml:space="preserve"> “정부3.0 국민디자인단의 경우, 정부는 OGP 가치에 부합하는 “국민 수요의 행정”보다는 “일상생활”에 더 중점을 두었다”(</w:t>
      </w:r>
      <w:proofErr w:type="spellStart"/>
      <w:r w:rsidRPr="004952AE">
        <w:rPr>
          <w:rFonts w:eastAsiaTheme="minorHAnsi"/>
          <w:sz w:val="24"/>
          <w:szCs w:val="24"/>
        </w:rPr>
        <w:t>영문본</w:t>
      </w:r>
      <w:proofErr w:type="spellEnd"/>
      <w:r w:rsidRPr="004952AE">
        <w:rPr>
          <w:rFonts w:eastAsiaTheme="minorHAnsi"/>
          <w:sz w:val="24"/>
          <w:szCs w:val="24"/>
        </w:rPr>
        <w:t xml:space="preserve"> 11쪽), “민관협력 사례는 열린 정부 가치보다는 일상생활 개선에 더 주목하고 있다.”(</w:t>
      </w:r>
      <w:proofErr w:type="spellStart"/>
      <w:r w:rsidRPr="004952AE">
        <w:rPr>
          <w:rFonts w:eastAsiaTheme="minorHAnsi"/>
          <w:sz w:val="24"/>
          <w:szCs w:val="24"/>
        </w:rPr>
        <w:t>영문본</w:t>
      </w:r>
      <w:proofErr w:type="spellEnd"/>
      <w:r w:rsidRPr="004952AE">
        <w:rPr>
          <w:rFonts w:eastAsiaTheme="minorHAnsi"/>
          <w:sz w:val="24"/>
          <w:szCs w:val="24"/>
        </w:rPr>
        <w:t xml:space="preserve"> 12쪽)</w:t>
      </w:r>
      <w:proofErr w:type="spellStart"/>
      <w:r w:rsidRPr="004952AE">
        <w:rPr>
          <w:rFonts w:eastAsiaTheme="minorHAnsi"/>
          <w:sz w:val="24"/>
          <w:szCs w:val="24"/>
        </w:rPr>
        <w:t>라고</w:t>
      </w:r>
      <w:proofErr w:type="spellEnd"/>
      <w:r w:rsidRPr="004952AE">
        <w:rPr>
          <w:rFonts w:eastAsiaTheme="minorHAnsi"/>
          <w:sz w:val="24"/>
          <w:szCs w:val="24"/>
        </w:rPr>
        <w:t xml:space="preserve"> 기술하고 있다. 보고서의 평가에 따르면 마치 일상생활 개선과 열린 정부 가치를 별개로 보는 듯하다. 그러나 열린 정부의 중요 가치 중 하나는 시민 참여이며, 일상생활의 개선을 위한 시민의 정책 참여가 배제될 이유가 없다. 오히려 일상생활을 개선하려는 시민사회의 자발적 노력이 참여적 정책결정의 핵심적인 요소이다. 한국정부는 국민이 정책결정과정에 참여하는 국민디자인단을 통해 일상생활 개선과 </w:t>
      </w:r>
      <w:proofErr w:type="spellStart"/>
      <w:r w:rsidRPr="004952AE">
        <w:rPr>
          <w:rFonts w:eastAsiaTheme="minorHAnsi"/>
          <w:sz w:val="24"/>
          <w:szCs w:val="24"/>
        </w:rPr>
        <w:t>열린정부</w:t>
      </w:r>
      <w:proofErr w:type="spellEnd"/>
      <w:r w:rsidRPr="004952AE">
        <w:rPr>
          <w:rFonts w:eastAsiaTheme="minorHAnsi"/>
          <w:sz w:val="24"/>
          <w:szCs w:val="24"/>
        </w:rPr>
        <w:t xml:space="preserve"> 구현을 지속하고 있다.</w:t>
      </w:r>
    </w:p>
    <w:p w14:paraId="272CF287" w14:textId="77777777" w:rsidR="004952AE" w:rsidRPr="004952AE" w:rsidRDefault="004952AE" w:rsidP="004952AE">
      <w:pPr>
        <w:rPr>
          <w:rFonts w:eastAsiaTheme="minorHAnsi"/>
          <w:sz w:val="24"/>
          <w:szCs w:val="24"/>
        </w:rPr>
      </w:pPr>
    </w:p>
    <w:p w14:paraId="0260E795" w14:textId="77777777" w:rsidR="004952AE" w:rsidRPr="00451C11" w:rsidRDefault="004952AE" w:rsidP="004952AE">
      <w:pPr>
        <w:rPr>
          <w:rFonts w:eastAsiaTheme="minorHAnsi"/>
          <w:b/>
          <w:sz w:val="24"/>
          <w:szCs w:val="24"/>
        </w:rPr>
      </w:pPr>
      <w:r w:rsidRPr="00451C11">
        <w:rPr>
          <w:rFonts w:eastAsiaTheme="minorHAnsi" w:hint="eastAsia"/>
          <w:b/>
          <w:sz w:val="24"/>
          <w:szCs w:val="24"/>
        </w:rPr>
        <w:t>시민사회와의</w:t>
      </w:r>
      <w:r w:rsidRPr="00451C11">
        <w:rPr>
          <w:rFonts w:eastAsiaTheme="minorHAnsi"/>
          <w:b/>
          <w:sz w:val="24"/>
          <w:szCs w:val="24"/>
        </w:rPr>
        <w:t xml:space="preserve"> 협의</w:t>
      </w:r>
    </w:p>
    <w:p w14:paraId="5AA0FDFE" w14:textId="77777777" w:rsidR="00451C11" w:rsidRDefault="00451C11" w:rsidP="004952AE">
      <w:pPr>
        <w:rPr>
          <w:rFonts w:eastAsiaTheme="minorHAnsi"/>
          <w:sz w:val="24"/>
          <w:szCs w:val="24"/>
        </w:rPr>
      </w:pPr>
    </w:p>
    <w:p w14:paraId="6D3CE253" w14:textId="77777777" w:rsidR="004952AE" w:rsidRPr="004952AE" w:rsidRDefault="004952AE" w:rsidP="00451C11">
      <w:pPr>
        <w:ind w:firstLineChars="100" w:firstLine="240"/>
        <w:rPr>
          <w:rFonts w:eastAsiaTheme="minorHAnsi"/>
          <w:sz w:val="24"/>
          <w:szCs w:val="24"/>
        </w:rPr>
      </w:pPr>
      <w:r w:rsidRPr="004952AE">
        <w:rPr>
          <w:rFonts w:eastAsiaTheme="minorHAnsi" w:hint="eastAsia"/>
          <w:sz w:val="24"/>
          <w:szCs w:val="24"/>
        </w:rPr>
        <w:t>이</w:t>
      </w:r>
      <w:r w:rsidRPr="004952AE">
        <w:rPr>
          <w:rFonts w:eastAsiaTheme="minorHAnsi"/>
          <w:sz w:val="24"/>
          <w:szCs w:val="24"/>
        </w:rPr>
        <w:t xml:space="preserve"> 외에, 대한민국 정부는 제3차 NAP 수립과정에서 시민사회로부터 </w:t>
      </w:r>
      <w:proofErr w:type="spellStart"/>
      <w:r w:rsidRPr="004952AE">
        <w:rPr>
          <w:rFonts w:eastAsiaTheme="minorHAnsi"/>
          <w:sz w:val="24"/>
          <w:szCs w:val="24"/>
        </w:rPr>
        <w:t>제시받은</w:t>
      </w:r>
      <w:proofErr w:type="spellEnd"/>
      <w:r w:rsidRPr="004952AE">
        <w:rPr>
          <w:rFonts w:eastAsiaTheme="minorHAnsi"/>
          <w:sz w:val="24"/>
          <w:szCs w:val="24"/>
        </w:rPr>
        <w:t xml:space="preserve"> 의견의 </w:t>
      </w:r>
      <w:proofErr w:type="spellStart"/>
      <w:r w:rsidRPr="004952AE">
        <w:rPr>
          <w:rFonts w:eastAsiaTheme="minorHAnsi"/>
          <w:sz w:val="24"/>
          <w:szCs w:val="24"/>
        </w:rPr>
        <w:t>반영여부</w:t>
      </w:r>
      <w:proofErr w:type="spellEnd"/>
      <w:r w:rsidRPr="004952AE">
        <w:rPr>
          <w:rFonts w:eastAsiaTheme="minorHAnsi"/>
          <w:sz w:val="24"/>
          <w:szCs w:val="24"/>
        </w:rPr>
        <w:t xml:space="preserve"> 및 반영결과를 시민사회에 제시하고 이를 공유하였으며, OGP 활동에 있어 정례화된 시민사회와의 협력을 위한 포럼을 구축하기 위해 지속 협</w:t>
      </w:r>
      <w:r w:rsidRPr="004952AE">
        <w:rPr>
          <w:rFonts w:eastAsiaTheme="minorHAnsi"/>
          <w:sz w:val="24"/>
          <w:szCs w:val="24"/>
        </w:rPr>
        <w:lastRenderedPageBreak/>
        <w:t>의 중이다. 또한 2017년 5월 문재인 정부 출범 후, 국민인수위원회-광화문1번가라는 국민 정책제안 창구를 마련하여 정책에 대한 국민 참여를 활성화하려는 노력을 지속하고 있다.</w:t>
      </w:r>
    </w:p>
    <w:p w14:paraId="53C36DF5" w14:textId="77777777" w:rsidR="004952AE" w:rsidRPr="004952AE" w:rsidRDefault="004952AE" w:rsidP="004952AE">
      <w:pPr>
        <w:rPr>
          <w:rFonts w:eastAsiaTheme="minorHAnsi"/>
          <w:sz w:val="24"/>
          <w:szCs w:val="24"/>
        </w:rPr>
      </w:pPr>
    </w:p>
    <w:p w14:paraId="0B5E27C0" w14:textId="77777777" w:rsidR="004952AE" w:rsidRPr="004952AE" w:rsidRDefault="004952AE" w:rsidP="004952AE">
      <w:pPr>
        <w:rPr>
          <w:rFonts w:eastAsiaTheme="minorHAnsi"/>
          <w:sz w:val="24"/>
          <w:szCs w:val="24"/>
        </w:rPr>
      </w:pPr>
      <w:r w:rsidRPr="004952AE">
        <w:rPr>
          <w:rFonts w:eastAsiaTheme="minorHAnsi" w:hint="eastAsia"/>
          <w:sz w:val="24"/>
          <w:szCs w:val="24"/>
        </w:rPr>
        <w:t>대한민국의</w:t>
      </w:r>
      <w:r w:rsidRPr="004952AE">
        <w:rPr>
          <w:rFonts w:eastAsiaTheme="minorHAnsi"/>
          <w:sz w:val="24"/>
          <w:szCs w:val="24"/>
        </w:rPr>
        <w:t xml:space="preserve"> OGP 제2차 국가실행계획에 대한 IRM 최종보고서의 독자들은 공약 이행수준에 대한 정부의 의견도 함께 참고해주기를 바란다. 이와 관련하여 추가적으로 필요한 자료가 있다면 한국 정부의 OGP 연락담당관(Point of Contact)에게 문의하라.</w:t>
      </w:r>
    </w:p>
    <w:p w14:paraId="362798C3" w14:textId="77777777" w:rsidR="004952AE" w:rsidRPr="004952AE" w:rsidRDefault="004952AE" w:rsidP="004952AE">
      <w:pPr>
        <w:rPr>
          <w:rFonts w:eastAsiaTheme="minorHAnsi"/>
          <w:sz w:val="24"/>
          <w:szCs w:val="24"/>
        </w:rPr>
      </w:pPr>
    </w:p>
    <w:p w14:paraId="281C4A88" w14:textId="77777777" w:rsidR="004952AE" w:rsidRPr="004952AE" w:rsidRDefault="00751F69" w:rsidP="004952AE">
      <w:pPr>
        <w:rPr>
          <w:rFonts w:eastAsiaTheme="minorHAnsi"/>
          <w:sz w:val="24"/>
          <w:szCs w:val="24"/>
        </w:rPr>
      </w:pPr>
      <w:r>
        <w:rPr>
          <w:rFonts w:eastAsiaTheme="minorHAnsi" w:hint="eastAsia"/>
          <w:sz w:val="24"/>
          <w:szCs w:val="24"/>
        </w:rPr>
        <w:t>대한민국</w:t>
      </w:r>
      <w:r w:rsidR="004952AE" w:rsidRPr="004952AE">
        <w:rPr>
          <w:rFonts w:eastAsiaTheme="minorHAnsi"/>
          <w:sz w:val="24"/>
          <w:szCs w:val="24"/>
        </w:rPr>
        <w:t xml:space="preserve"> 정부 OGP 연락담당관</w:t>
      </w:r>
    </w:p>
    <w:p w14:paraId="60640724" w14:textId="77777777" w:rsidR="004952AE" w:rsidRPr="004952AE" w:rsidRDefault="004952AE" w:rsidP="004952AE">
      <w:pPr>
        <w:rPr>
          <w:rFonts w:eastAsiaTheme="minorHAnsi"/>
          <w:sz w:val="24"/>
          <w:szCs w:val="24"/>
        </w:rPr>
      </w:pPr>
      <w:r w:rsidRPr="004952AE">
        <w:rPr>
          <w:rFonts w:eastAsiaTheme="minorHAnsi" w:hint="eastAsia"/>
          <w:sz w:val="24"/>
          <w:szCs w:val="24"/>
        </w:rPr>
        <w:t>행정자치부</w:t>
      </w:r>
      <w:r w:rsidRPr="004952AE">
        <w:rPr>
          <w:rFonts w:eastAsiaTheme="minorHAnsi"/>
          <w:sz w:val="24"/>
          <w:szCs w:val="24"/>
        </w:rPr>
        <w:t xml:space="preserve"> 창조정부기획과 한수덕 사무관 02-2100-3415</w:t>
      </w:r>
      <w:r w:rsidR="00597404">
        <w:rPr>
          <w:rFonts w:eastAsiaTheme="minorHAnsi" w:hint="eastAsia"/>
          <w:sz w:val="24"/>
          <w:szCs w:val="24"/>
        </w:rPr>
        <w:t>,</w:t>
      </w:r>
      <w:r w:rsidRPr="004952AE">
        <w:rPr>
          <w:rFonts w:eastAsiaTheme="minorHAnsi"/>
          <w:sz w:val="24"/>
          <w:szCs w:val="24"/>
        </w:rPr>
        <w:t xml:space="preserve"> buenosaires@korea.kr</w:t>
      </w:r>
    </w:p>
    <w:p w14:paraId="7872D1B5" w14:textId="77777777" w:rsidR="004952AE" w:rsidRPr="004952AE" w:rsidRDefault="004952AE" w:rsidP="004952AE">
      <w:pPr>
        <w:rPr>
          <w:rFonts w:eastAsiaTheme="minorHAnsi"/>
          <w:sz w:val="24"/>
          <w:szCs w:val="24"/>
        </w:rPr>
      </w:pPr>
      <w:r w:rsidRPr="004952AE">
        <w:rPr>
          <w:rFonts w:eastAsiaTheme="minorHAnsi" w:hint="eastAsia"/>
          <w:sz w:val="24"/>
          <w:szCs w:val="24"/>
        </w:rPr>
        <w:t>행정자치부</w:t>
      </w:r>
      <w:r w:rsidRPr="004952AE">
        <w:rPr>
          <w:rFonts w:eastAsiaTheme="minorHAnsi"/>
          <w:sz w:val="24"/>
          <w:szCs w:val="24"/>
        </w:rPr>
        <w:t xml:space="preserve"> 창조정부기획과 이유진 사무관 02-2100-3408 </w:t>
      </w:r>
      <w:r w:rsidR="00597404">
        <w:rPr>
          <w:rFonts w:eastAsiaTheme="minorHAnsi" w:hint="eastAsia"/>
          <w:sz w:val="24"/>
          <w:szCs w:val="24"/>
        </w:rPr>
        <w:t xml:space="preserve">, </w:t>
      </w:r>
      <w:r w:rsidRPr="004952AE">
        <w:rPr>
          <w:rFonts w:eastAsiaTheme="minorHAnsi"/>
          <w:sz w:val="24"/>
          <w:szCs w:val="24"/>
        </w:rPr>
        <w:t>yujinflee@korea.kr</w:t>
      </w:r>
    </w:p>
    <w:p w14:paraId="67E40097" w14:textId="77777777" w:rsidR="00AD45FB" w:rsidRDefault="00AD45FB">
      <w:pPr>
        <w:widowControl/>
        <w:wordWrap/>
        <w:autoSpaceDE/>
        <w:autoSpaceDN/>
        <w:jc w:val="left"/>
        <w:rPr>
          <w:rFonts w:eastAsiaTheme="minorHAnsi"/>
          <w:sz w:val="24"/>
          <w:szCs w:val="24"/>
        </w:rPr>
      </w:pPr>
      <w:r>
        <w:rPr>
          <w:rFonts w:eastAsiaTheme="minorHAnsi"/>
          <w:sz w:val="24"/>
          <w:szCs w:val="24"/>
        </w:rPr>
        <w:br w:type="page"/>
      </w:r>
    </w:p>
    <w:p w14:paraId="30F79A2A" w14:textId="77777777" w:rsidR="00AD45FB" w:rsidRPr="00AD45FB" w:rsidRDefault="00AD45FB" w:rsidP="00AD45FB">
      <w:pPr>
        <w:spacing w:line="384" w:lineRule="auto"/>
        <w:textAlignment w:val="baseline"/>
        <w:rPr>
          <w:rFonts w:eastAsiaTheme="minorHAnsi" w:cs="굴림"/>
          <w:color w:val="000000"/>
          <w:spacing w:val="-2"/>
          <w:kern w:val="0"/>
          <w:sz w:val="24"/>
          <w:szCs w:val="24"/>
        </w:rPr>
      </w:pPr>
      <w:r w:rsidRPr="00AD45FB">
        <w:rPr>
          <w:rFonts w:eastAsiaTheme="minorHAnsi" w:cs="굴림" w:hint="eastAsia"/>
          <w:color w:val="000000"/>
          <w:spacing w:val="-2"/>
          <w:kern w:val="0"/>
          <w:sz w:val="24"/>
          <w:szCs w:val="24"/>
        </w:rPr>
        <w:lastRenderedPageBreak/>
        <w:t>&lt;</w:t>
      </w:r>
      <w:r w:rsidRPr="00AD45FB">
        <w:rPr>
          <w:rFonts w:eastAsiaTheme="minorHAnsi" w:cs="바탕" w:hint="eastAsia"/>
          <w:color w:val="000000"/>
          <w:spacing w:val="-2"/>
          <w:kern w:val="0"/>
          <w:sz w:val="24"/>
          <w:szCs w:val="24"/>
        </w:rPr>
        <w:t>참고자료</w:t>
      </w:r>
      <w:r w:rsidRPr="00AD45FB">
        <w:rPr>
          <w:rFonts w:eastAsiaTheme="minorHAnsi" w:cs="굴림" w:hint="eastAsia"/>
          <w:color w:val="000000"/>
          <w:spacing w:val="-2"/>
          <w:kern w:val="0"/>
          <w:sz w:val="24"/>
          <w:szCs w:val="24"/>
        </w:rPr>
        <w:t>&gt;</w:t>
      </w:r>
    </w:p>
    <w:p w14:paraId="25E21A05" w14:textId="77777777" w:rsidR="00AD45FB" w:rsidRPr="00AD45FB" w:rsidRDefault="00AD45FB" w:rsidP="00AD45FB">
      <w:pPr>
        <w:spacing w:line="384" w:lineRule="auto"/>
        <w:textAlignment w:val="baseline"/>
        <w:rPr>
          <w:rFonts w:eastAsiaTheme="minorHAnsi" w:cs="굴림"/>
          <w:color w:val="000000"/>
          <w:spacing w:val="-2"/>
          <w:kern w:val="0"/>
          <w:sz w:val="24"/>
          <w:szCs w:val="24"/>
        </w:rPr>
      </w:pPr>
    </w:p>
    <w:p w14:paraId="6E0D06B5" w14:textId="77777777" w:rsidR="00AD45FB" w:rsidRPr="00AD45FB" w:rsidRDefault="00AD45FB" w:rsidP="00AD45FB">
      <w:pPr>
        <w:spacing w:line="384" w:lineRule="auto"/>
        <w:textAlignment w:val="baseline"/>
        <w:rPr>
          <w:rFonts w:eastAsiaTheme="minorHAnsi" w:cs="굴림"/>
          <w:color w:val="000000"/>
          <w:spacing w:val="-2"/>
          <w:kern w:val="0"/>
          <w:sz w:val="24"/>
          <w:szCs w:val="24"/>
        </w:rPr>
      </w:pPr>
      <w:r w:rsidRPr="00AD45FB">
        <w:rPr>
          <w:rFonts w:eastAsiaTheme="minorHAnsi" w:cs="바탕" w:hint="eastAsia"/>
          <w:color w:val="000000"/>
          <w:spacing w:val="-2"/>
          <w:kern w:val="0"/>
          <w:sz w:val="24"/>
          <w:szCs w:val="24"/>
        </w:rPr>
        <w:t>참고자료</w:t>
      </w:r>
      <w:r w:rsidRPr="00AD45FB">
        <w:rPr>
          <w:rFonts w:eastAsiaTheme="minorHAnsi" w:cs="굴림"/>
          <w:color w:val="000000"/>
          <w:spacing w:val="-2"/>
          <w:kern w:val="0"/>
          <w:sz w:val="24"/>
          <w:szCs w:val="24"/>
        </w:rPr>
        <w:t xml:space="preserve"> </w:t>
      </w:r>
      <w:r w:rsidRPr="00AD45FB">
        <w:rPr>
          <w:rFonts w:eastAsiaTheme="minorHAnsi" w:cs="굴림" w:hint="eastAsia"/>
          <w:color w:val="000000"/>
          <w:spacing w:val="-2"/>
          <w:kern w:val="0"/>
          <w:sz w:val="24"/>
          <w:szCs w:val="24"/>
        </w:rPr>
        <w:t xml:space="preserve">1 </w:t>
      </w:r>
      <w:r w:rsidRPr="00AD45FB">
        <w:rPr>
          <w:rFonts w:eastAsiaTheme="minorHAnsi" w:cs="바탕" w:hint="eastAsia"/>
          <w:color w:val="000000"/>
          <w:spacing w:val="-2"/>
          <w:kern w:val="0"/>
          <w:sz w:val="24"/>
          <w:szCs w:val="24"/>
        </w:rPr>
        <w:t>청원검토</w:t>
      </w:r>
      <w:r w:rsidRPr="00AD45FB">
        <w:rPr>
          <w:rFonts w:eastAsiaTheme="minorHAnsi" w:cs="굴림"/>
          <w:color w:val="000000"/>
          <w:spacing w:val="-2"/>
          <w:kern w:val="0"/>
          <w:sz w:val="24"/>
          <w:szCs w:val="24"/>
        </w:rPr>
        <w:t xml:space="preserve"> </w:t>
      </w:r>
      <w:r w:rsidRPr="00AD45FB">
        <w:rPr>
          <w:rFonts w:eastAsiaTheme="minorHAnsi" w:cs="바탕" w:hint="eastAsia"/>
          <w:color w:val="000000"/>
          <w:spacing w:val="-2"/>
          <w:kern w:val="0"/>
          <w:sz w:val="24"/>
          <w:szCs w:val="24"/>
        </w:rPr>
        <w:t>담당공무원</w:t>
      </w:r>
      <w:r w:rsidRPr="00AD45FB">
        <w:rPr>
          <w:rFonts w:eastAsiaTheme="minorHAnsi" w:cs="굴림"/>
          <w:color w:val="000000"/>
          <w:spacing w:val="-2"/>
          <w:kern w:val="0"/>
          <w:sz w:val="24"/>
          <w:szCs w:val="24"/>
        </w:rPr>
        <w:t xml:space="preserve"> </w:t>
      </w:r>
      <w:r w:rsidRPr="00AD45FB">
        <w:rPr>
          <w:rFonts w:eastAsiaTheme="minorHAnsi" w:cs="바탕" w:hint="eastAsia"/>
          <w:color w:val="000000"/>
          <w:spacing w:val="-2"/>
          <w:kern w:val="0"/>
          <w:sz w:val="24"/>
          <w:szCs w:val="24"/>
        </w:rPr>
        <w:t>연락처</w:t>
      </w:r>
    </w:p>
    <w:p w14:paraId="04C7463E" w14:textId="77777777" w:rsidR="00AD45FB" w:rsidRPr="00AD45FB" w:rsidRDefault="00AD45FB" w:rsidP="00AD45FB">
      <w:pPr>
        <w:spacing w:line="384" w:lineRule="auto"/>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05C918F2" wp14:editId="0ECEB610">
            <wp:extent cx="5397500" cy="3211830"/>
            <wp:effectExtent l="0" t="0" r="0" b="7620"/>
            <wp:docPr id="38" name="그림 38" descr="EMB000013480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6946960" descr="EMB00001348019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0" cy="3211830"/>
                    </a:xfrm>
                    <a:prstGeom prst="rect">
                      <a:avLst/>
                    </a:prstGeom>
                    <a:noFill/>
                    <a:ln>
                      <a:noFill/>
                    </a:ln>
                  </pic:spPr>
                </pic:pic>
              </a:graphicData>
            </a:graphic>
          </wp:inline>
        </w:drawing>
      </w:r>
    </w:p>
    <w:p w14:paraId="6BDE6EFE" w14:textId="77777777" w:rsidR="00AD45FB" w:rsidRPr="00AD45FB" w:rsidRDefault="00AD45FB" w:rsidP="00AD45FB">
      <w:pPr>
        <w:spacing w:line="384" w:lineRule="auto"/>
        <w:textAlignment w:val="baseline"/>
        <w:rPr>
          <w:rFonts w:eastAsiaTheme="minorHAnsi" w:cs="굴림"/>
          <w:color w:val="000000"/>
          <w:kern w:val="0"/>
          <w:sz w:val="24"/>
          <w:szCs w:val="24"/>
        </w:rPr>
      </w:pPr>
    </w:p>
    <w:p w14:paraId="4F550880" w14:textId="77777777" w:rsidR="00AD45FB" w:rsidRDefault="00AD45FB">
      <w:pPr>
        <w:widowControl/>
        <w:wordWrap/>
        <w:autoSpaceDE/>
        <w:autoSpaceDN/>
        <w:jc w:val="left"/>
        <w:rPr>
          <w:rFonts w:eastAsiaTheme="minorHAnsi" w:cs="바탕"/>
          <w:color w:val="000000"/>
          <w:kern w:val="0"/>
          <w:sz w:val="24"/>
          <w:szCs w:val="24"/>
        </w:rPr>
      </w:pPr>
      <w:r>
        <w:rPr>
          <w:rFonts w:eastAsiaTheme="minorHAnsi" w:cs="바탕"/>
          <w:color w:val="000000"/>
          <w:kern w:val="0"/>
          <w:sz w:val="24"/>
          <w:szCs w:val="24"/>
        </w:rPr>
        <w:br w:type="page"/>
      </w:r>
    </w:p>
    <w:p w14:paraId="0C33E4A7" w14:textId="77777777" w:rsidR="00AD45FB" w:rsidRPr="00AD45FB" w:rsidRDefault="00AD45FB" w:rsidP="00AD45FB">
      <w:pPr>
        <w:spacing w:line="384" w:lineRule="auto"/>
        <w:textAlignment w:val="baseline"/>
        <w:rPr>
          <w:rFonts w:eastAsiaTheme="minorHAnsi" w:cs="굴림"/>
          <w:color w:val="000000"/>
          <w:kern w:val="0"/>
          <w:sz w:val="24"/>
          <w:szCs w:val="24"/>
        </w:rPr>
      </w:pPr>
      <w:r w:rsidRPr="00AD45FB">
        <w:rPr>
          <w:rFonts w:eastAsiaTheme="minorHAnsi" w:cs="바탕" w:hint="eastAsia"/>
          <w:color w:val="000000"/>
          <w:kern w:val="0"/>
          <w:sz w:val="24"/>
          <w:szCs w:val="24"/>
        </w:rPr>
        <w:lastRenderedPageBreak/>
        <w:t>참고자료</w:t>
      </w:r>
      <w:r w:rsidRPr="00AD45FB">
        <w:rPr>
          <w:rFonts w:eastAsiaTheme="minorHAnsi" w:cs="굴림"/>
          <w:color w:val="000000"/>
          <w:kern w:val="0"/>
          <w:sz w:val="24"/>
          <w:szCs w:val="24"/>
        </w:rPr>
        <w:t xml:space="preserve"> </w:t>
      </w:r>
      <w:r w:rsidRPr="00AD45FB">
        <w:rPr>
          <w:rFonts w:eastAsiaTheme="minorHAnsi" w:cs="굴림" w:hint="eastAsia"/>
          <w:color w:val="000000"/>
          <w:kern w:val="0"/>
          <w:sz w:val="24"/>
          <w:szCs w:val="24"/>
        </w:rPr>
        <w:t xml:space="preserve">2. </w:t>
      </w:r>
      <w:r w:rsidRPr="00AD45FB">
        <w:rPr>
          <w:rFonts w:eastAsiaTheme="minorHAnsi" w:cs="바탕" w:hint="eastAsia"/>
          <w:color w:val="000000"/>
          <w:kern w:val="0"/>
          <w:sz w:val="24"/>
          <w:szCs w:val="24"/>
        </w:rPr>
        <w:t>도시계획통계시설</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자료</w:t>
      </w:r>
    </w:p>
    <w:p w14:paraId="3DD79F74" w14:textId="77777777" w:rsidR="00AD45FB" w:rsidRPr="00AD45FB" w:rsidRDefault="00AD45FB" w:rsidP="00AD45FB">
      <w:pPr>
        <w:wordWrap/>
        <w:spacing w:line="384" w:lineRule="auto"/>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2B2B357E" wp14:editId="33AFE6A9">
            <wp:extent cx="5040630" cy="5367655"/>
            <wp:effectExtent l="0" t="0" r="7620" b="4445"/>
            <wp:docPr id="37" name="그림 37" descr="EMB000013480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8339928" descr="EMB0000134801a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5367655"/>
                    </a:xfrm>
                    <a:prstGeom prst="rect">
                      <a:avLst/>
                    </a:prstGeom>
                    <a:noFill/>
                    <a:ln>
                      <a:noFill/>
                    </a:ln>
                  </pic:spPr>
                </pic:pic>
              </a:graphicData>
            </a:graphic>
          </wp:inline>
        </w:drawing>
      </w:r>
    </w:p>
    <w:p w14:paraId="140CF53E" w14:textId="77777777" w:rsidR="00AD45FB" w:rsidRPr="00AD45FB" w:rsidRDefault="00AD45FB" w:rsidP="00AD45FB">
      <w:pPr>
        <w:spacing w:line="384" w:lineRule="auto"/>
        <w:textAlignment w:val="baseline"/>
        <w:rPr>
          <w:rFonts w:eastAsiaTheme="minorHAnsi" w:cs="굴림"/>
          <w:color w:val="000000"/>
          <w:kern w:val="0"/>
          <w:sz w:val="24"/>
          <w:szCs w:val="24"/>
        </w:rPr>
      </w:pPr>
    </w:p>
    <w:p w14:paraId="502905AB" w14:textId="77777777" w:rsidR="00AD45FB" w:rsidRDefault="00AD45FB">
      <w:pPr>
        <w:widowControl/>
        <w:wordWrap/>
        <w:autoSpaceDE/>
        <w:autoSpaceDN/>
        <w:jc w:val="left"/>
        <w:rPr>
          <w:rFonts w:eastAsiaTheme="minorHAnsi" w:cs="바탕"/>
          <w:color w:val="000000"/>
          <w:kern w:val="0"/>
          <w:sz w:val="24"/>
          <w:szCs w:val="24"/>
        </w:rPr>
      </w:pPr>
      <w:r>
        <w:rPr>
          <w:rFonts w:eastAsiaTheme="minorHAnsi" w:cs="바탕"/>
          <w:color w:val="000000"/>
          <w:kern w:val="0"/>
          <w:sz w:val="24"/>
          <w:szCs w:val="24"/>
        </w:rPr>
        <w:br w:type="page"/>
      </w:r>
    </w:p>
    <w:p w14:paraId="50CB4929"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r w:rsidRPr="00AD45FB">
        <w:rPr>
          <w:rFonts w:eastAsiaTheme="minorHAnsi" w:cs="바탕" w:hint="eastAsia"/>
          <w:color w:val="000000"/>
          <w:kern w:val="0"/>
          <w:sz w:val="24"/>
          <w:szCs w:val="24"/>
        </w:rPr>
        <w:lastRenderedPageBreak/>
        <w:t>참고자료</w:t>
      </w:r>
      <w:r w:rsidRPr="00AD45FB">
        <w:rPr>
          <w:rFonts w:eastAsiaTheme="minorHAnsi" w:cs="굴림"/>
          <w:color w:val="000000"/>
          <w:kern w:val="0"/>
          <w:sz w:val="24"/>
          <w:szCs w:val="24"/>
        </w:rPr>
        <w:t xml:space="preserve"> </w:t>
      </w:r>
      <w:r w:rsidRPr="00AD45FB">
        <w:rPr>
          <w:rFonts w:eastAsiaTheme="minorHAnsi" w:cs="굴림" w:hint="eastAsia"/>
          <w:color w:val="000000"/>
          <w:kern w:val="0"/>
          <w:sz w:val="24"/>
          <w:szCs w:val="24"/>
        </w:rPr>
        <w:t xml:space="preserve">3. </w:t>
      </w:r>
      <w:r w:rsidRPr="00AD45FB">
        <w:rPr>
          <w:rFonts w:eastAsiaTheme="minorHAnsi" w:cs="바탕" w:hint="eastAsia"/>
          <w:color w:val="000000"/>
          <w:kern w:val="0"/>
          <w:sz w:val="24"/>
          <w:szCs w:val="24"/>
        </w:rPr>
        <w:t>정부공직자윤리위원회</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사이트에서</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취업심사</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결과</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찾는</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법</w:t>
      </w:r>
    </w:p>
    <w:p w14:paraId="21C29425"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p>
    <w:p w14:paraId="40BA18A6"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7E30AA99" wp14:editId="2C0D9B2E">
            <wp:extent cx="5397500" cy="2765425"/>
            <wp:effectExtent l="0" t="0" r="0" b="0"/>
            <wp:docPr id="36" name="그림 36" descr="EMB000013480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7516192" descr="EMB0000134801a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0" cy="2765425"/>
                    </a:xfrm>
                    <a:prstGeom prst="rect">
                      <a:avLst/>
                    </a:prstGeom>
                    <a:noFill/>
                    <a:ln>
                      <a:noFill/>
                    </a:ln>
                  </pic:spPr>
                </pic:pic>
              </a:graphicData>
            </a:graphic>
          </wp:inline>
        </w:drawing>
      </w:r>
    </w:p>
    <w:p w14:paraId="3E505D8A"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21070742" wp14:editId="25AE36C3">
            <wp:extent cx="5397500" cy="2795270"/>
            <wp:effectExtent l="0" t="0" r="0" b="5080"/>
            <wp:docPr id="35" name="그림 35" descr="EMB000013480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7516752" descr="EMB0000134801a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2795270"/>
                    </a:xfrm>
                    <a:prstGeom prst="rect">
                      <a:avLst/>
                    </a:prstGeom>
                    <a:noFill/>
                    <a:ln>
                      <a:noFill/>
                    </a:ln>
                  </pic:spPr>
                </pic:pic>
              </a:graphicData>
            </a:graphic>
          </wp:inline>
        </w:drawing>
      </w:r>
    </w:p>
    <w:p w14:paraId="2C214AAE"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p>
    <w:p w14:paraId="143ABCFF"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p>
    <w:p w14:paraId="2C713690" w14:textId="77777777" w:rsidR="00AD45FB" w:rsidRDefault="00AD45FB">
      <w:pPr>
        <w:widowControl/>
        <w:wordWrap/>
        <w:autoSpaceDE/>
        <w:autoSpaceDN/>
        <w:jc w:val="left"/>
        <w:rPr>
          <w:rFonts w:eastAsiaTheme="minorHAnsi" w:cs="바탕"/>
          <w:color w:val="000000"/>
          <w:kern w:val="0"/>
          <w:sz w:val="24"/>
          <w:szCs w:val="24"/>
        </w:rPr>
      </w:pPr>
      <w:r>
        <w:rPr>
          <w:rFonts w:eastAsiaTheme="minorHAnsi" w:cs="바탕"/>
          <w:color w:val="000000"/>
          <w:kern w:val="0"/>
          <w:sz w:val="24"/>
          <w:szCs w:val="24"/>
        </w:rPr>
        <w:br w:type="page"/>
      </w:r>
    </w:p>
    <w:p w14:paraId="0E47076F"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r w:rsidRPr="00AD45FB">
        <w:rPr>
          <w:rFonts w:eastAsiaTheme="minorHAnsi" w:cs="바탕" w:hint="eastAsia"/>
          <w:color w:val="000000"/>
          <w:kern w:val="0"/>
          <w:sz w:val="24"/>
          <w:szCs w:val="24"/>
        </w:rPr>
        <w:lastRenderedPageBreak/>
        <w:t>참고자료</w:t>
      </w:r>
      <w:r w:rsidRPr="00AD45FB">
        <w:rPr>
          <w:rFonts w:eastAsiaTheme="minorHAnsi" w:cs="굴림"/>
          <w:color w:val="000000"/>
          <w:kern w:val="0"/>
          <w:sz w:val="24"/>
          <w:szCs w:val="24"/>
        </w:rPr>
        <w:t xml:space="preserve"> </w:t>
      </w:r>
      <w:r w:rsidRPr="00AD45FB">
        <w:rPr>
          <w:rFonts w:eastAsiaTheme="minorHAnsi" w:cs="굴림" w:hint="eastAsia"/>
          <w:color w:val="000000"/>
          <w:kern w:val="0"/>
          <w:sz w:val="24"/>
          <w:szCs w:val="24"/>
        </w:rPr>
        <w:t xml:space="preserve">4. </w:t>
      </w:r>
      <w:r w:rsidRPr="00AD45FB">
        <w:rPr>
          <w:rFonts w:eastAsiaTheme="minorHAnsi" w:cs="바탕" w:hint="eastAsia"/>
          <w:color w:val="000000"/>
          <w:kern w:val="0"/>
          <w:sz w:val="24"/>
          <w:szCs w:val="24"/>
        </w:rPr>
        <w:t>‘차명계좌를</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통한</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탈세행위</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근절방안</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모색’을</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위한</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대국민</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의견수렴</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541"/>
        <w:gridCol w:w="5689"/>
      </w:tblGrid>
      <w:tr w:rsidR="00AD45FB" w:rsidRPr="00AD45FB" w14:paraId="7D03EB4A" w14:textId="77777777" w:rsidTr="00AD45FB">
        <w:trPr>
          <w:trHeight w:val="3104"/>
        </w:trPr>
        <w:tc>
          <w:tcPr>
            <w:tcW w:w="3529" w:type="dxa"/>
            <w:tcBorders>
              <w:top w:val="single" w:sz="24" w:space="0" w:color="BBBBBB"/>
              <w:left w:val="single" w:sz="24" w:space="0" w:color="BBBBBB"/>
              <w:bottom w:val="single" w:sz="24" w:space="0" w:color="BBBBBB"/>
              <w:right w:val="single" w:sz="24" w:space="0" w:color="BBBBBB"/>
            </w:tcBorders>
            <w:tcMar>
              <w:top w:w="28" w:type="dxa"/>
              <w:left w:w="102" w:type="dxa"/>
              <w:bottom w:w="28" w:type="dxa"/>
              <w:right w:w="102" w:type="dxa"/>
            </w:tcMar>
            <w:vAlign w:val="center"/>
            <w:hideMark/>
          </w:tcPr>
          <w:p w14:paraId="55F4EDFC" w14:textId="77777777" w:rsidR="00AD45FB" w:rsidRPr="00AD45FB" w:rsidRDefault="00AD45FB" w:rsidP="00AD45FB">
            <w:pPr>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anchor distT="0" distB="0" distL="114300" distR="114300" simplePos="0" relativeHeight="251658240" behindDoc="0" locked="0" layoutInCell="1" allowOverlap="1" wp14:anchorId="27778AC4" wp14:editId="30135653">
                  <wp:simplePos x="0" y="0"/>
                  <wp:positionH relativeFrom="column">
                    <wp:posOffset>0</wp:posOffset>
                  </wp:positionH>
                  <wp:positionV relativeFrom="line">
                    <wp:posOffset>66675</wp:posOffset>
                  </wp:positionV>
                  <wp:extent cx="2240915" cy="1777365"/>
                  <wp:effectExtent l="0" t="0" r="6985" b="0"/>
                  <wp:wrapTopAndBottom/>
                  <wp:docPr id="39" name="그림 39" descr="EMB000013480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8598576" descr="EMB0000134801a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915" cy="1777365"/>
                          </a:xfrm>
                          <a:prstGeom prst="rect">
                            <a:avLst/>
                          </a:prstGeom>
                          <a:noFill/>
                        </pic:spPr>
                      </pic:pic>
                    </a:graphicData>
                  </a:graphic>
                  <wp14:sizeRelH relativeFrom="page">
                    <wp14:pctWidth>0</wp14:pctWidth>
                  </wp14:sizeRelH>
                  <wp14:sizeRelV relativeFrom="page">
                    <wp14:pctHeight>0</wp14:pctHeight>
                  </wp14:sizeRelV>
                </wp:anchor>
              </w:drawing>
            </w:r>
          </w:p>
          <w:p w14:paraId="305AD362" w14:textId="77777777" w:rsidR="00AD45FB" w:rsidRPr="00AD45FB" w:rsidRDefault="00AD45FB" w:rsidP="00AD45FB">
            <w:pPr>
              <w:spacing w:line="384" w:lineRule="auto"/>
              <w:jc w:val="center"/>
              <w:textAlignment w:val="baseline"/>
              <w:rPr>
                <w:rFonts w:eastAsiaTheme="minorHAnsi" w:cs="함초롬바탕"/>
                <w:color w:val="000000"/>
                <w:kern w:val="0"/>
                <w:sz w:val="24"/>
                <w:szCs w:val="24"/>
              </w:rPr>
            </w:pPr>
          </w:p>
        </w:tc>
        <w:tc>
          <w:tcPr>
            <w:tcW w:w="6071" w:type="dxa"/>
            <w:tcBorders>
              <w:top w:val="single" w:sz="24" w:space="0" w:color="BBBBBB"/>
              <w:left w:val="single" w:sz="24" w:space="0" w:color="BBBBBB"/>
              <w:bottom w:val="single" w:sz="24" w:space="0" w:color="BBBBBB"/>
              <w:right w:val="single" w:sz="24" w:space="0" w:color="BBBBBB"/>
            </w:tcBorders>
            <w:tcMar>
              <w:top w:w="28" w:type="dxa"/>
              <w:left w:w="102" w:type="dxa"/>
              <w:bottom w:w="28" w:type="dxa"/>
              <w:right w:w="102" w:type="dxa"/>
            </w:tcMar>
            <w:vAlign w:val="center"/>
            <w:hideMark/>
          </w:tcPr>
          <w:p w14:paraId="276C3397" w14:textId="77777777" w:rsidR="00AD45FB" w:rsidRPr="00AD45FB" w:rsidRDefault="00AD45FB" w:rsidP="00AD45FB">
            <w:pPr>
              <w:spacing w:line="384" w:lineRule="auto"/>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70E36ED0" wp14:editId="601F1866">
                  <wp:extent cx="3687445" cy="1739900"/>
                  <wp:effectExtent l="0" t="0" r="8255" b="0"/>
                  <wp:docPr id="34" name="그림 34" descr="EMB000013480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8599776" descr="EMB0000134801a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7445" cy="1739900"/>
                          </a:xfrm>
                          <a:prstGeom prst="rect">
                            <a:avLst/>
                          </a:prstGeom>
                          <a:noFill/>
                          <a:ln>
                            <a:noFill/>
                          </a:ln>
                        </pic:spPr>
                      </pic:pic>
                    </a:graphicData>
                  </a:graphic>
                </wp:inline>
              </w:drawing>
            </w:r>
          </w:p>
        </w:tc>
      </w:tr>
      <w:tr w:rsidR="00AD45FB" w:rsidRPr="00AD45FB" w14:paraId="4C2B8752" w14:textId="77777777" w:rsidTr="00AD45FB">
        <w:trPr>
          <w:trHeight w:val="293"/>
        </w:trPr>
        <w:tc>
          <w:tcPr>
            <w:tcW w:w="3529" w:type="dxa"/>
            <w:tcBorders>
              <w:top w:val="single" w:sz="24" w:space="0" w:color="BBBBBB"/>
              <w:left w:val="nil"/>
              <w:bottom w:val="nil"/>
              <w:right w:val="nil"/>
            </w:tcBorders>
            <w:tcMar>
              <w:top w:w="28" w:type="dxa"/>
              <w:left w:w="102" w:type="dxa"/>
              <w:bottom w:w="28" w:type="dxa"/>
              <w:right w:w="102" w:type="dxa"/>
            </w:tcMar>
            <w:vAlign w:val="center"/>
            <w:hideMark/>
          </w:tcPr>
          <w:p w14:paraId="1A666202" w14:textId="77777777" w:rsidR="00AD45FB" w:rsidRPr="00AD45FB" w:rsidRDefault="00AD45FB" w:rsidP="00AD45FB">
            <w:pPr>
              <w:wordWrap/>
              <w:snapToGrid w:val="0"/>
              <w:spacing w:line="408" w:lineRule="auto"/>
              <w:jc w:val="center"/>
              <w:textAlignment w:val="baseline"/>
              <w:rPr>
                <w:rFonts w:eastAsiaTheme="minorHAnsi" w:cs="굴림"/>
                <w:color w:val="000000"/>
                <w:w w:val="95"/>
                <w:kern w:val="0"/>
                <w:sz w:val="24"/>
                <w:szCs w:val="24"/>
              </w:rPr>
            </w:pPr>
            <w:r w:rsidRPr="00AD45FB">
              <w:rPr>
                <w:rFonts w:eastAsiaTheme="minorHAnsi" w:cs="바탕" w:hint="eastAsia"/>
                <w:color w:val="000000"/>
                <w:w w:val="95"/>
                <w:kern w:val="0"/>
                <w:sz w:val="24"/>
                <w:szCs w:val="24"/>
              </w:rPr>
              <w:t>보도자료</w:t>
            </w:r>
          </w:p>
        </w:tc>
        <w:tc>
          <w:tcPr>
            <w:tcW w:w="6071" w:type="dxa"/>
            <w:tcBorders>
              <w:top w:val="single" w:sz="24" w:space="0" w:color="BBBBBB"/>
              <w:left w:val="nil"/>
              <w:bottom w:val="nil"/>
              <w:right w:val="nil"/>
            </w:tcBorders>
            <w:tcMar>
              <w:top w:w="28" w:type="dxa"/>
              <w:left w:w="102" w:type="dxa"/>
              <w:bottom w:w="28" w:type="dxa"/>
              <w:right w:w="102" w:type="dxa"/>
            </w:tcMar>
            <w:vAlign w:val="center"/>
            <w:hideMark/>
          </w:tcPr>
          <w:p w14:paraId="64CA9E65" w14:textId="77777777" w:rsidR="00AD45FB" w:rsidRPr="00AD45FB" w:rsidRDefault="00AD45FB" w:rsidP="00AD45FB">
            <w:pPr>
              <w:wordWrap/>
              <w:snapToGrid w:val="0"/>
              <w:spacing w:line="408" w:lineRule="auto"/>
              <w:jc w:val="center"/>
              <w:textAlignment w:val="baseline"/>
              <w:rPr>
                <w:rFonts w:eastAsiaTheme="minorHAnsi" w:cs="굴림"/>
                <w:color w:val="000000"/>
                <w:w w:val="95"/>
                <w:kern w:val="0"/>
                <w:sz w:val="24"/>
                <w:szCs w:val="24"/>
              </w:rPr>
            </w:pPr>
            <w:r w:rsidRPr="00AD45FB">
              <w:rPr>
                <w:rFonts w:eastAsiaTheme="minorHAnsi" w:cs="바탕" w:hint="eastAsia"/>
                <w:color w:val="000000"/>
                <w:w w:val="95"/>
                <w:kern w:val="0"/>
                <w:sz w:val="24"/>
                <w:szCs w:val="24"/>
              </w:rPr>
              <w:t>국세청</w:t>
            </w:r>
            <w:r w:rsidRPr="00AD45FB">
              <w:rPr>
                <w:rFonts w:eastAsiaTheme="minorHAnsi" w:cs="굴림"/>
                <w:color w:val="000000"/>
                <w:w w:val="95"/>
                <w:kern w:val="0"/>
                <w:sz w:val="24"/>
                <w:szCs w:val="24"/>
              </w:rPr>
              <w:t xml:space="preserve"> </w:t>
            </w:r>
            <w:r w:rsidRPr="00AD45FB">
              <w:rPr>
                <w:rFonts w:eastAsiaTheme="minorHAnsi" w:cs="바탕" w:hint="eastAsia"/>
                <w:color w:val="000000"/>
                <w:w w:val="95"/>
                <w:kern w:val="0"/>
                <w:sz w:val="24"/>
                <w:szCs w:val="24"/>
              </w:rPr>
              <w:t>차명계좌신고</w:t>
            </w:r>
            <w:r w:rsidRPr="00AD45FB">
              <w:rPr>
                <w:rFonts w:eastAsiaTheme="minorHAnsi" w:cs="굴림"/>
                <w:color w:val="000000"/>
                <w:w w:val="95"/>
                <w:kern w:val="0"/>
                <w:sz w:val="24"/>
                <w:szCs w:val="24"/>
              </w:rPr>
              <w:t xml:space="preserve"> </w:t>
            </w:r>
            <w:r w:rsidRPr="00AD45FB">
              <w:rPr>
                <w:rFonts w:eastAsiaTheme="minorHAnsi" w:cs="바탕" w:hint="eastAsia"/>
                <w:color w:val="000000"/>
                <w:w w:val="95"/>
                <w:kern w:val="0"/>
                <w:sz w:val="24"/>
                <w:szCs w:val="24"/>
              </w:rPr>
              <w:t>어플리케이션</w:t>
            </w:r>
          </w:p>
        </w:tc>
      </w:tr>
    </w:tbl>
    <w:p w14:paraId="3CF32D94"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p>
    <w:p w14:paraId="582869F8"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r w:rsidRPr="00AD45FB">
        <w:rPr>
          <w:rFonts w:eastAsiaTheme="minorHAnsi" w:cs="바탕" w:hint="eastAsia"/>
          <w:color w:val="000000"/>
          <w:kern w:val="0"/>
          <w:sz w:val="24"/>
          <w:szCs w:val="24"/>
        </w:rPr>
        <w:t>참고자료</w:t>
      </w:r>
      <w:r w:rsidRPr="00AD45FB">
        <w:rPr>
          <w:rFonts w:eastAsiaTheme="minorHAnsi" w:cs="굴림"/>
          <w:color w:val="000000"/>
          <w:kern w:val="0"/>
          <w:sz w:val="24"/>
          <w:szCs w:val="24"/>
        </w:rPr>
        <w:t xml:space="preserve"> </w:t>
      </w:r>
      <w:r w:rsidRPr="00AD45FB">
        <w:rPr>
          <w:rFonts w:eastAsiaTheme="minorHAnsi" w:cs="굴림" w:hint="eastAsia"/>
          <w:color w:val="000000"/>
          <w:kern w:val="0"/>
          <w:sz w:val="24"/>
          <w:szCs w:val="24"/>
        </w:rPr>
        <w:t xml:space="preserve">5. </w:t>
      </w:r>
      <w:r w:rsidRPr="00AD45FB">
        <w:rPr>
          <w:rFonts w:eastAsiaTheme="minorHAnsi" w:cs="바탕" w:hint="eastAsia"/>
          <w:color w:val="000000"/>
          <w:kern w:val="0"/>
          <w:sz w:val="24"/>
          <w:szCs w:val="24"/>
        </w:rPr>
        <w:t>청탁금지법</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시행령</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제정을</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위한</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국민의견</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수렴</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519"/>
        <w:gridCol w:w="5711"/>
      </w:tblGrid>
      <w:tr w:rsidR="00AD45FB" w:rsidRPr="00AD45FB" w14:paraId="7D92B35D" w14:textId="77777777" w:rsidTr="00AD45FB">
        <w:trPr>
          <w:trHeight w:val="2551"/>
        </w:trPr>
        <w:tc>
          <w:tcPr>
            <w:tcW w:w="3529" w:type="dxa"/>
            <w:tcBorders>
              <w:top w:val="single" w:sz="24" w:space="0" w:color="BBBBBB"/>
              <w:left w:val="single" w:sz="24" w:space="0" w:color="BBBBBB"/>
              <w:bottom w:val="single" w:sz="24" w:space="0" w:color="BBBBBB"/>
              <w:right w:val="single" w:sz="24" w:space="0" w:color="BBBBBB"/>
            </w:tcBorders>
            <w:tcMar>
              <w:top w:w="28" w:type="dxa"/>
              <w:left w:w="102" w:type="dxa"/>
              <w:bottom w:w="28" w:type="dxa"/>
              <w:right w:w="102" w:type="dxa"/>
            </w:tcMar>
            <w:vAlign w:val="center"/>
            <w:hideMark/>
          </w:tcPr>
          <w:p w14:paraId="21763BD1" w14:textId="77777777" w:rsidR="00AD45FB" w:rsidRPr="00AD45FB" w:rsidRDefault="00AD45FB" w:rsidP="00AD45FB">
            <w:pPr>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23F7DE31" wp14:editId="7713CF2B">
                  <wp:extent cx="2051685" cy="810260"/>
                  <wp:effectExtent l="0" t="0" r="5715" b="8890"/>
                  <wp:docPr id="33" name="그림 33" descr="EMB000013480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8600576" descr="EMB0000134801a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685" cy="810260"/>
                          </a:xfrm>
                          <a:prstGeom prst="rect">
                            <a:avLst/>
                          </a:prstGeom>
                          <a:noFill/>
                          <a:ln>
                            <a:noFill/>
                          </a:ln>
                        </pic:spPr>
                      </pic:pic>
                    </a:graphicData>
                  </a:graphic>
                </wp:inline>
              </w:drawing>
            </w:r>
          </w:p>
          <w:p w14:paraId="4FE189E8" w14:textId="77777777" w:rsidR="00AD45FB" w:rsidRPr="00AD45FB" w:rsidRDefault="00AD45FB" w:rsidP="00AD45FB">
            <w:pPr>
              <w:spacing w:line="384" w:lineRule="auto"/>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4DFFAEDD" wp14:editId="64E43311">
                  <wp:extent cx="2059305" cy="810260"/>
                  <wp:effectExtent l="0" t="0" r="0" b="8890"/>
                  <wp:docPr id="32" name="그림 32" descr="EMB000013480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8599616" descr="EMB0000134801a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305" cy="810260"/>
                          </a:xfrm>
                          <a:prstGeom prst="rect">
                            <a:avLst/>
                          </a:prstGeom>
                          <a:noFill/>
                          <a:ln>
                            <a:noFill/>
                          </a:ln>
                        </pic:spPr>
                      </pic:pic>
                    </a:graphicData>
                  </a:graphic>
                </wp:inline>
              </w:drawing>
            </w:r>
          </w:p>
        </w:tc>
        <w:tc>
          <w:tcPr>
            <w:tcW w:w="6071" w:type="dxa"/>
            <w:tcBorders>
              <w:top w:val="single" w:sz="24" w:space="0" w:color="BBBBBB"/>
              <w:left w:val="single" w:sz="24" w:space="0" w:color="BBBBBB"/>
              <w:bottom w:val="single" w:sz="24" w:space="0" w:color="BBBBBB"/>
              <w:right w:val="single" w:sz="24" w:space="0" w:color="BBBBBB"/>
            </w:tcBorders>
            <w:tcMar>
              <w:top w:w="28" w:type="dxa"/>
              <w:left w:w="102" w:type="dxa"/>
              <w:bottom w:w="28" w:type="dxa"/>
              <w:right w:w="102" w:type="dxa"/>
            </w:tcMar>
            <w:vAlign w:val="center"/>
            <w:hideMark/>
          </w:tcPr>
          <w:p w14:paraId="1A745FFA" w14:textId="77777777" w:rsidR="00AD45FB" w:rsidRPr="00AD45FB" w:rsidRDefault="00AD45FB" w:rsidP="00AD45FB">
            <w:pPr>
              <w:spacing w:line="384" w:lineRule="auto"/>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21880AC3" wp14:editId="7B11B0C8">
                  <wp:extent cx="1821180" cy="1620520"/>
                  <wp:effectExtent l="0" t="0" r="7620" b="0"/>
                  <wp:docPr id="31" name="그림 31" descr="EMB000013480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7626528" descr="EMB0000134801a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1180" cy="1620520"/>
                          </a:xfrm>
                          <a:prstGeom prst="rect">
                            <a:avLst/>
                          </a:prstGeom>
                          <a:noFill/>
                          <a:ln>
                            <a:noFill/>
                          </a:ln>
                        </pic:spPr>
                      </pic:pic>
                    </a:graphicData>
                  </a:graphic>
                </wp:inline>
              </w:drawing>
            </w:r>
            <w:r w:rsidRPr="00AD45FB">
              <w:rPr>
                <w:rFonts w:eastAsiaTheme="minorHAnsi" w:cs="굴림"/>
                <w:noProof/>
                <w:color w:val="000000"/>
                <w:kern w:val="0"/>
                <w:sz w:val="24"/>
                <w:szCs w:val="24"/>
                <w:lang w:eastAsia="en-US"/>
              </w:rPr>
              <w:drawing>
                <wp:inline distT="0" distB="0" distL="0" distR="0" wp14:anchorId="70B7CF9B" wp14:editId="56A45D53">
                  <wp:extent cx="1880870" cy="1620520"/>
                  <wp:effectExtent l="0" t="0" r="5080" b="0"/>
                  <wp:docPr id="30" name="그림 30" descr="EMB000013480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7626848" descr="EMB0000134801a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0870" cy="1620520"/>
                          </a:xfrm>
                          <a:prstGeom prst="rect">
                            <a:avLst/>
                          </a:prstGeom>
                          <a:noFill/>
                          <a:ln>
                            <a:noFill/>
                          </a:ln>
                        </pic:spPr>
                      </pic:pic>
                    </a:graphicData>
                  </a:graphic>
                </wp:inline>
              </w:drawing>
            </w:r>
          </w:p>
        </w:tc>
      </w:tr>
      <w:tr w:rsidR="00AD45FB" w:rsidRPr="00AD45FB" w14:paraId="523A3E74" w14:textId="77777777" w:rsidTr="00AD45FB">
        <w:trPr>
          <w:trHeight w:val="293"/>
        </w:trPr>
        <w:tc>
          <w:tcPr>
            <w:tcW w:w="3529" w:type="dxa"/>
            <w:tcBorders>
              <w:top w:val="single" w:sz="24" w:space="0" w:color="BBBBBB"/>
              <w:left w:val="nil"/>
              <w:bottom w:val="nil"/>
              <w:right w:val="nil"/>
            </w:tcBorders>
            <w:tcMar>
              <w:top w:w="28" w:type="dxa"/>
              <w:left w:w="102" w:type="dxa"/>
              <w:bottom w:w="28" w:type="dxa"/>
              <w:right w:w="102" w:type="dxa"/>
            </w:tcMar>
            <w:vAlign w:val="center"/>
            <w:hideMark/>
          </w:tcPr>
          <w:p w14:paraId="7FF7E3CD" w14:textId="77777777" w:rsidR="00AD45FB" w:rsidRPr="00AD45FB" w:rsidRDefault="00AD45FB" w:rsidP="00AD45FB">
            <w:pPr>
              <w:wordWrap/>
              <w:snapToGrid w:val="0"/>
              <w:spacing w:line="408" w:lineRule="auto"/>
              <w:jc w:val="center"/>
              <w:textAlignment w:val="baseline"/>
              <w:rPr>
                <w:rFonts w:eastAsiaTheme="minorHAnsi" w:cs="굴림"/>
                <w:color w:val="000000"/>
                <w:w w:val="95"/>
                <w:kern w:val="0"/>
                <w:sz w:val="24"/>
                <w:szCs w:val="24"/>
              </w:rPr>
            </w:pPr>
            <w:proofErr w:type="spellStart"/>
            <w:r w:rsidRPr="00AD45FB">
              <w:rPr>
                <w:rFonts w:eastAsiaTheme="minorHAnsi" w:cs="바탕" w:hint="eastAsia"/>
                <w:color w:val="000000"/>
                <w:w w:val="95"/>
                <w:kern w:val="0"/>
                <w:sz w:val="24"/>
                <w:szCs w:val="24"/>
              </w:rPr>
              <w:t>청탁금지법</w:t>
            </w:r>
            <w:proofErr w:type="spellEnd"/>
            <w:r w:rsidRPr="00AD45FB">
              <w:rPr>
                <w:rFonts w:eastAsiaTheme="minorHAnsi" w:cs="굴림"/>
                <w:color w:val="000000"/>
                <w:w w:val="95"/>
                <w:kern w:val="0"/>
                <w:sz w:val="24"/>
                <w:szCs w:val="24"/>
              </w:rPr>
              <w:t xml:space="preserve"> </w:t>
            </w:r>
            <w:proofErr w:type="spellStart"/>
            <w:r w:rsidRPr="00AD45FB">
              <w:rPr>
                <w:rFonts w:eastAsiaTheme="minorHAnsi" w:cs="바탕" w:hint="eastAsia"/>
                <w:color w:val="000000"/>
                <w:w w:val="95"/>
                <w:kern w:val="0"/>
                <w:sz w:val="24"/>
                <w:szCs w:val="24"/>
              </w:rPr>
              <w:t>리플렛</w:t>
            </w:r>
            <w:proofErr w:type="spellEnd"/>
          </w:p>
        </w:tc>
        <w:tc>
          <w:tcPr>
            <w:tcW w:w="6071" w:type="dxa"/>
            <w:tcBorders>
              <w:top w:val="single" w:sz="24" w:space="0" w:color="BBBBBB"/>
              <w:left w:val="nil"/>
              <w:bottom w:val="nil"/>
              <w:right w:val="nil"/>
            </w:tcBorders>
            <w:tcMar>
              <w:top w:w="28" w:type="dxa"/>
              <w:left w:w="102" w:type="dxa"/>
              <w:bottom w:w="28" w:type="dxa"/>
              <w:right w:w="102" w:type="dxa"/>
            </w:tcMar>
            <w:vAlign w:val="center"/>
            <w:hideMark/>
          </w:tcPr>
          <w:p w14:paraId="63EB3AC3" w14:textId="77777777" w:rsidR="00AD45FB" w:rsidRPr="00AD45FB" w:rsidRDefault="00AD45FB" w:rsidP="00AD45FB">
            <w:pPr>
              <w:wordWrap/>
              <w:snapToGrid w:val="0"/>
              <w:spacing w:line="408" w:lineRule="auto"/>
              <w:jc w:val="center"/>
              <w:textAlignment w:val="baseline"/>
              <w:rPr>
                <w:rFonts w:eastAsiaTheme="minorHAnsi" w:cs="굴림"/>
                <w:color w:val="000000"/>
                <w:w w:val="95"/>
                <w:kern w:val="0"/>
                <w:sz w:val="24"/>
                <w:szCs w:val="24"/>
              </w:rPr>
            </w:pPr>
            <w:r w:rsidRPr="00AD45FB">
              <w:rPr>
                <w:rFonts w:eastAsiaTheme="minorHAnsi" w:cs="바탕" w:hint="eastAsia"/>
                <w:color w:val="000000"/>
                <w:w w:val="95"/>
                <w:kern w:val="0"/>
                <w:sz w:val="24"/>
                <w:szCs w:val="24"/>
              </w:rPr>
              <w:t>청탁금지법</w:t>
            </w:r>
            <w:r w:rsidRPr="00AD45FB">
              <w:rPr>
                <w:rFonts w:eastAsiaTheme="minorHAnsi" w:cs="굴림"/>
                <w:color w:val="000000"/>
                <w:w w:val="95"/>
                <w:kern w:val="0"/>
                <w:sz w:val="24"/>
                <w:szCs w:val="24"/>
              </w:rPr>
              <w:t xml:space="preserve"> </w:t>
            </w:r>
            <w:r w:rsidRPr="00AD45FB">
              <w:rPr>
                <w:rFonts w:eastAsiaTheme="minorHAnsi" w:cs="바탕" w:hint="eastAsia"/>
                <w:color w:val="000000"/>
                <w:w w:val="95"/>
                <w:kern w:val="0"/>
                <w:sz w:val="24"/>
                <w:szCs w:val="24"/>
              </w:rPr>
              <w:t>포스터</w:t>
            </w:r>
          </w:p>
        </w:tc>
      </w:tr>
    </w:tbl>
    <w:p w14:paraId="1F7ACC66" w14:textId="77777777" w:rsidR="00AD45FB" w:rsidRPr="00AD45FB" w:rsidRDefault="00AD45FB" w:rsidP="00AD45FB">
      <w:pPr>
        <w:spacing w:before="100" w:after="20" w:line="384" w:lineRule="auto"/>
        <w:ind w:left="626" w:hanging="626"/>
        <w:textAlignment w:val="baseline"/>
        <w:rPr>
          <w:rFonts w:eastAsiaTheme="minorHAnsi" w:cs="굴림"/>
          <w:color w:val="000000"/>
          <w:kern w:val="0"/>
          <w:sz w:val="24"/>
          <w:szCs w:val="24"/>
        </w:rPr>
      </w:pPr>
      <w:r w:rsidRPr="00AD45FB">
        <w:rPr>
          <w:rFonts w:eastAsiaTheme="minorHAnsi" w:cs="바탕" w:hint="eastAsia"/>
          <w:color w:val="000000"/>
          <w:kern w:val="0"/>
          <w:sz w:val="24"/>
          <w:szCs w:val="24"/>
        </w:rPr>
        <w:lastRenderedPageBreak/>
        <w:t>참고자료</w:t>
      </w:r>
      <w:r w:rsidRPr="00AD45FB">
        <w:rPr>
          <w:rFonts w:eastAsiaTheme="minorHAnsi" w:cs="굴림"/>
          <w:color w:val="000000"/>
          <w:kern w:val="0"/>
          <w:sz w:val="24"/>
          <w:szCs w:val="24"/>
        </w:rPr>
        <w:t xml:space="preserve"> </w:t>
      </w:r>
      <w:r w:rsidRPr="00AD45FB">
        <w:rPr>
          <w:rFonts w:eastAsiaTheme="minorHAnsi" w:cs="굴림" w:hint="eastAsia"/>
          <w:color w:val="000000"/>
          <w:kern w:val="0"/>
          <w:sz w:val="24"/>
          <w:szCs w:val="24"/>
        </w:rPr>
        <w:t xml:space="preserve">6. </w:t>
      </w:r>
      <w:r w:rsidRPr="00AD45FB">
        <w:rPr>
          <w:rFonts w:eastAsiaTheme="minorHAnsi" w:cs="바탕" w:hint="eastAsia"/>
          <w:color w:val="000000"/>
          <w:kern w:val="0"/>
          <w:sz w:val="24"/>
          <w:szCs w:val="24"/>
        </w:rPr>
        <w:t>국민통합과</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공공의식에</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대한</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대국민</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의견수렴</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452"/>
        <w:gridCol w:w="5778"/>
      </w:tblGrid>
      <w:tr w:rsidR="00AD45FB" w:rsidRPr="00AD45FB" w14:paraId="15CD99E9" w14:textId="77777777" w:rsidTr="00AD45FB">
        <w:trPr>
          <w:trHeight w:val="2290"/>
        </w:trPr>
        <w:tc>
          <w:tcPr>
            <w:tcW w:w="3529" w:type="dxa"/>
            <w:tcBorders>
              <w:top w:val="single" w:sz="24" w:space="0" w:color="BBBBBB"/>
              <w:left w:val="single" w:sz="24" w:space="0" w:color="BBBBBB"/>
              <w:bottom w:val="single" w:sz="24" w:space="0" w:color="BBBBBB"/>
              <w:right w:val="single" w:sz="24" w:space="0" w:color="BBBBBB"/>
            </w:tcBorders>
            <w:tcMar>
              <w:top w:w="28" w:type="dxa"/>
              <w:left w:w="102" w:type="dxa"/>
              <w:bottom w:w="28" w:type="dxa"/>
              <w:right w:w="102" w:type="dxa"/>
            </w:tcMar>
            <w:vAlign w:val="center"/>
            <w:hideMark/>
          </w:tcPr>
          <w:p w14:paraId="450019E1" w14:textId="77777777" w:rsidR="00AD45FB" w:rsidRPr="00AD45FB" w:rsidRDefault="00AD45FB" w:rsidP="00AD45FB">
            <w:pPr>
              <w:jc w:val="center"/>
              <w:textAlignment w:val="baseline"/>
              <w:rPr>
                <w:rFonts w:eastAsiaTheme="minorHAnsi" w:cs="함초롬바탕"/>
                <w:color w:val="000000"/>
                <w:kern w:val="0"/>
                <w:sz w:val="24"/>
                <w:szCs w:val="24"/>
              </w:rPr>
            </w:pPr>
          </w:p>
          <w:p w14:paraId="2FEDA8C0" w14:textId="77777777" w:rsidR="00AD45FB" w:rsidRPr="00AD45FB" w:rsidRDefault="00AD45FB" w:rsidP="00AD45FB">
            <w:pPr>
              <w:spacing w:line="384" w:lineRule="auto"/>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7A9D2845" wp14:editId="7A1EC737">
                  <wp:extent cx="2207895" cy="1285875"/>
                  <wp:effectExtent l="0" t="0" r="1905" b="9525"/>
                  <wp:docPr id="29" name="그림 29" descr="EMB000013480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8662768" descr="EMB0000134801a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7895" cy="1285875"/>
                          </a:xfrm>
                          <a:prstGeom prst="rect">
                            <a:avLst/>
                          </a:prstGeom>
                          <a:noFill/>
                          <a:ln>
                            <a:noFill/>
                          </a:ln>
                        </pic:spPr>
                      </pic:pic>
                    </a:graphicData>
                  </a:graphic>
                </wp:inline>
              </w:drawing>
            </w:r>
          </w:p>
        </w:tc>
        <w:tc>
          <w:tcPr>
            <w:tcW w:w="6071" w:type="dxa"/>
            <w:tcBorders>
              <w:top w:val="single" w:sz="24" w:space="0" w:color="BBBBBB"/>
              <w:left w:val="single" w:sz="24" w:space="0" w:color="BBBBBB"/>
              <w:bottom w:val="single" w:sz="24" w:space="0" w:color="BBBBBB"/>
              <w:right w:val="single" w:sz="24" w:space="0" w:color="BBBBBB"/>
            </w:tcBorders>
            <w:tcMar>
              <w:top w:w="28" w:type="dxa"/>
              <w:left w:w="102" w:type="dxa"/>
              <w:bottom w:w="28" w:type="dxa"/>
              <w:right w:w="102" w:type="dxa"/>
            </w:tcMar>
            <w:vAlign w:val="center"/>
            <w:hideMark/>
          </w:tcPr>
          <w:p w14:paraId="4B6FA9B0" w14:textId="77777777" w:rsidR="00AD45FB" w:rsidRPr="00AD45FB" w:rsidRDefault="00AD45FB" w:rsidP="00AD45FB">
            <w:pPr>
              <w:spacing w:line="384" w:lineRule="auto"/>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09CD7568" wp14:editId="2A1DC3F7">
                  <wp:extent cx="3791585" cy="1449705"/>
                  <wp:effectExtent l="0" t="0" r="0" b="0"/>
                  <wp:docPr id="28" name="그림 28" descr="EMB000013480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8663728" descr="EMB0000134801a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1585" cy="1449705"/>
                          </a:xfrm>
                          <a:prstGeom prst="rect">
                            <a:avLst/>
                          </a:prstGeom>
                          <a:noFill/>
                          <a:ln>
                            <a:noFill/>
                          </a:ln>
                        </pic:spPr>
                      </pic:pic>
                    </a:graphicData>
                  </a:graphic>
                </wp:inline>
              </w:drawing>
            </w:r>
          </w:p>
        </w:tc>
      </w:tr>
      <w:tr w:rsidR="00AD45FB" w:rsidRPr="00AD45FB" w14:paraId="42E1704F" w14:textId="77777777" w:rsidTr="00AD45FB">
        <w:trPr>
          <w:trHeight w:val="293"/>
        </w:trPr>
        <w:tc>
          <w:tcPr>
            <w:tcW w:w="3529" w:type="dxa"/>
            <w:tcBorders>
              <w:top w:val="single" w:sz="24" w:space="0" w:color="BBBBBB"/>
              <w:left w:val="nil"/>
              <w:bottom w:val="nil"/>
              <w:right w:val="nil"/>
            </w:tcBorders>
            <w:tcMar>
              <w:top w:w="28" w:type="dxa"/>
              <w:left w:w="102" w:type="dxa"/>
              <w:bottom w:w="28" w:type="dxa"/>
              <w:right w:w="102" w:type="dxa"/>
            </w:tcMar>
            <w:vAlign w:val="center"/>
            <w:hideMark/>
          </w:tcPr>
          <w:p w14:paraId="0B963260" w14:textId="77777777" w:rsidR="00AD45FB" w:rsidRPr="00AD45FB" w:rsidRDefault="00AD45FB" w:rsidP="00AD45FB">
            <w:pPr>
              <w:wordWrap/>
              <w:snapToGrid w:val="0"/>
              <w:spacing w:line="408" w:lineRule="auto"/>
              <w:jc w:val="center"/>
              <w:textAlignment w:val="baseline"/>
              <w:rPr>
                <w:rFonts w:eastAsiaTheme="minorHAnsi" w:cs="굴림"/>
                <w:color w:val="000000"/>
                <w:w w:val="95"/>
                <w:kern w:val="0"/>
                <w:sz w:val="24"/>
                <w:szCs w:val="24"/>
              </w:rPr>
            </w:pPr>
            <w:r w:rsidRPr="00AD45FB">
              <w:rPr>
                <w:rFonts w:eastAsiaTheme="minorHAnsi" w:cs="바탕" w:hint="eastAsia"/>
                <w:color w:val="000000"/>
                <w:w w:val="95"/>
                <w:kern w:val="0"/>
                <w:sz w:val="24"/>
                <w:szCs w:val="24"/>
              </w:rPr>
              <w:t>제</w:t>
            </w:r>
            <w:r w:rsidRPr="00AD45FB">
              <w:rPr>
                <w:rFonts w:eastAsiaTheme="minorHAnsi" w:cs="굴림" w:hint="eastAsia"/>
                <w:color w:val="000000"/>
                <w:w w:val="95"/>
                <w:kern w:val="0"/>
                <w:sz w:val="24"/>
                <w:szCs w:val="24"/>
              </w:rPr>
              <w:t>3</w:t>
            </w:r>
            <w:r w:rsidRPr="00AD45FB">
              <w:rPr>
                <w:rFonts w:eastAsiaTheme="minorHAnsi" w:cs="바탕" w:hint="eastAsia"/>
                <w:color w:val="000000"/>
                <w:w w:val="95"/>
                <w:kern w:val="0"/>
                <w:sz w:val="24"/>
                <w:szCs w:val="24"/>
              </w:rPr>
              <w:t>차</w:t>
            </w:r>
            <w:r w:rsidRPr="00AD45FB">
              <w:rPr>
                <w:rFonts w:eastAsiaTheme="minorHAnsi" w:cs="굴림"/>
                <w:color w:val="000000"/>
                <w:w w:val="95"/>
                <w:kern w:val="0"/>
                <w:sz w:val="24"/>
                <w:szCs w:val="24"/>
              </w:rPr>
              <w:t xml:space="preserve"> </w:t>
            </w:r>
            <w:r w:rsidRPr="00AD45FB">
              <w:rPr>
                <w:rFonts w:eastAsiaTheme="minorHAnsi" w:cs="바탕" w:hint="eastAsia"/>
                <w:color w:val="000000"/>
                <w:w w:val="95"/>
                <w:kern w:val="0"/>
                <w:sz w:val="24"/>
                <w:szCs w:val="24"/>
              </w:rPr>
              <w:t>국민신문고</w:t>
            </w:r>
            <w:r w:rsidRPr="00AD45FB">
              <w:rPr>
                <w:rFonts w:eastAsiaTheme="minorHAnsi" w:cs="굴림"/>
                <w:color w:val="000000"/>
                <w:w w:val="95"/>
                <w:kern w:val="0"/>
                <w:sz w:val="24"/>
                <w:szCs w:val="24"/>
              </w:rPr>
              <w:t xml:space="preserve"> </w:t>
            </w:r>
            <w:r w:rsidRPr="00AD45FB">
              <w:rPr>
                <w:rFonts w:eastAsiaTheme="minorHAnsi" w:cs="바탕" w:hint="eastAsia"/>
                <w:color w:val="000000"/>
                <w:w w:val="95"/>
                <w:kern w:val="0"/>
                <w:sz w:val="24"/>
                <w:szCs w:val="24"/>
              </w:rPr>
              <w:t>이슈토론</w:t>
            </w:r>
          </w:p>
        </w:tc>
        <w:tc>
          <w:tcPr>
            <w:tcW w:w="6071" w:type="dxa"/>
            <w:tcBorders>
              <w:top w:val="single" w:sz="24" w:space="0" w:color="BBBBBB"/>
              <w:left w:val="nil"/>
              <w:bottom w:val="nil"/>
              <w:right w:val="nil"/>
            </w:tcBorders>
            <w:tcMar>
              <w:top w:w="28" w:type="dxa"/>
              <w:left w:w="102" w:type="dxa"/>
              <w:bottom w:w="28" w:type="dxa"/>
              <w:right w:w="102" w:type="dxa"/>
            </w:tcMar>
            <w:vAlign w:val="center"/>
            <w:hideMark/>
          </w:tcPr>
          <w:p w14:paraId="1C173F3B" w14:textId="77777777" w:rsidR="00AD45FB" w:rsidRPr="00AD45FB" w:rsidRDefault="00AD45FB" w:rsidP="00AD45FB">
            <w:pPr>
              <w:wordWrap/>
              <w:snapToGrid w:val="0"/>
              <w:spacing w:line="408" w:lineRule="auto"/>
              <w:jc w:val="center"/>
              <w:textAlignment w:val="baseline"/>
              <w:rPr>
                <w:rFonts w:eastAsiaTheme="minorHAnsi" w:cs="굴림"/>
                <w:color w:val="000000"/>
                <w:w w:val="95"/>
                <w:kern w:val="0"/>
                <w:sz w:val="24"/>
                <w:szCs w:val="24"/>
              </w:rPr>
            </w:pPr>
            <w:r w:rsidRPr="00AD45FB">
              <w:rPr>
                <w:rFonts w:eastAsiaTheme="minorHAnsi" w:cs="굴림" w:hint="eastAsia"/>
                <w:color w:val="000000"/>
                <w:w w:val="95"/>
                <w:kern w:val="0"/>
                <w:sz w:val="24"/>
                <w:szCs w:val="24"/>
              </w:rPr>
              <w:t>2015</w:t>
            </w:r>
            <w:r w:rsidRPr="00AD45FB">
              <w:rPr>
                <w:rFonts w:eastAsiaTheme="minorHAnsi" w:cs="바탕" w:hint="eastAsia"/>
                <w:color w:val="000000"/>
                <w:w w:val="95"/>
                <w:kern w:val="0"/>
                <w:sz w:val="24"/>
                <w:szCs w:val="24"/>
              </w:rPr>
              <w:t>년</w:t>
            </w:r>
            <w:r w:rsidRPr="00AD45FB">
              <w:rPr>
                <w:rFonts w:eastAsiaTheme="minorHAnsi" w:cs="굴림"/>
                <w:color w:val="000000"/>
                <w:w w:val="95"/>
                <w:kern w:val="0"/>
                <w:sz w:val="24"/>
                <w:szCs w:val="24"/>
              </w:rPr>
              <w:t xml:space="preserve"> </w:t>
            </w:r>
            <w:r w:rsidRPr="00AD45FB">
              <w:rPr>
                <w:rFonts w:eastAsiaTheme="minorHAnsi" w:cs="바탕" w:hint="eastAsia"/>
                <w:color w:val="000000"/>
                <w:w w:val="95"/>
                <w:kern w:val="0"/>
                <w:sz w:val="24"/>
                <w:szCs w:val="24"/>
              </w:rPr>
              <w:t>국민대토론회</w:t>
            </w:r>
          </w:p>
        </w:tc>
      </w:tr>
    </w:tbl>
    <w:p w14:paraId="5D9E512D" w14:textId="77777777" w:rsidR="00AD45FB" w:rsidRPr="00AD45FB" w:rsidRDefault="00AD45FB" w:rsidP="00AD45FB">
      <w:pPr>
        <w:spacing w:line="384" w:lineRule="auto"/>
        <w:textAlignment w:val="baseline"/>
        <w:rPr>
          <w:rFonts w:eastAsiaTheme="minorHAnsi" w:cs="굴림"/>
          <w:color w:val="000000"/>
          <w:kern w:val="0"/>
          <w:sz w:val="24"/>
          <w:szCs w:val="24"/>
        </w:rPr>
      </w:pPr>
    </w:p>
    <w:p w14:paraId="1D9D1A52" w14:textId="77777777" w:rsidR="00AD45FB" w:rsidRPr="00AD45FB" w:rsidRDefault="00AD45FB" w:rsidP="00AD45FB">
      <w:pPr>
        <w:spacing w:line="384" w:lineRule="auto"/>
        <w:textAlignment w:val="baseline"/>
        <w:rPr>
          <w:rFonts w:eastAsiaTheme="minorHAnsi" w:cs="굴림"/>
          <w:color w:val="000000"/>
          <w:kern w:val="0"/>
          <w:sz w:val="24"/>
          <w:szCs w:val="24"/>
        </w:rPr>
      </w:pPr>
      <w:r w:rsidRPr="00AD45FB">
        <w:rPr>
          <w:rFonts w:eastAsiaTheme="minorHAnsi" w:cs="바탕" w:hint="eastAsia"/>
          <w:color w:val="000000"/>
          <w:kern w:val="0"/>
          <w:sz w:val="24"/>
          <w:szCs w:val="24"/>
        </w:rPr>
        <w:t>참고자료</w:t>
      </w:r>
      <w:r w:rsidRPr="00AD45FB">
        <w:rPr>
          <w:rFonts w:eastAsiaTheme="minorHAnsi" w:cs="굴림"/>
          <w:color w:val="000000"/>
          <w:kern w:val="0"/>
          <w:sz w:val="24"/>
          <w:szCs w:val="24"/>
        </w:rPr>
        <w:t xml:space="preserve"> </w:t>
      </w:r>
      <w:r w:rsidRPr="00AD45FB">
        <w:rPr>
          <w:rFonts w:eastAsiaTheme="minorHAnsi" w:cs="굴림" w:hint="eastAsia"/>
          <w:color w:val="000000"/>
          <w:kern w:val="0"/>
          <w:sz w:val="24"/>
          <w:szCs w:val="24"/>
        </w:rPr>
        <w:t xml:space="preserve">7. </w:t>
      </w:r>
      <w:r w:rsidRPr="00AD45FB">
        <w:rPr>
          <w:rFonts w:eastAsiaTheme="minorHAnsi" w:cs="바탕" w:hint="eastAsia"/>
          <w:color w:val="000000"/>
          <w:kern w:val="0"/>
          <w:sz w:val="24"/>
          <w:szCs w:val="24"/>
        </w:rPr>
        <w:t>정보공개</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국민모니터단</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활동</w:t>
      </w:r>
      <w:r w:rsidRPr="00AD45FB">
        <w:rPr>
          <w:rFonts w:eastAsiaTheme="minorHAnsi" w:cs="굴림"/>
          <w:color w:val="000000"/>
          <w:kern w:val="0"/>
          <w:sz w:val="24"/>
          <w:szCs w:val="24"/>
        </w:rPr>
        <w:t xml:space="preserve"> </w:t>
      </w:r>
      <w:r w:rsidRPr="00AD45FB">
        <w:rPr>
          <w:rFonts w:eastAsiaTheme="minorHAnsi" w:cs="바탕" w:hint="eastAsia"/>
          <w:color w:val="000000"/>
          <w:kern w:val="0"/>
          <w:sz w:val="24"/>
          <w:szCs w:val="24"/>
        </w:rPr>
        <w:t>내역</w:t>
      </w:r>
    </w:p>
    <w:p w14:paraId="2F076FA4" w14:textId="77777777" w:rsidR="00AD45FB" w:rsidRPr="00AD45FB" w:rsidRDefault="00AD45FB" w:rsidP="00AD45FB">
      <w:pPr>
        <w:wordWrap/>
        <w:spacing w:line="384" w:lineRule="auto"/>
        <w:jc w:val="center"/>
        <w:textAlignment w:val="baseline"/>
        <w:rPr>
          <w:rFonts w:eastAsiaTheme="minorHAnsi" w:cs="굴림"/>
          <w:color w:val="000000"/>
          <w:kern w:val="0"/>
          <w:sz w:val="24"/>
          <w:szCs w:val="24"/>
        </w:rPr>
      </w:pPr>
      <w:r w:rsidRPr="00AD45FB">
        <w:rPr>
          <w:rFonts w:eastAsiaTheme="minorHAnsi" w:cs="굴림"/>
          <w:noProof/>
          <w:color w:val="000000"/>
          <w:kern w:val="0"/>
          <w:sz w:val="24"/>
          <w:szCs w:val="24"/>
          <w:lang w:eastAsia="en-US"/>
        </w:rPr>
        <w:drawing>
          <wp:inline distT="0" distB="0" distL="0" distR="0" wp14:anchorId="52F3A283" wp14:editId="67AE55E0">
            <wp:extent cx="5397500" cy="2676525"/>
            <wp:effectExtent l="0" t="0" r="0" b="9525"/>
            <wp:docPr id="27" name="그림 27" descr="EMB000013480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7518192" descr="EMB0000134801a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0" cy="2676525"/>
                    </a:xfrm>
                    <a:prstGeom prst="rect">
                      <a:avLst/>
                    </a:prstGeom>
                    <a:noFill/>
                    <a:ln>
                      <a:noFill/>
                    </a:ln>
                  </pic:spPr>
                </pic:pic>
              </a:graphicData>
            </a:graphic>
          </wp:inline>
        </w:drawing>
      </w:r>
    </w:p>
    <w:p w14:paraId="4B52B4BA" w14:textId="77777777" w:rsidR="00AD45FB" w:rsidRPr="00AD45FB" w:rsidRDefault="00AD45FB" w:rsidP="00AD45FB">
      <w:pPr>
        <w:spacing w:line="384" w:lineRule="auto"/>
        <w:textAlignment w:val="baseline"/>
        <w:rPr>
          <w:rFonts w:eastAsiaTheme="minorHAnsi" w:cs="한컴바탕"/>
          <w:color w:val="000000"/>
          <w:kern w:val="0"/>
          <w:sz w:val="24"/>
          <w:szCs w:val="24"/>
        </w:rPr>
      </w:pPr>
    </w:p>
    <w:p w14:paraId="3EEC2EB8" w14:textId="77777777" w:rsidR="009B485F" w:rsidRPr="00AD45FB" w:rsidRDefault="009B485F" w:rsidP="004952AE">
      <w:pPr>
        <w:rPr>
          <w:rFonts w:eastAsiaTheme="minorHAnsi"/>
          <w:sz w:val="24"/>
          <w:szCs w:val="24"/>
        </w:rPr>
      </w:pPr>
    </w:p>
    <w:sectPr w:rsidR="009B485F" w:rsidRPr="00AD45FB" w:rsidSect="00552F7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51CC2" w14:textId="77777777" w:rsidR="00CA579E" w:rsidRDefault="00CA579E" w:rsidP="000A7380">
      <w:r>
        <w:separator/>
      </w:r>
    </w:p>
  </w:endnote>
  <w:endnote w:type="continuationSeparator" w:id="0">
    <w:p w14:paraId="067D6DC4" w14:textId="77777777" w:rsidR="00CA579E" w:rsidRDefault="00CA579E" w:rsidP="000A7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EF" w:usb1="C0007841" w:usb2="00000009" w:usb3="00000000" w:csb0="000001FF" w:csb1="00000000"/>
  </w:font>
  <w:font w:name="굴림">
    <w:charset w:val="81"/>
    <w:family w:val="swiss"/>
    <w:pitch w:val="variable"/>
    <w:sig w:usb0="B00002AF" w:usb1="69D77CFB" w:usb2="00000030" w:usb3="00000000" w:csb0="0008009F" w:csb1="00000000"/>
  </w:font>
  <w:font w:name="MS Mincho">
    <w:panose1 w:val="02020609040205080304"/>
    <w:charset w:val="80"/>
    <w:family w:val="roman"/>
    <w:pitch w:val="fixed"/>
    <w:sig w:usb0="E00002FF" w:usb1="6AC7FDFB" w:usb2="08000012" w:usb3="00000000" w:csb0="0002009F" w:csb1="00000000"/>
  </w:font>
  <w:font w:name="바탕">
    <w:charset w:val="81"/>
    <w:family w:val="roman"/>
    <w:pitch w:val="variable"/>
    <w:sig w:usb0="B00002AF" w:usb1="69D77CFB" w:usb2="00000030" w:usb3="00000000" w:csb0="0008009F" w:csb1="00000000"/>
  </w:font>
  <w:font w:name="함초롬바탕">
    <w:altName w:val="Malgun Gothic"/>
    <w:charset w:val="81"/>
    <w:family w:val="roman"/>
    <w:pitch w:val="variable"/>
    <w:sig w:usb0="F7FFAEFF" w:usb1="FBDFFFFF" w:usb2="0417FFFF" w:usb3="00000000" w:csb0="00080001" w:csb1="00000000"/>
  </w:font>
  <w:font w:name="한컴바탕">
    <w:charset w:val="81"/>
    <w:family w:val="roman"/>
    <w:pitch w:val="variable"/>
    <w:sig w:usb0="F7FFAFFF" w:usb1="FBDFFFFF" w:usb2="00FFFFFF" w:usb3="00000000" w:csb0="8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7A56C" w14:textId="77777777" w:rsidR="00CA579E" w:rsidRDefault="00CA579E" w:rsidP="000A7380">
      <w:r>
        <w:separator/>
      </w:r>
    </w:p>
  </w:footnote>
  <w:footnote w:type="continuationSeparator" w:id="0">
    <w:p w14:paraId="2172B57B" w14:textId="77777777" w:rsidR="00CA579E" w:rsidRDefault="00CA579E" w:rsidP="000A73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453"/>
    <w:rsid w:val="000019E8"/>
    <w:rsid w:val="00004FCE"/>
    <w:rsid w:val="0000577E"/>
    <w:rsid w:val="0000715D"/>
    <w:rsid w:val="00011CC8"/>
    <w:rsid w:val="0001783C"/>
    <w:rsid w:val="00024616"/>
    <w:rsid w:val="0002572B"/>
    <w:rsid w:val="0003505C"/>
    <w:rsid w:val="00042795"/>
    <w:rsid w:val="00047081"/>
    <w:rsid w:val="00052A12"/>
    <w:rsid w:val="00063EAE"/>
    <w:rsid w:val="00075E0B"/>
    <w:rsid w:val="000808BF"/>
    <w:rsid w:val="00081000"/>
    <w:rsid w:val="00083C64"/>
    <w:rsid w:val="00083C97"/>
    <w:rsid w:val="000A0D05"/>
    <w:rsid w:val="000A36C5"/>
    <w:rsid w:val="000A7380"/>
    <w:rsid w:val="000A7D64"/>
    <w:rsid w:val="000C0C70"/>
    <w:rsid w:val="000C2F97"/>
    <w:rsid w:val="000C5436"/>
    <w:rsid w:val="000E0444"/>
    <w:rsid w:val="000E3AAA"/>
    <w:rsid w:val="000F1B8D"/>
    <w:rsid w:val="000F1E53"/>
    <w:rsid w:val="001031D1"/>
    <w:rsid w:val="00105644"/>
    <w:rsid w:val="00122CF0"/>
    <w:rsid w:val="001346EA"/>
    <w:rsid w:val="001435EA"/>
    <w:rsid w:val="00155AFA"/>
    <w:rsid w:val="00155BF3"/>
    <w:rsid w:val="00162C9E"/>
    <w:rsid w:val="00167E07"/>
    <w:rsid w:val="001724C3"/>
    <w:rsid w:val="0018452D"/>
    <w:rsid w:val="001A1766"/>
    <w:rsid w:val="001A234E"/>
    <w:rsid w:val="001A2AE2"/>
    <w:rsid w:val="001A356F"/>
    <w:rsid w:val="001A4593"/>
    <w:rsid w:val="001B0041"/>
    <w:rsid w:val="001C1816"/>
    <w:rsid w:val="001C21DA"/>
    <w:rsid w:val="001C36BC"/>
    <w:rsid w:val="001C3E36"/>
    <w:rsid w:val="001D6CA8"/>
    <w:rsid w:val="001F234F"/>
    <w:rsid w:val="001F4A3B"/>
    <w:rsid w:val="001F719A"/>
    <w:rsid w:val="0021087A"/>
    <w:rsid w:val="002214B3"/>
    <w:rsid w:val="00227CEA"/>
    <w:rsid w:val="00233F7C"/>
    <w:rsid w:val="00243389"/>
    <w:rsid w:val="0025146B"/>
    <w:rsid w:val="00254F73"/>
    <w:rsid w:val="00280D69"/>
    <w:rsid w:val="00281744"/>
    <w:rsid w:val="002B4BE6"/>
    <w:rsid w:val="002B543C"/>
    <w:rsid w:val="002D3848"/>
    <w:rsid w:val="002D6AE6"/>
    <w:rsid w:val="002E29F3"/>
    <w:rsid w:val="002F0BA1"/>
    <w:rsid w:val="002F725E"/>
    <w:rsid w:val="003027F8"/>
    <w:rsid w:val="003064E0"/>
    <w:rsid w:val="00306D2E"/>
    <w:rsid w:val="00313F88"/>
    <w:rsid w:val="00316B6E"/>
    <w:rsid w:val="003244EC"/>
    <w:rsid w:val="0033182F"/>
    <w:rsid w:val="00343521"/>
    <w:rsid w:val="00343798"/>
    <w:rsid w:val="003464CC"/>
    <w:rsid w:val="00347048"/>
    <w:rsid w:val="00355443"/>
    <w:rsid w:val="00361B5C"/>
    <w:rsid w:val="003664F1"/>
    <w:rsid w:val="00374F58"/>
    <w:rsid w:val="00380741"/>
    <w:rsid w:val="00380F20"/>
    <w:rsid w:val="003850AC"/>
    <w:rsid w:val="00386DE1"/>
    <w:rsid w:val="0039663E"/>
    <w:rsid w:val="003A492E"/>
    <w:rsid w:val="003B252D"/>
    <w:rsid w:val="003B30C2"/>
    <w:rsid w:val="003B602A"/>
    <w:rsid w:val="003B7574"/>
    <w:rsid w:val="003D02AF"/>
    <w:rsid w:val="003D18B4"/>
    <w:rsid w:val="003D2E11"/>
    <w:rsid w:val="003D3644"/>
    <w:rsid w:val="003D67DA"/>
    <w:rsid w:val="003F655E"/>
    <w:rsid w:val="003F7714"/>
    <w:rsid w:val="003F7FDB"/>
    <w:rsid w:val="00401366"/>
    <w:rsid w:val="00402351"/>
    <w:rsid w:val="0040607C"/>
    <w:rsid w:val="004169ED"/>
    <w:rsid w:val="0042103C"/>
    <w:rsid w:val="004213EC"/>
    <w:rsid w:val="00422062"/>
    <w:rsid w:val="00424E9B"/>
    <w:rsid w:val="00424F3C"/>
    <w:rsid w:val="00430F98"/>
    <w:rsid w:val="0043375D"/>
    <w:rsid w:val="00433970"/>
    <w:rsid w:val="004362E5"/>
    <w:rsid w:val="00440F9E"/>
    <w:rsid w:val="00441E17"/>
    <w:rsid w:val="00446733"/>
    <w:rsid w:val="00446E37"/>
    <w:rsid w:val="00451C11"/>
    <w:rsid w:val="00455428"/>
    <w:rsid w:val="004629F8"/>
    <w:rsid w:val="00462ECA"/>
    <w:rsid w:val="004706C9"/>
    <w:rsid w:val="00474CA6"/>
    <w:rsid w:val="004805C5"/>
    <w:rsid w:val="00485BD3"/>
    <w:rsid w:val="00487D0F"/>
    <w:rsid w:val="00490BED"/>
    <w:rsid w:val="0049332D"/>
    <w:rsid w:val="0049524F"/>
    <w:rsid w:val="004952AE"/>
    <w:rsid w:val="00497EE7"/>
    <w:rsid w:val="004B5BD7"/>
    <w:rsid w:val="004C7347"/>
    <w:rsid w:val="004D0C9A"/>
    <w:rsid w:val="004D54F0"/>
    <w:rsid w:val="004D5754"/>
    <w:rsid w:val="004D584C"/>
    <w:rsid w:val="004F1310"/>
    <w:rsid w:val="004F75FC"/>
    <w:rsid w:val="005020F0"/>
    <w:rsid w:val="00507453"/>
    <w:rsid w:val="00517A38"/>
    <w:rsid w:val="005221D8"/>
    <w:rsid w:val="00530E91"/>
    <w:rsid w:val="00531E59"/>
    <w:rsid w:val="00537359"/>
    <w:rsid w:val="00545A16"/>
    <w:rsid w:val="00552B15"/>
    <w:rsid w:val="00552F72"/>
    <w:rsid w:val="00554F11"/>
    <w:rsid w:val="00555E17"/>
    <w:rsid w:val="00555F1C"/>
    <w:rsid w:val="0055604F"/>
    <w:rsid w:val="00556275"/>
    <w:rsid w:val="00562947"/>
    <w:rsid w:val="00565EDA"/>
    <w:rsid w:val="0057585B"/>
    <w:rsid w:val="005932C5"/>
    <w:rsid w:val="00594BD2"/>
    <w:rsid w:val="00597404"/>
    <w:rsid w:val="005B6AE5"/>
    <w:rsid w:val="005D6401"/>
    <w:rsid w:val="005F34A5"/>
    <w:rsid w:val="005F45A0"/>
    <w:rsid w:val="00601CD3"/>
    <w:rsid w:val="00602C8F"/>
    <w:rsid w:val="0060533B"/>
    <w:rsid w:val="00607B76"/>
    <w:rsid w:val="00610554"/>
    <w:rsid w:val="00625055"/>
    <w:rsid w:val="00633EE6"/>
    <w:rsid w:val="00634794"/>
    <w:rsid w:val="0063648F"/>
    <w:rsid w:val="00636D72"/>
    <w:rsid w:val="006421DD"/>
    <w:rsid w:val="006428D5"/>
    <w:rsid w:val="00644269"/>
    <w:rsid w:val="00650AA4"/>
    <w:rsid w:val="00651C75"/>
    <w:rsid w:val="0065567C"/>
    <w:rsid w:val="00656679"/>
    <w:rsid w:val="006574F6"/>
    <w:rsid w:val="006661D5"/>
    <w:rsid w:val="00677EFC"/>
    <w:rsid w:val="00682836"/>
    <w:rsid w:val="0069292E"/>
    <w:rsid w:val="00697276"/>
    <w:rsid w:val="006A08BD"/>
    <w:rsid w:val="006A34B2"/>
    <w:rsid w:val="006A59A0"/>
    <w:rsid w:val="006B45ED"/>
    <w:rsid w:val="006C30E7"/>
    <w:rsid w:val="006C5D18"/>
    <w:rsid w:val="006D087C"/>
    <w:rsid w:val="006D2009"/>
    <w:rsid w:val="006D5644"/>
    <w:rsid w:val="006E1DCC"/>
    <w:rsid w:val="006E3C4D"/>
    <w:rsid w:val="006E4908"/>
    <w:rsid w:val="006E55CF"/>
    <w:rsid w:val="006E560F"/>
    <w:rsid w:val="0070192D"/>
    <w:rsid w:val="007036E2"/>
    <w:rsid w:val="007038F9"/>
    <w:rsid w:val="00706437"/>
    <w:rsid w:val="007160CD"/>
    <w:rsid w:val="00721C56"/>
    <w:rsid w:val="00751F69"/>
    <w:rsid w:val="00752CC2"/>
    <w:rsid w:val="00753182"/>
    <w:rsid w:val="00760146"/>
    <w:rsid w:val="00776CD4"/>
    <w:rsid w:val="00790007"/>
    <w:rsid w:val="00792FDE"/>
    <w:rsid w:val="007A3238"/>
    <w:rsid w:val="007A7539"/>
    <w:rsid w:val="007B4E6F"/>
    <w:rsid w:val="007B6B9A"/>
    <w:rsid w:val="007B7A9D"/>
    <w:rsid w:val="007D1EE2"/>
    <w:rsid w:val="007D320F"/>
    <w:rsid w:val="007D59DB"/>
    <w:rsid w:val="007D7E8C"/>
    <w:rsid w:val="007E1402"/>
    <w:rsid w:val="007E2A26"/>
    <w:rsid w:val="007F310D"/>
    <w:rsid w:val="00804512"/>
    <w:rsid w:val="0081090E"/>
    <w:rsid w:val="008117A0"/>
    <w:rsid w:val="00831B38"/>
    <w:rsid w:val="00832F6D"/>
    <w:rsid w:val="0083355B"/>
    <w:rsid w:val="00836EA1"/>
    <w:rsid w:val="00842AF8"/>
    <w:rsid w:val="00850ADF"/>
    <w:rsid w:val="00850C88"/>
    <w:rsid w:val="00854FAF"/>
    <w:rsid w:val="008615CB"/>
    <w:rsid w:val="008661A0"/>
    <w:rsid w:val="00871F70"/>
    <w:rsid w:val="00872A4D"/>
    <w:rsid w:val="00875916"/>
    <w:rsid w:val="00880B62"/>
    <w:rsid w:val="00882AA8"/>
    <w:rsid w:val="00884E82"/>
    <w:rsid w:val="00885BFA"/>
    <w:rsid w:val="0089366F"/>
    <w:rsid w:val="008A36BF"/>
    <w:rsid w:val="008B4412"/>
    <w:rsid w:val="008B6AE0"/>
    <w:rsid w:val="008B79F4"/>
    <w:rsid w:val="008B7A44"/>
    <w:rsid w:val="008C250F"/>
    <w:rsid w:val="008D1EF0"/>
    <w:rsid w:val="008E5037"/>
    <w:rsid w:val="008F3386"/>
    <w:rsid w:val="00900AF9"/>
    <w:rsid w:val="00902042"/>
    <w:rsid w:val="00917A0C"/>
    <w:rsid w:val="0092435A"/>
    <w:rsid w:val="009251C3"/>
    <w:rsid w:val="009340F4"/>
    <w:rsid w:val="009467E9"/>
    <w:rsid w:val="00950603"/>
    <w:rsid w:val="00950988"/>
    <w:rsid w:val="00954A1B"/>
    <w:rsid w:val="0096225A"/>
    <w:rsid w:val="00963937"/>
    <w:rsid w:val="009662F4"/>
    <w:rsid w:val="0097156A"/>
    <w:rsid w:val="009724A0"/>
    <w:rsid w:val="00975E77"/>
    <w:rsid w:val="00981DD1"/>
    <w:rsid w:val="009962DE"/>
    <w:rsid w:val="00997502"/>
    <w:rsid w:val="009A0C40"/>
    <w:rsid w:val="009A39BF"/>
    <w:rsid w:val="009B0961"/>
    <w:rsid w:val="009B15C0"/>
    <w:rsid w:val="009B485F"/>
    <w:rsid w:val="009C1F10"/>
    <w:rsid w:val="009E22FE"/>
    <w:rsid w:val="009E4FAB"/>
    <w:rsid w:val="009E581F"/>
    <w:rsid w:val="009F10C9"/>
    <w:rsid w:val="00A0783F"/>
    <w:rsid w:val="00A1224A"/>
    <w:rsid w:val="00A2578B"/>
    <w:rsid w:val="00A3013D"/>
    <w:rsid w:val="00A42E7A"/>
    <w:rsid w:val="00A45027"/>
    <w:rsid w:val="00A506EA"/>
    <w:rsid w:val="00A55C27"/>
    <w:rsid w:val="00A56F53"/>
    <w:rsid w:val="00A62EAD"/>
    <w:rsid w:val="00A6722F"/>
    <w:rsid w:val="00A86A27"/>
    <w:rsid w:val="00A90C3F"/>
    <w:rsid w:val="00A95FD3"/>
    <w:rsid w:val="00AA765B"/>
    <w:rsid w:val="00AB2810"/>
    <w:rsid w:val="00AC4276"/>
    <w:rsid w:val="00AC6FAF"/>
    <w:rsid w:val="00AD3A7C"/>
    <w:rsid w:val="00AD3BD8"/>
    <w:rsid w:val="00AD45FB"/>
    <w:rsid w:val="00AD51EA"/>
    <w:rsid w:val="00AE119B"/>
    <w:rsid w:val="00AE2B9C"/>
    <w:rsid w:val="00AE5BBC"/>
    <w:rsid w:val="00B01BDE"/>
    <w:rsid w:val="00B05B7C"/>
    <w:rsid w:val="00B10732"/>
    <w:rsid w:val="00B25582"/>
    <w:rsid w:val="00B32E9F"/>
    <w:rsid w:val="00B33DA3"/>
    <w:rsid w:val="00B55331"/>
    <w:rsid w:val="00B73C16"/>
    <w:rsid w:val="00B75D16"/>
    <w:rsid w:val="00B77FF3"/>
    <w:rsid w:val="00B838A5"/>
    <w:rsid w:val="00B86522"/>
    <w:rsid w:val="00B91BE3"/>
    <w:rsid w:val="00B977C6"/>
    <w:rsid w:val="00BA2770"/>
    <w:rsid w:val="00BA2814"/>
    <w:rsid w:val="00BA2A52"/>
    <w:rsid w:val="00BA73B8"/>
    <w:rsid w:val="00BB4F11"/>
    <w:rsid w:val="00BC63D9"/>
    <w:rsid w:val="00BD13F5"/>
    <w:rsid w:val="00BD3638"/>
    <w:rsid w:val="00BD475C"/>
    <w:rsid w:val="00BE3071"/>
    <w:rsid w:val="00BE5428"/>
    <w:rsid w:val="00BF6BC3"/>
    <w:rsid w:val="00C0067D"/>
    <w:rsid w:val="00C07B10"/>
    <w:rsid w:val="00C115E0"/>
    <w:rsid w:val="00C20BB7"/>
    <w:rsid w:val="00C325B7"/>
    <w:rsid w:val="00C333D3"/>
    <w:rsid w:val="00C344C8"/>
    <w:rsid w:val="00C34CCF"/>
    <w:rsid w:val="00C3784D"/>
    <w:rsid w:val="00C41281"/>
    <w:rsid w:val="00C427DD"/>
    <w:rsid w:val="00C47FC8"/>
    <w:rsid w:val="00C51208"/>
    <w:rsid w:val="00C54442"/>
    <w:rsid w:val="00C60409"/>
    <w:rsid w:val="00C61258"/>
    <w:rsid w:val="00C74FB3"/>
    <w:rsid w:val="00C815CE"/>
    <w:rsid w:val="00C921AE"/>
    <w:rsid w:val="00C9281F"/>
    <w:rsid w:val="00C97A28"/>
    <w:rsid w:val="00CA579E"/>
    <w:rsid w:val="00CA7320"/>
    <w:rsid w:val="00CB72E8"/>
    <w:rsid w:val="00CC5006"/>
    <w:rsid w:val="00CD06F4"/>
    <w:rsid w:val="00CD09E5"/>
    <w:rsid w:val="00CD6DD7"/>
    <w:rsid w:val="00CE19A5"/>
    <w:rsid w:val="00CF4473"/>
    <w:rsid w:val="00CF6F7E"/>
    <w:rsid w:val="00D02497"/>
    <w:rsid w:val="00D024B2"/>
    <w:rsid w:val="00D3035B"/>
    <w:rsid w:val="00D40CA4"/>
    <w:rsid w:val="00D43B6A"/>
    <w:rsid w:val="00D4458B"/>
    <w:rsid w:val="00D53385"/>
    <w:rsid w:val="00D55567"/>
    <w:rsid w:val="00D62890"/>
    <w:rsid w:val="00D657D9"/>
    <w:rsid w:val="00D74438"/>
    <w:rsid w:val="00D76157"/>
    <w:rsid w:val="00D80FA5"/>
    <w:rsid w:val="00D85E29"/>
    <w:rsid w:val="00D87C63"/>
    <w:rsid w:val="00D90AD8"/>
    <w:rsid w:val="00D97BA9"/>
    <w:rsid w:val="00DA28F8"/>
    <w:rsid w:val="00DB02EA"/>
    <w:rsid w:val="00DB2528"/>
    <w:rsid w:val="00DC0260"/>
    <w:rsid w:val="00DC19CC"/>
    <w:rsid w:val="00DC1E5E"/>
    <w:rsid w:val="00DC7634"/>
    <w:rsid w:val="00DD7B08"/>
    <w:rsid w:val="00DE4A52"/>
    <w:rsid w:val="00DF01E4"/>
    <w:rsid w:val="00DF58B4"/>
    <w:rsid w:val="00DF7E9A"/>
    <w:rsid w:val="00E01F95"/>
    <w:rsid w:val="00E0374B"/>
    <w:rsid w:val="00E06B06"/>
    <w:rsid w:val="00E13BE3"/>
    <w:rsid w:val="00E25F21"/>
    <w:rsid w:val="00E427C3"/>
    <w:rsid w:val="00E42FEA"/>
    <w:rsid w:val="00E61ED0"/>
    <w:rsid w:val="00E646E3"/>
    <w:rsid w:val="00E71AE3"/>
    <w:rsid w:val="00E7330F"/>
    <w:rsid w:val="00E807C4"/>
    <w:rsid w:val="00E821A5"/>
    <w:rsid w:val="00E8777E"/>
    <w:rsid w:val="00EA4D4E"/>
    <w:rsid w:val="00EA5CD4"/>
    <w:rsid w:val="00EA7E52"/>
    <w:rsid w:val="00EA7FBC"/>
    <w:rsid w:val="00EB60EE"/>
    <w:rsid w:val="00EC0674"/>
    <w:rsid w:val="00EC62F1"/>
    <w:rsid w:val="00EC746B"/>
    <w:rsid w:val="00EC7C4C"/>
    <w:rsid w:val="00ED148B"/>
    <w:rsid w:val="00ED364D"/>
    <w:rsid w:val="00ED6BC2"/>
    <w:rsid w:val="00ED7A70"/>
    <w:rsid w:val="00EF561E"/>
    <w:rsid w:val="00EF76ED"/>
    <w:rsid w:val="00F00072"/>
    <w:rsid w:val="00F015FA"/>
    <w:rsid w:val="00F07423"/>
    <w:rsid w:val="00F10D20"/>
    <w:rsid w:val="00F17FF4"/>
    <w:rsid w:val="00F30914"/>
    <w:rsid w:val="00F364F0"/>
    <w:rsid w:val="00F4659E"/>
    <w:rsid w:val="00F47433"/>
    <w:rsid w:val="00F50771"/>
    <w:rsid w:val="00F54747"/>
    <w:rsid w:val="00F61BA3"/>
    <w:rsid w:val="00F70BA3"/>
    <w:rsid w:val="00F77271"/>
    <w:rsid w:val="00F831F7"/>
    <w:rsid w:val="00F9019F"/>
    <w:rsid w:val="00F915BC"/>
    <w:rsid w:val="00F922E4"/>
    <w:rsid w:val="00F92A00"/>
    <w:rsid w:val="00FB3A43"/>
    <w:rsid w:val="00FB5AAC"/>
    <w:rsid w:val="00FC06B4"/>
    <w:rsid w:val="00FC2B02"/>
    <w:rsid w:val="00FC67BF"/>
    <w:rsid w:val="00FD3376"/>
    <w:rsid w:val="00FD3688"/>
    <w:rsid w:val="00FD5F0F"/>
    <w:rsid w:val="00FE0C20"/>
    <w:rsid w:val="00FE283C"/>
    <w:rsid w:val="00FE5CFB"/>
    <w:rsid w:val="00FE6520"/>
    <w:rsid w:val="00FF42E0"/>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A38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505C"/>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485F"/>
    <w:rPr>
      <w:color w:val="0000FF" w:themeColor="hyperlink"/>
      <w:u w:val="single"/>
    </w:rPr>
  </w:style>
  <w:style w:type="paragraph" w:styleId="Header">
    <w:name w:val="header"/>
    <w:basedOn w:val="Normal"/>
    <w:link w:val="HeaderChar"/>
    <w:uiPriority w:val="99"/>
    <w:unhideWhenUsed/>
    <w:rsid w:val="000A7380"/>
    <w:pPr>
      <w:tabs>
        <w:tab w:val="center" w:pos="4513"/>
        <w:tab w:val="right" w:pos="9026"/>
      </w:tabs>
      <w:snapToGrid w:val="0"/>
    </w:pPr>
  </w:style>
  <w:style w:type="character" w:customStyle="1" w:styleId="HeaderChar">
    <w:name w:val="Header Char"/>
    <w:basedOn w:val="DefaultParagraphFont"/>
    <w:link w:val="Header"/>
    <w:uiPriority w:val="99"/>
    <w:rsid w:val="000A7380"/>
  </w:style>
  <w:style w:type="paragraph" w:styleId="Footer">
    <w:name w:val="footer"/>
    <w:basedOn w:val="Normal"/>
    <w:link w:val="FooterChar"/>
    <w:uiPriority w:val="99"/>
    <w:unhideWhenUsed/>
    <w:rsid w:val="000A7380"/>
    <w:pPr>
      <w:tabs>
        <w:tab w:val="center" w:pos="4513"/>
        <w:tab w:val="right" w:pos="9026"/>
      </w:tabs>
      <w:snapToGrid w:val="0"/>
    </w:pPr>
  </w:style>
  <w:style w:type="character" w:customStyle="1" w:styleId="FooterChar">
    <w:name w:val="Footer Char"/>
    <w:basedOn w:val="DefaultParagraphFont"/>
    <w:link w:val="Footer"/>
    <w:uiPriority w:val="99"/>
    <w:rsid w:val="000A7380"/>
  </w:style>
  <w:style w:type="paragraph" w:customStyle="1" w:styleId="a">
    <w:name w:val="바탕글"/>
    <w:basedOn w:val="Normal"/>
    <w:rsid w:val="00804512"/>
    <w:pPr>
      <w:spacing w:line="384" w:lineRule="auto"/>
      <w:textAlignment w:val="baseline"/>
    </w:pPr>
    <w:rPr>
      <w:rFonts w:ascii="굴림" w:eastAsia="굴림" w:hAnsi="굴림" w:cs="굴림"/>
      <w:color w:val="000000"/>
      <w:kern w:val="0"/>
      <w:szCs w:val="20"/>
    </w:rPr>
  </w:style>
  <w:style w:type="paragraph" w:styleId="BalloonText">
    <w:name w:val="Balloon Text"/>
    <w:basedOn w:val="Normal"/>
    <w:link w:val="BalloonTextChar"/>
    <w:uiPriority w:val="99"/>
    <w:semiHidden/>
    <w:unhideWhenUsed/>
    <w:rsid w:val="0080451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04512"/>
    <w:rPr>
      <w:rFonts w:asciiTheme="majorHAnsi" w:eastAsiaTheme="majorEastAsia" w:hAnsiTheme="majorHAnsi" w:cstheme="majorBidi"/>
      <w:sz w:val="18"/>
      <w:szCs w:val="18"/>
    </w:rPr>
  </w:style>
  <w:style w:type="paragraph" w:customStyle="1" w:styleId="a0">
    <w:name w:val="그림아래제목"/>
    <w:basedOn w:val="Normal"/>
    <w:rsid w:val="00804512"/>
    <w:pPr>
      <w:wordWrap/>
      <w:snapToGrid w:val="0"/>
      <w:spacing w:line="408" w:lineRule="auto"/>
      <w:jc w:val="center"/>
      <w:textAlignment w:val="baseline"/>
    </w:pPr>
    <w:rPr>
      <w:rFonts w:ascii="굴림" w:eastAsia="굴림" w:hAnsi="굴림" w:cs="굴림"/>
      <w:color w:val="000000"/>
      <w:spacing w:val="-22"/>
      <w:w w:val="95"/>
      <w:kern w:val="0"/>
      <w:sz w:val="18"/>
      <w:szCs w:val="18"/>
    </w:rPr>
  </w:style>
  <w:style w:type="paragraph" w:customStyle="1" w:styleId="a1">
    <w:name w:val="○"/>
    <w:basedOn w:val="Normal"/>
    <w:rsid w:val="00AD45FB"/>
    <w:pPr>
      <w:spacing w:before="40" w:after="20" w:line="312" w:lineRule="auto"/>
      <w:textAlignment w:val="baseline"/>
    </w:pPr>
    <w:rPr>
      <w:rFonts w:ascii="굴림" w:eastAsia="굴림" w:hAnsi="굴림" w:cs="굴림"/>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8288">
      <w:bodyDiv w:val="1"/>
      <w:marLeft w:val="0"/>
      <w:marRight w:val="0"/>
      <w:marTop w:val="0"/>
      <w:marBottom w:val="0"/>
      <w:divBdr>
        <w:top w:val="none" w:sz="0" w:space="0" w:color="auto"/>
        <w:left w:val="none" w:sz="0" w:space="0" w:color="auto"/>
        <w:bottom w:val="none" w:sz="0" w:space="0" w:color="auto"/>
        <w:right w:val="none" w:sz="0" w:space="0" w:color="auto"/>
      </w:divBdr>
    </w:div>
    <w:div w:id="59595454">
      <w:bodyDiv w:val="1"/>
      <w:marLeft w:val="0"/>
      <w:marRight w:val="0"/>
      <w:marTop w:val="0"/>
      <w:marBottom w:val="0"/>
      <w:divBdr>
        <w:top w:val="none" w:sz="0" w:space="0" w:color="auto"/>
        <w:left w:val="none" w:sz="0" w:space="0" w:color="auto"/>
        <w:bottom w:val="none" w:sz="0" w:space="0" w:color="auto"/>
        <w:right w:val="none" w:sz="0" w:space="0" w:color="auto"/>
      </w:divBdr>
    </w:div>
    <w:div w:id="88429567">
      <w:bodyDiv w:val="1"/>
      <w:marLeft w:val="0"/>
      <w:marRight w:val="0"/>
      <w:marTop w:val="0"/>
      <w:marBottom w:val="0"/>
      <w:divBdr>
        <w:top w:val="none" w:sz="0" w:space="0" w:color="auto"/>
        <w:left w:val="none" w:sz="0" w:space="0" w:color="auto"/>
        <w:bottom w:val="none" w:sz="0" w:space="0" w:color="auto"/>
        <w:right w:val="none" w:sz="0" w:space="0" w:color="auto"/>
      </w:divBdr>
    </w:div>
    <w:div w:id="260529738">
      <w:bodyDiv w:val="1"/>
      <w:marLeft w:val="0"/>
      <w:marRight w:val="0"/>
      <w:marTop w:val="0"/>
      <w:marBottom w:val="0"/>
      <w:divBdr>
        <w:top w:val="none" w:sz="0" w:space="0" w:color="auto"/>
        <w:left w:val="none" w:sz="0" w:space="0" w:color="auto"/>
        <w:bottom w:val="none" w:sz="0" w:space="0" w:color="auto"/>
        <w:right w:val="none" w:sz="0" w:space="0" w:color="auto"/>
      </w:divBdr>
    </w:div>
    <w:div w:id="590823087">
      <w:bodyDiv w:val="1"/>
      <w:marLeft w:val="0"/>
      <w:marRight w:val="0"/>
      <w:marTop w:val="0"/>
      <w:marBottom w:val="0"/>
      <w:divBdr>
        <w:top w:val="none" w:sz="0" w:space="0" w:color="auto"/>
        <w:left w:val="none" w:sz="0" w:space="0" w:color="auto"/>
        <w:bottom w:val="none" w:sz="0" w:space="0" w:color="auto"/>
        <w:right w:val="none" w:sz="0" w:space="0" w:color="auto"/>
      </w:divBdr>
    </w:div>
    <w:div w:id="667101494">
      <w:bodyDiv w:val="1"/>
      <w:marLeft w:val="0"/>
      <w:marRight w:val="0"/>
      <w:marTop w:val="0"/>
      <w:marBottom w:val="0"/>
      <w:divBdr>
        <w:top w:val="none" w:sz="0" w:space="0" w:color="auto"/>
        <w:left w:val="none" w:sz="0" w:space="0" w:color="auto"/>
        <w:bottom w:val="none" w:sz="0" w:space="0" w:color="auto"/>
        <w:right w:val="none" w:sz="0" w:space="0" w:color="auto"/>
      </w:divBdr>
    </w:div>
    <w:div w:id="678849916">
      <w:bodyDiv w:val="1"/>
      <w:marLeft w:val="0"/>
      <w:marRight w:val="0"/>
      <w:marTop w:val="0"/>
      <w:marBottom w:val="0"/>
      <w:divBdr>
        <w:top w:val="none" w:sz="0" w:space="0" w:color="auto"/>
        <w:left w:val="none" w:sz="0" w:space="0" w:color="auto"/>
        <w:bottom w:val="none" w:sz="0" w:space="0" w:color="auto"/>
        <w:right w:val="none" w:sz="0" w:space="0" w:color="auto"/>
      </w:divBdr>
    </w:div>
    <w:div w:id="879974680">
      <w:bodyDiv w:val="1"/>
      <w:marLeft w:val="0"/>
      <w:marRight w:val="0"/>
      <w:marTop w:val="0"/>
      <w:marBottom w:val="0"/>
      <w:divBdr>
        <w:top w:val="none" w:sz="0" w:space="0" w:color="auto"/>
        <w:left w:val="none" w:sz="0" w:space="0" w:color="auto"/>
        <w:bottom w:val="none" w:sz="0" w:space="0" w:color="auto"/>
        <w:right w:val="none" w:sz="0" w:space="0" w:color="auto"/>
      </w:divBdr>
    </w:div>
    <w:div w:id="889457374">
      <w:bodyDiv w:val="1"/>
      <w:marLeft w:val="0"/>
      <w:marRight w:val="0"/>
      <w:marTop w:val="0"/>
      <w:marBottom w:val="0"/>
      <w:divBdr>
        <w:top w:val="none" w:sz="0" w:space="0" w:color="auto"/>
        <w:left w:val="none" w:sz="0" w:space="0" w:color="auto"/>
        <w:bottom w:val="none" w:sz="0" w:space="0" w:color="auto"/>
        <w:right w:val="none" w:sz="0" w:space="0" w:color="auto"/>
      </w:divBdr>
    </w:div>
    <w:div w:id="1077827427">
      <w:bodyDiv w:val="1"/>
      <w:marLeft w:val="0"/>
      <w:marRight w:val="0"/>
      <w:marTop w:val="0"/>
      <w:marBottom w:val="0"/>
      <w:divBdr>
        <w:top w:val="none" w:sz="0" w:space="0" w:color="auto"/>
        <w:left w:val="none" w:sz="0" w:space="0" w:color="auto"/>
        <w:bottom w:val="none" w:sz="0" w:space="0" w:color="auto"/>
        <w:right w:val="none" w:sz="0" w:space="0" w:color="auto"/>
      </w:divBdr>
    </w:div>
    <w:div w:id="1192304272">
      <w:bodyDiv w:val="1"/>
      <w:marLeft w:val="0"/>
      <w:marRight w:val="0"/>
      <w:marTop w:val="0"/>
      <w:marBottom w:val="0"/>
      <w:divBdr>
        <w:top w:val="none" w:sz="0" w:space="0" w:color="auto"/>
        <w:left w:val="none" w:sz="0" w:space="0" w:color="auto"/>
        <w:bottom w:val="none" w:sz="0" w:space="0" w:color="auto"/>
        <w:right w:val="none" w:sz="0" w:space="0" w:color="auto"/>
      </w:divBdr>
    </w:div>
    <w:div w:id="1335111196">
      <w:bodyDiv w:val="1"/>
      <w:marLeft w:val="0"/>
      <w:marRight w:val="0"/>
      <w:marTop w:val="0"/>
      <w:marBottom w:val="0"/>
      <w:divBdr>
        <w:top w:val="none" w:sz="0" w:space="0" w:color="auto"/>
        <w:left w:val="none" w:sz="0" w:space="0" w:color="auto"/>
        <w:bottom w:val="none" w:sz="0" w:space="0" w:color="auto"/>
        <w:right w:val="none" w:sz="0" w:space="0" w:color="auto"/>
      </w:divBdr>
    </w:div>
    <w:div w:id="1345208538">
      <w:bodyDiv w:val="1"/>
      <w:marLeft w:val="0"/>
      <w:marRight w:val="0"/>
      <w:marTop w:val="0"/>
      <w:marBottom w:val="0"/>
      <w:divBdr>
        <w:top w:val="none" w:sz="0" w:space="0" w:color="auto"/>
        <w:left w:val="none" w:sz="0" w:space="0" w:color="auto"/>
        <w:bottom w:val="none" w:sz="0" w:space="0" w:color="auto"/>
        <w:right w:val="none" w:sz="0" w:space="0" w:color="auto"/>
      </w:divBdr>
    </w:div>
    <w:div w:id="1494107814">
      <w:bodyDiv w:val="1"/>
      <w:marLeft w:val="0"/>
      <w:marRight w:val="0"/>
      <w:marTop w:val="0"/>
      <w:marBottom w:val="0"/>
      <w:divBdr>
        <w:top w:val="none" w:sz="0" w:space="0" w:color="auto"/>
        <w:left w:val="none" w:sz="0" w:space="0" w:color="auto"/>
        <w:bottom w:val="none" w:sz="0" w:space="0" w:color="auto"/>
        <w:right w:val="none" w:sz="0" w:space="0" w:color="auto"/>
      </w:divBdr>
    </w:div>
    <w:div w:id="1518151884">
      <w:bodyDiv w:val="1"/>
      <w:marLeft w:val="0"/>
      <w:marRight w:val="0"/>
      <w:marTop w:val="0"/>
      <w:marBottom w:val="0"/>
      <w:divBdr>
        <w:top w:val="none" w:sz="0" w:space="0" w:color="auto"/>
        <w:left w:val="none" w:sz="0" w:space="0" w:color="auto"/>
        <w:bottom w:val="none" w:sz="0" w:space="0" w:color="auto"/>
        <w:right w:val="none" w:sz="0" w:space="0" w:color="auto"/>
      </w:divBdr>
    </w:div>
    <w:div w:id="1956059780">
      <w:bodyDiv w:val="1"/>
      <w:marLeft w:val="0"/>
      <w:marRight w:val="0"/>
      <w:marTop w:val="0"/>
      <w:marBottom w:val="0"/>
      <w:divBdr>
        <w:top w:val="none" w:sz="0" w:space="0" w:color="auto"/>
        <w:left w:val="none" w:sz="0" w:space="0" w:color="auto"/>
        <w:bottom w:val="none" w:sz="0" w:space="0" w:color="auto"/>
        <w:right w:val="none" w:sz="0" w:space="0" w:color="auto"/>
      </w:divBdr>
    </w:div>
    <w:div w:id="2082285741">
      <w:bodyDiv w:val="1"/>
      <w:marLeft w:val="0"/>
      <w:marRight w:val="0"/>
      <w:marTop w:val="0"/>
      <w:marBottom w:val="0"/>
      <w:divBdr>
        <w:top w:val="none" w:sz="0" w:space="0" w:color="auto"/>
        <w:left w:val="none" w:sz="0" w:space="0" w:color="auto"/>
        <w:bottom w:val="none" w:sz="0" w:space="0" w:color="auto"/>
        <w:right w:val="none" w:sz="0" w:space="0" w:color="auto"/>
      </w:divBdr>
    </w:div>
    <w:div w:id="208682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5CB4-A20E-024A-8BFC-6919F5C02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1363</Words>
  <Characters>7774</Characters>
  <Application>Microsoft Macintosh Word</Application>
  <DocSecurity>0</DocSecurity>
  <Lines>64</Lines>
  <Paragraphs>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margaret.kavaras@opengovpartnership.org</cp:lastModifiedBy>
  <cp:revision>2</cp:revision>
  <cp:lastPrinted>2017-06-21T01:53:00Z</cp:lastPrinted>
  <dcterms:created xsi:type="dcterms:W3CDTF">2017-07-07T19:00:00Z</dcterms:created>
  <dcterms:modified xsi:type="dcterms:W3CDTF">2017-07-07T19:00:00Z</dcterms:modified>
</cp:coreProperties>
</file>