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5.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6.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7.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F0072" w:rsidRPr="004C6B7C" w:rsidRDefault="00FF0072" w:rsidP="00345B80">
      <w:pPr>
        <w:pStyle w:val="Default"/>
        <w:shd w:val="clear" w:color="auto" w:fill="17365D"/>
        <w:tabs>
          <w:tab w:val="left" w:pos="2880"/>
          <w:tab w:val="center" w:pos="4252"/>
        </w:tabs>
        <w:spacing w:line="276" w:lineRule="auto"/>
        <w:jc w:val="center"/>
        <w:rPr>
          <w:rFonts w:ascii="Calibri" w:hAnsi="Calibri" w:cs="Calibri"/>
          <w:b/>
          <w:bCs/>
          <w:color w:val="17365D"/>
          <w:sz w:val="64"/>
          <w:szCs w:val="64"/>
          <w:lang w:val="en-US"/>
        </w:rPr>
      </w:pPr>
    </w:p>
    <w:p w:rsidR="00FF0072" w:rsidRPr="004C6B7C" w:rsidRDefault="00FF0072" w:rsidP="00345B80">
      <w:pPr>
        <w:pStyle w:val="Default"/>
        <w:shd w:val="clear" w:color="auto" w:fill="17365D"/>
        <w:tabs>
          <w:tab w:val="left" w:pos="2880"/>
          <w:tab w:val="center" w:pos="4252"/>
        </w:tabs>
        <w:spacing w:line="276" w:lineRule="auto"/>
        <w:rPr>
          <w:rFonts w:ascii="Calibri" w:hAnsi="Calibri" w:cs="Calibri"/>
          <w:b/>
          <w:bCs/>
          <w:color w:val="17365D"/>
          <w:sz w:val="56"/>
          <w:szCs w:val="56"/>
          <w:lang w:val="en-US"/>
        </w:rPr>
      </w:pPr>
    </w:p>
    <w:p w:rsidR="00FF0072" w:rsidRPr="004C6B7C" w:rsidRDefault="00FF0072" w:rsidP="00345B80">
      <w:pPr>
        <w:pStyle w:val="Default"/>
        <w:shd w:val="clear" w:color="auto" w:fill="17365D"/>
        <w:tabs>
          <w:tab w:val="left" w:pos="2880"/>
          <w:tab w:val="center" w:pos="4252"/>
        </w:tabs>
        <w:spacing w:line="276" w:lineRule="auto"/>
        <w:rPr>
          <w:rFonts w:ascii="Calibri" w:hAnsi="Calibri" w:cs="Calibri"/>
          <w:b/>
          <w:bCs/>
          <w:color w:val="17365D"/>
          <w:sz w:val="56"/>
          <w:szCs w:val="56"/>
          <w:lang w:val="en-US"/>
        </w:rPr>
      </w:pPr>
    </w:p>
    <w:p w:rsidR="008224EE" w:rsidRDefault="00FF0072" w:rsidP="008224EE">
      <w:pPr>
        <w:pStyle w:val="Default"/>
        <w:shd w:val="clear" w:color="auto" w:fill="17365D"/>
        <w:tabs>
          <w:tab w:val="left" w:pos="2880"/>
          <w:tab w:val="center" w:pos="4252"/>
        </w:tabs>
        <w:spacing w:line="276" w:lineRule="auto"/>
        <w:jc w:val="center"/>
        <w:rPr>
          <w:rFonts w:ascii="Calibri" w:hAnsi="Calibri" w:cs="Calibri"/>
          <w:b/>
          <w:bCs/>
          <w:color w:val="auto"/>
          <w:sz w:val="64"/>
          <w:szCs w:val="64"/>
          <w:lang w:val="en-US"/>
        </w:rPr>
      </w:pPr>
      <w:r w:rsidRPr="00C14BE6">
        <w:rPr>
          <w:rFonts w:ascii="Calibri" w:hAnsi="Calibri" w:cs="Calibri"/>
          <w:b/>
          <w:bCs/>
          <w:color w:val="auto"/>
          <w:sz w:val="64"/>
          <w:szCs w:val="64"/>
          <w:lang w:val="en-US"/>
        </w:rPr>
        <w:t>Midterm</w:t>
      </w:r>
      <w:r>
        <w:rPr>
          <w:rFonts w:ascii="Calibri" w:hAnsi="Calibri" w:cs="Calibri"/>
          <w:b/>
          <w:bCs/>
          <w:color w:val="auto"/>
          <w:sz w:val="64"/>
          <w:szCs w:val="64"/>
          <w:lang w:val="en-US"/>
        </w:rPr>
        <w:t xml:space="preserve"> </w:t>
      </w:r>
    </w:p>
    <w:p w:rsidR="008224EE" w:rsidRPr="00C14BE6" w:rsidRDefault="008224EE" w:rsidP="008224EE">
      <w:pPr>
        <w:pStyle w:val="Default"/>
        <w:shd w:val="clear" w:color="auto" w:fill="17365D"/>
        <w:tabs>
          <w:tab w:val="left" w:pos="2880"/>
          <w:tab w:val="center" w:pos="4252"/>
        </w:tabs>
        <w:spacing w:line="276" w:lineRule="auto"/>
        <w:jc w:val="center"/>
        <w:rPr>
          <w:rFonts w:ascii="Calibri" w:hAnsi="Calibri" w:cs="Calibri"/>
          <w:b/>
          <w:bCs/>
          <w:color w:val="auto"/>
          <w:sz w:val="64"/>
          <w:szCs w:val="64"/>
          <w:lang w:val="en-US"/>
        </w:rPr>
      </w:pPr>
      <w:r w:rsidRPr="00C14BE6">
        <w:rPr>
          <w:rFonts w:ascii="Calibri" w:hAnsi="Calibri" w:cs="Calibri"/>
          <w:b/>
          <w:bCs/>
          <w:color w:val="auto"/>
          <w:sz w:val="64"/>
          <w:szCs w:val="64"/>
          <w:lang w:val="en-US"/>
        </w:rPr>
        <w:t>Self-Assessment</w:t>
      </w:r>
    </w:p>
    <w:p w:rsidR="00FF0072" w:rsidRPr="004C6B7C" w:rsidRDefault="00FF0072" w:rsidP="00345B80">
      <w:pPr>
        <w:pStyle w:val="Default"/>
        <w:shd w:val="clear" w:color="auto" w:fill="17365D"/>
        <w:tabs>
          <w:tab w:val="left" w:pos="2880"/>
          <w:tab w:val="center" w:pos="4252"/>
        </w:tabs>
        <w:spacing w:line="276" w:lineRule="auto"/>
        <w:jc w:val="center"/>
        <w:rPr>
          <w:rFonts w:ascii="Calibri" w:hAnsi="Calibri" w:cs="Calibri"/>
          <w:b/>
          <w:bCs/>
          <w:color w:val="auto"/>
          <w:sz w:val="64"/>
          <w:szCs w:val="64"/>
          <w:lang w:val="en-US"/>
        </w:rPr>
      </w:pPr>
      <w:r w:rsidRPr="00C14BE6">
        <w:rPr>
          <w:rFonts w:ascii="Calibri" w:hAnsi="Calibri" w:cs="Calibri"/>
          <w:b/>
          <w:bCs/>
          <w:color w:val="auto"/>
          <w:sz w:val="64"/>
          <w:szCs w:val="64"/>
          <w:lang w:val="en-US"/>
        </w:rPr>
        <w:t>Report</w:t>
      </w:r>
    </w:p>
    <w:p w:rsidR="00FF0072" w:rsidRPr="004C6B7C" w:rsidRDefault="00FF0072" w:rsidP="00345B80">
      <w:pPr>
        <w:pStyle w:val="Default"/>
        <w:shd w:val="clear" w:color="auto" w:fill="17365D"/>
        <w:tabs>
          <w:tab w:val="left" w:pos="2880"/>
          <w:tab w:val="center" w:pos="4252"/>
        </w:tabs>
        <w:spacing w:line="276" w:lineRule="auto"/>
        <w:jc w:val="center"/>
        <w:rPr>
          <w:rFonts w:ascii="Calibri" w:hAnsi="Calibri" w:cs="Calibri"/>
          <w:b/>
          <w:bCs/>
          <w:color w:val="auto"/>
          <w:sz w:val="32"/>
          <w:szCs w:val="32"/>
          <w:lang w:val="en-US"/>
        </w:rPr>
      </w:pPr>
    </w:p>
    <w:p w:rsidR="00FF0072" w:rsidRPr="004C6B7C" w:rsidRDefault="00FF0072" w:rsidP="00345B80">
      <w:pPr>
        <w:pStyle w:val="Default"/>
        <w:shd w:val="clear" w:color="auto" w:fill="17365D"/>
        <w:tabs>
          <w:tab w:val="left" w:pos="2880"/>
          <w:tab w:val="center" w:pos="4252"/>
        </w:tabs>
        <w:spacing w:line="276" w:lineRule="auto"/>
        <w:jc w:val="center"/>
        <w:rPr>
          <w:rFonts w:ascii="Calibri" w:hAnsi="Calibri" w:cs="Calibri"/>
          <w:b/>
          <w:bCs/>
          <w:color w:val="auto"/>
          <w:sz w:val="32"/>
          <w:szCs w:val="32"/>
          <w:lang w:val="en-US"/>
        </w:rPr>
      </w:pPr>
    </w:p>
    <w:p w:rsidR="00FF0072" w:rsidRPr="004C6B7C" w:rsidRDefault="00FF0072" w:rsidP="00345B80">
      <w:pPr>
        <w:pStyle w:val="Default"/>
        <w:shd w:val="clear" w:color="auto" w:fill="17365D"/>
        <w:tabs>
          <w:tab w:val="left" w:pos="2880"/>
          <w:tab w:val="center" w:pos="4252"/>
        </w:tabs>
        <w:spacing w:line="276" w:lineRule="auto"/>
        <w:jc w:val="center"/>
        <w:rPr>
          <w:rFonts w:ascii="Calibri" w:hAnsi="Calibri" w:cs="Calibri"/>
          <w:b/>
          <w:bCs/>
          <w:color w:val="auto"/>
          <w:sz w:val="52"/>
          <w:szCs w:val="52"/>
          <w:lang w:val="en-US"/>
        </w:rPr>
      </w:pPr>
      <w:r w:rsidRPr="004C6B7C">
        <w:rPr>
          <w:rFonts w:ascii="Calibri" w:hAnsi="Calibri" w:cs="Calibri"/>
          <w:b/>
          <w:bCs/>
          <w:color w:val="auto"/>
          <w:sz w:val="52"/>
          <w:szCs w:val="52"/>
          <w:lang w:val="en-US"/>
        </w:rPr>
        <w:t>Brazil’s Third Action Plan</w:t>
      </w:r>
    </w:p>
    <w:p w:rsidR="00FF0072" w:rsidRPr="004C6B7C" w:rsidRDefault="00FF0072" w:rsidP="00345B80">
      <w:pPr>
        <w:shd w:val="clear" w:color="auto" w:fill="17365D"/>
        <w:jc w:val="center"/>
        <w:rPr>
          <w:sz w:val="28"/>
          <w:szCs w:val="28"/>
          <w:lang w:val="en-US"/>
        </w:rPr>
      </w:pPr>
    </w:p>
    <w:p w:rsidR="00FF0072" w:rsidRPr="004C6B7C" w:rsidRDefault="00FF0072" w:rsidP="00345B80">
      <w:pPr>
        <w:shd w:val="clear" w:color="auto" w:fill="17365D"/>
        <w:jc w:val="center"/>
        <w:rPr>
          <w:sz w:val="28"/>
          <w:szCs w:val="28"/>
          <w:lang w:val="en-US"/>
        </w:rPr>
      </w:pPr>
    </w:p>
    <w:p w:rsidR="00FF0072" w:rsidRPr="004C6B7C" w:rsidRDefault="00FF0072" w:rsidP="00345B80">
      <w:pPr>
        <w:pStyle w:val="Default"/>
        <w:shd w:val="clear" w:color="auto" w:fill="17365D"/>
        <w:tabs>
          <w:tab w:val="left" w:pos="2880"/>
          <w:tab w:val="center" w:pos="4252"/>
        </w:tabs>
        <w:spacing w:line="276" w:lineRule="auto"/>
        <w:jc w:val="center"/>
        <w:rPr>
          <w:rFonts w:ascii="Calibri" w:hAnsi="Calibri" w:cs="Calibri"/>
          <w:b/>
          <w:bCs/>
          <w:color w:val="auto"/>
          <w:sz w:val="32"/>
          <w:szCs w:val="32"/>
          <w:lang w:val="en-US"/>
        </w:rPr>
      </w:pPr>
      <w:r w:rsidRPr="004C6B7C">
        <w:rPr>
          <w:rFonts w:ascii="Calibri" w:hAnsi="Calibri" w:cs="Calibri"/>
          <w:b/>
          <w:bCs/>
          <w:color w:val="auto"/>
          <w:sz w:val="32"/>
          <w:szCs w:val="32"/>
          <w:lang w:val="en-US"/>
        </w:rPr>
        <w:t>Open Government Partnership – OGP</w:t>
      </w:r>
    </w:p>
    <w:p w:rsidR="00FF0072" w:rsidRPr="004C6B7C" w:rsidRDefault="00FF0072" w:rsidP="00345B80">
      <w:pPr>
        <w:pStyle w:val="Default"/>
        <w:shd w:val="clear" w:color="auto" w:fill="17365D"/>
        <w:tabs>
          <w:tab w:val="left" w:pos="2880"/>
          <w:tab w:val="center" w:pos="4252"/>
        </w:tabs>
        <w:spacing w:line="276" w:lineRule="auto"/>
        <w:jc w:val="center"/>
        <w:rPr>
          <w:rFonts w:ascii="Calibri" w:hAnsi="Calibri" w:cs="Calibri"/>
          <w:b/>
          <w:bCs/>
          <w:color w:val="auto"/>
          <w:sz w:val="32"/>
          <w:szCs w:val="32"/>
          <w:lang w:val="en-US"/>
        </w:rPr>
      </w:pPr>
      <w:r w:rsidRPr="004C6B7C">
        <w:rPr>
          <w:rFonts w:ascii="Calibri" w:hAnsi="Calibri" w:cs="Calibri"/>
          <w:b/>
          <w:bCs/>
          <w:color w:val="auto"/>
          <w:sz w:val="32"/>
          <w:szCs w:val="32"/>
          <w:lang w:val="en-US"/>
        </w:rPr>
        <w:t>English Version</w:t>
      </w:r>
    </w:p>
    <w:p w:rsidR="00FF0072" w:rsidRPr="004C6B7C" w:rsidRDefault="00FF0072" w:rsidP="00345B80">
      <w:pPr>
        <w:pStyle w:val="Default"/>
        <w:shd w:val="clear" w:color="auto" w:fill="17365D"/>
        <w:tabs>
          <w:tab w:val="left" w:pos="2880"/>
          <w:tab w:val="center" w:pos="4252"/>
        </w:tabs>
        <w:spacing w:line="276" w:lineRule="auto"/>
        <w:jc w:val="center"/>
        <w:rPr>
          <w:rFonts w:ascii="Calibri" w:hAnsi="Calibri" w:cs="Calibri"/>
          <w:b/>
          <w:bCs/>
          <w:color w:val="auto"/>
          <w:sz w:val="32"/>
          <w:szCs w:val="32"/>
          <w:lang w:val="en-US"/>
        </w:rPr>
      </w:pPr>
    </w:p>
    <w:p w:rsidR="00FF0072" w:rsidRPr="004C6B7C" w:rsidRDefault="00FF0072" w:rsidP="00345B80">
      <w:pPr>
        <w:pStyle w:val="Default"/>
        <w:shd w:val="clear" w:color="auto" w:fill="17365D"/>
        <w:tabs>
          <w:tab w:val="left" w:pos="2880"/>
          <w:tab w:val="center" w:pos="4252"/>
        </w:tabs>
        <w:spacing w:line="276" w:lineRule="auto"/>
        <w:jc w:val="center"/>
        <w:rPr>
          <w:rFonts w:ascii="Calibri" w:hAnsi="Calibri" w:cs="Calibri"/>
          <w:b/>
          <w:bCs/>
          <w:color w:val="auto"/>
          <w:sz w:val="32"/>
          <w:szCs w:val="32"/>
          <w:lang w:val="en-US"/>
        </w:rPr>
      </w:pPr>
    </w:p>
    <w:p w:rsidR="00FF0072" w:rsidRPr="004C6B7C" w:rsidRDefault="00FF0072" w:rsidP="00345B80">
      <w:pPr>
        <w:shd w:val="clear" w:color="auto" w:fill="17365D"/>
        <w:spacing w:after="0"/>
        <w:jc w:val="center"/>
        <w:rPr>
          <w:b/>
          <w:bCs/>
          <w:sz w:val="28"/>
          <w:szCs w:val="28"/>
          <w:lang w:val="en-US"/>
        </w:rPr>
      </w:pPr>
      <w:r w:rsidRPr="004C6B7C">
        <w:rPr>
          <w:b/>
          <w:bCs/>
          <w:sz w:val="28"/>
          <w:szCs w:val="28"/>
          <w:lang w:val="en-US"/>
        </w:rPr>
        <w:t>Brazil/2017</w:t>
      </w:r>
    </w:p>
    <w:p w:rsidR="00FF0072" w:rsidRPr="004C6B7C" w:rsidRDefault="00FF0072" w:rsidP="00345B80">
      <w:pPr>
        <w:shd w:val="clear" w:color="auto" w:fill="17365D"/>
        <w:spacing w:after="0"/>
        <w:jc w:val="center"/>
        <w:rPr>
          <w:b/>
          <w:bCs/>
          <w:color w:val="17365D"/>
          <w:sz w:val="18"/>
          <w:szCs w:val="18"/>
          <w:lang w:val="en-US"/>
        </w:rPr>
      </w:pPr>
    </w:p>
    <w:p w:rsidR="00FF0072" w:rsidRPr="004C6B7C" w:rsidRDefault="00FF0072" w:rsidP="00345B80">
      <w:pPr>
        <w:shd w:val="clear" w:color="auto" w:fill="17365D"/>
        <w:spacing w:after="0"/>
        <w:jc w:val="center"/>
        <w:rPr>
          <w:b/>
          <w:bCs/>
          <w:color w:val="17365D"/>
          <w:sz w:val="18"/>
          <w:szCs w:val="18"/>
          <w:lang w:val="en-US"/>
        </w:rPr>
      </w:pPr>
    </w:p>
    <w:p w:rsidR="00FF0072" w:rsidRDefault="00FF0072" w:rsidP="00345B80">
      <w:pPr>
        <w:shd w:val="clear" w:color="auto" w:fill="17365D"/>
        <w:spacing w:after="0"/>
        <w:jc w:val="center"/>
        <w:rPr>
          <w:b/>
          <w:bCs/>
          <w:color w:val="17365D"/>
          <w:sz w:val="18"/>
          <w:szCs w:val="18"/>
          <w:lang w:val="en-US"/>
        </w:rPr>
      </w:pPr>
    </w:p>
    <w:p w:rsidR="00FF0072" w:rsidRDefault="00FF0072" w:rsidP="00345B80">
      <w:pPr>
        <w:shd w:val="clear" w:color="auto" w:fill="17365D"/>
        <w:spacing w:after="0"/>
        <w:jc w:val="center"/>
        <w:rPr>
          <w:b/>
          <w:bCs/>
          <w:color w:val="17365D"/>
          <w:sz w:val="18"/>
          <w:szCs w:val="18"/>
          <w:lang w:val="en-US"/>
        </w:rPr>
      </w:pPr>
    </w:p>
    <w:p w:rsidR="008224EE" w:rsidRDefault="008224EE" w:rsidP="00345B80">
      <w:pPr>
        <w:shd w:val="clear" w:color="auto" w:fill="17365D"/>
        <w:spacing w:after="0"/>
        <w:jc w:val="center"/>
        <w:rPr>
          <w:b/>
          <w:bCs/>
          <w:color w:val="17365D"/>
          <w:sz w:val="18"/>
          <w:szCs w:val="18"/>
          <w:lang w:val="en-US"/>
        </w:rPr>
      </w:pPr>
    </w:p>
    <w:p w:rsidR="008224EE" w:rsidRDefault="008224EE" w:rsidP="00345B80">
      <w:pPr>
        <w:shd w:val="clear" w:color="auto" w:fill="17365D"/>
        <w:spacing w:after="0"/>
        <w:jc w:val="center"/>
        <w:rPr>
          <w:b/>
          <w:bCs/>
          <w:color w:val="17365D"/>
          <w:sz w:val="18"/>
          <w:szCs w:val="18"/>
          <w:lang w:val="en-US"/>
        </w:rPr>
      </w:pPr>
    </w:p>
    <w:p w:rsidR="00FF0072" w:rsidRDefault="00FF0072" w:rsidP="00345B80">
      <w:pPr>
        <w:shd w:val="clear" w:color="auto" w:fill="17365D"/>
        <w:spacing w:after="0"/>
        <w:jc w:val="center"/>
        <w:rPr>
          <w:b/>
          <w:bCs/>
          <w:color w:val="17365D"/>
          <w:sz w:val="18"/>
          <w:szCs w:val="18"/>
          <w:lang w:val="en-US"/>
        </w:rPr>
      </w:pPr>
    </w:p>
    <w:p w:rsidR="00FF0072" w:rsidRDefault="00FF0072" w:rsidP="00345B80">
      <w:pPr>
        <w:shd w:val="clear" w:color="auto" w:fill="17365D"/>
        <w:spacing w:after="0"/>
        <w:jc w:val="center"/>
        <w:rPr>
          <w:b/>
          <w:bCs/>
          <w:color w:val="17365D"/>
          <w:sz w:val="18"/>
          <w:szCs w:val="18"/>
          <w:lang w:val="en-US"/>
        </w:rPr>
      </w:pPr>
    </w:p>
    <w:p w:rsidR="00FF0072" w:rsidRDefault="00FF0072" w:rsidP="00345B80">
      <w:pPr>
        <w:shd w:val="clear" w:color="auto" w:fill="17365D"/>
        <w:spacing w:after="0"/>
        <w:jc w:val="center"/>
        <w:rPr>
          <w:b/>
          <w:bCs/>
          <w:color w:val="17365D"/>
          <w:sz w:val="18"/>
          <w:szCs w:val="18"/>
          <w:lang w:val="en-US"/>
        </w:rPr>
      </w:pPr>
    </w:p>
    <w:p w:rsidR="00FF0072" w:rsidRDefault="00FF0072" w:rsidP="00345B80">
      <w:pPr>
        <w:shd w:val="clear" w:color="auto" w:fill="17365D"/>
        <w:spacing w:after="0"/>
        <w:jc w:val="center"/>
        <w:rPr>
          <w:b/>
          <w:bCs/>
          <w:color w:val="17365D"/>
          <w:sz w:val="18"/>
          <w:szCs w:val="18"/>
          <w:lang w:val="en-US"/>
        </w:rPr>
      </w:pPr>
    </w:p>
    <w:p w:rsidR="00FF0072" w:rsidRPr="004C6B7C" w:rsidRDefault="00FF0072" w:rsidP="00B72726">
      <w:pPr>
        <w:pStyle w:val="CabealhodoSumrio"/>
        <w:spacing w:before="0"/>
        <w:rPr>
          <w:lang w:val="en-US"/>
        </w:rPr>
      </w:pPr>
      <w:r>
        <w:rPr>
          <w:lang w:val="en-US"/>
        </w:rPr>
        <w:lastRenderedPageBreak/>
        <w:t>Contents</w:t>
      </w:r>
      <w:bookmarkStart w:id="0" w:name="_GoBack"/>
      <w:bookmarkEnd w:id="0"/>
    </w:p>
    <w:p w:rsidR="00E67D9A" w:rsidRDefault="00FF0072">
      <w:pPr>
        <w:pStyle w:val="Sumrio1"/>
        <w:rPr>
          <w:rFonts w:asciiTheme="minorHAnsi" w:eastAsiaTheme="minorEastAsia" w:hAnsiTheme="minorHAnsi" w:cstheme="minorBidi"/>
          <w:noProof/>
        </w:rPr>
      </w:pPr>
      <w:r w:rsidRPr="0028191C">
        <w:rPr>
          <w:lang w:val="en-US"/>
        </w:rPr>
        <w:fldChar w:fldCharType="begin"/>
      </w:r>
      <w:r w:rsidRPr="0028191C">
        <w:rPr>
          <w:lang w:val="en-US"/>
        </w:rPr>
        <w:instrText xml:space="preserve"> TOC \o "1-3" \h \z \u </w:instrText>
      </w:r>
      <w:r w:rsidRPr="0028191C">
        <w:rPr>
          <w:lang w:val="en-US"/>
        </w:rPr>
        <w:fldChar w:fldCharType="separate"/>
      </w:r>
      <w:hyperlink w:anchor="_Toc494441323" w:history="1">
        <w:r w:rsidR="00E67D9A" w:rsidRPr="005C7B19">
          <w:rPr>
            <w:rStyle w:val="Hyperlink"/>
            <w:noProof/>
            <w:lang w:val="en-US"/>
          </w:rPr>
          <w:t>I –Introduction</w:t>
        </w:r>
        <w:r w:rsidR="00E67D9A">
          <w:rPr>
            <w:noProof/>
            <w:webHidden/>
          </w:rPr>
          <w:tab/>
        </w:r>
        <w:r w:rsidR="00E67D9A">
          <w:rPr>
            <w:noProof/>
            <w:webHidden/>
          </w:rPr>
          <w:fldChar w:fldCharType="begin"/>
        </w:r>
        <w:r w:rsidR="00E67D9A">
          <w:rPr>
            <w:noProof/>
            <w:webHidden/>
          </w:rPr>
          <w:instrText xml:space="preserve"> PAGEREF _Toc494441323 \h </w:instrText>
        </w:r>
        <w:r w:rsidR="00E67D9A">
          <w:rPr>
            <w:noProof/>
            <w:webHidden/>
          </w:rPr>
        </w:r>
        <w:r w:rsidR="00E67D9A">
          <w:rPr>
            <w:noProof/>
            <w:webHidden/>
          </w:rPr>
          <w:fldChar w:fldCharType="separate"/>
        </w:r>
        <w:r w:rsidR="00E67D9A">
          <w:rPr>
            <w:noProof/>
            <w:webHidden/>
          </w:rPr>
          <w:t>3</w:t>
        </w:r>
        <w:r w:rsidR="00E67D9A">
          <w:rPr>
            <w:noProof/>
            <w:webHidden/>
          </w:rPr>
          <w:fldChar w:fldCharType="end"/>
        </w:r>
      </w:hyperlink>
    </w:p>
    <w:p w:rsidR="00E67D9A" w:rsidRDefault="00E67D9A">
      <w:pPr>
        <w:pStyle w:val="Sumrio1"/>
        <w:rPr>
          <w:rFonts w:asciiTheme="minorHAnsi" w:eastAsiaTheme="minorEastAsia" w:hAnsiTheme="minorHAnsi" w:cstheme="minorBidi"/>
          <w:noProof/>
        </w:rPr>
      </w:pPr>
      <w:hyperlink w:anchor="_Toc494441324" w:history="1">
        <w:r w:rsidRPr="005C7B19">
          <w:rPr>
            <w:rStyle w:val="Hyperlink"/>
            <w:noProof/>
            <w:lang w:val="en-US"/>
          </w:rPr>
          <w:t>II – Contextualization</w:t>
        </w:r>
        <w:r>
          <w:rPr>
            <w:noProof/>
            <w:webHidden/>
          </w:rPr>
          <w:tab/>
        </w:r>
        <w:r>
          <w:rPr>
            <w:noProof/>
            <w:webHidden/>
          </w:rPr>
          <w:fldChar w:fldCharType="begin"/>
        </w:r>
        <w:r>
          <w:rPr>
            <w:noProof/>
            <w:webHidden/>
          </w:rPr>
          <w:instrText xml:space="preserve"> PAGEREF _Toc494441324 \h </w:instrText>
        </w:r>
        <w:r>
          <w:rPr>
            <w:noProof/>
            <w:webHidden/>
          </w:rPr>
        </w:r>
        <w:r>
          <w:rPr>
            <w:noProof/>
            <w:webHidden/>
          </w:rPr>
          <w:fldChar w:fldCharType="separate"/>
        </w:r>
        <w:r>
          <w:rPr>
            <w:noProof/>
            <w:webHidden/>
          </w:rPr>
          <w:t>4</w:t>
        </w:r>
        <w:r>
          <w:rPr>
            <w:noProof/>
            <w:webHidden/>
          </w:rPr>
          <w:fldChar w:fldCharType="end"/>
        </w:r>
      </w:hyperlink>
    </w:p>
    <w:p w:rsidR="00E67D9A" w:rsidRDefault="00E67D9A">
      <w:pPr>
        <w:pStyle w:val="Sumrio3"/>
        <w:rPr>
          <w:rFonts w:asciiTheme="minorHAnsi" w:eastAsiaTheme="minorEastAsia" w:hAnsiTheme="minorHAnsi" w:cstheme="minorBidi"/>
          <w:sz w:val="22"/>
          <w:szCs w:val="22"/>
        </w:rPr>
      </w:pPr>
      <w:hyperlink w:anchor="_Toc494441325" w:history="1">
        <w:r w:rsidRPr="005C7B19">
          <w:rPr>
            <w:rStyle w:val="Hyperlink"/>
            <w:lang w:val="en-US"/>
          </w:rPr>
          <w:t>The First Brazilian National Action Plan</w:t>
        </w:r>
        <w:r>
          <w:rPr>
            <w:webHidden/>
          </w:rPr>
          <w:tab/>
        </w:r>
        <w:r>
          <w:rPr>
            <w:webHidden/>
          </w:rPr>
          <w:fldChar w:fldCharType="begin"/>
        </w:r>
        <w:r>
          <w:rPr>
            <w:webHidden/>
          </w:rPr>
          <w:instrText xml:space="preserve"> PAGEREF _Toc494441325 \h </w:instrText>
        </w:r>
        <w:r>
          <w:rPr>
            <w:webHidden/>
          </w:rPr>
        </w:r>
        <w:r>
          <w:rPr>
            <w:webHidden/>
          </w:rPr>
          <w:fldChar w:fldCharType="separate"/>
        </w:r>
        <w:r>
          <w:rPr>
            <w:webHidden/>
          </w:rPr>
          <w:t>4</w:t>
        </w:r>
        <w:r>
          <w:rPr>
            <w:webHidden/>
          </w:rPr>
          <w:fldChar w:fldCharType="end"/>
        </w:r>
      </w:hyperlink>
    </w:p>
    <w:p w:rsidR="00E67D9A" w:rsidRDefault="00E67D9A">
      <w:pPr>
        <w:pStyle w:val="Sumrio3"/>
        <w:rPr>
          <w:rFonts w:asciiTheme="minorHAnsi" w:eastAsiaTheme="minorEastAsia" w:hAnsiTheme="minorHAnsi" w:cstheme="minorBidi"/>
          <w:sz w:val="22"/>
          <w:szCs w:val="22"/>
        </w:rPr>
      </w:pPr>
      <w:hyperlink w:anchor="_Toc494441326" w:history="1">
        <w:r w:rsidRPr="005C7B19">
          <w:rPr>
            <w:rStyle w:val="Hyperlink"/>
            <w:lang w:val="en-US"/>
          </w:rPr>
          <w:t>The Second Brazilian National Action Plan</w:t>
        </w:r>
        <w:r>
          <w:rPr>
            <w:webHidden/>
          </w:rPr>
          <w:tab/>
        </w:r>
        <w:r>
          <w:rPr>
            <w:webHidden/>
          </w:rPr>
          <w:fldChar w:fldCharType="begin"/>
        </w:r>
        <w:r>
          <w:rPr>
            <w:webHidden/>
          </w:rPr>
          <w:instrText xml:space="preserve"> PAGEREF _Toc494441326 \h </w:instrText>
        </w:r>
        <w:r>
          <w:rPr>
            <w:webHidden/>
          </w:rPr>
        </w:r>
        <w:r>
          <w:rPr>
            <w:webHidden/>
          </w:rPr>
          <w:fldChar w:fldCharType="separate"/>
        </w:r>
        <w:r>
          <w:rPr>
            <w:webHidden/>
          </w:rPr>
          <w:t>4</w:t>
        </w:r>
        <w:r>
          <w:rPr>
            <w:webHidden/>
          </w:rPr>
          <w:fldChar w:fldCharType="end"/>
        </w:r>
      </w:hyperlink>
    </w:p>
    <w:p w:rsidR="00E67D9A" w:rsidRDefault="00E67D9A">
      <w:pPr>
        <w:pStyle w:val="Sumrio3"/>
        <w:rPr>
          <w:rFonts w:asciiTheme="minorHAnsi" w:eastAsiaTheme="minorEastAsia" w:hAnsiTheme="minorHAnsi" w:cstheme="minorBidi"/>
          <w:sz w:val="22"/>
          <w:szCs w:val="22"/>
        </w:rPr>
      </w:pPr>
      <w:hyperlink w:anchor="_Toc494441327" w:history="1">
        <w:r w:rsidRPr="005C7B19">
          <w:rPr>
            <w:rStyle w:val="Hyperlink"/>
            <w:lang w:val="en-US"/>
          </w:rPr>
          <w:t>The Third Brazilian National Action Plan</w:t>
        </w:r>
        <w:r>
          <w:rPr>
            <w:webHidden/>
          </w:rPr>
          <w:tab/>
        </w:r>
        <w:r>
          <w:rPr>
            <w:webHidden/>
          </w:rPr>
          <w:fldChar w:fldCharType="begin"/>
        </w:r>
        <w:r>
          <w:rPr>
            <w:webHidden/>
          </w:rPr>
          <w:instrText xml:space="preserve"> PAGEREF _Toc494441327 \h </w:instrText>
        </w:r>
        <w:r>
          <w:rPr>
            <w:webHidden/>
          </w:rPr>
        </w:r>
        <w:r>
          <w:rPr>
            <w:webHidden/>
          </w:rPr>
          <w:fldChar w:fldCharType="separate"/>
        </w:r>
        <w:r>
          <w:rPr>
            <w:webHidden/>
          </w:rPr>
          <w:t>5</w:t>
        </w:r>
        <w:r>
          <w:rPr>
            <w:webHidden/>
          </w:rPr>
          <w:fldChar w:fldCharType="end"/>
        </w:r>
      </w:hyperlink>
    </w:p>
    <w:p w:rsidR="00E67D9A" w:rsidRDefault="00E67D9A">
      <w:pPr>
        <w:pStyle w:val="Sumrio1"/>
        <w:rPr>
          <w:rFonts w:asciiTheme="minorHAnsi" w:eastAsiaTheme="minorEastAsia" w:hAnsiTheme="minorHAnsi" w:cstheme="minorBidi"/>
          <w:noProof/>
        </w:rPr>
      </w:pPr>
      <w:hyperlink w:anchor="_Toc494441328" w:history="1">
        <w:r w:rsidRPr="005C7B19">
          <w:rPr>
            <w:rStyle w:val="Hyperlink"/>
            <w:noProof/>
            <w:lang w:val="en-US"/>
          </w:rPr>
          <w:t>III – The Third National Action Plan Construction Process</w:t>
        </w:r>
        <w:r>
          <w:rPr>
            <w:noProof/>
            <w:webHidden/>
          </w:rPr>
          <w:tab/>
        </w:r>
        <w:r>
          <w:rPr>
            <w:noProof/>
            <w:webHidden/>
          </w:rPr>
          <w:fldChar w:fldCharType="begin"/>
        </w:r>
        <w:r>
          <w:rPr>
            <w:noProof/>
            <w:webHidden/>
          </w:rPr>
          <w:instrText xml:space="preserve"> PAGEREF _Toc494441328 \h </w:instrText>
        </w:r>
        <w:r>
          <w:rPr>
            <w:noProof/>
            <w:webHidden/>
          </w:rPr>
        </w:r>
        <w:r>
          <w:rPr>
            <w:noProof/>
            <w:webHidden/>
          </w:rPr>
          <w:fldChar w:fldCharType="separate"/>
        </w:r>
        <w:r>
          <w:rPr>
            <w:noProof/>
            <w:webHidden/>
          </w:rPr>
          <w:t>7</w:t>
        </w:r>
        <w:r>
          <w:rPr>
            <w:noProof/>
            <w:webHidden/>
          </w:rPr>
          <w:fldChar w:fldCharType="end"/>
        </w:r>
      </w:hyperlink>
    </w:p>
    <w:p w:rsidR="00E67D9A" w:rsidRDefault="00E67D9A">
      <w:pPr>
        <w:pStyle w:val="Sumrio3"/>
        <w:tabs>
          <w:tab w:val="left" w:pos="880"/>
        </w:tabs>
        <w:rPr>
          <w:rFonts w:asciiTheme="minorHAnsi" w:eastAsiaTheme="minorEastAsia" w:hAnsiTheme="minorHAnsi" w:cstheme="minorBidi"/>
          <w:sz w:val="22"/>
          <w:szCs w:val="22"/>
        </w:rPr>
      </w:pPr>
      <w:hyperlink w:anchor="_Toc494441329" w:history="1">
        <w:r w:rsidRPr="005C7B19">
          <w:rPr>
            <w:rStyle w:val="Hyperlink"/>
            <w:lang w:val="en-US"/>
          </w:rPr>
          <w:t>I.</w:t>
        </w:r>
        <w:r>
          <w:rPr>
            <w:rFonts w:asciiTheme="minorHAnsi" w:eastAsiaTheme="minorEastAsia" w:hAnsiTheme="minorHAnsi" w:cstheme="minorBidi"/>
            <w:sz w:val="22"/>
            <w:szCs w:val="22"/>
          </w:rPr>
          <w:tab/>
        </w:r>
        <w:r w:rsidRPr="005C7B19">
          <w:rPr>
            <w:rStyle w:val="Hyperlink"/>
            <w:lang w:val="en-US"/>
          </w:rPr>
          <w:t>The Methodology</w:t>
        </w:r>
        <w:r>
          <w:rPr>
            <w:webHidden/>
          </w:rPr>
          <w:tab/>
        </w:r>
        <w:r>
          <w:rPr>
            <w:webHidden/>
          </w:rPr>
          <w:fldChar w:fldCharType="begin"/>
        </w:r>
        <w:r>
          <w:rPr>
            <w:webHidden/>
          </w:rPr>
          <w:instrText xml:space="preserve"> PAGEREF _Toc494441329 \h </w:instrText>
        </w:r>
        <w:r>
          <w:rPr>
            <w:webHidden/>
          </w:rPr>
        </w:r>
        <w:r>
          <w:rPr>
            <w:webHidden/>
          </w:rPr>
          <w:fldChar w:fldCharType="separate"/>
        </w:r>
        <w:r>
          <w:rPr>
            <w:webHidden/>
          </w:rPr>
          <w:t>7</w:t>
        </w:r>
        <w:r>
          <w:rPr>
            <w:webHidden/>
          </w:rPr>
          <w:fldChar w:fldCharType="end"/>
        </w:r>
      </w:hyperlink>
    </w:p>
    <w:p w:rsidR="00E67D9A" w:rsidRDefault="00E67D9A">
      <w:pPr>
        <w:pStyle w:val="Sumrio3"/>
        <w:rPr>
          <w:rFonts w:asciiTheme="minorHAnsi" w:eastAsiaTheme="minorEastAsia" w:hAnsiTheme="minorHAnsi" w:cstheme="minorBidi"/>
          <w:sz w:val="22"/>
          <w:szCs w:val="22"/>
        </w:rPr>
      </w:pPr>
      <w:hyperlink w:anchor="_Toc494441330" w:history="1">
        <w:r w:rsidRPr="005C7B19">
          <w:rPr>
            <w:rStyle w:val="Hyperlink"/>
            <w:lang w:val="en-US"/>
          </w:rPr>
          <w:t>II. Setting Themes</w:t>
        </w:r>
        <w:r>
          <w:rPr>
            <w:webHidden/>
          </w:rPr>
          <w:tab/>
        </w:r>
        <w:r>
          <w:rPr>
            <w:webHidden/>
          </w:rPr>
          <w:fldChar w:fldCharType="begin"/>
        </w:r>
        <w:r>
          <w:rPr>
            <w:webHidden/>
          </w:rPr>
          <w:instrText xml:space="preserve"> PAGEREF _Toc494441330 \h </w:instrText>
        </w:r>
        <w:r>
          <w:rPr>
            <w:webHidden/>
          </w:rPr>
        </w:r>
        <w:r>
          <w:rPr>
            <w:webHidden/>
          </w:rPr>
          <w:fldChar w:fldCharType="separate"/>
        </w:r>
        <w:r>
          <w:rPr>
            <w:webHidden/>
          </w:rPr>
          <w:t>7</w:t>
        </w:r>
        <w:r>
          <w:rPr>
            <w:webHidden/>
          </w:rPr>
          <w:fldChar w:fldCharType="end"/>
        </w:r>
      </w:hyperlink>
    </w:p>
    <w:p w:rsidR="00E67D9A" w:rsidRDefault="00E67D9A">
      <w:pPr>
        <w:pStyle w:val="Sumrio3"/>
        <w:rPr>
          <w:rFonts w:asciiTheme="minorHAnsi" w:eastAsiaTheme="minorEastAsia" w:hAnsiTheme="minorHAnsi" w:cstheme="minorBidi"/>
          <w:sz w:val="22"/>
          <w:szCs w:val="22"/>
        </w:rPr>
      </w:pPr>
      <w:hyperlink w:anchor="_Toc494441331" w:history="1">
        <w:r w:rsidRPr="005C7B19">
          <w:rPr>
            <w:rStyle w:val="Hyperlink"/>
            <w:lang w:val="en-US"/>
          </w:rPr>
          <w:t>III. Co-creation Workshops</w:t>
        </w:r>
        <w:r>
          <w:rPr>
            <w:webHidden/>
          </w:rPr>
          <w:tab/>
        </w:r>
        <w:r>
          <w:rPr>
            <w:webHidden/>
          </w:rPr>
          <w:fldChar w:fldCharType="begin"/>
        </w:r>
        <w:r>
          <w:rPr>
            <w:webHidden/>
          </w:rPr>
          <w:instrText xml:space="preserve"> PAGEREF _Toc494441331 \h </w:instrText>
        </w:r>
        <w:r>
          <w:rPr>
            <w:webHidden/>
          </w:rPr>
        </w:r>
        <w:r>
          <w:rPr>
            <w:webHidden/>
          </w:rPr>
          <w:fldChar w:fldCharType="separate"/>
        </w:r>
        <w:r>
          <w:rPr>
            <w:webHidden/>
          </w:rPr>
          <w:t>9</w:t>
        </w:r>
        <w:r>
          <w:rPr>
            <w:webHidden/>
          </w:rPr>
          <w:fldChar w:fldCharType="end"/>
        </w:r>
      </w:hyperlink>
    </w:p>
    <w:p w:rsidR="00E67D9A" w:rsidRDefault="00E67D9A">
      <w:pPr>
        <w:pStyle w:val="Sumrio3"/>
        <w:rPr>
          <w:rFonts w:asciiTheme="minorHAnsi" w:eastAsiaTheme="minorEastAsia" w:hAnsiTheme="minorHAnsi" w:cstheme="minorBidi"/>
          <w:sz w:val="22"/>
          <w:szCs w:val="22"/>
        </w:rPr>
      </w:pPr>
      <w:hyperlink w:anchor="_Toc494441332" w:history="1">
        <w:r w:rsidRPr="005C7B19">
          <w:rPr>
            <w:rStyle w:val="Hyperlink"/>
            <w:lang w:val="en-US"/>
          </w:rPr>
          <w:t>IV. Approval of the Plan</w:t>
        </w:r>
        <w:r>
          <w:rPr>
            <w:webHidden/>
          </w:rPr>
          <w:tab/>
        </w:r>
        <w:r>
          <w:rPr>
            <w:webHidden/>
          </w:rPr>
          <w:fldChar w:fldCharType="begin"/>
        </w:r>
        <w:r>
          <w:rPr>
            <w:webHidden/>
          </w:rPr>
          <w:instrText xml:space="preserve"> PAGEREF _Toc494441332 \h </w:instrText>
        </w:r>
        <w:r>
          <w:rPr>
            <w:webHidden/>
          </w:rPr>
        </w:r>
        <w:r>
          <w:rPr>
            <w:webHidden/>
          </w:rPr>
          <w:fldChar w:fldCharType="separate"/>
        </w:r>
        <w:r>
          <w:rPr>
            <w:webHidden/>
          </w:rPr>
          <w:t>9</w:t>
        </w:r>
        <w:r>
          <w:rPr>
            <w:webHidden/>
          </w:rPr>
          <w:fldChar w:fldCharType="end"/>
        </w:r>
      </w:hyperlink>
    </w:p>
    <w:p w:rsidR="00E67D9A" w:rsidRDefault="00E67D9A">
      <w:pPr>
        <w:pStyle w:val="Sumrio1"/>
        <w:rPr>
          <w:rFonts w:asciiTheme="minorHAnsi" w:eastAsiaTheme="minorEastAsia" w:hAnsiTheme="minorHAnsi" w:cstheme="minorBidi"/>
          <w:noProof/>
        </w:rPr>
      </w:pPr>
      <w:hyperlink w:anchor="_Toc494441333" w:history="1">
        <w:r w:rsidRPr="005C7B19">
          <w:rPr>
            <w:rStyle w:val="Hyperlink"/>
            <w:noProof/>
            <w:lang w:val="en-US"/>
          </w:rPr>
          <w:t>IV –Implementation of the Brazilian Third National Action Plan</w:t>
        </w:r>
        <w:r>
          <w:rPr>
            <w:noProof/>
            <w:webHidden/>
          </w:rPr>
          <w:tab/>
        </w:r>
        <w:r>
          <w:rPr>
            <w:noProof/>
            <w:webHidden/>
          </w:rPr>
          <w:fldChar w:fldCharType="begin"/>
        </w:r>
        <w:r>
          <w:rPr>
            <w:noProof/>
            <w:webHidden/>
          </w:rPr>
          <w:instrText xml:space="preserve"> PAGEREF _Toc494441333 \h </w:instrText>
        </w:r>
        <w:r>
          <w:rPr>
            <w:noProof/>
            <w:webHidden/>
          </w:rPr>
        </w:r>
        <w:r>
          <w:rPr>
            <w:noProof/>
            <w:webHidden/>
          </w:rPr>
          <w:fldChar w:fldCharType="separate"/>
        </w:r>
        <w:r>
          <w:rPr>
            <w:noProof/>
            <w:webHidden/>
          </w:rPr>
          <w:t>10</w:t>
        </w:r>
        <w:r>
          <w:rPr>
            <w:noProof/>
            <w:webHidden/>
          </w:rPr>
          <w:fldChar w:fldCharType="end"/>
        </w:r>
      </w:hyperlink>
    </w:p>
    <w:p w:rsidR="00E67D9A" w:rsidRDefault="00E67D9A">
      <w:pPr>
        <w:pStyle w:val="Sumrio1"/>
        <w:rPr>
          <w:rFonts w:asciiTheme="minorHAnsi" w:eastAsiaTheme="minorEastAsia" w:hAnsiTheme="minorHAnsi" w:cstheme="minorBidi"/>
          <w:noProof/>
        </w:rPr>
      </w:pPr>
      <w:hyperlink w:anchor="_Toc494441334" w:history="1">
        <w:r w:rsidRPr="005C7B19">
          <w:rPr>
            <w:rStyle w:val="Hyperlink"/>
            <w:noProof/>
            <w:lang w:val="en-US"/>
          </w:rPr>
          <w:t>V – Monitoring of the Brazilian Third National Action Plan</w:t>
        </w:r>
        <w:r>
          <w:rPr>
            <w:noProof/>
            <w:webHidden/>
          </w:rPr>
          <w:tab/>
        </w:r>
        <w:r>
          <w:rPr>
            <w:noProof/>
            <w:webHidden/>
          </w:rPr>
          <w:fldChar w:fldCharType="begin"/>
        </w:r>
        <w:r>
          <w:rPr>
            <w:noProof/>
            <w:webHidden/>
          </w:rPr>
          <w:instrText xml:space="preserve"> PAGEREF _Toc494441334 \h </w:instrText>
        </w:r>
        <w:r>
          <w:rPr>
            <w:noProof/>
            <w:webHidden/>
          </w:rPr>
        </w:r>
        <w:r>
          <w:rPr>
            <w:noProof/>
            <w:webHidden/>
          </w:rPr>
          <w:fldChar w:fldCharType="separate"/>
        </w:r>
        <w:r>
          <w:rPr>
            <w:noProof/>
            <w:webHidden/>
          </w:rPr>
          <w:t>15</w:t>
        </w:r>
        <w:r>
          <w:rPr>
            <w:noProof/>
            <w:webHidden/>
          </w:rPr>
          <w:fldChar w:fldCharType="end"/>
        </w:r>
      </w:hyperlink>
    </w:p>
    <w:p w:rsidR="00E67D9A" w:rsidRDefault="00E67D9A">
      <w:pPr>
        <w:pStyle w:val="Sumrio3"/>
        <w:rPr>
          <w:rFonts w:asciiTheme="minorHAnsi" w:eastAsiaTheme="minorEastAsia" w:hAnsiTheme="minorHAnsi" w:cstheme="minorBidi"/>
          <w:sz w:val="22"/>
          <w:szCs w:val="22"/>
        </w:rPr>
      </w:pPr>
      <w:hyperlink w:anchor="_Toc494441335" w:history="1">
        <w:r w:rsidRPr="005C7B19">
          <w:rPr>
            <w:rStyle w:val="Hyperlink"/>
            <w:lang w:val="en-US"/>
          </w:rPr>
          <w:t>I. Monitoring strategy</w:t>
        </w:r>
        <w:r>
          <w:rPr>
            <w:webHidden/>
          </w:rPr>
          <w:tab/>
        </w:r>
        <w:r>
          <w:rPr>
            <w:webHidden/>
          </w:rPr>
          <w:fldChar w:fldCharType="begin"/>
        </w:r>
        <w:r>
          <w:rPr>
            <w:webHidden/>
          </w:rPr>
          <w:instrText xml:space="preserve"> PAGEREF _Toc494441335 \h </w:instrText>
        </w:r>
        <w:r>
          <w:rPr>
            <w:webHidden/>
          </w:rPr>
        </w:r>
        <w:r>
          <w:rPr>
            <w:webHidden/>
          </w:rPr>
          <w:fldChar w:fldCharType="separate"/>
        </w:r>
        <w:r>
          <w:rPr>
            <w:webHidden/>
          </w:rPr>
          <w:t>16</w:t>
        </w:r>
        <w:r>
          <w:rPr>
            <w:webHidden/>
          </w:rPr>
          <w:fldChar w:fldCharType="end"/>
        </w:r>
      </w:hyperlink>
    </w:p>
    <w:p w:rsidR="00E67D9A" w:rsidRDefault="00E67D9A">
      <w:pPr>
        <w:pStyle w:val="Sumrio1"/>
        <w:rPr>
          <w:rFonts w:asciiTheme="minorHAnsi" w:eastAsiaTheme="minorEastAsia" w:hAnsiTheme="minorHAnsi" w:cstheme="minorBidi"/>
          <w:noProof/>
        </w:rPr>
      </w:pPr>
      <w:hyperlink w:anchor="_Toc494441336" w:history="1">
        <w:r w:rsidRPr="005C7B19">
          <w:rPr>
            <w:rStyle w:val="Hyperlink"/>
            <w:noProof/>
            <w:lang w:val="en-US"/>
          </w:rPr>
          <w:t>VI –Consolidated Information on Commitments</w:t>
        </w:r>
        <w:r>
          <w:rPr>
            <w:noProof/>
            <w:webHidden/>
          </w:rPr>
          <w:tab/>
        </w:r>
        <w:r>
          <w:rPr>
            <w:noProof/>
            <w:webHidden/>
          </w:rPr>
          <w:fldChar w:fldCharType="begin"/>
        </w:r>
        <w:r>
          <w:rPr>
            <w:noProof/>
            <w:webHidden/>
          </w:rPr>
          <w:instrText xml:space="preserve"> PAGEREF _Toc494441336 \h </w:instrText>
        </w:r>
        <w:r>
          <w:rPr>
            <w:noProof/>
            <w:webHidden/>
          </w:rPr>
        </w:r>
        <w:r>
          <w:rPr>
            <w:noProof/>
            <w:webHidden/>
          </w:rPr>
          <w:fldChar w:fldCharType="separate"/>
        </w:r>
        <w:r>
          <w:rPr>
            <w:noProof/>
            <w:webHidden/>
          </w:rPr>
          <w:t>19</w:t>
        </w:r>
        <w:r>
          <w:rPr>
            <w:noProof/>
            <w:webHidden/>
          </w:rPr>
          <w:fldChar w:fldCharType="end"/>
        </w:r>
      </w:hyperlink>
    </w:p>
    <w:p w:rsidR="00E67D9A" w:rsidRDefault="00E67D9A">
      <w:pPr>
        <w:pStyle w:val="Sumrio3"/>
        <w:tabs>
          <w:tab w:val="left" w:pos="880"/>
        </w:tabs>
        <w:rPr>
          <w:rFonts w:asciiTheme="minorHAnsi" w:eastAsiaTheme="minorEastAsia" w:hAnsiTheme="minorHAnsi" w:cstheme="minorBidi"/>
          <w:sz w:val="22"/>
          <w:szCs w:val="22"/>
        </w:rPr>
      </w:pPr>
      <w:hyperlink w:anchor="_Toc494441337" w:history="1">
        <w:r w:rsidRPr="005C7B19">
          <w:rPr>
            <w:rStyle w:val="Hyperlink"/>
            <w:lang w:val="en-US"/>
          </w:rPr>
          <w:t>I.</w:t>
        </w:r>
        <w:r>
          <w:rPr>
            <w:rFonts w:asciiTheme="minorHAnsi" w:eastAsiaTheme="minorEastAsia" w:hAnsiTheme="minorHAnsi" w:cstheme="minorBidi"/>
            <w:sz w:val="22"/>
            <w:szCs w:val="22"/>
          </w:rPr>
          <w:tab/>
        </w:r>
        <w:r w:rsidRPr="005C7B19">
          <w:rPr>
            <w:rStyle w:val="Hyperlink"/>
            <w:lang w:val="en-US"/>
          </w:rPr>
          <w:t>General Performance of the Third National Action Plan</w:t>
        </w:r>
        <w:r>
          <w:rPr>
            <w:webHidden/>
          </w:rPr>
          <w:tab/>
        </w:r>
        <w:r>
          <w:rPr>
            <w:webHidden/>
          </w:rPr>
          <w:fldChar w:fldCharType="begin"/>
        </w:r>
        <w:r>
          <w:rPr>
            <w:webHidden/>
          </w:rPr>
          <w:instrText xml:space="preserve"> PAGEREF _Toc494441337 \h </w:instrText>
        </w:r>
        <w:r>
          <w:rPr>
            <w:webHidden/>
          </w:rPr>
        </w:r>
        <w:r>
          <w:rPr>
            <w:webHidden/>
          </w:rPr>
          <w:fldChar w:fldCharType="separate"/>
        </w:r>
        <w:r>
          <w:rPr>
            <w:webHidden/>
          </w:rPr>
          <w:t>19</w:t>
        </w:r>
        <w:r>
          <w:rPr>
            <w:webHidden/>
          </w:rPr>
          <w:fldChar w:fldCharType="end"/>
        </w:r>
      </w:hyperlink>
    </w:p>
    <w:p w:rsidR="00E67D9A" w:rsidRDefault="00E67D9A">
      <w:pPr>
        <w:pStyle w:val="Sumrio3"/>
        <w:rPr>
          <w:rFonts w:asciiTheme="minorHAnsi" w:eastAsiaTheme="minorEastAsia" w:hAnsiTheme="minorHAnsi" w:cstheme="minorBidi"/>
          <w:sz w:val="22"/>
          <w:szCs w:val="22"/>
        </w:rPr>
      </w:pPr>
      <w:hyperlink w:anchor="_Toc494441338" w:history="1">
        <w:r w:rsidRPr="005C7B19">
          <w:rPr>
            <w:rStyle w:val="Hyperlink"/>
            <w:lang w:val="en-US"/>
          </w:rPr>
          <w:t>Commitment 1 – Open Data on the Federal Government</w:t>
        </w:r>
        <w:r>
          <w:rPr>
            <w:webHidden/>
          </w:rPr>
          <w:tab/>
        </w:r>
        <w:r>
          <w:rPr>
            <w:webHidden/>
          </w:rPr>
          <w:fldChar w:fldCharType="begin"/>
        </w:r>
        <w:r>
          <w:rPr>
            <w:webHidden/>
          </w:rPr>
          <w:instrText xml:space="preserve"> PAGEREF _Toc494441338 \h </w:instrText>
        </w:r>
        <w:r>
          <w:rPr>
            <w:webHidden/>
          </w:rPr>
        </w:r>
        <w:r>
          <w:rPr>
            <w:webHidden/>
          </w:rPr>
          <w:fldChar w:fldCharType="separate"/>
        </w:r>
        <w:r>
          <w:rPr>
            <w:webHidden/>
          </w:rPr>
          <w:t>20</w:t>
        </w:r>
        <w:r>
          <w:rPr>
            <w:webHidden/>
          </w:rPr>
          <w:fldChar w:fldCharType="end"/>
        </w:r>
      </w:hyperlink>
    </w:p>
    <w:p w:rsidR="00E67D9A" w:rsidRDefault="00E67D9A">
      <w:pPr>
        <w:pStyle w:val="Sumrio3"/>
        <w:rPr>
          <w:rFonts w:asciiTheme="minorHAnsi" w:eastAsiaTheme="minorEastAsia" w:hAnsiTheme="minorHAnsi" w:cstheme="minorBidi"/>
          <w:sz w:val="22"/>
          <w:szCs w:val="22"/>
        </w:rPr>
      </w:pPr>
      <w:hyperlink w:anchor="_Toc494441339" w:history="1">
        <w:r w:rsidRPr="005C7B19">
          <w:rPr>
            <w:rStyle w:val="Hyperlink"/>
            <w:lang w:val="en-US"/>
          </w:rPr>
          <w:t>Commitment 2 – Transparency of Public Funds</w:t>
        </w:r>
        <w:r>
          <w:rPr>
            <w:webHidden/>
          </w:rPr>
          <w:tab/>
        </w:r>
        <w:r>
          <w:rPr>
            <w:webHidden/>
          </w:rPr>
          <w:fldChar w:fldCharType="begin"/>
        </w:r>
        <w:r>
          <w:rPr>
            <w:webHidden/>
          </w:rPr>
          <w:instrText xml:space="preserve"> PAGEREF _Toc494441339 \h </w:instrText>
        </w:r>
        <w:r>
          <w:rPr>
            <w:webHidden/>
          </w:rPr>
        </w:r>
        <w:r>
          <w:rPr>
            <w:webHidden/>
          </w:rPr>
          <w:fldChar w:fldCharType="separate"/>
        </w:r>
        <w:r>
          <w:rPr>
            <w:webHidden/>
          </w:rPr>
          <w:t>21</w:t>
        </w:r>
        <w:r>
          <w:rPr>
            <w:webHidden/>
          </w:rPr>
          <w:fldChar w:fldCharType="end"/>
        </w:r>
      </w:hyperlink>
    </w:p>
    <w:p w:rsidR="00E67D9A" w:rsidRDefault="00E67D9A">
      <w:pPr>
        <w:pStyle w:val="Sumrio3"/>
        <w:rPr>
          <w:rFonts w:asciiTheme="minorHAnsi" w:eastAsiaTheme="minorEastAsia" w:hAnsiTheme="minorHAnsi" w:cstheme="minorBidi"/>
          <w:sz w:val="22"/>
          <w:szCs w:val="22"/>
        </w:rPr>
      </w:pPr>
      <w:hyperlink w:anchor="_Toc494441340" w:history="1">
        <w:r w:rsidRPr="005C7B19">
          <w:rPr>
            <w:rStyle w:val="Hyperlink"/>
            <w:lang w:val="en-US"/>
          </w:rPr>
          <w:t>Commitment 3 – Access to Information Policy in the Federal Government</w:t>
        </w:r>
        <w:r>
          <w:rPr>
            <w:webHidden/>
          </w:rPr>
          <w:tab/>
        </w:r>
        <w:r>
          <w:rPr>
            <w:webHidden/>
          </w:rPr>
          <w:fldChar w:fldCharType="begin"/>
        </w:r>
        <w:r>
          <w:rPr>
            <w:webHidden/>
          </w:rPr>
          <w:instrText xml:space="preserve"> PAGEREF _Toc494441340 \h </w:instrText>
        </w:r>
        <w:r>
          <w:rPr>
            <w:webHidden/>
          </w:rPr>
        </w:r>
        <w:r>
          <w:rPr>
            <w:webHidden/>
          </w:rPr>
          <w:fldChar w:fldCharType="separate"/>
        </w:r>
        <w:r>
          <w:rPr>
            <w:webHidden/>
          </w:rPr>
          <w:t>22</w:t>
        </w:r>
        <w:r>
          <w:rPr>
            <w:webHidden/>
          </w:rPr>
          <w:fldChar w:fldCharType="end"/>
        </w:r>
      </w:hyperlink>
    </w:p>
    <w:p w:rsidR="00E67D9A" w:rsidRDefault="00E67D9A">
      <w:pPr>
        <w:pStyle w:val="Sumrio3"/>
        <w:rPr>
          <w:rFonts w:asciiTheme="minorHAnsi" w:eastAsiaTheme="minorEastAsia" w:hAnsiTheme="minorHAnsi" w:cstheme="minorBidi"/>
          <w:sz w:val="22"/>
          <w:szCs w:val="22"/>
        </w:rPr>
      </w:pPr>
      <w:hyperlink w:anchor="_Toc494441341" w:history="1">
        <w:r w:rsidRPr="005C7B19">
          <w:rPr>
            <w:rStyle w:val="Hyperlink"/>
            <w:lang w:val="en-US"/>
          </w:rPr>
          <w:t>Commitment 4 – Access to Information Policy in the Federal Government</w:t>
        </w:r>
        <w:r>
          <w:rPr>
            <w:webHidden/>
          </w:rPr>
          <w:tab/>
        </w:r>
        <w:r>
          <w:rPr>
            <w:webHidden/>
          </w:rPr>
          <w:fldChar w:fldCharType="begin"/>
        </w:r>
        <w:r>
          <w:rPr>
            <w:webHidden/>
          </w:rPr>
          <w:instrText xml:space="preserve"> PAGEREF _Toc494441341 \h </w:instrText>
        </w:r>
        <w:r>
          <w:rPr>
            <w:webHidden/>
          </w:rPr>
        </w:r>
        <w:r>
          <w:rPr>
            <w:webHidden/>
          </w:rPr>
          <w:fldChar w:fldCharType="separate"/>
        </w:r>
        <w:r>
          <w:rPr>
            <w:webHidden/>
          </w:rPr>
          <w:t>23</w:t>
        </w:r>
        <w:r>
          <w:rPr>
            <w:webHidden/>
          </w:rPr>
          <w:fldChar w:fldCharType="end"/>
        </w:r>
      </w:hyperlink>
    </w:p>
    <w:p w:rsidR="00E67D9A" w:rsidRDefault="00E67D9A">
      <w:pPr>
        <w:pStyle w:val="Sumrio3"/>
        <w:rPr>
          <w:rFonts w:asciiTheme="minorHAnsi" w:eastAsiaTheme="minorEastAsia" w:hAnsiTheme="minorHAnsi" w:cstheme="minorBidi"/>
          <w:sz w:val="22"/>
          <w:szCs w:val="22"/>
        </w:rPr>
      </w:pPr>
      <w:hyperlink w:anchor="_Toc494441342" w:history="1">
        <w:r w:rsidRPr="005C7B19">
          <w:rPr>
            <w:rStyle w:val="Hyperlink"/>
            <w:lang w:val="en-US"/>
          </w:rPr>
          <w:t>Commitment 5 – Effectiveness of National Policy for Social Participation Mechanisms</w:t>
        </w:r>
        <w:r>
          <w:rPr>
            <w:webHidden/>
          </w:rPr>
          <w:tab/>
        </w:r>
        <w:r>
          <w:rPr>
            <w:webHidden/>
          </w:rPr>
          <w:fldChar w:fldCharType="begin"/>
        </w:r>
        <w:r>
          <w:rPr>
            <w:webHidden/>
          </w:rPr>
          <w:instrText xml:space="preserve"> PAGEREF _Toc494441342 \h </w:instrText>
        </w:r>
        <w:r>
          <w:rPr>
            <w:webHidden/>
          </w:rPr>
        </w:r>
        <w:r>
          <w:rPr>
            <w:webHidden/>
          </w:rPr>
          <w:fldChar w:fldCharType="separate"/>
        </w:r>
        <w:r>
          <w:rPr>
            <w:webHidden/>
          </w:rPr>
          <w:t>23</w:t>
        </w:r>
        <w:r>
          <w:rPr>
            <w:webHidden/>
          </w:rPr>
          <w:fldChar w:fldCharType="end"/>
        </w:r>
      </w:hyperlink>
    </w:p>
    <w:p w:rsidR="00E67D9A" w:rsidRDefault="00E67D9A">
      <w:pPr>
        <w:pStyle w:val="Sumrio3"/>
        <w:rPr>
          <w:rFonts w:asciiTheme="minorHAnsi" w:eastAsiaTheme="minorEastAsia" w:hAnsiTheme="minorHAnsi" w:cstheme="minorBidi"/>
          <w:sz w:val="22"/>
          <w:szCs w:val="22"/>
        </w:rPr>
      </w:pPr>
      <w:hyperlink w:anchor="_Toc494441343" w:history="1">
        <w:r w:rsidRPr="005C7B19">
          <w:rPr>
            <w:rStyle w:val="Hyperlink"/>
            <w:lang w:val="en-US"/>
          </w:rPr>
          <w:t>Commitment 6 – Digital Educational Resources</w:t>
        </w:r>
        <w:r>
          <w:rPr>
            <w:webHidden/>
          </w:rPr>
          <w:tab/>
        </w:r>
        <w:r>
          <w:rPr>
            <w:webHidden/>
          </w:rPr>
          <w:fldChar w:fldCharType="begin"/>
        </w:r>
        <w:r>
          <w:rPr>
            <w:webHidden/>
          </w:rPr>
          <w:instrText xml:space="preserve"> PAGEREF _Toc494441343 \h </w:instrText>
        </w:r>
        <w:r>
          <w:rPr>
            <w:webHidden/>
          </w:rPr>
        </w:r>
        <w:r>
          <w:rPr>
            <w:webHidden/>
          </w:rPr>
          <w:fldChar w:fldCharType="separate"/>
        </w:r>
        <w:r>
          <w:rPr>
            <w:webHidden/>
          </w:rPr>
          <w:t>24</w:t>
        </w:r>
        <w:r>
          <w:rPr>
            <w:webHidden/>
          </w:rPr>
          <w:fldChar w:fldCharType="end"/>
        </w:r>
      </w:hyperlink>
    </w:p>
    <w:p w:rsidR="00E67D9A" w:rsidRDefault="00E67D9A">
      <w:pPr>
        <w:pStyle w:val="Sumrio3"/>
        <w:rPr>
          <w:rFonts w:asciiTheme="minorHAnsi" w:eastAsiaTheme="minorEastAsia" w:hAnsiTheme="minorHAnsi" w:cstheme="minorBidi"/>
          <w:sz w:val="22"/>
          <w:szCs w:val="22"/>
        </w:rPr>
      </w:pPr>
      <w:hyperlink w:anchor="_Toc494441344" w:history="1">
        <w:r w:rsidRPr="005C7B19">
          <w:rPr>
            <w:rStyle w:val="Hyperlink"/>
            <w:lang w:val="en-US"/>
          </w:rPr>
          <w:t>Commitment 7 – Open data and Information Governance on Health</w:t>
        </w:r>
        <w:r>
          <w:rPr>
            <w:webHidden/>
          </w:rPr>
          <w:tab/>
        </w:r>
        <w:r>
          <w:rPr>
            <w:webHidden/>
          </w:rPr>
          <w:fldChar w:fldCharType="begin"/>
        </w:r>
        <w:r>
          <w:rPr>
            <w:webHidden/>
          </w:rPr>
          <w:instrText xml:space="preserve"> PAGEREF _Toc494441344 \h </w:instrText>
        </w:r>
        <w:r>
          <w:rPr>
            <w:webHidden/>
          </w:rPr>
        </w:r>
        <w:r>
          <w:rPr>
            <w:webHidden/>
          </w:rPr>
          <w:fldChar w:fldCharType="separate"/>
        </w:r>
        <w:r>
          <w:rPr>
            <w:webHidden/>
          </w:rPr>
          <w:t>25</w:t>
        </w:r>
        <w:r>
          <w:rPr>
            <w:webHidden/>
          </w:rPr>
          <w:fldChar w:fldCharType="end"/>
        </w:r>
      </w:hyperlink>
    </w:p>
    <w:p w:rsidR="00E67D9A" w:rsidRDefault="00E67D9A">
      <w:pPr>
        <w:pStyle w:val="Sumrio3"/>
        <w:rPr>
          <w:rFonts w:asciiTheme="minorHAnsi" w:eastAsiaTheme="minorEastAsia" w:hAnsiTheme="minorHAnsi" w:cstheme="minorBidi"/>
          <w:sz w:val="22"/>
          <w:szCs w:val="22"/>
        </w:rPr>
      </w:pPr>
      <w:hyperlink w:anchor="_Toc494441345" w:history="1">
        <w:r w:rsidRPr="005C7B19">
          <w:rPr>
            <w:rStyle w:val="Hyperlink"/>
            <w:lang w:val="en-US"/>
          </w:rPr>
          <w:t>Commitment 8 – Prevention to Torture and Mean, Inhuman or Humiliating Treatments in the Penitentiary System</w:t>
        </w:r>
        <w:r>
          <w:rPr>
            <w:webHidden/>
          </w:rPr>
          <w:tab/>
        </w:r>
        <w:r>
          <w:rPr>
            <w:webHidden/>
          </w:rPr>
          <w:fldChar w:fldCharType="begin"/>
        </w:r>
        <w:r>
          <w:rPr>
            <w:webHidden/>
          </w:rPr>
          <w:instrText xml:space="preserve"> PAGEREF _Toc494441345 \h </w:instrText>
        </w:r>
        <w:r>
          <w:rPr>
            <w:webHidden/>
          </w:rPr>
        </w:r>
        <w:r>
          <w:rPr>
            <w:webHidden/>
          </w:rPr>
          <w:fldChar w:fldCharType="separate"/>
        </w:r>
        <w:r>
          <w:rPr>
            <w:webHidden/>
          </w:rPr>
          <w:t>25</w:t>
        </w:r>
        <w:r>
          <w:rPr>
            <w:webHidden/>
          </w:rPr>
          <w:fldChar w:fldCharType="end"/>
        </w:r>
      </w:hyperlink>
    </w:p>
    <w:p w:rsidR="00E67D9A" w:rsidRDefault="00E67D9A">
      <w:pPr>
        <w:pStyle w:val="Sumrio3"/>
        <w:rPr>
          <w:rFonts w:asciiTheme="minorHAnsi" w:eastAsiaTheme="minorEastAsia" w:hAnsiTheme="minorHAnsi" w:cstheme="minorBidi"/>
          <w:sz w:val="22"/>
          <w:szCs w:val="22"/>
        </w:rPr>
      </w:pPr>
      <w:hyperlink w:anchor="_Toc494441346" w:history="1">
        <w:r w:rsidRPr="005C7B19">
          <w:rPr>
            <w:rStyle w:val="Hyperlink"/>
            <w:lang w:val="en-US"/>
          </w:rPr>
          <w:t>Commitment 9 – Innovation Spaces for Management and Public Services</w:t>
        </w:r>
        <w:r>
          <w:rPr>
            <w:webHidden/>
          </w:rPr>
          <w:tab/>
        </w:r>
        <w:r>
          <w:rPr>
            <w:webHidden/>
          </w:rPr>
          <w:fldChar w:fldCharType="begin"/>
        </w:r>
        <w:r>
          <w:rPr>
            <w:webHidden/>
          </w:rPr>
          <w:instrText xml:space="preserve"> PAGEREF _Toc494441346 \h </w:instrText>
        </w:r>
        <w:r>
          <w:rPr>
            <w:webHidden/>
          </w:rPr>
        </w:r>
        <w:r>
          <w:rPr>
            <w:webHidden/>
          </w:rPr>
          <w:fldChar w:fldCharType="separate"/>
        </w:r>
        <w:r>
          <w:rPr>
            <w:webHidden/>
          </w:rPr>
          <w:t>26</w:t>
        </w:r>
        <w:r>
          <w:rPr>
            <w:webHidden/>
          </w:rPr>
          <w:fldChar w:fldCharType="end"/>
        </w:r>
      </w:hyperlink>
    </w:p>
    <w:p w:rsidR="00E67D9A" w:rsidRDefault="00E67D9A">
      <w:pPr>
        <w:pStyle w:val="Sumrio3"/>
        <w:rPr>
          <w:rFonts w:asciiTheme="minorHAnsi" w:eastAsiaTheme="minorEastAsia" w:hAnsiTheme="minorHAnsi" w:cstheme="minorBidi"/>
          <w:sz w:val="22"/>
          <w:szCs w:val="22"/>
        </w:rPr>
      </w:pPr>
      <w:hyperlink w:anchor="_Toc494441347" w:history="1">
        <w:r w:rsidRPr="005C7B19">
          <w:rPr>
            <w:rStyle w:val="Hyperlink"/>
            <w:lang w:val="en-US"/>
          </w:rPr>
          <w:t>Commitment 10 – Assessment and Streamline of Public Services</w:t>
        </w:r>
        <w:r>
          <w:rPr>
            <w:webHidden/>
          </w:rPr>
          <w:tab/>
        </w:r>
        <w:r>
          <w:rPr>
            <w:webHidden/>
          </w:rPr>
          <w:fldChar w:fldCharType="begin"/>
        </w:r>
        <w:r>
          <w:rPr>
            <w:webHidden/>
          </w:rPr>
          <w:instrText xml:space="preserve"> PAGEREF _Toc494441347 \h </w:instrText>
        </w:r>
        <w:r>
          <w:rPr>
            <w:webHidden/>
          </w:rPr>
        </w:r>
        <w:r>
          <w:rPr>
            <w:webHidden/>
          </w:rPr>
          <w:fldChar w:fldCharType="separate"/>
        </w:r>
        <w:r>
          <w:rPr>
            <w:webHidden/>
          </w:rPr>
          <w:t>27</w:t>
        </w:r>
        <w:r>
          <w:rPr>
            <w:webHidden/>
          </w:rPr>
          <w:fldChar w:fldCharType="end"/>
        </w:r>
      </w:hyperlink>
    </w:p>
    <w:p w:rsidR="00E67D9A" w:rsidRDefault="00E67D9A">
      <w:pPr>
        <w:pStyle w:val="Sumrio3"/>
        <w:rPr>
          <w:rFonts w:asciiTheme="minorHAnsi" w:eastAsiaTheme="minorEastAsia" w:hAnsiTheme="minorHAnsi" w:cstheme="minorBidi"/>
          <w:sz w:val="22"/>
          <w:szCs w:val="22"/>
        </w:rPr>
      </w:pPr>
      <w:hyperlink w:anchor="_Toc494441348" w:history="1">
        <w:r w:rsidRPr="005C7B19">
          <w:rPr>
            <w:rStyle w:val="Hyperlink"/>
            <w:lang w:val="en-US"/>
          </w:rPr>
          <w:t>Commitment 11 – Open Innovation and Transparency in the Legislative</w:t>
        </w:r>
        <w:r>
          <w:rPr>
            <w:webHidden/>
          </w:rPr>
          <w:tab/>
        </w:r>
        <w:r>
          <w:rPr>
            <w:webHidden/>
          </w:rPr>
          <w:fldChar w:fldCharType="begin"/>
        </w:r>
        <w:r>
          <w:rPr>
            <w:webHidden/>
          </w:rPr>
          <w:instrText xml:space="preserve"> PAGEREF _Toc494441348 \h </w:instrText>
        </w:r>
        <w:r>
          <w:rPr>
            <w:webHidden/>
          </w:rPr>
        </w:r>
        <w:r>
          <w:rPr>
            <w:webHidden/>
          </w:rPr>
          <w:fldChar w:fldCharType="separate"/>
        </w:r>
        <w:r>
          <w:rPr>
            <w:webHidden/>
          </w:rPr>
          <w:t>28</w:t>
        </w:r>
        <w:r>
          <w:rPr>
            <w:webHidden/>
          </w:rPr>
          <w:fldChar w:fldCharType="end"/>
        </w:r>
      </w:hyperlink>
    </w:p>
    <w:p w:rsidR="00E67D9A" w:rsidRDefault="00E67D9A">
      <w:pPr>
        <w:pStyle w:val="Sumrio3"/>
        <w:rPr>
          <w:rFonts w:asciiTheme="minorHAnsi" w:eastAsiaTheme="minorEastAsia" w:hAnsiTheme="minorHAnsi" w:cstheme="minorBidi"/>
          <w:sz w:val="22"/>
          <w:szCs w:val="22"/>
        </w:rPr>
      </w:pPr>
      <w:hyperlink w:anchor="_Toc494441349" w:history="1">
        <w:r w:rsidRPr="005C7B19">
          <w:rPr>
            <w:rStyle w:val="Hyperlink"/>
            <w:lang w:val="en-US"/>
          </w:rPr>
          <w:t>Commitment 12 – Fostering Open Government in States and Municipalities</w:t>
        </w:r>
        <w:r>
          <w:rPr>
            <w:webHidden/>
          </w:rPr>
          <w:tab/>
        </w:r>
        <w:r>
          <w:rPr>
            <w:webHidden/>
          </w:rPr>
          <w:fldChar w:fldCharType="begin"/>
        </w:r>
        <w:r>
          <w:rPr>
            <w:webHidden/>
          </w:rPr>
          <w:instrText xml:space="preserve"> PAGEREF _Toc494441349 \h </w:instrText>
        </w:r>
        <w:r>
          <w:rPr>
            <w:webHidden/>
          </w:rPr>
        </w:r>
        <w:r>
          <w:rPr>
            <w:webHidden/>
          </w:rPr>
          <w:fldChar w:fldCharType="separate"/>
        </w:r>
        <w:r>
          <w:rPr>
            <w:webHidden/>
          </w:rPr>
          <w:t>28</w:t>
        </w:r>
        <w:r>
          <w:rPr>
            <w:webHidden/>
          </w:rPr>
          <w:fldChar w:fldCharType="end"/>
        </w:r>
      </w:hyperlink>
    </w:p>
    <w:p w:rsidR="00E67D9A" w:rsidRDefault="00E67D9A">
      <w:pPr>
        <w:pStyle w:val="Sumrio3"/>
        <w:rPr>
          <w:rFonts w:asciiTheme="minorHAnsi" w:eastAsiaTheme="minorEastAsia" w:hAnsiTheme="minorHAnsi" w:cstheme="minorBidi"/>
          <w:sz w:val="22"/>
          <w:szCs w:val="22"/>
        </w:rPr>
      </w:pPr>
      <w:hyperlink w:anchor="_Toc494441350" w:history="1">
        <w:r w:rsidRPr="005C7B19">
          <w:rPr>
            <w:rStyle w:val="Hyperlink"/>
            <w:lang w:val="en-US"/>
          </w:rPr>
          <w:t>Commitment 13 – Transparency and Innovation in the Judiciary</w:t>
        </w:r>
        <w:r>
          <w:rPr>
            <w:webHidden/>
          </w:rPr>
          <w:tab/>
        </w:r>
        <w:r>
          <w:rPr>
            <w:webHidden/>
          </w:rPr>
          <w:fldChar w:fldCharType="begin"/>
        </w:r>
        <w:r>
          <w:rPr>
            <w:webHidden/>
          </w:rPr>
          <w:instrText xml:space="preserve"> PAGEREF _Toc494441350 \h </w:instrText>
        </w:r>
        <w:r>
          <w:rPr>
            <w:webHidden/>
          </w:rPr>
        </w:r>
        <w:r>
          <w:rPr>
            <w:webHidden/>
          </w:rPr>
          <w:fldChar w:fldCharType="separate"/>
        </w:r>
        <w:r>
          <w:rPr>
            <w:webHidden/>
          </w:rPr>
          <w:t>29</w:t>
        </w:r>
        <w:r>
          <w:rPr>
            <w:webHidden/>
          </w:rPr>
          <w:fldChar w:fldCharType="end"/>
        </w:r>
      </w:hyperlink>
    </w:p>
    <w:p w:rsidR="00E67D9A" w:rsidRDefault="00E67D9A">
      <w:pPr>
        <w:pStyle w:val="Sumrio3"/>
        <w:rPr>
          <w:rFonts w:asciiTheme="minorHAnsi" w:eastAsiaTheme="minorEastAsia" w:hAnsiTheme="minorHAnsi" w:cstheme="minorBidi"/>
          <w:sz w:val="22"/>
          <w:szCs w:val="22"/>
        </w:rPr>
      </w:pPr>
      <w:hyperlink w:anchor="_Toc494441351" w:history="1">
        <w:r w:rsidRPr="005C7B19">
          <w:rPr>
            <w:rStyle w:val="Hyperlink"/>
            <w:lang w:val="en-US"/>
          </w:rPr>
          <w:t>Commitment 14 – Social Participation in the Federal Government’s Planning Cycle</w:t>
        </w:r>
        <w:r>
          <w:rPr>
            <w:webHidden/>
          </w:rPr>
          <w:tab/>
        </w:r>
        <w:r>
          <w:rPr>
            <w:webHidden/>
          </w:rPr>
          <w:fldChar w:fldCharType="begin"/>
        </w:r>
        <w:r>
          <w:rPr>
            <w:webHidden/>
          </w:rPr>
          <w:instrText xml:space="preserve"> PAGEREF _Toc494441351 \h </w:instrText>
        </w:r>
        <w:r>
          <w:rPr>
            <w:webHidden/>
          </w:rPr>
        </w:r>
        <w:r>
          <w:rPr>
            <w:webHidden/>
          </w:rPr>
          <w:fldChar w:fldCharType="separate"/>
        </w:r>
        <w:r>
          <w:rPr>
            <w:webHidden/>
          </w:rPr>
          <w:t>30</w:t>
        </w:r>
        <w:r>
          <w:rPr>
            <w:webHidden/>
          </w:rPr>
          <w:fldChar w:fldCharType="end"/>
        </w:r>
      </w:hyperlink>
    </w:p>
    <w:p w:rsidR="00E67D9A" w:rsidRDefault="00E67D9A">
      <w:pPr>
        <w:pStyle w:val="Sumrio3"/>
        <w:rPr>
          <w:rFonts w:asciiTheme="minorHAnsi" w:eastAsiaTheme="minorEastAsia" w:hAnsiTheme="minorHAnsi" w:cstheme="minorBidi"/>
          <w:sz w:val="22"/>
          <w:szCs w:val="22"/>
        </w:rPr>
      </w:pPr>
      <w:hyperlink w:anchor="_Toc494441352" w:history="1">
        <w:r w:rsidRPr="005C7B19">
          <w:rPr>
            <w:rStyle w:val="Hyperlink"/>
            <w:lang w:val="en-US"/>
          </w:rPr>
          <w:t>Commitment 15 – Open Data and Active Transparency in Environment Issues</w:t>
        </w:r>
        <w:r>
          <w:rPr>
            <w:webHidden/>
          </w:rPr>
          <w:tab/>
        </w:r>
        <w:r>
          <w:rPr>
            <w:webHidden/>
          </w:rPr>
          <w:fldChar w:fldCharType="begin"/>
        </w:r>
        <w:r>
          <w:rPr>
            <w:webHidden/>
          </w:rPr>
          <w:instrText xml:space="preserve"> PAGEREF _Toc494441352 \h </w:instrText>
        </w:r>
        <w:r>
          <w:rPr>
            <w:webHidden/>
          </w:rPr>
        </w:r>
        <w:r>
          <w:rPr>
            <w:webHidden/>
          </w:rPr>
          <w:fldChar w:fldCharType="separate"/>
        </w:r>
        <w:r>
          <w:rPr>
            <w:webHidden/>
          </w:rPr>
          <w:t>31</w:t>
        </w:r>
        <w:r>
          <w:rPr>
            <w:webHidden/>
          </w:rPr>
          <w:fldChar w:fldCharType="end"/>
        </w:r>
      </w:hyperlink>
    </w:p>
    <w:p w:rsidR="00E67D9A" w:rsidRDefault="00E67D9A">
      <w:pPr>
        <w:pStyle w:val="Sumrio3"/>
        <w:rPr>
          <w:rFonts w:asciiTheme="minorHAnsi" w:eastAsiaTheme="minorEastAsia" w:hAnsiTheme="minorHAnsi" w:cstheme="minorBidi"/>
          <w:sz w:val="22"/>
          <w:szCs w:val="22"/>
        </w:rPr>
      </w:pPr>
      <w:hyperlink w:anchor="_Toc494441353" w:history="1">
        <w:r w:rsidRPr="005C7B19">
          <w:rPr>
            <w:rStyle w:val="Hyperlink"/>
            <w:lang w:val="en-US"/>
          </w:rPr>
          <w:t>Commitment 16 – Mapping and ParticipatoryManagement for Culture</w:t>
        </w:r>
        <w:r>
          <w:rPr>
            <w:webHidden/>
          </w:rPr>
          <w:tab/>
        </w:r>
        <w:r>
          <w:rPr>
            <w:webHidden/>
          </w:rPr>
          <w:fldChar w:fldCharType="begin"/>
        </w:r>
        <w:r>
          <w:rPr>
            <w:webHidden/>
          </w:rPr>
          <w:instrText xml:space="preserve"> PAGEREF _Toc494441353 \h </w:instrText>
        </w:r>
        <w:r>
          <w:rPr>
            <w:webHidden/>
          </w:rPr>
        </w:r>
        <w:r>
          <w:rPr>
            <w:webHidden/>
          </w:rPr>
          <w:fldChar w:fldCharType="separate"/>
        </w:r>
        <w:r>
          <w:rPr>
            <w:webHidden/>
          </w:rPr>
          <w:t>31</w:t>
        </w:r>
        <w:r>
          <w:rPr>
            <w:webHidden/>
          </w:rPr>
          <w:fldChar w:fldCharType="end"/>
        </w:r>
      </w:hyperlink>
    </w:p>
    <w:p w:rsidR="00E67D9A" w:rsidRDefault="00E67D9A">
      <w:pPr>
        <w:pStyle w:val="Sumrio1"/>
        <w:rPr>
          <w:rFonts w:asciiTheme="minorHAnsi" w:eastAsiaTheme="minorEastAsia" w:hAnsiTheme="minorHAnsi" w:cstheme="minorBidi"/>
          <w:noProof/>
        </w:rPr>
      </w:pPr>
      <w:hyperlink w:anchor="_Toc494441354" w:history="1">
        <w:r w:rsidRPr="005C7B19">
          <w:rPr>
            <w:rStyle w:val="Hyperlink"/>
            <w:noProof/>
            <w:lang w:val="en-US"/>
          </w:rPr>
          <w:t>VII – Conclusions</w:t>
        </w:r>
        <w:r>
          <w:rPr>
            <w:noProof/>
            <w:webHidden/>
          </w:rPr>
          <w:tab/>
        </w:r>
        <w:r>
          <w:rPr>
            <w:noProof/>
            <w:webHidden/>
          </w:rPr>
          <w:fldChar w:fldCharType="begin"/>
        </w:r>
        <w:r>
          <w:rPr>
            <w:noProof/>
            <w:webHidden/>
          </w:rPr>
          <w:instrText xml:space="preserve"> PAGEREF _Toc494441354 \h </w:instrText>
        </w:r>
        <w:r>
          <w:rPr>
            <w:noProof/>
            <w:webHidden/>
          </w:rPr>
        </w:r>
        <w:r>
          <w:rPr>
            <w:noProof/>
            <w:webHidden/>
          </w:rPr>
          <w:fldChar w:fldCharType="separate"/>
        </w:r>
        <w:r>
          <w:rPr>
            <w:noProof/>
            <w:webHidden/>
          </w:rPr>
          <w:t>33</w:t>
        </w:r>
        <w:r>
          <w:rPr>
            <w:noProof/>
            <w:webHidden/>
          </w:rPr>
          <w:fldChar w:fldCharType="end"/>
        </w:r>
      </w:hyperlink>
    </w:p>
    <w:p w:rsidR="00E67D9A" w:rsidRDefault="00E67D9A">
      <w:pPr>
        <w:pStyle w:val="Sumrio1"/>
        <w:rPr>
          <w:rFonts w:asciiTheme="minorHAnsi" w:eastAsiaTheme="minorEastAsia" w:hAnsiTheme="minorHAnsi" w:cstheme="minorBidi"/>
          <w:noProof/>
        </w:rPr>
      </w:pPr>
      <w:hyperlink w:anchor="_Toc494441355" w:history="1">
        <w:r w:rsidRPr="005C7B19">
          <w:rPr>
            <w:rStyle w:val="Hyperlink"/>
            <w:noProof/>
            <w:lang w:val="en-US"/>
          </w:rPr>
          <w:t>VIII – Attachments</w:t>
        </w:r>
        <w:r>
          <w:rPr>
            <w:noProof/>
            <w:webHidden/>
          </w:rPr>
          <w:tab/>
        </w:r>
        <w:r>
          <w:rPr>
            <w:noProof/>
            <w:webHidden/>
          </w:rPr>
          <w:fldChar w:fldCharType="begin"/>
        </w:r>
        <w:r>
          <w:rPr>
            <w:noProof/>
            <w:webHidden/>
          </w:rPr>
          <w:instrText xml:space="preserve"> PAGEREF _Toc494441355 \h </w:instrText>
        </w:r>
        <w:r>
          <w:rPr>
            <w:noProof/>
            <w:webHidden/>
          </w:rPr>
        </w:r>
        <w:r>
          <w:rPr>
            <w:noProof/>
            <w:webHidden/>
          </w:rPr>
          <w:fldChar w:fldCharType="separate"/>
        </w:r>
        <w:r>
          <w:rPr>
            <w:noProof/>
            <w:webHidden/>
          </w:rPr>
          <w:t>35</w:t>
        </w:r>
        <w:r>
          <w:rPr>
            <w:noProof/>
            <w:webHidden/>
          </w:rPr>
          <w:fldChar w:fldCharType="end"/>
        </w:r>
      </w:hyperlink>
    </w:p>
    <w:p w:rsidR="00FF0072" w:rsidRPr="0028191C" w:rsidRDefault="00FF0072" w:rsidP="00B72726">
      <w:pPr>
        <w:rPr>
          <w:lang w:val="en-US"/>
        </w:rPr>
      </w:pPr>
      <w:r w:rsidRPr="0028191C">
        <w:rPr>
          <w:lang w:val="en-US"/>
        </w:rPr>
        <w:fldChar w:fldCharType="end"/>
      </w:r>
    </w:p>
    <w:p w:rsidR="00FF0072" w:rsidRPr="0028191C" w:rsidRDefault="00FF0072" w:rsidP="00B72726">
      <w:pPr>
        <w:pStyle w:val="Ttulo1"/>
        <w:rPr>
          <w:lang w:val="en-US"/>
        </w:rPr>
      </w:pPr>
      <w:bookmarkStart w:id="1" w:name="_Toc494441323"/>
      <w:r w:rsidRPr="0028191C">
        <w:rPr>
          <w:lang w:val="en-US"/>
        </w:rPr>
        <w:lastRenderedPageBreak/>
        <w:t>I –Introduction</w:t>
      </w:r>
      <w:bookmarkEnd w:id="1"/>
    </w:p>
    <w:p w:rsidR="00FF0072" w:rsidRPr="0028191C" w:rsidRDefault="00FF0072" w:rsidP="00B72726">
      <w:pPr>
        <w:spacing w:after="0"/>
        <w:jc w:val="both"/>
        <w:rPr>
          <w:color w:val="000000"/>
          <w:lang w:val="en-US"/>
        </w:rPr>
      </w:pPr>
    </w:p>
    <w:p w:rsidR="00FF0072" w:rsidRPr="0028191C" w:rsidRDefault="00FF0072" w:rsidP="00B72726">
      <w:pPr>
        <w:spacing w:after="0" w:line="360" w:lineRule="auto"/>
        <w:ind w:firstLine="708"/>
        <w:jc w:val="both"/>
        <w:rPr>
          <w:color w:val="000000"/>
          <w:sz w:val="24"/>
          <w:szCs w:val="24"/>
          <w:lang w:val="en-US"/>
        </w:rPr>
      </w:pPr>
      <w:r w:rsidRPr="0028191C">
        <w:rPr>
          <w:color w:val="000000"/>
          <w:sz w:val="24"/>
          <w:szCs w:val="24"/>
          <w:lang w:val="en-US"/>
        </w:rPr>
        <w:t>The Open Government Partnership (OGP) is an international initiative that seeks to disseminate and promote worldwide the governmental practices regarding government transparency, access to public information, and social participation. Launched in September 2011, OGP presents guidelines that aim to make governments more open, effective and accountable by means of a collaborative work carried out by the organizations of the civil society and governmental bodies.</w:t>
      </w:r>
    </w:p>
    <w:p w:rsidR="00FF0072" w:rsidRPr="0028191C" w:rsidRDefault="00FF0072" w:rsidP="00B72726">
      <w:pPr>
        <w:spacing w:after="0" w:line="360" w:lineRule="auto"/>
        <w:ind w:firstLine="708"/>
        <w:jc w:val="both"/>
        <w:rPr>
          <w:color w:val="000000"/>
          <w:sz w:val="24"/>
          <w:szCs w:val="24"/>
          <w:lang w:val="en-US"/>
        </w:rPr>
      </w:pPr>
      <w:r w:rsidRPr="0028191C">
        <w:rPr>
          <w:color w:val="000000"/>
          <w:sz w:val="24"/>
          <w:szCs w:val="24"/>
          <w:lang w:val="en-US"/>
        </w:rPr>
        <w:t xml:space="preserve">This new interaction method between the citizen and the State requires that governments promote big changes </w:t>
      </w:r>
      <w:proofErr w:type="gramStart"/>
      <w:r w:rsidRPr="0028191C">
        <w:rPr>
          <w:color w:val="000000"/>
          <w:sz w:val="24"/>
          <w:szCs w:val="24"/>
          <w:lang w:val="en-US"/>
        </w:rPr>
        <w:t>in order to</w:t>
      </w:r>
      <w:proofErr w:type="gramEnd"/>
      <w:r w:rsidRPr="0028191C">
        <w:rPr>
          <w:color w:val="000000"/>
          <w:sz w:val="24"/>
          <w:szCs w:val="24"/>
          <w:lang w:val="en-US"/>
        </w:rPr>
        <w:t xml:space="preserve"> transform and disseminate a management model in which the citizen will no longer be just a consumer, but a partner in the making of public policies. Therefore, we are talking about the creation of a relationship based on collaboration, with the purpose of finding solutions for complex problems, which represents a new public administration paradigm.</w:t>
      </w:r>
    </w:p>
    <w:p w:rsidR="00FF0072" w:rsidRPr="0028191C" w:rsidRDefault="00FF0072" w:rsidP="00B72726">
      <w:pPr>
        <w:spacing w:after="0" w:line="360" w:lineRule="auto"/>
        <w:ind w:firstLine="708"/>
        <w:jc w:val="both"/>
        <w:rPr>
          <w:color w:val="000000"/>
          <w:sz w:val="24"/>
          <w:szCs w:val="24"/>
          <w:lang w:val="en-US"/>
        </w:rPr>
      </w:pPr>
      <w:r w:rsidRPr="0028191C">
        <w:rPr>
          <w:color w:val="000000"/>
          <w:sz w:val="24"/>
          <w:szCs w:val="24"/>
          <w:lang w:val="en-US"/>
        </w:rPr>
        <w:t>For that matter, as a founder member of the Partnership, the Country has implemented a series of legal and administrative changes that have transformed public management in the last years. These changes have happened both through independent initiatives adopted by the government and through the commitments encompassed by the action plans, as will be shown in this document.</w:t>
      </w:r>
    </w:p>
    <w:p w:rsidR="00FF0072" w:rsidRPr="0028191C" w:rsidRDefault="00FF0072" w:rsidP="00B72726">
      <w:pPr>
        <w:spacing w:after="0" w:line="360" w:lineRule="auto"/>
        <w:ind w:firstLine="708"/>
        <w:jc w:val="both"/>
        <w:rPr>
          <w:color w:val="000000"/>
          <w:sz w:val="24"/>
          <w:szCs w:val="24"/>
          <w:lang w:val="en-US"/>
        </w:rPr>
      </w:pPr>
      <w:r w:rsidRPr="0028191C">
        <w:rPr>
          <w:color w:val="000000"/>
          <w:sz w:val="24"/>
          <w:szCs w:val="24"/>
          <w:lang w:val="en-US"/>
        </w:rPr>
        <w:t xml:space="preserve">Brazil is carrying out its Third Open Government National Action Plan. As a product of a strong partnership between </w:t>
      </w:r>
      <w:r>
        <w:rPr>
          <w:color w:val="000000"/>
          <w:sz w:val="24"/>
          <w:szCs w:val="24"/>
          <w:lang w:val="en-US"/>
        </w:rPr>
        <w:t xml:space="preserve">the </w:t>
      </w:r>
      <w:r w:rsidRPr="0028191C">
        <w:rPr>
          <w:color w:val="000000"/>
          <w:sz w:val="24"/>
          <w:szCs w:val="24"/>
          <w:lang w:val="en-US"/>
        </w:rPr>
        <w:t xml:space="preserve">government and </w:t>
      </w:r>
      <w:r>
        <w:rPr>
          <w:color w:val="000000"/>
          <w:sz w:val="24"/>
          <w:szCs w:val="24"/>
          <w:lang w:val="en-US"/>
        </w:rPr>
        <w:t xml:space="preserve">the </w:t>
      </w:r>
      <w:r w:rsidRPr="0028191C">
        <w:rPr>
          <w:color w:val="000000"/>
          <w:sz w:val="24"/>
          <w:szCs w:val="24"/>
          <w:lang w:val="en-US"/>
        </w:rPr>
        <w:t>civil society, this document reflects the efforts made for the collaborative drawing up</w:t>
      </w:r>
      <w:r>
        <w:rPr>
          <w:color w:val="000000"/>
          <w:sz w:val="24"/>
          <w:szCs w:val="24"/>
          <w:lang w:val="en-US"/>
        </w:rPr>
        <w:t xml:space="preserve"> </w:t>
      </w:r>
      <w:r w:rsidRPr="0028191C">
        <w:rPr>
          <w:color w:val="000000"/>
          <w:sz w:val="24"/>
          <w:szCs w:val="24"/>
          <w:lang w:val="en-US"/>
        </w:rPr>
        <w:t>of the Country’s commitments in the scope of OGP and details the actions that will take place in the next two years to strengthen the principles of transparency, civic participation, innovation and accountability.</w:t>
      </w:r>
    </w:p>
    <w:p w:rsidR="00FF0072" w:rsidRPr="004C6B7C" w:rsidRDefault="00FF0072" w:rsidP="00345B80">
      <w:pPr>
        <w:spacing w:after="0" w:line="360" w:lineRule="auto"/>
        <w:jc w:val="both"/>
        <w:rPr>
          <w:color w:val="000000"/>
          <w:sz w:val="24"/>
          <w:szCs w:val="24"/>
          <w:highlight w:val="yellow"/>
          <w:lang w:val="en-US"/>
        </w:rPr>
      </w:pPr>
    </w:p>
    <w:p w:rsidR="00FF0072" w:rsidRPr="004C6B7C" w:rsidRDefault="00FF0072" w:rsidP="00345B80">
      <w:pPr>
        <w:spacing w:after="0" w:line="360" w:lineRule="auto"/>
        <w:jc w:val="both"/>
        <w:rPr>
          <w:color w:val="000000"/>
          <w:sz w:val="24"/>
          <w:szCs w:val="24"/>
          <w:lang w:val="en-US"/>
        </w:rPr>
      </w:pPr>
    </w:p>
    <w:p w:rsidR="00FF0072" w:rsidRDefault="00FF0072">
      <w:pPr>
        <w:autoSpaceDE/>
        <w:autoSpaceDN/>
        <w:spacing w:after="0" w:line="240" w:lineRule="auto"/>
        <w:rPr>
          <w:b/>
          <w:bCs/>
          <w:color w:val="1F497D"/>
          <w:sz w:val="28"/>
          <w:szCs w:val="28"/>
          <w:lang w:val="en-US"/>
        </w:rPr>
      </w:pPr>
      <w:r>
        <w:rPr>
          <w:lang w:val="en-US"/>
        </w:rPr>
        <w:br w:type="page"/>
      </w:r>
    </w:p>
    <w:p w:rsidR="00FF0072" w:rsidRPr="004C6B7C" w:rsidRDefault="00FF0072" w:rsidP="00345B80">
      <w:pPr>
        <w:pStyle w:val="Ttulo1"/>
        <w:rPr>
          <w:lang w:val="en-US"/>
        </w:rPr>
      </w:pPr>
      <w:bookmarkStart w:id="2" w:name="_Toc494380136"/>
      <w:bookmarkStart w:id="3" w:name="_Toc494441324"/>
      <w:r w:rsidRPr="004C6B7C">
        <w:rPr>
          <w:lang w:val="en-US"/>
        </w:rPr>
        <w:lastRenderedPageBreak/>
        <w:t>II – Contextualization</w:t>
      </w:r>
      <w:bookmarkEnd w:id="2"/>
      <w:bookmarkEnd w:id="3"/>
    </w:p>
    <w:p w:rsidR="00FF0072" w:rsidRPr="004C6B7C" w:rsidRDefault="00FF0072" w:rsidP="00345B80">
      <w:pPr>
        <w:spacing w:after="0" w:line="360" w:lineRule="auto"/>
        <w:rPr>
          <w:b/>
          <w:bCs/>
          <w:sz w:val="32"/>
          <w:szCs w:val="32"/>
          <w:lang w:val="en-US"/>
        </w:rPr>
      </w:pPr>
    </w:p>
    <w:p w:rsidR="00FF0072" w:rsidRPr="002C2D63" w:rsidRDefault="00FF0072" w:rsidP="00345B80">
      <w:pPr>
        <w:spacing w:after="0" w:line="360" w:lineRule="auto"/>
        <w:rPr>
          <w:b/>
          <w:bCs/>
          <w:sz w:val="32"/>
          <w:szCs w:val="32"/>
          <w:lang w:val="en-US"/>
        </w:rPr>
      </w:pPr>
      <w:r w:rsidRPr="002C2D63">
        <w:rPr>
          <w:b/>
          <w:bCs/>
          <w:sz w:val="32"/>
          <w:szCs w:val="32"/>
          <w:lang w:val="en-US"/>
        </w:rPr>
        <w:t>Background of Brazil’s National Action Plans</w:t>
      </w:r>
    </w:p>
    <w:p w:rsidR="00FF0072" w:rsidRPr="002C2D63" w:rsidRDefault="00FF0072" w:rsidP="00345B80">
      <w:pPr>
        <w:pStyle w:val="SUBTTULO"/>
        <w:spacing w:before="0" w:after="0" w:line="360" w:lineRule="auto"/>
        <w:ind w:firstLine="0"/>
        <w:rPr>
          <w:b w:val="0"/>
          <w:bCs w:val="0"/>
          <w:noProof w:val="0"/>
          <w:color w:val="000000"/>
          <w:sz w:val="24"/>
          <w:szCs w:val="24"/>
          <w:lang w:val="en-US" w:eastAsia="pt-BR"/>
        </w:rPr>
      </w:pPr>
      <w:bookmarkStart w:id="4" w:name="_Toc436843601"/>
    </w:p>
    <w:p w:rsidR="00FF0072" w:rsidRPr="002C2D63" w:rsidRDefault="00FF0072" w:rsidP="00345B80">
      <w:pPr>
        <w:pStyle w:val="SUBTTULO"/>
        <w:spacing w:before="0" w:after="0" w:line="360" w:lineRule="auto"/>
        <w:ind w:firstLine="0"/>
        <w:rPr>
          <w:noProof w:val="0"/>
          <w:lang w:val="en-US"/>
        </w:rPr>
      </w:pPr>
      <w:bookmarkStart w:id="5" w:name="_Toc494380137"/>
      <w:bookmarkStart w:id="6" w:name="_Toc494441325"/>
      <w:bookmarkEnd w:id="4"/>
      <w:r w:rsidRPr="002C2D63">
        <w:rPr>
          <w:noProof w:val="0"/>
          <w:lang w:val="en-US"/>
        </w:rPr>
        <w:t>The First Brazilian National Action Plan</w:t>
      </w:r>
      <w:bookmarkEnd w:id="5"/>
      <w:bookmarkEnd w:id="6"/>
    </w:p>
    <w:p w:rsidR="00FF0072" w:rsidRPr="002C2D63" w:rsidRDefault="00FF0072" w:rsidP="00345B80">
      <w:pPr>
        <w:spacing w:after="0" w:line="360" w:lineRule="auto"/>
        <w:ind w:firstLine="708"/>
        <w:jc w:val="both"/>
        <w:rPr>
          <w:sz w:val="24"/>
          <w:szCs w:val="24"/>
          <w:lang w:val="en-US"/>
        </w:rPr>
      </w:pPr>
      <w:r w:rsidRPr="002C2D63">
        <w:rPr>
          <w:sz w:val="24"/>
          <w:szCs w:val="24"/>
          <w:lang w:val="en-US"/>
        </w:rPr>
        <w:t>The First Brazilian National Action Plan was submitted to OGP in 2011. Through that document 32 commitments were made, out of which 94% were implemented either totally or partially. At that time, only five bodies of the Federal Government undertook commitments: the Brazilian Office of the Comptroller General (CGU), the Ministry of Planning, Budget and Management (MPOG), the Ministry of Science, Technology and Innovation (MCTI), the Ministry of Education (MEC), and the General Secretariat of the Presidency of the Republic (SG/PR).</w:t>
      </w:r>
    </w:p>
    <w:p w:rsidR="00FF0072" w:rsidRPr="004C6B7C" w:rsidRDefault="00FF0072" w:rsidP="00345B80">
      <w:pPr>
        <w:pStyle w:val="SUBTTULO"/>
        <w:spacing w:before="0" w:after="0" w:line="360" w:lineRule="auto"/>
        <w:ind w:firstLine="0"/>
        <w:rPr>
          <w:noProof w:val="0"/>
          <w:sz w:val="24"/>
          <w:szCs w:val="24"/>
          <w:highlight w:val="yellow"/>
          <w:lang w:val="en-US"/>
        </w:rPr>
      </w:pPr>
      <w:bookmarkStart w:id="7" w:name="_Toc436843602"/>
    </w:p>
    <w:p w:rsidR="00FF0072" w:rsidRPr="005E0009" w:rsidRDefault="00FF0072" w:rsidP="00345B80">
      <w:pPr>
        <w:pStyle w:val="SUBTTULO"/>
        <w:spacing w:before="0" w:after="0" w:line="360" w:lineRule="auto"/>
        <w:ind w:firstLine="0"/>
        <w:rPr>
          <w:noProof w:val="0"/>
          <w:lang w:val="en-US"/>
        </w:rPr>
      </w:pPr>
      <w:bookmarkStart w:id="8" w:name="_Toc494380138"/>
      <w:bookmarkStart w:id="9" w:name="_Toc494441326"/>
      <w:bookmarkEnd w:id="7"/>
      <w:r w:rsidRPr="005E0009">
        <w:rPr>
          <w:noProof w:val="0"/>
          <w:lang w:val="en-US"/>
        </w:rPr>
        <w:t>The Second Brazilian National Action Plan</w:t>
      </w:r>
      <w:bookmarkEnd w:id="8"/>
      <w:bookmarkEnd w:id="9"/>
    </w:p>
    <w:p w:rsidR="00FF0072" w:rsidRPr="005E0009" w:rsidRDefault="00FF0072" w:rsidP="00345B80">
      <w:pPr>
        <w:spacing w:after="0" w:line="360" w:lineRule="auto"/>
        <w:ind w:firstLine="708"/>
        <w:jc w:val="both"/>
        <w:rPr>
          <w:sz w:val="24"/>
          <w:szCs w:val="24"/>
          <w:lang w:val="en-US"/>
        </w:rPr>
      </w:pPr>
      <w:r w:rsidRPr="005E0009">
        <w:rPr>
          <w:sz w:val="24"/>
          <w:szCs w:val="24"/>
          <w:lang w:val="en-US"/>
        </w:rPr>
        <w:t>The drawing up of the Second Brazilian National Action Plan sought to absorb the lessons learned resulting from the construction of the previous plan and to promote improvements, moving forward with the commitments development process.</w:t>
      </w:r>
    </w:p>
    <w:p w:rsidR="00FF0072" w:rsidRPr="001B33E5" w:rsidRDefault="00FF0072" w:rsidP="001B33E5">
      <w:pPr>
        <w:spacing w:after="0" w:line="360" w:lineRule="auto"/>
        <w:ind w:firstLine="708"/>
        <w:jc w:val="both"/>
        <w:rPr>
          <w:color w:val="FF0000"/>
          <w:sz w:val="24"/>
          <w:szCs w:val="24"/>
          <w:lang w:val="en-US"/>
        </w:rPr>
      </w:pPr>
      <w:r w:rsidRPr="00BA5C0F">
        <w:rPr>
          <w:sz w:val="24"/>
          <w:szCs w:val="24"/>
          <w:lang w:val="en-US"/>
        </w:rPr>
        <w:t>One of the main concerns, at that time, was to foster a greater involvement from the government and the civil society. Thus, besides coordinating it with governmental bodies, creating new tools for the participation and the promotion of events and meetings, both online and on-site, the Brazilian Office of the Comptroller General (CGU) created a working group together with the General Secretariat of the Presidency of the Republic (SG/PR) and other ten civil society organizations to discuss the methodology of the drawing up of the document, which included online and on-site phases, which gathered 90 the civil society organizations. The result was a plan signed by 19 bodies of the Federal Government, with 52 commitments, 18 out of which came from civil society and 34 from the government.</w:t>
      </w:r>
      <w:r w:rsidRPr="001B33E5">
        <w:rPr>
          <w:color w:val="FF0000"/>
          <w:sz w:val="24"/>
          <w:szCs w:val="24"/>
          <w:lang w:val="en-US"/>
        </w:rPr>
        <w:t xml:space="preserve"> </w:t>
      </w:r>
    </w:p>
    <w:p w:rsidR="00FF0072" w:rsidRDefault="00FF0072" w:rsidP="00345B80">
      <w:pPr>
        <w:spacing w:after="0" w:line="360" w:lineRule="auto"/>
        <w:ind w:firstLine="708"/>
        <w:jc w:val="both"/>
        <w:rPr>
          <w:sz w:val="24"/>
          <w:szCs w:val="24"/>
          <w:lang w:val="en-US"/>
        </w:rPr>
      </w:pPr>
      <w:r w:rsidRPr="00BA5C0F">
        <w:rPr>
          <w:sz w:val="24"/>
          <w:szCs w:val="24"/>
          <w:lang w:val="en-US"/>
        </w:rPr>
        <w:lastRenderedPageBreak/>
        <w:t>The Second Brazilian National Action Plan was officially approved in the second semester of 2013. Altogether, 19 bodies of the Federal Government agreed on 52 open government commitments. The duration of this Plan was extended until June 2016, so that Brazil could adapt to the new OGP calendar.</w:t>
      </w:r>
    </w:p>
    <w:p w:rsidR="00FF0072" w:rsidRPr="00BA5C0F" w:rsidRDefault="00FF0072" w:rsidP="00345B80">
      <w:pPr>
        <w:spacing w:after="0" w:line="360" w:lineRule="auto"/>
        <w:ind w:firstLine="708"/>
        <w:jc w:val="both"/>
        <w:rPr>
          <w:sz w:val="24"/>
          <w:szCs w:val="24"/>
          <w:lang w:val="en-US"/>
        </w:rPr>
      </w:pPr>
      <w:r>
        <w:rPr>
          <w:sz w:val="24"/>
          <w:szCs w:val="24"/>
          <w:lang w:val="en-US"/>
        </w:rPr>
        <w:t>The government recognizes that there were some flaws on the drawing up and implementation of the Second Plan; for that, several changes were incorporated to the Third Plan construction plan, which valued intense communication with the civil society, acknowledging its legitimacy and importance. In this regard, not only did the civil society discuss the methodology that guided the drawing up of the Third Plan, but it also actively participated in the meetings that culminated in the commitments undertaken by Brazil before OGP, also having expected performance in the plan execution and monitoring.</w:t>
      </w:r>
    </w:p>
    <w:p w:rsidR="00FF0072" w:rsidRPr="008224EE" w:rsidRDefault="00FF0072" w:rsidP="00345B80">
      <w:pPr>
        <w:spacing w:after="0" w:line="360" w:lineRule="auto"/>
        <w:jc w:val="both"/>
        <w:rPr>
          <w:sz w:val="24"/>
          <w:szCs w:val="24"/>
          <w:highlight w:val="yellow"/>
          <w:lang w:val="en-US"/>
        </w:rPr>
      </w:pPr>
    </w:p>
    <w:p w:rsidR="00FF0072" w:rsidRPr="00E63DAB" w:rsidRDefault="00FF0072" w:rsidP="00345B80">
      <w:pPr>
        <w:pStyle w:val="SUBTTULO"/>
        <w:spacing w:before="0" w:after="0" w:line="360" w:lineRule="auto"/>
        <w:ind w:firstLine="0"/>
        <w:rPr>
          <w:noProof w:val="0"/>
          <w:lang w:val="en-US"/>
        </w:rPr>
      </w:pPr>
      <w:bookmarkStart w:id="10" w:name="_Toc494380139"/>
      <w:bookmarkStart w:id="11" w:name="_Toc494441327"/>
      <w:r w:rsidRPr="00E63DAB">
        <w:rPr>
          <w:noProof w:val="0"/>
          <w:lang w:val="en-US"/>
        </w:rPr>
        <w:t>The Third Brazilian National Action Plan</w:t>
      </w:r>
      <w:bookmarkEnd w:id="10"/>
      <w:bookmarkEnd w:id="11"/>
    </w:p>
    <w:p w:rsidR="00FF0072" w:rsidRPr="00E63DAB" w:rsidRDefault="00FF0072" w:rsidP="00345B80">
      <w:pPr>
        <w:spacing w:after="0" w:line="360" w:lineRule="auto"/>
        <w:ind w:firstLine="708"/>
        <w:jc w:val="both"/>
        <w:rPr>
          <w:sz w:val="24"/>
          <w:szCs w:val="24"/>
          <w:lang w:val="en-US"/>
        </w:rPr>
      </w:pPr>
      <w:r w:rsidRPr="00E63DAB">
        <w:rPr>
          <w:sz w:val="24"/>
          <w:szCs w:val="24"/>
          <w:lang w:val="en-US"/>
        </w:rPr>
        <w:t>In 2016, the Brazilian Third National Action Plan started. Being created under a new understanding basis between the government and the civil society, the Plan sought to establish commitments which had a transforming potential and reinforced the Open Government initiatives in Brazil.</w:t>
      </w:r>
    </w:p>
    <w:p w:rsidR="00FF0072" w:rsidRPr="00E63DAB" w:rsidRDefault="00FF0072" w:rsidP="00345B80">
      <w:pPr>
        <w:spacing w:after="0" w:line="360" w:lineRule="auto"/>
        <w:ind w:firstLine="708"/>
        <w:jc w:val="both"/>
        <w:rPr>
          <w:sz w:val="24"/>
          <w:szCs w:val="24"/>
          <w:lang w:val="en-US"/>
        </w:rPr>
      </w:pPr>
      <w:proofErr w:type="gramStart"/>
      <w:r w:rsidRPr="00E63DAB">
        <w:rPr>
          <w:sz w:val="24"/>
          <w:szCs w:val="24"/>
          <w:lang w:val="en-US"/>
        </w:rPr>
        <w:t>Taking into account</w:t>
      </w:r>
      <w:proofErr w:type="gramEnd"/>
      <w:r w:rsidRPr="00E63DAB">
        <w:rPr>
          <w:sz w:val="24"/>
          <w:szCs w:val="24"/>
          <w:lang w:val="en-US"/>
        </w:rPr>
        <w:t xml:space="preserve"> the recommendations of the Independent Report Mechanism (IRM) and of the self-assessment of the Second National Action Plan, the Federal Government also sought to improve the process that was going to be developed for the drawing up of the Brazilian Third National Action Plan. Therefore, the Federal Government:</w:t>
      </w:r>
    </w:p>
    <w:p w:rsidR="00FF0072" w:rsidRPr="00E63DAB" w:rsidRDefault="00FF0072" w:rsidP="001B33E5">
      <w:pPr>
        <w:spacing w:after="0" w:line="360" w:lineRule="auto"/>
        <w:ind w:firstLine="708"/>
        <w:jc w:val="both"/>
        <w:rPr>
          <w:sz w:val="24"/>
          <w:szCs w:val="24"/>
          <w:lang w:val="en-US"/>
        </w:rPr>
      </w:pPr>
      <w:r w:rsidRPr="00E63DAB">
        <w:rPr>
          <w:sz w:val="24"/>
          <w:szCs w:val="24"/>
          <w:lang w:val="en-US"/>
        </w:rPr>
        <w:t>a) institutionalized, by means of an election processes among peers, the Civil Society</w:t>
      </w:r>
      <w:r>
        <w:rPr>
          <w:sz w:val="24"/>
          <w:szCs w:val="24"/>
          <w:lang w:val="en-US"/>
        </w:rPr>
        <w:t>’s</w:t>
      </w:r>
      <w:r w:rsidRPr="00E63DAB">
        <w:rPr>
          <w:sz w:val="24"/>
          <w:szCs w:val="24"/>
          <w:lang w:val="en-US"/>
        </w:rPr>
        <w:t xml:space="preserve"> Working Group, of an advisory nature, to directly assist the Open Government </w:t>
      </w:r>
      <w:proofErr w:type="spellStart"/>
      <w:r w:rsidRPr="00E63DAB">
        <w:rPr>
          <w:sz w:val="24"/>
          <w:szCs w:val="24"/>
          <w:lang w:val="en-US"/>
        </w:rPr>
        <w:t>Interministerial</w:t>
      </w:r>
      <w:proofErr w:type="spellEnd"/>
      <w:r w:rsidRPr="00E63DAB">
        <w:rPr>
          <w:sz w:val="24"/>
          <w:szCs w:val="24"/>
          <w:lang w:val="en-US"/>
        </w:rPr>
        <w:t xml:space="preserve"> Executive Group (GE-CIGA);</w:t>
      </w:r>
    </w:p>
    <w:p w:rsidR="00FF0072" w:rsidRPr="00E63DAB" w:rsidRDefault="00FF0072" w:rsidP="001B33E5">
      <w:pPr>
        <w:spacing w:after="0" w:line="360" w:lineRule="auto"/>
        <w:ind w:firstLine="708"/>
        <w:jc w:val="both"/>
        <w:rPr>
          <w:sz w:val="24"/>
          <w:szCs w:val="24"/>
          <w:lang w:val="en-US"/>
        </w:rPr>
      </w:pPr>
      <w:r w:rsidRPr="00E63DAB">
        <w:rPr>
          <w:sz w:val="24"/>
          <w:szCs w:val="24"/>
          <w:lang w:val="en-US"/>
        </w:rPr>
        <w:t>b) fostered the engagement of the Judiciary Branch, the Legislative Branch, the Prosecution Office, and of the States and Municipalities;</w:t>
      </w:r>
    </w:p>
    <w:p w:rsidR="00FF0072" w:rsidRPr="00E63DAB" w:rsidRDefault="00FF0072" w:rsidP="001B33E5">
      <w:pPr>
        <w:spacing w:after="0" w:line="360" w:lineRule="auto"/>
        <w:ind w:firstLine="708"/>
        <w:jc w:val="both"/>
        <w:rPr>
          <w:sz w:val="24"/>
          <w:szCs w:val="24"/>
          <w:lang w:val="en-US"/>
        </w:rPr>
      </w:pPr>
      <w:r w:rsidRPr="00E63DAB">
        <w:rPr>
          <w:sz w:val="24"/>
          <w:szCs w:val="24"/>
          <w:lang w:val="en-US"/>
        </w:rPr>
        <w:lastRenderedPageBreak/>
        <w:t xml:space="preserve">c) launched a public consultation so that society could </w:t>
      </w:r>
      <w:r>
        <w:rPr>
          <w:sz w:val="24"/>
          <w:szCs w:val="24"/>
          <w:lang w:val="en-US"/>
        </w:rPr>
        <w:t>set</w:t>
      </w:r>
      <w:r w:rsidRPr="00E63DAB">
        <w:rPr>
          <w:sz w:val="24"/>
          <w:szCs w:val="24"/>
          <w:lang w:val="en-US"/>
        </w:rPr>
        <w:t xml:space="preserve"> themes for discussion in the spaces that guided the drawing up of the Third Action Plan commitments;</w:t>
      </w:r>
    </w:p>
    <w:p w:rsidR="00FF0072" w:rsidRPr="00E63DAB" w:rsidRDefault="00FF0072" w:rsidP="001B33E5">
      <w:pPr>
        <w:spacing w:after="0" w:line="360" w:lineRule="auto"/>
        <w:ind w:firstLine="708"/>
        <w:jc w:val="both"/>
        <w:rPr>
          <w:sz w:val="24"/>
          <w:szCs w:val="24"/>
          <w:lang w:val="en-US"/>
        </w:rPr>
      </w:pPr>
      <w:r w:rsidRPr="00E63DAB">
        <w:rPr>
          <w:sz w:val="24"/>
          <w:szCs w:val="24"/>
          <w:lang w:val="en-US"/>
        </w:rPr>
        <w:t>d) supported the development of Open Government agendas that focused on subnational entities.</w:t>
      </w:r>
    </w:p>
    <w:p w:rsidR="00FF0072" w:rsidRPr="00A766C5" w:rsidRDefault="00FF0072" w:rsidP="001B33E5">
      <w:pPr>
        <w:spacing w:after="0" w:line="360" w:lineRule="auto"/>
        <w:ind w:firstLine="708"/>
        <w:jc w:val="both"/>
        <w:rPr>
          <w:sz w:val="24"/>
          <w:szCs w:val="24"/>
          <w:lang w:val="en-US"/>
        </w:rPr>
      </w:pPr>
      <w:r w:rsidRPr="00A766C5">
        <w:rPr>
          <w:sz w:val="24"/>
          <w:szCs w:val="24"/>
          <w:lang w:val="en-US"/>
        </w:rPr>
        <w:t>Furthermore, the GE-CIGA and the Civil Society’s WG established, together, a methodology for the construction of the commitments embraced by the Third National Action Plan.</w:t>
      </w:r>
    </w:p>
    <w:p w:rsidR="00FF0072" w:rsidRDefault="00FF0072" w:rsidP="00E63DAB">
      <w:pPr>
        <w:spacing w:after="0" w:line="360" w:lineRule="auto"/>
        <w:ind w:firstLine="708"/>
        <w:jc w:val="both"/>
        <w:rPr>
          <w:sz w:val="24"/>
          <w:szCs w:val="24"/>
          <w:lang w:val="en-US"/>
        </w:rPr>
      </w:pPr>
      <w:r w:rsidRPr="00A766C5">
        <w:rPr>
          <w:sz w:val="24"/>
          <w:szCs w:val="24"/>
          <w:lang w:val="en-US"/>
        </w:rPr>
        <w:t xml:space="preserve">Highlight must be given to the fact that all three Action Plans developed by Brazil are available online at: </w:t>
      </w:r>
      <w:hyperlink r:id="rId7" w:history="1">
        <w:r w:rsidRPr="00A766C5">
          <w:rPr>
            <w:rStyle w:val="Hyperlink"/>
            <w:sz w:val="24"/>
            <w:szCs w:val="24"/>
            <w:lang w:val="en-US"/>
          </w:rPr>
          <w:t>www.governoaberto.cgu.gov.br</w:t>
        </w:r>
      </w:hyperlink>
      <w:r w:rsidRPr="00A766C5">
        <w:rPr>
          <w:sz w:val="24"/>
          <w:szCs w:val="24"/>
          <w:lang w:val="en-US"/>
        </w:rPr>
        <w:t>.</w:t>
      </w:r>
    </w:p>
    <w:p w:rsidR="00FF0072" w:rsidRPr="004C6B7C" w:rsidRDefault="00FF0072" w:rsidP="00E63DAB">
      <w:pPr>
        <w:spacing w:after="0" w:line="360" w:lineRule="auto"/>
        <w:ind w:firstLine="708"/>
        <w:jc w:val="both"/>
        <w:rPr>
          <w:sz w:val="24"/>
          <w:szCs w:val="24"/>
          <w:lang w:val="en-US"/>
        </w:rPr>
      </w:pPr>
      <w:r>
        <w:rPr>
          <w:sz w:val="24"/>
          <w:szCs w:val="24"/>
          <w:lang w:val="en-US"/>
        </w:rPr>
        <w:t xml:space="preserve"> </w:t>
      </w:r>
      <w:r w:rsidRPr="004C6B7C">
        <w:rPr>
          <w:sz w:val="24"/>
          <w:szCs w:val="24"/>
          <w:lang w:val="en-US"/>
        </w:rPr>
        <w:br w:type="page"/>
      </w:r>
    </w:p>
    <w:p w:rsidR="00FF0072" w:rsidRPr="004C6B7C" w:rsidRDefault="00FF0072" w:rsidP="00345B80">
      <w:pPr>
        <w:pStyle w:val="Ttulo1"/>
        <w:rPr>
          <w:lang w:val="en-US"/>
        </w:rPr>
      </w:pPr>
      <w:bookmarkStart w:id="12" w:name="_Toc494380140"/>
      <w:bookmarkStart w:id="13" w:name="_Toc494441328"/>
      <w:r w:rsidRPr="004C6B7C">
        <w:rPr>
          <w:lang w:val="en-US"/>
        </w:rPr>
        <w:lastRenderedPageBreak/>
        <w:t xml:space="preserve">III – </w:t>
      </w:r>
      <w:r>
        <w:rPr>
          <w:lang w:val="en-US"/>
        </w:rPr>
        <w:t xml:space="preserve">The Third National </w:t>
      </w:r>
      <w:r w:rsidRPr="004C6B7C">
        <w:rPr>
          <w:lang w:val="en-US"/>
        </w:rPr>
        <w:t>Action Plan</w:t>
      </w:r>
      <w:r>
        <w:rPr>
          <w:lang w:val="en-US"/>
        </w:rPr>
        <w:t xml:space="preserve"> Construction</w:t>
      </w:r>
      <w:r w:rsidRPr="004C6B7C">
        <w:rPr>
          <w:lang w:val="en-US"/>
        </w:rPr>
        <w:t xml:space="preserve"> Process</w:t>
      </w:r>
      <w:bookmarkEnd w:id="12"/>
      <w:bookmarkEnd w:id="13"/>
    </w:p>
    <w:p w:rsidR="00FF0072" w:rsidRPr="004C6B7C" w:rsidRDefault="00FF0072" w:rsidP="00345B80">
      <w:pPr>
        <w:adjustRightInd w:val="0"/>
        <w:spacing w:after="0" w:line="360" w:lineRule="auto"/>
        <w:jc w:val="both"/>
        <w:rPr>
          <w:sz w:val="24"/>
          <w:szCs w:val="24"/>
          <w:lang w:val="en-US"/>
        </w:rPr>
      </w:pPr>
    </w:p>
    <w:p w:rsidR="00FF0072" w:rsidRPr="004C6B7C" w:rsidRDefault="00162E74" w:rsidP="00162E74">
      <w:pPr>
        <w:pStyle w:val="SUBTTULO"/>
        <w:numPr>
          <w:ilvl w:val="0"/>
          <w:numId w:val="21"/>
        </w:numPr>
        <w:spacing w:before="0" w:after="0" w:line="360" w:lineRule="auto"/>
        <w:rPr>
          <w:noProof w:val="0"/>
          <w:sz w:val="24"/>
          <w:szCs w:val="24"/>
          <w:lang w:val="en-US"/>
        </w:rPr>
      </w:pPr>
      <w:bookmarkStart w:id="14" w:name="_Toc494380141"/>
      <w:bookmarkStart w:id="15" w:name="_Toc462151037"/>
      <w:r>
        <w:rPr>
          <w:noProof w:val="0"/>
          <w:sz w:val="24"/>
          <w:szCs w:val="24"/>
          <w:lang w:val="en-US"/>
        </w:rPr>
        <w:t xml:space="preserve"> </w:t>
      </w:r>
      <w:bookmarkStart w:id="16" w:name="_Toc494441329"/>
      <w:r w:rsidR="00FF0072" w:rsidRPr="004C6B7C">
        <w:rPr>
          <w:noProof w:val="0"/>
          <w:sz w:val="24"/>
          <w:szCs w:val="24"/>
          <w:lang w:val="en-US"/>
        </w:rPr>
        <w:t>The Methodology</w:t>
      </w:r>
      <w:bookmarkEnd w:id="14"/>
      <w:bookmarkEnd w:id="16"/>
    </w:p>
    <w:p w:rsidR="00FF0072" w:rsidRPr="004C6B7C" w:rsidRDefault="00FF0072" w:rsidP="001B33E5">
      <w:pPr>
        <w:spacing w:after="0" w:line="360" w:lineRule="auto"/>
        <w:ind w:firstLine="708"/>
        <w:jc w:val="both"/>
        <w:rPr>
          <w:lang w:val="en-US"/>
        </w:rPr>
      </w:pPr>
      <w:r w:rsidRPr="004C6B7C">
        <w:rPr>
          <w:lang w:val="en-US"/>
        </w:rPr>
        <w:t xml:space="preserve">The </w:t>
      </w:r>
      <w:r>
        <w:rPr>
          <w:lang w:val="en-US"/>
        </w:rPr>
        <w:t>Third</w:t>
      </w:r>
      <w:r w:rsidRPr="004C6B7C">
        <w:rPr>
          <w:lang w:val="en-US"/>
        </w:rPr>
        <w:t xml:space="preserve"> National Action Plan creation process was undertaken </w:t>
      </w:r>
      <w:proofErr w:type="gramStart"/>
      <w:r w:rsidRPr="004C6B7C">
        <w:rPr>
          <w:lang w:val="en-US"/>
        </w:rPr>
        <w:t>according to</w:t>
      </w:r>
      <w:proofErr w:type="gramEnd"/>
      <w:r w:rsidRPr="004C6B7C">
        <w:rPr>
          <w:lang w:val="en-US"/>
        </w:rPr>
        <w:t xml:space="preserve"> an innovative methodology which was built by the GE-CIGA and the Civil Society’s WG. Compliant with the methodology, the discussion of challenges and the definition of commitments should happen by holding co-creation workshops, that is, meetings counting on parity participation of experts from government and civil society in preset themes.</w:t>
      </w:r>
    </w:p>
    <w:p w:rsidR="00FF0072" w:rsidRPr="004C6B7C" w:rsidRDefault="00FF0072" w:rsidP="001B33E5">
      <w:pPr>
        <w:spacing w:after="0" w:line="360" w:lineRule="auto"/>
        <w:ind w:firstLine="708"/>
        <w:jc w:val="both"/>
        <w:rPr>
          <w:lang w:val="en-US"/>
        </w:rPr>
      </w:pPr>
      <w:r w:rsidRPr="004C6B7C">
        <w:rPr>
          <w:lang w:val="en-US"/>
        </w:rPr>
        <w:t xml:space="preserve">The methodology envisaged three work phases: </w:t>
      </w:r>
      <w:proofErr w:type="spellStart"/>
      <w:r w:rsidRPr="004C6B7C">
        <w:rPr>
          <w:lang w:val="en-US"/>
        </w:rPr>
        <w:t>i</w:t>
      </w:r>
      <w:proofErr w:type="spellEnd"/>
      <w:r w:rsidRPr="004C6B7C">
        <w:rPr>
          <w:lang w:val="en-US"/>
        </w:rPr>
        <w:t>) Phase for Setting Themes; ii) Co-creation Phase; and iii) Phase for Approving of the Plan.</w:t>
      </w:r>
    </w:p>
    <w:p w:rsidR="00FF0072" w:rsidRPr="004C6B7C" w:rsidRDefault="00FF0072" w:rsidP="001B33E5">
      <w:pPr>
        <w:spacing w:after="0" w:line="360" w:lineRule="auto"/>
        <w:ind w:firstLine="708"/>
        <w:jc w:val="both"/>
        <w:rPr>
          <w:lang w:val="en-US"/>
        </w:rPr>
      </w:pPr>
      <w:r w:rsidRPr="004C6B7C">
        <w:rPr>
          <w:lang w:val="en-US"/>
        </w:rPr>
        <w:t>The chart below diagrammatically summarizes the three phases of the applied methodology:</w:t>
      </w:r>
    </w:p>
    <w:p w:rsidR="00FF0072" w:rsidRPr="004C6B7C" w:rsidRDefault="008224EE" w:rsidP="00345B80">
      <w:pPr>
        <w:spacing w:after="0" w:line="360" w:lineRule="auto"/>
        <w:jc w:val="both"/>
        <w:rPr>
          <w:lang w:val="en-US"/>
        </w:rPr>
      </w:pPr>
      <w:r>
        <w:rPr>
          <w:noProof/>
        </w:rPr>
        <mc:AlternateContent>
          <mc:Choice Requires="wpg">
            <w:drawing>
              <wp:anchor distT="0" distB="0" distL="114300" distR="114300" simplePos="0" relativeHeight="251653120" behindDoc="0" locked="0" layoutInCell="1" allowOverlap="1">
                <wp:simplePos x="0" y="0"/>
                <wp:positionH relativeFrom="margin">
                  <wp:posOffset>5715</wp:posOffset>
                </wp:positionH>
                <wp:positionV relativeFrom="paragraph">
                  <wp:posOffset>257810</wp:posOffset>
                </wp:positionV>
                <wp:extent cx="4991100" cy="3228340"/>
                <wp:effectExtent l="0" t="0" r="19050" b="10160"/>
                <wp:wrapNone/>
                <wp:docPr id="41" name="Agrupar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1100" cy="3228340"/>
                          <a:chOff x="0" y="0"/>
                          <a:chExt cx="55530" cy="32385"/>
                        </a:xfrm>
                      </wpg:grpSpPr>
                      <wpg:grpSp>
                        <wpg:cNvPr id="42" name="Agrupar 58"/>
                        <wpg:cNvGrpSpPr>
                          <a:grpSpLocks/>
                        </wpg:cNvGrpSpPr>
                        <wpg:grpSpPr bwMode="auto">
                          <a:xfrm>
                            <a:off x="0" y="0"/>
                            <a:ext cx="55530" cy="32385"/>
                            <a:chOff x="0" y="0"/>
                            <a:chExt cx="55530" cy="32385"/>
                          </a:xfrm>
                        </wpg:grpSpPr>
                        <wps:wsp>
                          <wps:cNvPr id="43" name="Retângulo Arredondado 59"/>
                          <wps:cNvSpPr>
                            <a:spLocks noChangeArrowheads="1"/>
                          </wps:cNvSpPr>
                          <wps:spPr bwMode="auto">
                            <a:xfrm>
                              <a:off x="0" y="95"/>
                              <a:ext cx="26003" cy="32290"/>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4" name="Retângulo Arredondado 60"/>
                          <wps:cNvSpPr>
                            <a:spLocks noChangeArrowheads="1"/>
                          </wps:cNvSpPr>
                          <wps:spPr bwMode="auto">
                            <a:xfrm>
                              <a:off x="26955" y="0"/>
                              <a:ext cx="13907" cy="31718"/>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5" name="Retângulo Arredondado 61"/>
                          <wps:cNvSpPr>
                            <a:spLocks noChangeArrowheads="1"/>
                          </wps:cNvSpPr>
                          <wps:spPr bwMode="auto">
                            <a:xfrm>
                              <a:off x="41433" y="95"/>
                              <a:ext cx="14097" cy="31718"/>
                            </a:xfrm>
                            <a:prstGeom prst="roundRect">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6" name="Text Box 9"/>
                          <wps:cNvSpPr txBox="1">
                            <a:spLocks noChangeArrowheads="1"/>
                          </wps:cNvSpPr>
                          <wps:spPr bwMode="auto">
                            <a:xfrm>
                              <a:off x="7905" y="666"/>
                              <a:ext cx="13716" cy="47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3F7E" w:rsidRPr="00D60DB1" w:rsidRDefault="00E63F7E" w:rsidP="00251DC8">
                                <w:pPr>
                                  <w:rPr>
                                    <w:b/>
                                    <w:bCs/>
                                    <w:sz w:val="24"/>
                                    <w:szCs w:val="24"/>
                                  </w:rPr>
                                </w:pPr>
                                <w:proofErr w:type="gramStart"/>
                                <w:r>
                                  <w:rPr>
                                    <w:b/>
                                    <w:bCs/>
                                    <w:lang w:val="en-US"/>
                                  </w:rPr>
                                  <w:t>I .</w:t>
                                </w:r>
                                <w:r w:rsidRPr="00D60DB1">
                                  <w:rPr>
                                    <w:b/>
                                    <w:bCs/>
                                    <w:sz w:val="24"/>
                                    <w:szCs w:val="24"/>
                                    <w:lang w:val="en-US"/>
                                  </w:rPr>
                                  <w:t>Setting</w:t>
                                </w:r>
                                <w:proofErr w:type="gramEnd"/>
                                <w:r w:rsidRPr="00D60DB1">
                                  <w:rPr>
                                    <w:b/>
                                    <w:bCs/>
                                    <w:sz w:val="24"/>
                                    <w:szCs w:val="24"/>
                                    <w:lang w:val="en-US"/>
                                  </w:rPr>
                                  <w:t xml:space="preserve"> Themes</w:t>
                                </w:r>
                              </w:p>
                            </w:txbxContent>
                          </wps:txbx>
                          <wps:bodyPr rot="0" vert="horz" wrap="square" lIns="91440" tIns="45720" rIns="91440" bIns="45720" anchor="t" anchorCtr="0" upright="1">
                            <a:noAutofit/>
                          </wps:bodyPr>
                        </wps:wsp>
                        <wps:wsp>
                          <wps:cNvPr id="47" name="Text Box 10"/>
                          <wps:cNvSpPr txBox="1">
                            <a:spLocks noChangeArrowheads="1"/>
                          </wps:cNvSpPr>
                          <wps:spPr bwMode="auto">
                            <a:xfrm>
                              <a:off x="3524" y="5619"/>
                              <a:ext cx="20304" cy="3420"/>
                            </a:xfrm>
                            <a:prstGeom prst="rect">
                              <a:avLst/>
                            </a:prstGeom>
                            <a:solidFill>
                              <a:srgbClr val="FFFFFF"/>
                            </a:solidFill>
                            <a:ln w="9525">
                              <a:solidFill>
                                <a:srgbClr val="243F60"/>
                              </a:solidFill>
                              <a:miter lim="800000"/>
                              <a:headEnd/>
                              <a:tailEnd/>
                            </a:ln>
                          </wps:spPr>
                          <wps:txbx>
                            <w:txbxContent>
                              <w:p w:rsidR="00E63F7E" w:rsidRPr="00D60DB1" w:rsidRDefault="00E63F7E" w:rsidP="00251DC8">
                                <w:pPr>
                                  <w:jc w:val="center"/>
                                  <w:rPr>
                                    <w:b/>
                                    <w:bCs/>
                                  </w:rPr>
                                </w:pPr>
                                <w:proofErr w:type="gramStart"/>
                                <w:r>
                                  <w:rPr>
                                    <w:b/>
                                    <w:bCs/>
                                    <w:lang w:val="en-US"/>
                                  </w:rPr>
                                  <w:t xml:space="preserve">I.I  </w:t>
                                </w:r>
                                <w:proofErr w:type="spellStart"/>
                                <w:r>
                                  <w:rPr>
                                    <w:b/>
                                    <w:bCs/>
                                    <w:lang w:val="en-US"/>
                                  </w:rPr>
                                  <w:t>S</w:t>
                                </w:r>
                                <w:r w:rsidRPr="00D60DB1">
                                  <w:rPr>
                                    <w:b/>
                                    <w:bCs/>
                                    <w:lang w:val="en-US"/>
                                  </w:rPr>
                                  <w:t>tructuring</w:t>
                                </w:r>
                                <w:r>
                                  <w:rPr>
                                    <w:b/>
                                    <w:bCs/>
                                    <w:lang w:val="en-US"/>
                                  </w:rPr>
                                  <w:t>T</w:t>
                                </w:r>
                                <w:r w:rsidRPr="00D60DB1">
                                  <w:rPr>
                                    <w:b/>
                                    <w:bCs/>
                                    <w:lang w:val="en-US"/>
                                  </w:rPr>
                                  <w:t>hemes</w:t>
                                </w:r>
                                <w:proofErr w:type="spellEnd"/>
                                <w:proofErr w:type="gramEnd"/>
                              </w:p>
                            </w:txbxContent>
                          </wps:txbx>
                          <wps:bodyPr rot="0" vert="horz" wrap="square" lIns="91440" tIns="45720" rIns="91440" bIns="45720" anchor="t" anchorCtr="0" upright="1">
                            <a:noAutofit/>
                          </wps:bodyPr>
                        </wps:wsp>
                        <wps:wsp>
                          <wps:cNvPr id="48" name="Text Box 11"/>
                          <wps:cNvSpPr txBox="1">
                            <a:spLocks noChangeArrowheads="1"/>
                          </wps:cNvSpPr>
                          <wps:spPr bwMode="auto">
                            <a:xfrm>
                              <a:off x="3143" y="11430"/>
                              <a:ext cx="20669" cy="5143"/>
                            </a:xfrm>
                            <a:prstGeom prst="rect">
                              <a:avLst/>
                            </a:prstGeom>
                            <a:solidFill>
                              <a:srgbClr val="FFFFFF"/>
                            </a:solidFill>
                            <a:ln w="9525">
                              <a:solidFill>
                                <a:srgbClr val="243F60"/>
                              </a:solidFill>
                              <a:miter lim="800000"/>
                              <a:headEnd/>
                              <a:tailEnd/>
                            </a:ln>
                          </wps:spPr>
                          <wps:txbx>
                            <w:txbxContent>
                              <w:p w:rsidR="00E63F7E" w:rsidRPr="00D60DB1" w:rsidRDefault="00E63F7E" w:rsidP="00251DC8">
                                <w:pPr>
                                  <w:jc w:val="center"/>
                                  <w:rPr>
                                    <w:b/>
                                    <w:bCs/>
                                    <w:lang w:val="en-US"/>
                                  </w:rPr>
                                </w:pPr>
                                <w:r>
                                  <w:rPr>
                                    <w:b/>
                                    <w:bCs/>
                                    <w:lang w:val="en-US"/>
                                  </w:rPr>
                                  <w:t xml:space="preserve">I.2 </w:t>
                                </w:r>
                                <w:r w:rsidRPr="00D60DB1">
                                  <w:rPr>
                                    <w:b/>
                                    <w:bCs/>
                                    <w:lang w:val="en-US"/>
                                  </w:rPr>
                                  <w:t>Themes pertaining to government’s priorities</w:t>
                                </w:r>
                              </w:p>
                            </w:txbxContent>
                          </wps:txbx>
                          <wps:bodyPr rot="0" vert="horz" wrap="square" lIns="91440" tIns="45720" rIns="91440" bIns="45720" anchor="t" anchorCtr="0" upright="1">
                            <a:noAutofit/>
                          </wps:bodyPr>
                        </wps:wsp>
                        <wps:wsp>
                          <wps:cNvPr id="49" name="Text Box 12"/>
                          <wps:cNvSpPr txBox="1">
                            <a:spLocks noChangeArrowheads="1"/>
                          </wps:cNvSpPr>
                          <wps:spPr bwMode="auto">
                            <a:xfrm>
                              <a:off x="952" y="18383"/>
                              <a:ext cx="23432" cy="10668"/>
                            </a:xfrm>
                            <a:prstGeom prst="rect">
                              <a:avLst/>
                            </a:prstGeom>
                            <a:solidFill>
                              <a:srgbClr val="FFFFFF"/>
                            </a:solidFill>
                            <a:ln w="9525">
                              <a:solidFill>
                                <a:srgbClr val="243F60"/>
                              </a:solidFill>
                              <a:miter lim="800000"/>
                              <a:headEnd/>
                              <a:tailEnd/>
                            </a:ln>
                          </wps:spPr>
                          <wps:txbx>
                            <w:txbxContent>
                              <w:p w:rsidR="00E63F7E" w:rsidRPr="00D60DB1" w:rsidRDefault="00E63F7E" w:rsidP="00251DC8">
                                <w:pPr>
                                  <w:jc w:val="center"/>
                                  <w:rPr>
                                    <w:b/>
                                    <w:bCs/>
                                    <w:lang w:val="en-US"/>
                                  </w:rPr>
                                </w:pPr>
                                <w:r>
                                  <w:rPr>
                                    <w:b/>
                                    <w:bCs/>
                                    <w:lang w:val="en-US"/>
                                  </w:rPr>
                                  <w:t xml:space="preserve">I.3 </w:t>
                                </w:r>
                                <w:r w:rsidRPr="00D60DB1">
                                  <w:rPr>
                                    <w:b/>
                                    <w:bCs/>
                                    <w:lang w:val="en-US"/>
                                  </w:rPr>
                                  <w:t>Themes prioritized by civil society</w:t>
                                </w:r>
                              </w:p>
                            </w:txbxContent>
                          </wps:txbx>
                          <wps:bodyPr rot="0" vert="horz" wrap="square" lIns="91440" tIns="45720" rIns="91440" bIns="45720" anchor="t" anchorCtr="0" upright="1">
                            <a:noAutofit/>
                          </wps:bodyPr>
                        </wps:wsp>
                        <wps:wsp>
                          <wps:cNvPr id="50" name="Text Box 13"/>
                          <wps:cNvSpPr txBox="1">
                            <a:spLocks noChangeArrowheads="1"/>
                          </wps:cNvSpPr>
                          <wps:spPr bwMode="auto">
                            <a:xfrm>
                              <a:off x="952" y="23431"/>
                              <a:ext cx="8374" cy="4848"/>
                            </a:xfrm>
                            <a:prstGeom prst="rect">
                              <a:avLst/>
                            </a:prstGeom>
                            <a:solidFill>
                              <a:srgbClr val="FFFFFF"/>
                            </a:solidFill>
                            <a:ln w="9525">
                              <a:solidFill>
                                <a:srgbClr val="8064A2"/>
                              </a:solidFill>
                              <a:miter lim="800000"/>
                              <a:headEnd/>
                              <a:tailEnd/>
                            </a:ln>
                          </wps:spPr>
                          <wps:txbx>
                            <w:txbxContent>
                              <w:p w:rsidR="00E63F7E" w:rsidRPr="00F039EB" w:rsidRDefault="00E63F7E" w:rsidP="00251DC8">
                                <w:pPr>
                                  <w:jc w:val="center"/>
                                  <w:rPr>
                                    <w:b/>
                                    <w:bCs/>
                                    <w:sz w:val="16"/>
                                    <w:szCs w:val="16"/>
                                  </w:rPr>
                                </w:pPr>
                                <w:r w:rsidRPr="00F039EB">
                                  <w:rPr>
                                    <w:b/>
                                    <w:bCs/>
                                    <w:sz w:val="16"/>
                                    <w:szCs w:val="16"/>
                                  </w:rPr>
                                  <w:t xml:space="preserve">1.3.1 </w:t>
                                </w:r>
                                <w:proofErr w:type="spellStart"/>
                                <w:r w:rsidRPr="00F039EB">
                                  <w:rPr>
                                    <w:b/>
                                    <w:bCs/>
                                    <w:sz w:val="16"/>
                                    <w:szCs w:val="16"/>
                                  </w:rPr>
                                  <w:t>Public</w:t>
                                </w:r>
                                <w:proofErr w:type="spellEnd"/>
                                <w:r>
                                  <w:rPr>
                                    <w:b/>
                                    <w:bCs/>
                                    <w:sz w:val="16"/>
                                    <w:szCs w:val="16"/>
                                  </w:rPr>
                                  <w:t xml:space="preserve"> </w:t>
                                </w:r>
                                <w:proofErr w:type="spellStart"/>
                                <w:r w:rsidRPr="00F039EB">
                                  <w:rPr>
                                    <w:b/>
                                    <w:bCs/>
                                    <w:sz w:val="16"/>
                                    <w:szCs w:val="16"/>
                                  </w:rPr>
                                  <w:t>consultation</w:t>
                                </w:r>
                                <w:proofErr w:type="spellEnd"/>
                              </w:p>
                            </w:txbxContent>
                          </wps:txbx>
                          <wps:bodyPr rot="0" vert="horz" wrap="square" lIns="91440" tIns="45720" rIns="91440" bIns="45720" anchor="t" anchorCtr="0" upright="1">
                            <a:noAutofit/>
                          </wps:bodyPr>
                        </wps:wsp>
                        <wps:wsp>
                          <wps:cNvPr id="51" name="Text Box 14"/>
                          <wps:cNvSpPr txBox="1">
                            <a:spLocks noChangeArrowheads="1"/>
                          </wps:cNvSpPr>
                          <wps:spPr bwMode="auto">
                            <a:xfrm>
                              <a:off x="8584" y="23333"/>
                              <a:ext cx="8372" cy="4946"/>
                            </a:xfrm>
                            <a:prstGeom prst="rect">
                              <a:avLst/>
                            </a:prstGeom>
                            <a:solidFill>
                              <a:srgbClr val="FFFFFF"/>
                            </a:solidFill>
                            <a:ln w="9525">
                              <a:solidFill>
                                <a:srgbClr val="8064A2"/>
                              </a:solidFill>
                              <a:miter lim="800000"/>
                              <a:headEnd/>
                              <a:tailEnd/>
                            </a:ln>
                          </wps:spPr>
                          <wps:txbx>
                            <w:txbxContent>
                              <w:p w:rsidR="00E63F7E" w:rsidRPr="00F039EB" w:rsidRDefault="00E63F7E" w:rsidP="00251DC8">
                                <w:pPr>
                                  <w:jc w:val="center"/>
                                  <w:rPr>
                                    <w:b/>
                                    <w:bCs/>
                                    <w:sz w:val="16"/>
                                    <w:szCs w:val="16"/>
                                  </w:rPr>
                                </w:pPr>
                                <w:r w:rsidRPr="00F039EB">
                                  <w:rPr>
                                    <w:b/>
                                    <w:bCs/>
                                    <w:sz w:val="16"/>
                                    <w:szCs w:val="16"/>
                                  </w:rPr>
                                  <w:t xml:space="preserve">1.3.2 </w:t>
                                </w:r>
                                <w:proofErr w:type="spellStart"/>
                                <w:r w:rsidRPr="00F039EB">
                                  <w:rPr>
                                    <w:b/>
                                    <w:bCs/>
                                    <w:sz w:val="16"/>
                                    <w:szCs w:val="16"/>
                                  </w:rPr>
                                  <w:t>Results</w:t>
                                </w:r>
                                <w:proofErr w:type="spellEnd"/>
                                <w:r>
                                  <w:rPr>
                                    <w:b/>
                                    <w:bCs/>
                                    <w:sz w:val="16"/>
                                    <w:szCs w:val="16"/>
                                  </w:rPr>
                                  <w:t xml:space="preserve"> </w:t>
                                </w:r>
                                <w:proofErr w:type="spellStart"/>
                                <w:r w:rsidRPr="00F039EB">
                                  <w:rPr>
                                    <w:b/>
                                    <w:bCs/>
                                    <w:sz w:val="16"/>
                                    <w:szCs w:val="16"/>
                                  </w:rPr>
                                  <w:t>compilation</w:t>
                                </w:r>
                                <w:proofErr w:type="spellEnd"/>
                              </w:p>
                            </w:txbxContent>
                          </wps:txbx>
                          <wps:bodyPr rot="0" vert="horz" wrap="square" lIns="91440" tIns="45720" rIns="91440" bIns="45720" anchor="t" anchorCtr="0" upright="1">
                            <a:noAutofit/>
                          </wps:bodyPr>
                        </wps:wsp>
                        <wps:wsp>
                          <wps:cNvPr id="52" name="Text Box 15"/>
                          <wps:cNvSpPr txBox="1">
                            <a:spLocks noChangeArrowheads="1"/>
                          </wps:cNvSpPr>
                          <wps:spPr bwMode="auto">
                            <a:xfrm>
                              <a:off x="16668" y="23326"/>
                              <a:ext cx="7600" cy="4953"/>
                            </a:xfrm>
                            <a:prstGeom prst="rect">
                              <a:avLst/>
                            </a:prstGeom>
                            <a:solidFill>
                              <a:srgbClr val="FFFFFF"/>
                            </a:solidFill>
                            <a:ln w="9525">
                              <a:solidFill>
                                <a:srgbClr val="8064A2"/>
                              </a:solidFill>
                              <a:miter lim="800000"/>
                              <a:headEnd/>
                              <a:tailEnd/>
                            </a:ln>
                          </wps:spPr>
                          <wps:txbx>
                            <w:txbxContent>
                              <w:p w:rsidR="00E63F7E" w:rsidRPr="00F039EB" w:rsidRDefault="00E63F7E" w:rsidP="00251DC8">
                                <w:pPr>
                                  <w:jc w:val="center"/>
                                  <w:rPr>
                                    <w:b/>
                                    <w:bCs/>
                                    <w:sz w:val="16"/>
                                    <w:szCs w:val="16"/>
                                  </w:rPr>
                                </w:pPr>
                                <w:r w:rsidRPr="00F039EB">
                                  <w:rPr>
                                    <w:b/>
                                    <w:bCs/>
                                    <w:sz w:val="16"/>
                                    <w:szCs w:val="16"/>
                                  </w:rPr>
                                  <w:t xml:space="preserve">1.3.3 </w:t>
                                </w:r>
                                <w:proofErr w:type="spellStart"/>
                                <w:r>
                                  <w:rPr>
                                    <w:b/>
                                    <w:bCs/>
                                    <w:sz w:val="16"/>
                                    <w:szCs w:val="16"/>
                                  </w:rPr>
                                  <w:t>P</w:t>
                                </w:r>
                                <w:r w:rsidRPr="00F039EB">
                                  <w:rPr>
                                    <w:b/>
                                    <w:bCs/>
                                    <w:sz w:val="16"/>
                                    <w:szCs w:val="16"/>
                                  </w:rPr>
                                  <w:t>riorization</w:t>
                                </w:r>
                                <w:r>
                                  <w:rPr>
                                    <w:b/>
                                    <w:bCs/>
                                    <w:sz w:val="16"/>
                                    <w:szCs w:val="16"/>
                                  </w:rPr>
                                  <w:t>of</w:t>
                                </w:r>
                                <w:proofErr w:type="spellEnd"/>
                                <w:r>
                                  <w:rPr>
                                    <w:b/>
                                    <w:bCs/>
                                    <w:sz w:val="16"/>
                                    <w:szCs w:val="16"/>
                                  </w:rPr>
                                  <w:t xml:space="preserve"> </w:t>
                                </w:r>
                                <w:proofErr w:type="spellStart"/>
                                <w:r>
                                  <w:rPr>
                                    <w:b/>
                                    <w:bCs/>
                                    <w:sz w:val="16"/>
                                    <w:szCs w:val="16"/>
                                  </w:rPr>
                                  <w:t>themes</w:t>
                                </w:r>
                                <w:proofErr w:type="spellEnd"/>
                              </w:p>
                            </w:txbxContent>
                          </wps:txbx>
                          <wps:bodyPr rot="0" vert="horz" wrap="square" lIns="91440" tIns="45720" rIns="91440" bIns="45720" anchor="t" anchorCtr="0" upright="1">
                            <a:noAutofit/>
                          </wps:bodyPr>
                        </wps:wsp>
                        <wps:wsp>
                          <wps:cNvPr id="53" name="Text Box 16"/>
                          <wps:cNvSpPr txBox="1">
                            <a:spLocks noChangeArrowheads="1"/>
                          </wps:cNvSpPr>
                          <wps:spPr bwMode="auto">
                            <a:xfrm>
                              <a:off x="28479" y="666"/>
                              <a:ext cx="11049" cy="47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3F7E" w:rsidRPr="00D60DB1" w:rsidRDefault="00E63F7E" w:rsidP="00251DC8">
                                <w:pPr>
                                  <w:jc w:val="center"/>
                                  <w:rPr>
                                    <w:b/>
                                    <w:bCs/>
                                    <w:sz w:val="24"/>
                                    <w:szCs w:val="24"/>
                                  </w:rPr>
                                </w:pPr>
                                <w:proofErr w:type="gramStart"/>
                                <w:r w:rsidRPr="00F039EB">
                                  <w:rPr>
                                    <w:b/>
                                    <w:bCs/>
                                    <w:lang w:val="en-US"/>
                                  </w:rPr>
                                  <w:t>2 .</w:t>
                                </w:r>
                                <w:proofErr w:type="gramEnd"/>
                                <w:r w:rsidRPr="00F039EB">
                                  <w:rPr>
                                    <w:b/>
                                    <w:bCs/>
                                    <w:lang w:val="en-US"/>
                                  </w:rPr>
                                  <w:t xml:space="preserve"> Co-creation Workshops</w:t>
                                </w:r>
                              </w:p>
                            </w:txbxContent>
                          </wps:txbx>
                          <wps:bodyPr rot="0" vert="horz" wrap="square" lIns="91440" tIns="45720" rIns="91440" bIns="45720" anchor="t" anchorCtr="0" upright="1">
                            <a:noAutofit/>
                          </wps:bodyPr>
                        </wps:wsp>
                        <wps:wsp>
                          <wps:cNvPr id="54" name="Text Box 17"/>
                          <wps:cNvSpPr txBox="1">
                            <a:spLocks noChangeArrowheads="1"/>
                          </wps:cNvSpPr>
                          <wps:spPr bwMode="auto">
                            <a:xfrm>
                              <a:off x="27813" y="5238"/>
                              <a:ext cx="12287" cy="8287"/>
                            </a:xfrm>
                            <a:prstGeom prst="rect">
                              <a:avLst/>
                            </a:prstGeom>
                            <a:solidFill>
                              <a:srgbClr val="FFFFFF"/>
                            </a:solidFill>
                            <a:ln w="9525">
                              <a:solidFill>
                                <a:srgbClr val="FF0000"/>
                              </a:solidFill>
                              <a:miter lim="800000"/>
                              <a:headEnd/>
                              <a:tailEnd/>
                            </a:ln>
                          </wps:spPr>
                          <wps:txbx>
                            <w:txbxContent>
                              <w:p w:rsidR="00E63F7E" w:rsidRPr="00F039EB" w:rsidRDefault="00E63F7E" w:rsidP="00251DC8">
                                <w:pPr>
                                  <w:jc w:val="center"/>
                                  <w:rPr>
                                    <w:b/>
                                    <w:bCs/>
                                    <w:lang w:val="en-US"/>
                                  </w:rPr>
                                </w:pPr>
                                <w:r w:rsidRPr="00F039EB">
                                  <w:rPr>
                                    <w:b/>
                                    <w:bCs/>
                                    <w:lang w:val="en-US"/>
                                  </w:rPr>
                                  <w:t xml:space="preserve">2.1 </w:t>
                                </w:r>
                                <w:r>
                                  <w:rPr>
                                    <w:b/>
                                    <w:bCs/>
                                    <w:lang w:val="en-US"/>
                                  </w:rPr>
                                  <w:t>I</w:t>
                                </w:r>
                                <w:r w:rsidRPr="00F039EB">
                                  <w:rPr>
                                    <w:b/>
                                    <w:bCs/>
                                    <w:lang w:val="en-US"/>
                                  </w:rPr>
                                  <w:t>ndication of participants to attend the workshops</w:t>
                                </w:r>
                              </w:p>
                            </w:txbxContent>
                          </wps:txbx>
                          <wps:bodyPr rot="0" vert="horz" wrap="square" lIns="91440" tIns="45720" rIns="91440" bIns="45720" anchor="t" anchorCtr="0" upright="1">
                            <a:noAutofit/>
                          </wps:bodyPr>
                        </wps:wsp>
                        <wps:wsp>
                          <wps:cNvPr id="55" name="Text Box 18"/>
                          <wps:cNvSpPr txBox="1">
                            <a:spLocks noChangeArrowheads="1"/>
                          </wps:cNvSpPr>
                          <wps:spPr bwMode="auto">
                            <a:xfrm>
                              <a:off x="27908" y="15716"/>
                              <a:ext cx="12287" cy="5239"/>
                            </a:xfrm>
                            <a:prstGeom prst="rect">
                              <a:avLst/>
                            </a:prstGeom>
                            <a:solidFill>
                              <a:srgbClr val="FFFFFF"/>
                            </a:solidFill>
                            <a:ln w="9525">
                              <a:solidFill>
                                <a:srgbClr val="FF0000"/>
                              </a:solidFill>
                              <a:miter lim="800000"/>
                              <a:headEnd/>
                              <a:tailEnd/>
                            </a:ln>
                          </wps:spPr>
                          <wps:txbx>
                            <w:txbxContent>
                              <w:p w:rsidR="00E63F7E" w:rsidRPr="00F039EB" w:rsidRDefault="00E63F7E" w:rsidP="00251DC8">
                                <w:pPr>
                                  <w:jc w:val="center"/>
                                  <w:rPr>
                                    <w:b/>
                                    <w:bCs/>
                                    <w:lang w:val="en-US"/>
                                  </w:rPr>
                                </w:pPr>
                                <w:r w:rsidRPr="00F039EB">
                                  <w:rPr>
                                    <w:b/>
                                    <w:bCs/>
                                    <w:lang w:val="en-US"/>
                                  </w:rPr>
                                  <w:t>2.</w:t>
                                </w:r>
                                <w:r>
                                  <w:rPr>
                                    <w:b/>
                                    <w:bCs/>
                                    <w:lang w:val="en-US"/>
                                  </w:rPr>
                                  <w:t>2Challenge discussion</w:t>
                                </w:r>
                              </w:p>
                            </w:txbxContent>
                          </wps:txbx>
                          <wps:bodyPr rot="0" vert="horz" wrap="square" lIns="91440" tIns="45720" rIns="91440" bIns="45720" anchor="t" anchorCtr="0" upright="1">
                            <a:noAutofit/>
                          </wps:bodyPr>
                        </wps:wsp>
                        <wps:wsp>
                          <wps:cNvPr id="56" name="Text Box 19"/>
                          <wps:cNvSpPr txBox="1">
                            <a:spLocks noChangeArrowheads="1"/>
                          </wps:cNvSpPr>
                          <wps:spPr bwMode="auto">
                            <a:xfrm>
                              <a:off x="27717" y="23237"/>
                              <a:ext cx="12287" cy="6194"/>
                            </a:xfrm>
                            <a:prstGeom prst="rect">
                              <a:avLst/>
                            </a:prstGeom>
                            <a:solidFill>
                              <a:srgbClr val="FFFFFF"/>
                            </a:solidFill>
                            <a:ln w="9525">
                              <a:solidFill>
                                <a:srgbClr val="FF0000"/>
                              </a:solidFill>
                              <a:miter lim="800000"/>
                              <a:headEnd/>
                              <a:tailEnd/>
                            </a:ln>
                          </wps:spPr>
                          <wps:txbx>
                            <w:txbxContent>
                              <w:p w:rsidR="00E63F7E" w:rsidRPr="00F039EB" w:rsidRDefault="00E63F7E" w:rsidP="00251DC8">
                                <w:pPr>
                                  <w:jc w:val="center"/>
                                  <w:rPr>
                                    <w:b/>
                                    <w:bCs/>
                                    <w:lang w:val="en-US"/>
                                  </w:rPr>
                                </w:pPr>
                                <w:r w:rsidRPr="00F039EB">
                                  <w:rPr>
                                    <w:b/>
                                    <w:bCs/>
                                    <w:lang w:val="en-US"/>
                                  </w:rPr>
                                  <w:t>2.</w:t>
                                </w:r>
                                <w:r>
                                  <w:rPr>
                                    <w:b/>
                                    <w:bCs/>
                                    <w:lang w:val="en-US"/>
                                  </w:rPr>
                                  <w:t>3</w:t>
                                </w:r>
                                <w:r w:rsidRPr="00F039EB">
                                  <w:rPr>
                                    <w:b/>
                                    <w:bCs/>
                                    <w:lang w:val="en-US"/>
                                  </w:rPr>
                                  <w:t xml:space="preserve"> Definition of commitments</w:t>
                                </w:r>
                              </w:p>
                            </w:txbxContent>
                          </wps:txbx>
                          <wps:bodyPr rot="0" vert="horz" wrap="square" lIns="91440" tIns="45720" rIns="91440" bIns="45720" anchor="t" anchorCtr="0" upright="1">
                            <a:noAutofit/>
                          </wps:bodyPr>
                        </wps:wsp>
                        <wps:wsp>
                          <wps:cNvPr id="57" name="Text Box 20"/>
                          <wps:cNvSpPr txBox="1">
                            <a:spLocks noChangeArrowheads="1"/>
                          </wps:cNvSpPr>
                          <wps:spPr bwMode="auto">
                            <a:xfrm>
                              <a:off x="42862" y="666"/>
                              <a:ext cx="11049" cy="47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3F7E" w:rsidRPr="00D60DB1" w:rsidRDefault="00E63F7E" w:rsidP="00251DC8">
                                <w:pPr>
                                  <w:jc w:val="center"/>
                                  <w:rPr>
                                    <w:b/>
                                    <w:bCs/>
                                    <w:sz w:val="24"/>
                                    <w:szCs w:val="24"/>
                                  </w:rPr>
                                </w:pPr>
                                <w:proofErr w:type="gramStart"/>
                                <w:r>
                                  <w:rPr>
                                    <w:b/>
                                    <w:bCs/>
                                    <w:lang w:val="en-US"/>
                                  </w:rPr>
                                  <w:t>3</w:t>
                                </w:r>
                                <w:r w:rsidRPr="00F039EB">
                                  <w:rPr>
                                    <w:b/>
                                    <w:bCs/>
                                    <w:lang w:val="en-US"/>
                                  </w:rPr>
                                  <w:t xml:space="preserve"> .</w:t>
                                </w:r>
                                <w:r>
                                  <w:rPr>
                                    <w:b/>
                                    <w:bCs/>
                                    <w:lang w:val="en-US"/>
                                  </w:rPr>
                                  <w:t>Plan</w:t>
                                </w:r>
                                <w:proofErr w:type="gramEnd"/>
                                <w:r>
                                  <w:rPr>
                                    <w:b/>
                                    <w:bCs/>
                                    <w:lang w:val="en-US"/>
                                  </w:rPr>
                                  <w:t xml:space="preserve"> approval</w:t>
                                </w:r>
                              </w:p>
                            </w:txbxContent>
                          </wps:txbx>
                          <wps:bodyPr rot="0" vert="horz" wrap="square" lIns="91440" tIns="45720" rIns="91440" bIns="45720" anchor="t" anchorCtr="0" upright="1">
                            <a:noAutofit/>
                          </wps:bodyPr>
                        </wps:wsp>
                        <wps:wsp>
                          <wps:cNvPr id="58" name="Text Box 21"/>
                          <wps:cNvSpPr txBox="1">
                            <a:spLocks noChangeArrowheads="1"/>
                          </wps:cNvSpPr>
                          <wps:spPr bwMode="auto">
                            <a:xfrm>
                              <a:off x="42195" y="7334"/>
                              <a:ext cx="12288" cy="7906"/>
                            </a:xfrm>
                            <a:prstGeom prst="rect">
                              <a:avLst/>
                            </a:prstGeom>
                            <a:solidFill>
                              <a:srgbClr val="FFFFFF"/>
                            </a:solidFill>
                            <a:ln w="9525">
                              <a:solidFill>
                                <a:srgbClr val="E36C0A"/>
                              </a:solidFill>
                              <a:miter lim="800000"/>
                              <a:headEnd/>
                              <a:tailEnd/>
                            </a:ln>
                          </wps:spPr>
                          <wps:txbx>
                            <w:txbxContent>
                              <w:p w:rsidR="00E63F7E" w:rsidRPr="00F039EB" w:rsidRDefault="00E63F7E" w:rsidP="00251DC8">
                                <w:pPr>
                                  <w:jc w:val="center"/>
                                  <w:rPr>
                                    <w:b/>
                                    <w:bCs/>
                                    <w:lang w:val="en-US"/>
                                  </w:rPr>
                                </w:pPr>
                                <w:r>
                                  <w:rPr>
                                    <w:b/>
                                    <w:bCs/>
                                    <w:lang w:val="en-US"/>
                                  </w:rPr>
                                  <w:t>3.2National Action Plan</w:t>
                                </w:r>
                              </w:p>
                            </w:txbxContent>
                          </wps:txbx>
                          <wps:bodyPr rot="0" vert="horz" wrap="square" lIns="91440" tIns="45720" rIns="91440" bIns="45720" anchor="t" anchorCtr="0" upright="1">
                            <a:noAutofit/>
                          </wps:bodyPr>
                        </wps:wsp>
                        <wps:wsp>
                          <wps:cNvPr id="59" name="Text Box 22"/>
                          <wps:cNvSpPr txBox="1">
                            <a:spLocks noChangeArrowheads="1"/>
                          </wps:cNvSpPr>
                          <wps:spPr bwMode="auto">
                            <a:xfrm>
                              <a:off x="42291" y="20478"/>
                              <a:ext cx="12287" cy="7906"/>
                            </a:xfrm>
                            <a:prstGeom prst="rect">
                              <a:avLst/>
                            </a:prstGeom>
                            <a:solidFill>
                              <a:srgbClr val="FFFFFF"/>
                            </a:solidFill>
                            <a:ln w="9525">
                              <a:solidFill>
                                <a:srgbClr val="E36C0A"/>
                              </a:solidFill>
                              <a:miter lim="800000"/>
                              <a:headEnd/>
                              <a:tailEnd/>
                            </a:ln>
                          </wps:spPr>
                          <wps:txbx>
                            <w:txbxContent>
                              <w:p w:rsidR="00E63F7E" w:rsidRPr="00F039EB" w:rsidRDefault="00E63F7E" w:rsidP="00251DC8">
                                <w:pPr>
                                  <w:jc w:val="center"/>
                                  <w:rPr>
                                    <w:b/>
                                    <w:bCs/>
                                    <w:lang w:val="en-US"/>
                                  </w:rPr>
                                </w:pPr>
                                <w:r>
                                  <w:rPr>
                                    <w:b/>
                                    <w:bCs/>
                                    <w:lang w:val="en-US"/>
                                  </w:rPr>
                                  <w:t>3.1Final approval</w:t>
                                </w:r>
                              </w:p>
                            </w:txbxContent>
                          </wps:txbx>
                          <wps:bodyPr rot="0" vert="horz" wrap="square" lIns="91440" tIns="45720" rIns="91440" bIns="45720" anchor="t" anchorCtr="0" upright="1">
                            <a:noAutofit/>
                          </wps:bodyPr>
                        </wps:wsp>
                        <wps:wsp>
                          <wps:cNvPr id="60" name="Conector reto 204"/>
                          <wps:cNvCnPr>
                            <a:cxnSpLocks noChangeShapeType="1"/>
                          </wps:cNvCnPr>
                          <wps:spPr bwMode="auto">
                            <a:xfrm flipV="1">
                              <a:off x="24003" y="14001"/>
                              <a:ext cx="1238" cy="0"/>
                            </a:xfrm>
                            <a:prstGeom prst="line">
                              <a:avLst/>
                            </a:prstGeom>
                            <a:noFill/>
                            <a:ln w="12700">
                              <a:solidFill>
                                <a:srgbClr val="FFC000"/>
                              </a:solidFill>
                              <a:round/>
                              <a:headEnd/>
                              <a:tailEnd/>
                            </a:ln>
                            <a:extLst>
                              <a:ext uri="{909E8E84-426E-40DD-AFC4-6F175D3DCCD1}">
                                <a14:hiddenFill xmlns:a14="http://schemas.microsoft.com/office/drawing/2010/main">
                                  <a:noFill/>
                                </a14:hiddenFill>
                              </a:ext>
                            </a:extLst>
                          </wps:spPr>
                          <wps:bodyPr/>
                        </wps:wsp>
                        <wps:wsp>
                          <wps:cNvPr id="61" name="Conector reto 205"/>
                          <wps:cNvCnPr>
                            <a:cxnSpLocks noChangeShapeType="1"/>
                          </wps:cNvCnPr>
                          <wps:spPr bwMode="auto">
                            <a:xfrm>
                              <a:off x="25241" y="7239"/>
                              <a:ext cx="0" cy="6667"/>
                            </a:xfrm>
                            <a:prstGeom prst="line">
                              <a:avLst/>
                            </a:prstGeom>
                            <a:noFill/>
                            <a:ln w="12700">
                              <a:solidFill>
                                <a:srgbClr val="FFC000"/>
                              </a:solidFill>
                              <a:round/>
                              <a:headEnd/>
                              <a:tailEnd/>
                            </a:ln>
                            <a:extLst>
                              <a:ext uri="{909E8E84-426E-40DD-AFC4-6F175D3DCCD1}">
                                <a14:hiddenFill xmlns:a14="http://schemas.microsoft.com/office/drawing/2010/main">
                                  <a:noFill/>
                                </a14:hiddenFill>
                              </a:ext>
                            </a:extLst>
                          </wps:spPr>
                          <wps:bodyPr/>
                        </wps:wsp>
                        <wps:wsp>
                          <wps:cNvPr id="62" name="Conector reto 206"/>
                          <wps:cNvCnPr>
                            <a:cxnSpLocks noChangeShapeType="1"/>
                          </wps:cNvCnPr>
                          <wps:spPr bwMode="auto">
                            <a:xfrm flipV="1">
                              <a:off x="23812" y="7239"/>
                              <a:ext cx="1429" cy="0"/>
                            </a:xfrm>
                            <a:prstGeom prst="line">
                              <a:avLst/>
                            </a:prstGeom>
                            <a:noFill/>
                            <a:ln w="12700">
                              <a:solidFill>
                                <a:srgbClr val="FFC000"/>
                              </a:solidFill>
                              <a:round/>
                              <a:headEnd/>
                              <a:tailEnd/>
                            </a:ln>
                            <a:extLst>
                              <a:ext uri="{909E8E84-426E-40DD-AFC4-6F175D3DCCD1}">
                                <a14:hiddenFill xmlns:a14="http://schemas.microsoft.com/office/drawing/2010/main">
                                  <a:noFill/>
                                </a14:hiddenFill>
                              </a:ext>
                            </a:extLst>
                          </wps:spPr>
                          <wps:bodyPr/>
                        </wps:wsp>
                        <wps:wsp>
                          <wps:cNvPr id="63" name="Conector de Seta Reta 207"/>
                          <wps:cNvCnPr>
                            <a:cxnSpLocks noChangeShapeType="1"/>
                          </wps:cNvCnPr>
                          <wps:spPr bwMode="auto">
                            <a:xfrm>
                              <a:off x="25431" y="9715"/>
                              <a:ext cx="3715" cy="0"/>
                            </a:xfrm>
                            <a:prstGeom prst="straightConnector1">
                              <a:avLst/>
                            </a:prstGeom>
                            <a:noFill/>
                            <a:ln w="12700">
                              <a:solidFill>
                                <a:srgbClr val="FFC000"/>
                              </a:solidFill>
                              <a:round/>
                              <a:headEnd/>
                              <a:tailEnd type="triangle" w="med" len="med"/>
                            </a:ln>
                            <a:extLst>
                              <a:ext uri="{909E8E84-426E-40DD-AFC4-6F175D3DCCD1}">
                                <a14:hiddenFill xmlns:a14="http://schemas.microsoft.com/office/drawing/2010/main">
                                  <a:noFill/>
                                </a14:hiddenFill>
                              </a:ext>
                            </a:extLst>
                          </wps:spPr>
                          <wps:bodyPr/>
                        </wps:wsp>
                        <wps:wsp>
                          <wps:cNvPr id="64" name="Conector reto 208"/>
                          <wps:cNvCnPr>
                            <a:cxnSpLocks noChangeShapeType="1"/>
                          </wps:cNvCnPr>
                          <wps:spPr bwMode="auto">
                            <a:xfrm>
                              <a:off x="25241" y="13430"/>
                              <a:ext cx="95" cy="9906"/>
                            </a:xfrm>
                            <a:prstGeom prst="line">
                              <a:avLst/>
                            </a:prstGeom>
                            <a:noFill/>
                            <a:ln w="12700">
                              <a:solidFill>
                                <a:srgbClr val="FFC000"/>
                              </a:solidFill>
                              <a:round/>
                              <a:headEnd/>
                              <a:tailEnd/>
                            </a:ln>
                            <a:extLst>
                              <a:ext uri="{909E8E84-426E-40DD-AFC4-6F175D3DCCD1}">
                                <a14:hiddenFill xmlns:a14="http://schemas.microsoft.com/office/drawing/2010/main">
                                  <a:noFill/>
                                </a14:hiddenFill>
                              </a:ext>
                            </a:extLst>
                          </wps:spPr>
                          <wps:bodyPr/>
                        </wps:wsp>
                        <wps:wsp>
                          <wps:cNvPr id="65" name="Conector reto 209"/>
                          <wps:cNvCnPr>
                            <a:cxnSpLocks noChangeShapeType="1"/>
                          </wps:cNvCnPr>
                          <wps:spPr bwMode="auto">
                            <a:xfrm flipV="1">
                              <a:off x="24574" y="23431"/>
                              <a:ext cx="762" cy="0"/>
                            </a:xfrm>
                            <a:prstGeom prst="line">
                              <a:avLst/>
                            </a:prstGeom>
                            <a:noFill/>
                            <a:ln w="12700">
                              <a:solidFill>
                                <a:srgbClr val="FFC000"/>
                              </a:solidFill>
                              <a:round/>
                              <a:headEnd/>
                              <a:tailEnd/>
                            </a:ln>
                            <a:extLst>
                              <a:ext uri="{909E8E84-426E-40DD-AFC4-6F175D3DCCD1}">
                                <a14:hiddenFill xmlns:a14="http://schemas.microsoft.com/office/drawing/2010/main">
                                  <a:noFill/>
                                </a14:hiddenFill>
                              </a:ext>
                            </a:extLst>
                          </wps:spPr>
                          <wps:bodyPr/>
                        </wps:wsp>
                        <wps:wsp>
                          <wps:cNvPr id="66" name="Conector de Seta Reta 210"/>
                          <wps:cNvCnPr>
                            <a:cxnSpLocks noChangeShapeType="1"/>
                          </wps:cNvCnPr>
                          <wps:spPr bwMode="auto">
                            <a:xfrm>
                              <a:off x="40005" y="25336"/>
                              <a:ext cx="4381" cy="0"/>
                            </a:xfrm>
                            <a:prstGeom prst="straightConnector1">
                              <a:avLst/>
                            </a:prstGeom>
                            <a:noFill/>
                            <a:ln w="9525">
                              <a:solidFill>
                                <a:srgbClr val="365F91"/>
                              </a:solidFill>
                              <a:round/>
                              <a:headEnd/>
                              <a:tailEnd type="triangle" w="med" len="med"/>
                            </a:ln>
                            <a:extLst>
                              <a:ext uri="{909E8E84-426E-40DD-AFC4-6F175D3DCCD1}">
                                <a14:hiddenFill xmlns:a14="http://schemas.microsoft.com/office/drawing/2010/main">
                                  <a:noFill/>
                                </a14:hiddenFill>
                              </a:ext>
                            </a:extLst>
                          </wps:spPr>
                          <wps:bodyPr/>
                        </wps:wsp>
                        <wps:wsp>
                          <wps:cNvPr id="67" name="Conector de Seta Reta 211"/>
                          <wps:cNvCnPr>
                            <a:cxnSpLocks noChangeShapeType="1"/>
                          </wps:cNvCnPr>
                          <wps:spPr bwMode="auto">
                            <a:xfrm flipV="1">
                              <a:off x="48387" y="15240"/>
                              <a:ext cx="0" cy="5238"/>
                            </a:xfrm>
                            <a:prstGeom prst="straightConnector1">
                              <a:avLst/>
                            </a:prstGeom>
                            <a:noFill/>
                            <a:ln w="12700">
                              <a:solidFill>
                                <a:srgbClr val="FFC000"/>
                              </a:solidFill>
                              <a:round/>
                              <a:headEnd/>
                              <a:tailEnd type="triangle" w="med" len="med"/>
                            </a:ln>
                            <a:extLst>
                              <a:ext uri="{909E8E84-426E-40DD-AFC4-6F175D3DCCD1}">
                                <a14:hiddenFill xmlns:a14="http://schemas.microsoft.com/office/drawing/2010/main">
                                  <a:noFill/>
                                </a14:hiddenFill>
                              </a:ext>
                            </a:extLst>
                          </wps:spPr>
                          <wps:bodyPr/>
                        </wps:wsp>
                      </wpg:grpSp>
                      <wps:wsp>
                        <wps:cNvPr id="68" name="Conector de Seta Reta 212"/>
                        <wps:cNvCnPr>
                          <a:cxnSpLocks noChangeShapeType="1"/>
                        </wps:cNvCnPr>
                        <wps:spPr bwMode="auto">
                          <a:xfrm flipH="1">
                            <a:off x="33909" y="13525"/>
                            <a:ext cx="47" cy="2762"/>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s:wsp>
                        <wps:cNvPr id="69" name="Conector de Seta Reta 213"/>
                        <wps:cNvCnPr>
                          <a:cxnSpLocks noChangeShapeType="1"/>
                        </wps:cNvCnPr>
                        <wps:spPr bwMode="auto">
                          <a:xfrm>
                            <a:off x="33909" y="20764"/>
                            <a:ext cx="0" cy="2953"/>
                          </a:xfrm>
                          <a:prstGeom prst="straightConnector1">
                            <a:avLst/>
                          </a:prstGeom>
                          <a:noFill/>
                          <a:ln w="9525">
                            <a:solidFill>
                              <a:srgbClr val="4579B8"/>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Agrupar 57" o:spid="_x0000_s1026" style="position:absolute;left:0;text-align:left;margin-left:.45pt;margin-top:20.3pt;width:393pt;height:254.2pt;z-index:251653120;mso-position-horizontal-relative:margin" coordsize="55530,32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1J88AgAACVUAAAOAAAAZHJzL2Uyb0RvYy54bWzsXN1yo8gVvk9V3oHiXiMamj/VaLY8sjVJ&#10;1WSztTPJPQYkkSBQAI80SeVl9lXyYvn6NLQQstYae8XYa3xhgxGt7sN3zvn6/PD2h9061b7ERZnk&#10;2VRnbwxdi7Mwj5JsOdX/9nk+8nStrIIsCtI8i6f617jUf3j3xz+83W4msZmv8jSKCw2DZOVku5nq&#10;q6raTMbjMlzF66B8k2/iDBcXebEOKpwWy3FUBFuMvk7HpmE4421eRJsiD+OyxH+v5UX9HY2/WMRh&#10;9dfFoowrLZ3qmFtFvwv6fSt+j9+9DSbLItiskrCeRvCIWayDJMOXqqGugyrQ7orkaKh1EhZ5mS+q&#10;N2G+HueLRRLGtAashhmd1Xwo8rsNrWU52S43SkwQbUdOjx42/PHLT4WWRFOdM13LgjWe0dWyuNsE&#10;hWa7QjzbzXKCT30oNp82PxVyjTj8mIf/LHF53L0uzpfyw9rt9i95hBGDuyon8ewWxVoMgYVrO3oK&#10;X9VTiHeVFuKf3PcZM/CwQlyzTNOzeP2cwhUe5tF94eqmvtO2bUvdZ3m2mP44mMgvpYnWE5OrohO1&#10;wEYM5pEYvO8ihvsWE0x+UxFA5co9qsqnoerTKtjEBNZS4KURp9WI8+e4+t8v2fIuzbWrooijHDYh&#10;yjXbl9KlmxqElRJeWpbPVkG2jHFDvl3FQYQ5Mnqq203rBnFSApxn4s0nYASTBnCmYxiYZg03n8Cm&#10;YBNMNkVZfYjztSYOpjp0Mot+hmEhQAdfPpYVKUVUa08Q/UPXFusUZuRLkGrMcRzSI4xYfxhHzZji&#10;ziyfJ2lKhijNtO1UN20O+ItLZZ4mkbhKJ8XydpYWGkaFztBPDfCDj9H8aDQhsJssouMqSFJ5jG9P&#10;MzEell/PXQiCjNV/fMO/8W48PuKmczPixvX16Go+4yNnzlz72rqeza7Zf8XUGJ+skiiKMzG7xnAy&#10;fh6EahMuTZ4ynQerKNuLndPP8WLHh9MgZcdamr+0Oqi9BIdQ9HJym0dfAZQil54AngsHq7z4t65t&#10;4QWmevmvu6CIdS39cwaw+YzD+GgVnXDbNXFStK/ctq8EWYihpnpYFbomT2aVdDZ3myJZrvBdjB5s&#10;ll/BJC6SSlio/bzqE2ilnO3l1ZM/oJ4OaYOYIXT60uppOr5t69qxS2CWb7i1hjKXkUEeNHTQ0Neg&#10;oVAISctOOFCHHGJPGsoZt+AqoaFdJ8q44Q8qKhj/4ERfmxN1GhX9LJjU+3yndUmtVu3w78b7X4re&#10;ur4h3Sc4p2BLe4rLLJdhloLictexairV7MYaNtow3ANyKxjKIWH9dqLWUE5FdX+dhDKTG+9NfzR3&#10;PHfE59we+a7hjQzmv/cdg/v8en5IQj8mWfx0Eiq4t2+b9qOp9zqpEMxIk/VU9xQ/DyaneLji0GL6&#10;DWlt/t5HXqvd7Q6PY88XL8xjq5fCYuF4pI9UCsi6vLUfDbRsE4waWmY7jGzAXgVNwzJwjXaZHPsI&#10;qVe9quCZADe5NZe8H2p6oOzfCHDaaHY2YALDFG9StKWXLdmLgTLipV0oK0nVW7CeoAyqR1BmOCC4&#10;trHsOL7Esi0+9tqxbAoJDGaZRNCK/QEiXSwrSfWKZXh1CWXP8gitLShb3MJFYZaZ4TgPhRYuQo2e&#10;lV0m+QxY7mDZRuCvi2Ulqe+CZRPAJc+wx7JnuTXD4B5/zkj2DIdfkSm4JMPgg1W+JyNjqzzfniwr&#10;SfWKZM/2JFk2LfyIh3UA5doqY7tHm1kg5TmS5X6gTBmrwSh3jTIg0jXKSlK9Qllk+cDcQSKAZbMT&#10;fHGRX6xjL75NOH/VWCbpDFjuYlklyvdmWUmqVyybHnfB3IHl4zAiQ/SthvIQRqTaneNc9pls/nQG&#10;/xujLI8KI1IIpq7v6Skr/lJCMDZISderKEn1q4mux2QMxjYt4vN7gsRQGFXn2zxx9HxDMPO5gHo9&#10;wYuFE0k8g1fpehWVPd57FSWpnrHsG5IhMVvkog7YfgvMQDoFzp8pReoHzCp9OMTGW7WE9nGeVSZZ&#10;hNr3DGaXwfgS3TctMr73WmYkgWhr/arBvE/FDWhuo/k4aSmzgr2jmZueI+PjA+E/6D64t6r+JRN+&#10;plKJgyq2VfE46WoqSfXqWLjJUFgnHItrWeQ6Dv0KJioyVSj0IQb1TP3KjeXMjKtLM36mcokDmNtg&#10;Ps66mkpSPYPZ9JFsECzJ4O7p/euA5gjJZ5VNHNDcQjPqkOpgzAz9g2GVo3cjrnINiBL2peZKs0x2&#10;poW7rO5MU61D1Jb0+esGXWhk0qkcCWogbxH3n+4c0hZpsvl7U7VZ96yhNlF0CwHVKHk2aMy2jUac&#10;hkx0E/A4kbNKUfJHdYbUEySDN00ZpsiDqUpJUTopIorMdB9sCprPZyciLS+2KUjJ4dG9PkK24jH3&#10;11SDivwTmG0npy6EWQGeBqkoRpT2162DKnug1gkpEP4HQocDULvduscbgAOFfUlAVfnTrnFtZ54u&#10;BNT7javlgdYR/z2CLONmnXsabKtsmEf741MaLl+kbVVpUgXZKNY+xWi3R39UAF7QTtVcCLoHNlZU&#10;YQnA+i7r9BWj5wJ7ObFfewCwZVUEojsUS5IcRzaJPgNqoFXEnKoiQRt2GqNJdqqv4wjtsTFe9yCO&#10;JHV5nh3FLxLgKvuoAF4T3nbepg9gN+SBodCQALxnDyJGIXDtPxiHGOjD75g+AAUyUd6FqspfqY0W&#10;3lzRy97MFhWwQOY91bGuCHKfYY0HyP6OIatSiAqyh/Rhn6y6HHRb9AERhLpl07Qtq5MV5yDDZyH2&#10;ifzhjJ5Hy7HniOVJZ39Qw/GrkYWBPvQee1BZxVMAp6f4HeJmHL03MmfOEJfoEIo6HGHXZU6n8xpP&#10;hPoFo2gD1ltYR8StfgtYTy+yEdXXHS7SMeztHMiF6DOFNP7UiRdbeHeNLKdl6A7ubBE5NEJQElOQ&#10;E2ldTwSMnwj8M2w8Xm/kv6dNBtRvsPEQwlnvkvoO8WWV4Ttl41UuqRcSs0c4oi9OJ2tdW3bzwc6H&#10;AeAXeavabxwDIcOOd1HSayrq92aKl122zynhsn+757v/AwAA//8DAFBLAwQUAAYACAAAACEAq0bR&#10;vd4AAAAHAQAADwAAAGRycy9kb3ducmV2LnhtbEyOzU7CQBSF9ya+w+SauJOZKlSonRJC1BUhEUwI&#10;u6G9tA2dO01naMvbe13p8vzknC9djrYRPXa+dqQhmigQSLkraio1fO8/nuYgfDBUmMYRarihh2V2&#10;f5eapHADfWG/C6XgEfKJ0VCF0CZS+rxCa/zEtUicnV1nTWDZlbLozMDjtpHPSsXSmpr4oTItrivM&#10;L7ur1fA5mGH1Er33m8t5fTvuZ9vDJkKtHx/G1RuIgGP4K8MvPqNDxkwnd6XCi0bDgnsapioGwenr&#10;PGbjpGE2XSiQWSr/82c/AAAA//8DAFBLAQItABQABgAIAAAAIQC2gziS/gAAAOEBAAATAAAAAAAA&#10;AAAAAAAAAAAAAABbQ29udGVudF9UeXBlc10ueG1sUEsBAi0AFAAGAAgAAAAhADj9If/WAAAAlAEA&#10;AAsAAAAAAAAAAAAAAAAALwEAAF9yZWxzLy5yZWxzUEsBAi0AFAAGAAgAAAAhAOjTUnzwCAAAJVQA&#10;AA4AAAAAAAAAAAAAAAAALgIAAGRycy9lMm9Eb2MueG1sUEsBAi0AFAAGAAgAAAAhAKtG0b3eAAAA&#10;BwEAAA8AAAAAAAAAAAAAAAAASgsAAGRycy9kb3ducmV2LnhtbFBLBQYAAAAABAAEAPMAAABVDAAA&#10;AAA=&#10;">
                <v:group id="Agrupar 58" o:spid="_x0000_s1027" style="position:absolute;width:55530;height:32385" coordsize="55530,3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oundrect id="Retângulo Arredondado 59" o:spid="_x0000_s1028" style="position:absolute;top:95;width:26003;height:322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0M7wwAAANsAAAAPAAAAZHJzL2Rvd25yZXYueG1sRI9Ba8JA&#10;FITvBf/D8gRvdZNGiqSuQYKCnmytvb9mn0no7tuQ3cbor+8WCj0OM98MsypGa8RAvW8dK0jnCQji&#10;yumWawXn993jEoQPyBqNY1JwIw/FevKwwly7K7/RcAq1iCXsc1TQhNDlUvqqIYt+7jri6F1cbzFE&#10;2ddS93iN5dbIpyR5lhZbjgsNdlQ2VH2dvq2CRfKZmnK76+yrv5fmePk4ZHuj1Gw6bl5ABBrDf/iP&#10;3uvIZfD7Jf4Auf4BAAD//wMAUEsBAi0AFAAGAAgAAAAhANvh9svuAAAAhQEAABMAAAAAAAAAAAAA&#10;AAAAAAAAAFtDb250ZW50X1R5cGVzXS54bWxQSwECLQAUAAYACAAAACEAWvQsW78AAAAVAQAACwAA&#10;AAAAAAAAAAAAAAAfAQAAX3JlbHMvLnJlbHNQSwECLQAUAAYACAAAACEAtuNDO8MAAADbAAAADwAA&#10;AAAAAAAAAAAAAAAHAgAAZHJzL2Rvd25yZXYueG1sUEsFBgAAAAADAAMAtwAAAPcCAAAAAA==&#10;" filled="f" strokeweight="2pt"/>
                  <v:roundrect id="Retângulo Arredondado 60" o:spid="_x0000_s1029" style="position:absolute;left:26955;width:13907;height:317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ttPwwAAANsAAAAPAAAAZHJzL2Rvd25yZXYueG1sRI9Pa8JA&#10;FMTvBb/D8gRvdWOVIqkbkWAgnmqtvb9mX/7Q3bchu9XYT+8WCj0OM78ZZrMdrREXGnznWMFinoAg&#10;rpzuuFFwfi8e1yB8QNZoHJOCG3nYZpOHDabaXfmNLqfQiFjCPkUFbQh9KqWvWrLo564njl7tBosh&#10;yqGResBrLLdGPiXJs7TYcVxosae8perr9G0VrJLPhcn3RW+P/ic3r/XHYVkapWbTcfcCItAY/sN/&#10;dKkjt4LfL/EHyOwOAAD//wMAUEsBAi0AFAAGAAgAAAAhANvh9svuAAAAhQEAABMAAAAAAAAAAAAA&#10;AAAAAAAAAFtDb250ZW50X1R5cGVzXS54bWxQSwECLQAUAAYACAAAACEAWvQsW78AAAAVAQAACwAA&#10;AAAAAAAAAAAAAAAfAQAAX3JlbHMvLnJlbHNQSwECLQAUAAYACAAAACEAOQrbT8MAAADbAAAADwAA&#10;AAAAAAAAAAAAAAAHAgAAZHJzL2Rvd25yZXYueG1sUEsFBgAAAAADAAMAtwAAAPcCAAAAAA==&#10;" filled="f" strokeweight="2pt"/>
                  <v:roundrect id="Retângulo Arredondado 61" o:spid="_x0000_s1030" style="position:absolute;left:41433;top:95;width:14097;height:317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n7UwwAAANsAAAAPAAAAZHJzL2Rvd25yZXYueG1sRI9Pa8JA&#10;FMTvgt9heUJvuvFPS4muIkFBT7Zpe39mn0lw923Irpr203cFweMw85thFqvOGnGl1teOFYxHCQji&#10;wumaSwXfX9vhOwgfkDUax6Tglzyslv3eAlPtbvxJ1zyUIpawT1FBFUKTSumLiiz6kWuIo3dyrcUQ&#10;ZVtK3eItllsjJ0nyJi3WHBcqbCirqDjnF6tglhzHJttsG/vh/zJzOP3spzuj1MugW89BBOrCM/yg&#10;dzpyr3D/En+AXP4DAAD//wMAUEsBAi0AFAAGAAgAAAAhANvh9svuAAAAhQEAABMAAAAAAAAAAAAA&#10;AAAAAAAAAFtDb250ZW50X1R5cGVzXS54bWxQSwECLQAUAAYACAAAACEAWvQsW78AAAAVAQAACwAA&#10;AAAAAAAAAAAAAAAfAQAAX3JlbHMvLnJlbHNQSwECLQAUAAYACAAAACEAVkZ+1MMAAADbAAAADwAA&#10;AAAAAAAAAAAAAAAHAgAAZHJzL2Rvd25yZXYueG1sUEsFBgAAAAADAAMAtwAAAPcCAAAAAA==&#10;" filled="f" strokeweight="2pt"/>
                  <v:shapetype id="_x0000_t202" coordsize="21600,21600" o:spt="202" path="m,l,21600r21600,l21600,xe">
                    <v:stroke joinstyle="miter"/>
                    <v:path gradientshapeok="t" o:connecttype="rect"/>
                  </v:shapetype>
                  <v:shape id="Text Box 9" o:spid="_x0000_s1031" type="#_x0000_t202" style="position:absolute;left:7905;top:666;width:13716;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rsidR="00E63F7E" w:rsidRPr="00D60DB1" w:rsidRDefault="00E63F7E" w:rsidP="00251DC8">
                          <w:pPr>
                            <w:rPr>
                              <w:b/>
                              <w:bCs/>
                              <w:sz w:val="24"/>
                              <w:szCs w:val="24"/>
                            </w:rPr>
                          </w:pPr>
                          <w:proofErr w:type="gramStart"/>
                          <w:r>
                            <w:rPr>
                              <w:b/>
                              <w:bCs/>
                              <w:lang w:val="en-US"/>
                            </w:rPr>
                            <w:t>I .</w:t>
                          </w:r>
                          <w:r w:rsidRPr="00D60DB1">
                            <w:rPr>
                              <w:b/>
                              <w:bCs/>
                              <w:sz w:val="24"/>
                              <w:szCs w:val="24"/>
                              <w:lang w:val="en-US"/>
                            </w:rPr>
                            <w:t>Setting</w:t>
                          </w:r>
                          <w:proofErr w:type="gramEnd"/>
                          <w:r w:rsidRPr="00D60DB1">
                            <w:rPr>
                              <w:b/>
                              <w:bCs/>
                              <w:sz w:val="24"/>
                              <w:szCs w:val="24"/>
                              <w:lang w:val="en-US"/>
                            </w:rPr>
                            <w:t xml:space="preserve"> Themes</w:t>
                          </w:r>
                        </w:p>
                      </w:txbxContent>
                    </v:textbox>
                  </v:shape>
                  <v:shape id="Text Box 10" o:spid="_x0000_s1032" type="#_x0000_t202" style="position:absolute;left:3524;top:5619;width:20304;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0dLxgAAANsAAAAPAAAAZHJzL2Rvd25yZXYueG1sRI9Ba8JA&#10;FITvBf/D8oReRDeVoiV1E6SmpYKgVaHXZ/aZBLNvQ3arqb++Kwg9DjPzDTNLO1OLM7WusqzgaRSB&#10;IM6trrhQsN+9D19AOI+ssbZMCn7JQZr0HmYYa3vhLzpvfSEChF2MCkrvm1hKl5dk0I1sQxy8o20N&#10;+iDbQuoWLwFuajmOook0WHFYKLGht5Ly0/bHKFjua/cx2XTZ8potVt+cDdYHR0o99rv5KwhPnf8P&#10;39ufWsHzFG5fwg+QyR8AAAD//wMAUEsBAi0AFAAGAAgAAAAhANvh9svuAAAAhQEAABMAAAAAAAAA&#10;AAAAAAAAAAAAAFtDb250ZW50X1R5cGVzXS54bWxQSwECLQAUAAYACAAAACEAWvQsW78AAAAVAQAA&#10;CwAAAAAAAAAAAAAAAAAfAQAAX3JlbHMvLnJlbHNQSwECLQAUAAYACAAAACEAnnNHS8YAAADbAAAA&#10;DwAAAAAAAAAAAAAAAAAHAgAAZHJzL2Rvd25yZXYueG1sUEsFBgAAAAADAAMAtwAAAPoCAAAAAA==&#10;" strokecolor="#243f60">
                    <v:textbox>
                      <w:txbxContent>
                        <w:p w:rsidR="00E63F7E" w:rsidRPr="00D60DB1" w:rsidRDefault="00E63F7E" w:rsidP="00251DC8">
                          <w:pPr>
                            <w:jc w:val="center"/>
                            <w:rPr>
                              <w:b/>
                              <w:bCs/>
                            </w:rPr>
                          </w:pPr>
                          <w:proofErr w:type="gramStart"/>
                          <w:r>
                            <w:rPr>
                              <w:b/>
                              <w:bCs/>
                              <w:lang w:val="en-US"/>
                            </w:rPr>
                            <w:t xml:space="preserve">I.I  </w:t>
                          </w:r>
                          <w:proofErr w:type="spellStart"/>
                          <w:r>
                            <w:rPr>
                              <w:b/>
                              <w:bCs/>
                              <w:lang w:val="en-US"/>
                            </w:rPr>
                            <w:t>S</w:t>
                          </w:r>
                          <w:r w:rsidRPr="00D60DB1">
                            <w:rPr>
                              <w:b/>
                              <w:bCs/>
                              <w:lang w:val="en-US"/>
                            </w:rPr>
                            <w:t>tructuring</w:t>
                          </w:r>
                          <w:r>
                            <w:rPr>
                              <w:b/>
                              <w:bCs/>
                              <w:lang w:val="en-US"/>
                            </w:rPr>
                            <w:t>T</w:t>
                          </w:r>
                          <w:r w:rsidRPr="00D60DB1">
                            <w:rPr>
                              <w:b/>
                              <w:bCs/>
                              <w:lang w:val="en-US"/>
                            </w:rPr>
                            <w:t>hemes</w:t>
                          </w:r>
                          <w:proofErr w:type="spellEnd"/>
                          <w:proofErr w:type="gramEnd"/>
                        </w:p>
                      </w:txbxContent>
                    </v:textbox>
                  </v:shape>
                  <v:shape id="Text Box 11" o:spid="_x0000_s1033" type="#_x0000_t202" style="position:absolute;left:3143;top:11430;width:20669;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NM5wQAAANsAAAAPAAAAZHJzL2Rvd25yZXYueG1sRE/LisIw&#10;FN0L/kO4gptB05FBpBpFtCMjCDM+wO21ubbF5qY0UatfbxYDLg/nPZk1phQ3ql1hWcFnPwJBnFpd&#10;cKbgsP/ujUA4j6yxtEwKHuRgNm23Jhhre+ct3XY+EyGEXYwKcu+rWEqX5mTQ9W1FHLizrQ36AOtM&#10;6hrvIdyUchBFQ2mw4NCQY0WLnNLL7moUrA+lWw3/mmT9TJabIycfvydHSnU7zXwMwlPj3+J/949W&#10;8BXGhi/hB8jpCwAA//8DAFBLAQItABQABgAIAAAAIQDb4fbL7gAAAIUBAAATAAAAAAAAAAAAAAAA&#10;AAAAAABbQ29udGVudF9UeXBlc10ueG1sUEsBAi0AFAAGAAgAAAAhAFr0LFu/AAAAFQEAAAsAAAAA&#10;AAAAAAAAAAAAHwEAAF9yZWxzLy5yZWxzUEsBAi0AFAAGAAgAAAAhAO/s0znBAAAA2wAAAA8AAAAA&#10;AAAAAAAAAAAABwIAAGRycy9kb3ducmV2LnhtbFBLBQYAAAAAAwADALcAAAD1AgAAAAA=&#10;" strokecolor="#243f60">
                    <v:textbox>
                      <w:txbxContent>
                        <w:p w:rsidR="00E63F7E" w:rsidRPr="00D60DB1" w:rsidRDefault="00E63F7E" w:rsidP="00251DC8">
                          <w:pPr>
                            <w:jc w:val="center"/>
                            <w:rPr>
                              <w:b/>
                              <w:bCs/>
                              <w:lang w:val="en-US"/>
                            </w:rPr>
                          </w:pPr>
                          <w:r>
                            <w:rPr>
                              <w:b/>
                              <w:bCs/>
                              <w:lang w:val="en-US"/>
                            </w:rPr>
                            <w:t xml:space="preserve">I.2 </w:t>
                          </w:r>
                          <w:r w:rsidRPr="00D60DB1">
                            <w:rPr>
                              <w:b/>
                              <w:bCs/>
                              <w:lang w:val="en-US"/>
                            </w:rPr>
                            <w:t>Themes pertaining to government’s priorities</w:t>
                          </w:r>
                        </w:p>
                      </w:txbxContent>
                    </v:textbox>
                  </v:shape>
                  <v:shape id="Text Box 12" o:spid="_x0000_s1034" type="#_x0000_t202" style="position:absolute;left:952;top:18383;width:23432;height:10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HaixgAAANsAAAAPAAAAZHJzL2Rvd25yZXYueG1sRI9Ba8JA&#10;FITvBf/D8oReRDeVIjZ1E6SmpYKgVaHXZ/aZBLNvQ3arqb++Kwg9DjPzDTNLO1OLM7WusqzgaRSB&#10;IM6trrhQsN+9D6cgnEfWWFsmBb/kIE16DzOMtb3wF523vhABwi5GBaX3TSyly0sy6Ea2IQ7e0bYG&#10;fZBtIXWLlwA3tRxH0UQarDgslNjQW0n5aftjFCz3tfuYbLpsec0Wq2/OBuuDI6Ue+938FYSnzv+H&#10;7+1PreD5BW5fwg+QyR8AAAD//wMAUEsBAi0AFAAGAAgAAAAhANvh9svuAAAAhQEAABMAAAAAAAAA&#10;AAAAAAAAAAAAAFtDb250ZW50X1R5cGVzXS54bWxQSwECLQAUAAYACAAAACEAWvQsW78AAAAVAQAA&#10;CwAAAAAAAAAAAAAAAAAfAQAAX3JlbHMvLnJlbHNQSwECLQAUAAYACAAAACEAgKB2osYAAADbAAAA&#10;DwAAAAAAAAAAAAAAAAAHAgAAZHJzL2Rvd25yZXYueG1sUEsFBgAAAAADAAMAtwAAAPoCAAAAAA==&#10;" strokecolor="#243f60">
                    <v:textbox>
                      <w:txbxContent>
                        <w:p w:rsidR="00E63F7E" w:rsidRPr="00D60DB1" w:rsidRDefault="00E63F7E" w:rsidP="00251DC8">
                          <w:pPr>
                            <w:jc w:val="center"/>
                            <w:rPr>
                              <w:b/>
                              <w:bCs/>
                              <w:lang w:val="en-US"/>
                            </w:rPr>
                          </w:pPr>
                          <w:r>
                            <w:rPr>
                              <w:b/>
                              <w:bCs/>
                              <w:lang w:val="en-US"/>
                            </w:rPr>
                            <w:t xml:space="preserve">I.3 </w:t>
                          </w:r>
                          <w:r w:rsidRPr="00D60DB1">
                            <w:rPr>
                              <w:b/>
                              <w:bCs/>
                              <w:lang w:val="en-US"/>
                            </w:rPr>
                            <w:t>Themes prioritized by civil society</w:t>
                          </w:r>
                        </w:p>
                      </w:txbxContent>
                    </v:textbox>
                  </v:shape>
                  <v:shape id="Text Box 13" o:spid="_x0000_s1035" type="#_x0000_t202" style="position:absolute;left:952;top:23431;width:8374;height:4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T9iwAAAANsAAAAPAAAAZHJzL2Rvd25yZXYueG1sRE/dasIw&#10;FL4f+A7hCLubqYWuoxpFnMJ2NaZ7gENz2lSbk5Jkbff2y8Vglx/f/3Y/216M5EPnWMF6lYEgrp3u&#10;uFXwdT0/vYAIEVlj75gU/FCA/W7xsMVKu4k/abzEVqQQDhUqMDEOlZShNmQxrNxAnLjGeYsxQd9K&#10;7XFK4baXeZY9S4sdpwaDAx0N1ffLt1UQXDnkze3dTA6Lsvk4vXrZXJV6XM6HDYhIc/wX/7nftIIi&#10;rU9f0g+Qu18AAAD//wMAUEsBAi0AFAAGAAgAAAAhANvh9svuAAAAhQEAABMAAAAAAAAAAAAAAAAA&#10;AAAAAFtDb250ZW50X1R5cGVzXS54bWxQSwECLQAUAAYACAAAACEAWvQsW78AAAAVAQAACwAAAAAA&#10;AAAAAAAAAAAfAQAAX3JlbHMvLnJlbHNQSwECLQAUAAYACAAAACEAlmk/YsAAAADbAAAADwAAAAAA&#10;AAAAAAAAAAAHAgAAZHJzL2Rvd25yZXYueG1sUEsFBgAAAAADAAMAtwAAAPQCAAAAAA==&#10;" strokecolor="#8064a2">
                    <v:textbox>
                      <w:txbxContent>
                        <w:p w:rsidR="00E63F7E" w:rsidRPr="00F039EB" w:rsidRDefault="00E63F7E" w:rsidP="00251DC8">
                          <w:pPr>
                            <w:jc w:val="center"/>
                            <w:rPr>
                              <w:b/>
                              <w:bCs/>
                              <w:sz w:val="16"/>
                              <w:szCs w:val="16"/>
                            </w:rPr>
                          </w:pPr>
                          <w:r w:rsidRPr="00F039EB">
                            <w:rPr>
                              <w:b/>
                              <w:bCs/>
                              <w:sz w:val="16"/>
                              <w:szCs w:val="16"/>
                            </w:rPr>
                            <w:t xml:space="preserve">1.3.1 </w:t>
                          </w:r>
                          <w:proofErr w:type="spellStart"/>
                          <w:r w:rsidRPr="00F039EB">
                            <w:rPr>
                              <w:b/>
                              <w:bCs/>
                              <w:sz w:val="16"/>
                              <w:szCs w:val="16"/>
                            </w:rPr>
                            <w:t>Public</w:t>
                          </w:r>
                          <w:proofErr w:type="spellEnd"/>
                          <w:r>
                            <w:rPr>
                              <w:b/>
                              <w:bCs/>
                              <w:sz w:val="16"/>
                              <w:szCs w:val="16"/>
                            </w:rPr>
                            <w:t xml:space="preserve"> </w:t>
                          </w:r>
                          <w:proofErr w:type="spellStart"/>
                          <w:r w:rsidRPr="00F039EB">
                            <w:rPr>
                              <w:b/>
                              <w:bCs/>
                              <w:sz w:val="16"/>
                              <w:szCs w:val="16"/>
                            </w:rPr>
                            <w:t>consultation</w:t>
                          </w:r>
                          <w:proofErr w:type="spellEnd"/>
                        </w:p>
                      </w:txbxContent>
                    </v:textbox>
                  </v:shape>
                  <v:shape id="Text Box 14" o:spid="_x0000_s1036" type="#_x0000_t202" style="position:absolute;left:8584;top:23333;width:8372;height:4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Zr5wwAAANsAAAAPAAAAZHJzL2Rvd25yZXYueG1sRI/NasMw&#10;EITvgb6D2EJviexAmuBEMaFNoT2V/DzAYq0tJ9bKSErsvn1VKOQ4zMw3zKYcbSfu5EPrWEE+y0AQ&#10;V0633Cg4nz6mKxAhImvsHJOCHwpQbp8mGyy0G/hA92NsRIJwKFCBibEvpAyVIYth5nri5NXOW4xJ&#10;+kZqj0OC207Os+xVWmw5LRjs6c1QdT3erILglv28vnyZweFiWX/v372sT0q9PI+7NYhIY3yE/9uf&#10;WsEih78v6QfI7S8AAAD//wMAUEsBAi0AFAAGAAgAAAAhANvh9svuAAAAhQEAABMAAAAAAAAAAAAA&#10;AAAAAAAAAFtDb250ZW50X1R5cGVzXS54bWxQSwECLQAUAAYACAAAACEAWvQsW78AAAAVAQAACwAA&#10;AAAAAAAAAAAAAAAfAQAAX3JlbHMvLnJlbHNQSwECLQAUAAYACAAAACEA+SWa+cMAAADbAAAADwAA&#10;AAAAAAAAAAAAAAAHAgAAZHJzL2Rvd25yZXYueG1sUEsFBgAAAAADAAMAtwAAAPcCAAAAAA==&#10;" strokecolor="#8064a2">
                    <v:textbox>
                      <w:txbxContent>
                        <w:p w:rsidR="00E63F7E" w:rsidRPr="00F039EB" w:rsidRDefault="00E63F7E" w:rsidP="00251DC8">
                          <w:pPr>
                            <w:jc w:val="center"/>
                            <w:rPr>
                              <w:b/>
                              <w:bCs/>
                              <w:sz w:val="16"/>
                              <w:szCs w:val="16"/>
                            </w:rPr>
                          </w:pPr>
                          <w:r w:rsidRPr="00F039EB">
                            <w:rPr>
                              <w:b/>
                              <w:bCs/>
                              <w:sz w:val="16"/>
                              <w:szCs w:val="16"/>
                            </w:rPr>
                            <w:t xml:space="preserve">1.3.2 </w:t>
                          </w:r>
                          <w:proofErr w:type="spellStart"/>
                          <w:r w:rsidRPr="00F039EB">
                            <w:rPr>
                              <w:b/>
                              <w:bCs/>
                              <w:sz w:val="16"/>
                              <w:szCs w:val="16"/>
                            </w:rPr>
                            <w:t>Results</w:t>
                          </w:r>
                          <w:proofErr w:type="spellEnd"/>
                          <w:r>
                            <w:rPr>
                              <w:b/>
                              <w:bCs/>
                              <w:sz w:val="16"/>
                              <w:szCs w:val="16"/>
                            </w:rPr>
                            <w:t xml:space="preserve"> </w:t>
                          </w:r>
                          <w:proofErr w:type="spellStart"/>
                          <w:r w:rsidRPr="00F039EB">
                            <w:rPr>
                              <w:b/>
                              <w:bCs/>
                              <w:sz w:val="16"/>
                              <w:szCs w:val="16"/>
                            </w:rPr>
                            <w:t>compilation</w:t>
                          </w:r>
                          <w:proofErr w:type="spellEnd"/>
                        </w:p>
                      </w:txbxContent>
                    </v:textbox>
                  </v:shape>
                  <v:shape id="Text Box 15" o:spid="_x0000_s1037" type="#_x0000_t202" style="position:absolute;left:16668;top:23326;width:7600;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wSOwgAAANsAAAAPAAAAZHJzL2Rvd25yZXYueG1sRI9Ra8Iw&#10;FIXfB/6HcAXfZmrBKdUoohPc05j6Ay7NbVNtbkqS2frvl8Fgj4dzznc46+1gW/EgHxrHCmbTDARx&#10;6XTDtYLr5fi6BBEissbWMSl4UoDtZvSyxkK7nr/ocY61SBAOBSowMXaFlKE0ZDFMXUecvMp5izFJ&#10;X0vtsU9w28o8y96kxYbTgsGO9obK+/nbKghu0eXV7cP0DueL6vP94GV1UWoyHnYrEJGG+B/+a5+0&#10;gnkOv1/SD5CbHwAAAP//AwBQSwECLQAUAAYACAAAACEA2+H2y+4AAACFAQAAEwAAAAAAAAAAAAAA&#10;AAAAAAAAW0NvbnRlbnRfVHlwZXNdLnhtbFBLAQItABQABgAIAAAAIQBa9CxbvwAAABUBAAALAAAA&#10;AAAAAAAAAAAAAB8BAABfcmVscy8ucmVsc1BLAQItABQABgAIAAAAIQAJ9wSOwgAAANsAAAAPAAAA&#10;AAAAAAAAAAAAAAcCAABkcnMvZG93bnJldi54bWxQSwUGAAAAAAMAAwC3AAAA9gIAAAAA&#10;" strokecolor="#8064a2">
                    <v:textbox>
                      <w:txbxContent>
                        <w:p w:rsidR="00E63F7E" w:rsidRPr="00F039EB" w:rsidRDefault="00E63F7E" w:rsidP="00251DC8">
                          <w:pPr>
                            <w:jc w:val="center"/>
                            <w:rPr>
                              <w:b/>
                              <w:bCs/>
                              <w:sz w:val="16"/>
                              <w:szCs w:val="16"/>
                            </w:rPr>
                          </w:pPr>
                          <w:r w:rsidRPr="00F039EB">
                            <w:rPr>
                              <w:b/>
                              <w:bCs/>
                              <w:sz w:val="16"/>
                              <w:szCs w:val="16"/>
                            </w:rPr>
                            <w:t xml:space="preserve">1.3.3 </w:t>
                          </w:r>
                          <w:proofErr w:type="spellStart"/>
                          <w:r>
                            <w:rPr>
                              <w:b/>
                              <w:bCs/>
                              <w:sz w:val="16"/>
                              <w:szCs w:val="16"/>
                            </w:rPr>
                            <w:t>P</w:t>
                          </w:r>
                          <w:r w:rsidRPr="00F039EB">
                            <w:rPr>
                              <w:b/>
                              <w:bCs/>
                              <w:sz w:val="16"/>
                              <w:szCs w:val="16"/>
                            </w:rPr>
                            <w:t>riorization</w:t>
                          </w:r>
                          <w:r>
                            <w:rPr>
                              <w:b/>
                              <w:bCs/>
                              <w:sz w:val="16"/>
                              <w:szCs w:val="16"/>
                            </w:rPr>
                            <w:t>of</w:t>
                          </w:r>
                          <w:proofErr w:type="spellEnd"/>
                          <w:r>
                            <w:rPr>
                              <w:b/>
                              <w:bCs/>
                              <w:sz w:val="16"/>
                              <w:szCs w:val="16"/>
                            </w:rPr>
                            <w:t xml:space="preserve"> </w:t>
                          </w:r>
                          <w:proofErr w:type="spellStart"/>
                          <w:r>
                            <w:rPr>
                              <w:b/>
                              <w:bCs/>
                              <w:sz w:val="16"/>
                              <w:szCs w:val="16"/>
                            </w:rPr>
                            <w:t>themes</w:t>
                          </w:r>
                          <w:proofErr w:type="spellEnd"/>
                        </w:p>
                      </w:txbxContent>
                    </v:textbox>
                  </v:shape>
                  <v:shape id="Text Box 16" o:spid="_x0000_s1038" type="#_x0000_t202" style="position:absolute;left:28479;top:666;width:11049;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zKwwAAANsAAAAPAAAAZHJzL2Rvd25yZXYueG1sRI/dasJA&#10;FITvC77DcgRvim6sjbapq1ShxduoD3DMHpPQ7NmQXfPz9l1B8HKYmW+Y9bY3lWipcaVlBfNZBII4&#10;s7rkXMH59DP9AOE8ssbKMikYyMF2M3pZY6Jtxym1R5+LAGGXoILC+zqR0mUFGXQzWxMH72obgz7I&#10;Jpe6wS7ATSXfomgpDZYcFgqsaV9Q9ne8GQXXQ/caf3aXX39epe/LHZarix2Umoz77y8Qnnr/DD/a&#10;B60gXsD9S/gBcvMPAAD//wMAUEsBAi0AFAAGAAgAAAAhANvh9svuAAAAhQEAABMAAAAAAAAAAAAA&#10;AAAAAAAAAFtDb250ZW50X1R5cGVzXS54bWxQSwECLQAUAAYACAAAACEAWvQsW78AAAAVAQAACwAA&#10;AAAAAAAAAAAAAAAfAQAAX3JlbHMvLnJlbHNQSwECLQAUAAYACAAAACEA69ncysMAAADbAAAADwAA&#10;AAAAAAAAAAAAAAAHAgAAZHJzL2Rvd25yZXYueG1sUEsFBgAAAAADAAMAtwAAAPcCAAAAAA==&#10;" stroked="f">
                    <v:textbox>
                      <w:txbxContent>
                        <w:p w:rsidR="00E63F7E" w:rsidRPr="00D60DB1" w:rsidRDefault="00E63F7E" w:rsidP="00251DC8">
                          <w:pPr>
                            <w:jc w:val="center"/>
                            <w:rPr>
                              <w:b/>
                              <w:bCs/>
                              <w:sz w:val="24"/>
                              <w:szCs w:val="24"/>
                            </w:rPr>
                          </w:pPr>
                          <w:proofErr w:type="gramStart"/>
                          <w:r w:rsidRPr="00F039EB">
                            <w:rPr>
                              <w:b/>
                              <w:bCs/>
                              <w:lang w:val="en-US"/>
                            </w:rPr>
                            <w:t>2 .</w:t>
                          </w:r>
                          <w:proofErr w:type="gramEnd"/>
                          <w:r w:rsidRPr="00F039EB">
                            <w:rPr>
                              <w:b/>
                              <w:bCs/>
                              <w:lang w:val="en-US"/>
                            </w:rPr>
                            <w:t xml:space="preserve"> Co-creation Workshops</w:t>
                          </w:r>
                        </w:p>
                      </w:txbxContent>
                    </v:textbox>
                  </v:shape>
                  <v:shape id="Text Box 17" o:spid="_x0000_s1039" type="#_x0000_t202" style="position:absolute;left:27813;top:5238;width:12287;height:8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Q+XxQAAANsAAAAPAAAAZHJzL2Rvd25yZXYueG1sRI9Pi8Iw&#10;FMTvgt8hPMGLaKr4Z6lGkYVdVLxYl4W9PZpnW2xeSpOt9dsbQfA4zMxvmNWmNaVoqHaFZQXjUQSC&#10;OLW64EzBz/lr+AHCeWSNpWVScCcHm3W3s8JY2xufqEl8JgKEXYwKcu+rWEqX5mTQjWxFHLyLrQ36&#10;IOtM6hpvAW5KOYmiuTRYcFjIsaLPnNJr8m8U/O2b63Fhf8+HwzwZ7OR3cmwHhVL9XrtdgvDU+nf4&#10;1d5pBbMpPL+EHyDXDwAAAP//AwBQSwECLQAUAAYACAAAACEA2+H2y+4AAACFAQAAEwAAAAAAAAAA&#10;AAAAAAAAAAAAW0NvbnRlbnRfVHlwZXNdLnhtbFBLAQItABQABgAIAAAAIQBa9CxbvwAAABUBAAAL&#10;AAAAAAAAAAAAAAAAAB8BAABfcmVscy8ucmVsc1BLAQItABQABgAIAAAAIQA0rQ+XxQAAANsAAAAP&#10;AAAAAAAAAAAAAAAAAAcCAABkcnMvZG93bnJldi54bWxQSwUGAAAAAAMAAwC3AAAA+QIAAAAA&#10;" strokecolor="red">
                    <v:textbox>
                      <w:txbxContent>
                        <w:p w:rsidR="00E63F7E" w:rsidRPr="00F039EB" w:rsidRDefault="00E63F7E" w:rsidP="00251DC8">
                          <w:pPr>
                            <w:jc w:val="center"/>
                            <w:rPr>
                              <w:b/>
                              <w:bCs/>
                              <w:lang w:val="en-US"/>
                            </w:rPr>
                          </w:pPr>
                          <w:r w:rsidRPr="00F039EB">
                            <w:rPr>
                              <w:b/>
                              <w:bCs/>
                              <w:lang w:val="en-US"/>
                            </w:rPr>
                            <w:t xml:space="preserve">2.1 </w:t>
                          </w:r>
                          <w:r>
                            <w:rPr>
                              <w:b/>
                              <w:bCs/>
                              <w:lang w:val="en-US"/>
                            </w:rPr>
                            <w:t>I</w:t>
                          </w:r>
                          <w:r w:rsidRPr="00F039EB">
                            <w:rPr>
                              <w:b/>
                              <w:bCs/>
                              <w:lang w:val="en-US"/>
                            </w:rPr>
                            <w:t>ndication of participants to attend the workshops</w:t>
                          </w:r>
                        </w:p>
                      </w:txbxContent>
                    </v:textbox>
                  </v:shape>
                  <v:shape id="Text Box 18" o:spid="_x0000_s1040" type="#_x0000_t202" style="position:absolute;left:27908;top:15716;width:12287;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aoMxQAAANsAAAAPAAAAZHJzL2Rvd25yZXYueG1sRI9Pi8Iw&#10;FMTvgt8hPGEvoqkL/qEaRYRdXPFiK4K3R/Nsi81LabK1++03guBxmJnfMKtNZyrRUuNKywom4wgE&#10;cWZ1ybmCc/o1WoBwHlljZZkU/JGDzbrfW2Gs7YNP1CY+FwHCLkYFhfd1LKXLCjLoxrYmDt7NNgZ9&#10;kE0udYOPADeV/IyimTRYclgosKZdQdk9+TUKrj/t/Ti3l/RwmCXDvfxOjt2wVOpj0G2XIDx1/h1+&#10;tfdawXQKzy/hB8j1PwAAAP//AwBQSwECLQAUAAYACAAAACEA2+H2y+4AAACFAQAAEwAAAAAAAAAA&#10;AAAAAAAAAAAAW0NvbnRlbnRfVHlwZXNdLnhtbFBLAQItABQABgAIAAAAIQBa9CxbvwAAABUBAAAL&#10;AAAAAAAAAAAAAAAAAB8BAABfcmVscy8ucmVsc1BLAQItABQABgAIAAAAIQBb4aoMxQAAANsAAAAP&#10;AAAAAAAAAAAAAAAAAAcCAABkcnMvZG93bnJldi54bWxQSwUGAAAAAAMAAwC3AAAA+QIAAAAA&#10;" strokecolor="red">
                    <v:textbox>
                      <w:txbxContent>
                        <w:p w:rsidR="00E63F7E" w:rsidRPr="00F039EB" w:rsidRDefault="00E63F7E" w:rsidP="00251DC8">
                          <w:pPr>
                            <w:jc w:val="center"/>
                            <w:rPr>
                              <w:b/>
                              <w:bCs/>
                              <w:lang w:val="en-US"/>
                            </w:rPr>
                          </w:pPr>
                          <w:r w:rsidRPr="00F039EB">
                            <w:rPr>
                              <w:b/>
                              <w:bCs/>
                              <w:lang w:val="en-US"/>
                            </w:rPr>
                            <w:t>2.</w:t>
                          </w:r>
                          <w:r>
                            <w:rPr>
                              <w:b/>
                              <w:bCs/>
                              <w:lang w:val="en-US"/>
                            </w:rPr>
                            <w:t>2Challenge discussion</w:t>
                          </w:r>
                        </w:p>
                      </w:txbxContent>
                    </v:textbox>
                  </v:shape>
                  <v:shape id="Text Box 19" o:spid="_x0000_s1041" type="#_x0000_t202" style="position:absolute;left:27717;top:23237;width:12287;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zR7xAAAANsAAAAPAAAAZHJzL2Rvd25yZXYueG1sRI9Bi8Iw&#10;FITvC/6H8AQvoqnCVqlGEUFxxYtVBG+P5tkWm5fSxNr995uFhT0OM/MNs1x3phItNa60rGAyjkAQ&#10;Z1aXnCu4XnajOQjnkTVWlknBNzlYr3ofS0y0ffOZ2tTnIkDYJaig8L5OpHRZQQbd2NbEwXvYxqAP&#10;ssmlbvAd4KaS0yiKpcGSw0KBNW0Lyp7pyyi4f7XP08zeLsdjnA4Pcp+eumGp1KDfbRYgPHX+P/zX&#10;PmgFnzH8fgk/QK5+AAAA//8DAFBLAQItABQABgAIAAAAIQDb4fbL7gAAAIUBAAATAAAAAAAAAAAA&#10;AAAAAAAAAABbQ29udGVudF9UeXBlc10ueG1sUEsBAi0AFAAGAAgAAAAhAFr0LFu/AAAAFQEAAAsA&#10;AAAAAAAAAAAAAAAAHwEAAF9yZWxzLy5yZWxzUEsBAi0AFAAGAAgAAAAhAKszNHvEAAAA2wAAAA8A&#10;AAAAAAAAAAAAAAAABwIAAGRycy9kb3ducmV2LnhtbFBLBQYAAAAAAwADALcAAAD4AgAAAAA=&#10;" strokecolor="red">
                    <v:textbox>
                      <w:txbxContent>
                        <w:p w:rsidR="00E63F7E" w:rsidRPr="00F039EB" w:rsidRDefault="00E63F7E" w:rsidP="00251DC8">
                          <w:pPr>
                            <w:jc w:val="center"/>
                            <w:rPr>
                              <w:b/>
                              <w:bCs/>
                              <w:lang w:val="en-US"/>
                            </w:rPr>
                          </w:pPr>
                          <w:r w:rsidRPr="00F039EB">
                            <w:rPr>
                              <w:b/>
                              <w:bCs/>
                              <w:lang w:val="en-US"/>
                            </w:rPr>
                            <w:t>2.</w:t>
                          </w:r>
                          <w:r>
                            <w:rPr>
                              <w:b/>
                              <w:bCs/>
                              <w:lang w:val="en-US"/>
                            </w:rPr>
                            <w:t>3</w:t>
                          </w:r>
                          <w:r w:rsidRPr="00F039EB">
                            <w:rPr>
                              <w:b/>
                              <w:bCs/>
                              <w:lang w:val="en-US"/>
                            </w:rPr>
                            <w:t xml:space="preserve"> Definition of commitments</w:t>
                          </w:r>
                        </w:p>
                      </w:txbxContent>
                    </v:textbox>
                  </v:shape>
                  <v:shape id="Text Box 20" o:spid="_x0000_s1042" type="#_x0000_t202" style="position:absolute;left:42862;top:666;width:11049;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trJxAAAANsAAAAPAAAAZHJzL2Rvd25yZXYueG1sRI/NasMw&#10;EITvgb6D2EIvoZFT4rh1LZs0kOJr0jzAxlr/UGtlLDV23j4qFHocZuYbJitm04srja6zrGC9ikAQ&#10;V1Z33Cg4fx2eX0E4j6yxt0wKbuSgyB8WGabaTnyk68k3IkDYpaig9X5IpXRVSwbdyg7EwavtaNAH&#10;OTZSjzgFuOnlSxRtpcGOw0KLA+1bqr5PP0ZBXU7L+G26fPpzctxsP7BLLvam1NPjvHsH4Wn2/+G/&#10;dqkVxAn8fgk/QOZ3AAAA//8DAFBLAQItABQABgAIAAAAIQDb4fbL7gAAAIUBAAATAAAAAAAAAAAA&#10;AAAAAAAAAABbQ29udGVudF9UeXBlc10ueG1sUEsBAi0AFAAGAAgAAAAhAFr0LFu/AAAAFQEAAAsA&#10;AAAAAAAAAAAAAAAAHwEAAF9yZWxzLy5yZWxzUEsBAi0AFAAGAAgAAAAhAJTi2snEAAAA2wAAAA8A&#10;AAAAAAAAAAAAAAAABwIAAGRycy9kb3ducmV2LnhtbFBLBQYAAAAAAwADALcAAAD4AgAAAAA=&#10;" stroked="f">
                    <v:textbox>
                      <w:txbxContent>
                        <w:p w:rsidR="00E63F7E" w:rsidRPr="00D60DB1" w:rsidRDefault="00E63F7E" w:rsidP="00251DC8">
                          <w:pPr>
                            <w:jc w:val="center"/>
                            <w:rPr>
                              <w:b/>
                              <w:bCs/>
                              <w:sz w:val="24"/>
                              <w:szCs w:val="24"/>
                            </w:rPr>
                          </w:pPr>
                          <w:proofErr w:type="gramStart"/>
                          <w:r>
                            <w:rPr>
                              <w:b/>
                              <w:bCs/>
                              <w:lang w:val="en-US"/>
                            </w:rPr>
                            <w:t>3</w:t>
                          </w:r>
                          <w:r w:rsidRPr="00F039EB">
                            <w:rPr>
                              <w:b/>
                              <w:bCs/>
                              <w:lang w:val="en-US"/>
                            </w:rPr>
                            <w:t xml:space="preserve"> .</w:t>
                          </w:r>
                          <w:r>
                            <w:rPr>
                              <w:b/>
                              <w:bCs/>
                              <w:lang w:val="en-US"/>
                            </w:rPr>
                            <w:t>Plan</w:t>
                          </w:r>
                          <w:proofErr w:type="gramEnd"/>
                          <w:r>
                            <w:rPr>
                              <w:b/>
                              <w:bCs/>
                              <w:lang w:val="en-US"/>
                            </w:rPr>
                            <w:t xml:space="preserve"> approval</w:t>
                          </w:r>
                        </w:p>
                      </w:txbxContent>
                    </v:textbox>
                  </v:shape>
                  <v:shape id="Text Box 21" o:spid="_x0000_s1043" type="#_x0000_t202" style="position:absolute;left:42195;top:7334;width:12288;height:7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f9FwQAAANsAAAAPAAAAZHJzL2Rvd25yZXYueG1sRE9da8Iw&#10;FH0f+B/CFXwZmiqsk2qUIgwGwtjc9n5p7tqy5qYkadP+e/Mw2OPhfB/Pk+nESM63lhVsNxkI4srq&#10;lmsFX58v6z0IH5A1dpZJwUwezqfFwxELbSN/0HgLtUgh7AtU0ITQF1L6qiGDfmN74sT9WGcwJOhq&#10;qR3GFG46ucuyXBpsOTU02NOloer3NhgFOtfx/Vp9z6XPun3++PwWoxuUWi2n8gAi0BT+xX/uV63g&#10;KY1NX9IPkKc7AAAA//8DAFBLAQItABQABgAIAAAAIQDb4fbL7gAAAIUBAAATAAAAAAAAAAAAAAAA&#10;AAAAAABbQ29udGVudF9UeXBlc10ueG1sUEsBAi0AFAAGAAgAAAAhAFr0LFu/AAAAFQEAAAsAAAAA&#10;AAAAAAAAAAAAHwEAAF9yZWxzLy5yZWxzUEsBAi0AFAAGAAgAAAAhAE4h/0XBAAAA2wAAAA8AAAAA&#10;AAAAAAAAAAAABwIAAGRycy9kb3ducmV2LnhtbFBLBQYAAAAAAwADALcAAAD1AgAAAAA=&#10;" strokecolor="#e36c0a">
                    <v:textbox>
                      <w:txbxContent>
                        <w:p w:rsidR="00E63F7E" w:rsidRPr="00F039EB" w:rsidRDefault="00E63F7E" w:rsidP="00251DC8">
                          <w:pPr>
                            <w:jc w:val="center"/>
                            <w:rPr>
                              <w:b/>
                              <w:bCs/>
                              <w:lang w:val="en-US"/>
                            </w:rPr>
                          </w:pPr>
                          <w:r>
                            <w:rPr>
                              <w:b/>
                              <w:bCs/>
                              <w:lang w:val="en-US"/>
                            </w:rPr>
                            <w:t>3.2National Action Plan</w:t>
                          </w:r>
                        </w:p>
                      </w:txbxContent>
                    </v:textbox>
                  </v:shape>
                  <v:shape id="Text Box 22" o:spid="_x0000_s1044" type="#_x0000_t202" style="position:absolute;left:42291;top:20478;width:12287;height:7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VrewwAAANsAAAAPAAAAZHJzL2Rvd25yZXYueG1sRI9Ra8Iw&#10;FIXfhf2HcAd7EU03sNPOtMhgMBiIc/P90lzbsuamJNHUf78Igo+Hc853OOtqNL04k/OdZQXP8wwE&#10;cW11x42C35+P2RKED8gae8uk4EIeqvJhssZC28jfdN6HRiQI+wIVtCEMhZS+bsmgn9uBOHlH6wyG&#10;JF0jtcOY4KaXL1mWS4Mdp4UWB3pvqf7bn4wCneu4+6oPl43P+mU+fd3G6E5KPT2OmzcQgcZwD9/a&#10;n1rBYgXXL+kHyPIfAAD//wMAUEsBAi0AFAAGAAgAAAAhANvh9svuAAAAhQEAABMAAAAAAAAAAAAA&#10;AAAAAAAAAFtDb250ZW50X1R5cGVzXS54bWxQSwECLQAUAAYACAAAACEAWvQsW78AAAAVAQAACwAA&#10;AAAAAAAAAAAAAAAfAQAAX3JlbHMvLnJlbHNQSwECLQAUAAYACAAAACEAIW1a3sMAAADbAAAADwAA&#10;AAAAAAAAAAAAAAAHAgAAZHJzL2Rvd25yZXYueG1sUEsFBgAAAAADAAMAtwAAAPcCAAAAAA==&#10;" strokecolor="#e36c0a">
                    <v:textbox>
                      <w:txbxContent>
                        <w:p w:rsidR="00E63F7E" w:rsidRPr="00F039EB" w:rsidRDefault="00E63F7E" w:rsidP="00251DC8">
                          <w:pPr>
                            <w:jc w:val="center"/>
                            <w:rPr>
                              <w:b/>
                              <w:bCs/>
                              <w:lang w:val="en-US"/>
                            </w:rPr>
                          </w:pPr>
                          <w:r>
                            <w:rPr>
                              <w:b/>
                              <w:bCs/>
                              <w:lang w:val="en-US"/>
                            </w:rPr>
                            <w:t>3.1Final approval</w:t>
                          </w:r>
                        </w:p>
                      </w:txbxContent>
                    </v:textbox>
                  </v:shape>
                  <v:line id="Conector reto 204" o:spid="_x0000_s1045" style="position:absolute;flip:y;visibility:visible;mso-wrap-style:square" from="24003,14001" to="25241,14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OfLwQAAANsAAAAPAAAAZHJzL2Rvd25yZXYueG1sRE89b4Mw&#10;EN0r9T9YF6lbY9IBRSQGkUhRO3RIabuf8IFR8BmwG2h+fTxU6vj0vvfFYntxpcl3jhVs1gkI4trp&#10;jlsFX5+n5y0IH5A19o5JwS95KPLHhz1m2s38QdcqtCKGsM9QgQlhyKT0tSGLfu0G4sg1brIYIpxa&#10;qSecY7jt5UuSpNJix7HB4EBHQ/Wl+rEKyu+mvr0u7nQ7y8qY9+3Y+MOo1NNqKXcgAi3hX/znftMK&#10;0rg+fok/QOZ3AAAA//8DAFBLAQItABQABgAIAAAAIQDb4fbL7gAAAIUBAAATAAAAAAAAAAAAAAAA&#10;AAAAAABbQ29udGVudF9UeXBlc10ueG1sUEsBAi0AFAAGAAgAAAAhAFr0LFu/AAAAFQEAAAsAAAAA&#10;AAAAAAAAAAAAHwEAAF9yZWxzLy5yZWxzUEsBAi0AFAAGAAgAAAAhAAzU58vBAAAA2wAAAA8AAAAA&#10;AAAAAAAAAAAABwIAAGRycy9kb3ducmV2LnhtbFBLBQYAAAAAAwADALcAAAD1AgAAAAA=&#10;" strokecolor="#ffc000" strokeweight="1pt"/>
                  <v:line id="Conector reto 205" o:spid="_x0000_s1046" style="position:absolute;visibility:visible;mso-wrap-style:square" from="25241,7239" to="25241,13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sWtwwAAANsAAAAPAAAAZHJzL2Rvd25yZXYueG1sRI9Ba8JA&#10;FITvhf6H5RV6azbxEDS6iq0UavFi9Ac8ss9sNPs2ZLcm/vuuIHgcZuYbZrEabSuu1PvGsYIsSUEQ&#10;V043XCs4Hr4/piB8QNbYOiYFN/KwWr6+LLDQbuA9XctQiwhhX6ACE0JXSOkrQxZ94jri6J1cbzFE&#10;2ddS9zhEuG3lJE1zabHhuGCwoy9D1aX8swou+1n+uRtM+kvZbjv48jx12Uap97dxPQcRaAzP8KP9&#10;oxXkGdy/xB8gl/8AAAD//wMAUEsBAi0AFAAGAAgAAAAhANvh9svuAAAAhQEAABMAAAAAAAAAAAAA&#10;AAAAAAAAAFtDb250ZW50X1R5cGVzXS54bWxQSwECLQAUAAYACAAAACEAWvQsW78AAAAVAQAACwAA&#10;AAAAAAAAAAAAAAAfAQAAX3JlbHMvLnJlbHNQSwECLQAUAAYACAAAACEAbW7FrcMAAADbAAAADwAA&#10;AAAAAAAAAAAAAAAHAgAAZHJzL2Rvd25yZXYueG1sUEsFBgAAAAADAAMAtwAAAPcCAAAAAA==&#10;" strokecolor="#ffc000" strokeweight="1pt"/>
                  <v:line id="Conector reto 206" o:spid="_x0000_s1047" style="position:absolute;flip:y;visibility:visible;mso-wrap-style:square" from="23812,7239" to="25241,7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twnwgAAANsAAAAPAAAAZHJzL2Rvd25yZXYueG1sRI9Bi8Iw&#10;FITvC/6H8ARva6oHkWoUFcQ9eNC6e380r02xealNVqu/3giCx2FmvmHmy87W4kqtrxwrGA0TEMS5&#10;0xWXCn5P2+8pCB+QNdaOScGdPCwXva85ptrd+EjXLJQiQtinqMCE0KRS+tyQRT90DXH0CtdaDFG2&#10;pdQt3iLc1nKcJBNpseK4YLChjaH8nP1bBau/In/sOrd9HGRmzH56Kfz6otSg361mIAJ14RN+t3+0&#10;gskYXl/iD5CLJwAAAP//AwBQSwECLQAUAAYACAAAACEA2+H2y+4AAACFAQAAEwAAAAAAAAAAAAAA&#10;AAAAAAAAW0NvbnRlbnRfVHlwZXNdLnhtbFBLAQItABQABgAIAAAAIQBa9CxbvwAAABUBAAALAAAA&#10;AAAAAAAAAAAAAB8BAABfcmVscy8ucmVsc1BLAQItABQABgAIAAAAIQCTStwnwgAAANsAAAAPAAAA&#10;AAAAAAAAAAAAAAcCAABkcnMvZG93bnJldi54bWxQSwUGAAAAAAMAAwC3AAAA9gIAAAAA&#10;" strokecolor="#ffc000" strokeweight="1pt"/>
                  <v:shapetype id="_x0000_t32" coordsize="21600,21600" o:spt="32" o:oned="t" path="m,l21600,21600e" filled="f">
                    <v:path arrowok="t" fillok="f" o:connecttype="none"/>
                    <o:lock v:ext="edit" shapetype="t"/>
                  </v:shapetype>
                  <v:shape id="Conector de Seta Reta 207" o:spid="_x0000_s1048" type="#_x0000_t32" style="position:absolute;left:25431;top:9715;width:3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3MPxAAAANsAAAAPAAAAZHJzL2Rvd25yZXYueG1sRI9Ba8JA&#10;FITvhf6H5RV6q5uqJDZ1lRIQLNSDtnh+zb4mwd23Ibsx8d+7BcHjMDPfMMv1aI04U+cbxwpeJwkI&#10;4tLphisFP9+blwUIH5A1Gsek4EIe1qvHhyXm2g28p/MhVCJC2OeooA6hzaX0ZU0W/cS1xNH7c53F&#10;EGVXSd3hEOHWyGmSpNJiw3GhxpaKmsrTobcKhm17Koz+lMdpZna/ffb1dpmXSj0/jR/vIAKN4R6+&#10;tbdaQTqD/y/xB8jVFQAA//8DAFBLAQItABQABgAIAAAAIQDb4fbL7gAAAIUBAAATAAAAAAAAAAAA&#10;AAAAAAAAAABbQ29udGVudF9UeXBlc10ueG1sUEsBAi0AFAAGAAgAAAAhAFr0LFu/AAAAFQEAAAsA&#10;AAAAAAAAAAAAAAAAHwEAAF9yZWxzLy5yZWxzUEsBAi0AFAAGAAgAAAAhAA6ncw/EAAAA2wAAAA8A&#10;AAAAAAAAAAAAAAAABwIAAGRycy9kb3ducmV2LnhtbFBLBQYAAAAAAwADALcAAAD4AgAAAAA=&#10;" strokecolor="#ffc000" strokeweight="1pt">
                    <v:stroke endarrow="block"/>
                  </v:shape>
                  <v:line id="Conector reto 208" o:spid="_x0000_s1049" style="position:absolute;visibility:visible;mso-wrap-style:square" from="25241,13430" to="25336,23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WY1wwAAANsAAAAPAAAAZHJzL2Rvd25yZXYueG1sRI/RasJA&#10;FETfC/7DcgXf6iZFgkZXUYvQFl+MfsAle81Gs3dDdjXp33cLhT4OM3OGWW0G24gndb52rCCdJiCI&#10;S6drrhRczofXOQgfkDU2jknBN3nYrEcvK8y16/lEzyJUIkLY56jAhNDmUvrSkEU/dS1x9K6usxii&#10;7CqpO+wj3DbyLUkyabHmuGCwpb2h8l48rIL7aZHtjr1Jvig9fva+uM1d+q7UZDxslyACDeE//Nf+&#10;0AqyGfx+iT9Arn8AAAD//wMAUEsBAi0AFAAGAAgAAAAhANvh9svuAAAAhQEAABMAAAAAAAAAAAAA&#10;AAAAAAAAAFtDb250ZW50X1R5cGVzXS54bWxQSwECLQAUAAYACAAAACEAWvQsW78AAAAVAQAACwAA&#10;AAAAAAAAAAAAAAAfAQAAX3JlbHMvLnJlbHNQSwECLQAUAAYACAAAACEAfRlmNcMAAADbAAAADwAA&#10;AAAAAAAAAAAAAAAHAgAAZHJzL2Rvd25yZXYueG1sUEsFBgAAAAADAAMAtwAAAPcCAAAAAA==&#10;" strokecolor="#ffc000" strokeweight="1pt"/>
                  <v:line id="Conector reto 209" o:spid="_x0000_s1050" style="position:absolute;flip:y;visibility:visible;mso-wrap-style:square" from="24574,23431" to="25336,2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0RTxAAAANsAAAAPAAAAZHJzL2Rvd25yZXYueG1sRI9Ba8JA&#10;FITvBf/D8gRvdWPBEKKrqCDtoYc2rfdH9iUbzL6N2a1J8+u7hUKPw8x8w2z3o23FnXrfOFawWiYg&#10;iEunG64VfH6cHzMQPiBrbB2Tgm/ysN/NHraYazfwO92LUIsIYZ+jAhNCl0vpS0MW/dJ1xNGrXG8x&#10;RNnXUvc4RLht5VOSpNJiw3HBYEcnQ+W1+LIKDpeqnJ5Hd57eZGHMa3ar/PGm1GI+HjYgAo3hP/zX&#10;ftEK0jX8fok/QO5+AAAA//8DAFBLAQItABQABgAIAAAAIQDb4fbL7gAAAIUBAAATAAAAAAAAAAAA&#10;AAAAAAAAAABbQ29udGVudF9UeXBlc10ueG1sUEsBAi0AFAAGAAgAAAAhAFr0LFu/AAAAFQEAAAsA&#10;AAAAAAAAAAAAAAAAHwEAAF9yZWxzLy5yZWxzUEsBAi0AFAAGAAgAAAAhAByjRFPEAAAA2wAAAA8A&#10;AAAAAAAAAAAAAAAABwIAAGRycy9kb3ducmV2LnhtbFBLBQYAAAAAAwADALcAAAD4AgAAAAA=&#10;" strokecolor="#ffc000" strokeweight="1pt"/>
                  <v:shape id="Conector de Seta Reta 210" o:spid="_x0000_s1051" type="#_x0000_t32" style="position:absolute;left:40005;top:25336;width:43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sapwwAAANsAAAAPAAAAZHJzL2Rvd25yZXYueG1sRI9LawJB&#10;EITvgv9h6EAuorMKWeLqKIsQyCEXH+Tc7LT7yE7PstPqJr/eCQgei6r6ilpvB9eqK/Wh9mxgPktA&#10;ERfe1lwaOB0/pu+ggiBbbD2TgV8KsN2MR2vMrL/xnq4HKVWEcMjQQCXSZVqHoiKHYeY74uidfe9Q&#10;ouxLbXu8Rbhr9SJJUu2w5rhQYUe7ioqfw8UZsPL919STPHGLt68w0XnjltIY8/oy5CtQQoM8w4/2&#10;pzWQpvD/Jf4AvbkDAAD//wMAUEsBAi0AFAAGAAgAAAAhANvh9svuAAAAhQEAABMAAAAAAAAAAAAA&#10;AAAAAAAAAFtDb250ZW50X1R5cGVzXS54bWxQSwECLQAUAAYACAAAACEAWvQsW78AAAAVAQAACwAA&#10;AAAAAAAAAAAAAAAfAQAAX3JlbHMvLnJlbHNQSwECLQAUAAYACAAAACEAEdrGqcMAAADbAAAADwAA&#10;AAAAAAAAAAAAAAAHAgAAZHJzL2Rvd25yZXYueG1sUEsFBgAAAAADAAMAtwAAAPcCAAAAAA==&#10;" strokecolor="#365f91">
                    <v:stroke endarrow="block"/>
                  </v:shape>
                  <v:shape id="Conector de Seta Reta 211" o:spid="_x0000_s1052" type="#_x0000_t32" style="position:absolute;left:48387;top:15240;width:0;height:52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VLwQAAANsAAAAPAAAAZHJzL2Rvd25yZXYueG1sRI/BasMw&#10;EETvhfyD2EBvzdo5OMWJYkJCoIVCadoPWKyNZWKtjKQk7t9XhUKPw8y8YTbN5AZ14xB7LxrKRQGK&#10;pfWml07D1+fx6RlUTCSGBi+s4ZsjNNvZw4Zq4+/ywbdT6lSGSKxJg01prBFja9lRXPiRJXtnHxyl&#10;LEOHJtA9w92Ay6Ko0FEvecHSyHvL7eV0dRocvlrhgORWh5LPx+r9EN5Q68f5tFuDSjyl//Bf+8Vo&#10;qFbw+yX/ANz+AAAA//8DAFBLAQItABQABgAIAAAAIQDb4fbL7gAAAIUBAAATAAAAAAAAAAAAAAAA&#10;AAAAAABbQ29udGVudF9UeXBlc10ueG1sUEsBAi0AFAAGAAgAAAAhAFr0LFu/AAAAFQEAAAsAAAAA&#10;AAAAAAAAAAAAHwEAAF9yZWxzLy5yZWxzUEsBAi0AFAAGAAgAAAAhAJGyhUvBAAAA2wAAAA8AAAAA&#10;AAAAAAAAAAAABwIAAGRycy9kb3ducmV2LnhtbFBLBQYAAAAAAwADALcAAAD1AgAAAAA=&#10;" strokecolor="#ffc000" strokeweight="1pt">
                    <v:stroke endarrow="block"/>
                  </v:shape>
                </v:group>
                <v:shape id="Conector de Seta Reta 212" o:spid="_x0000_s1053" type="#_x0000_t32" style="position:absolute;left:33909;top:13525;width:47;height:27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hAUwQAAANsAAAAPAAAAZHJzL2Rvd25yZXYueG1sRE/NasJA&#10;EL4LvsMyQi+im+YQJLpKaRG8tKjJAwzZMUmbnU13t0n69u5B8Pjx/e8Ok+nEQM63lhW8rhMQxJXV&#10;LdcKyuK42oDwAVljZ5kU/JOHw34+22Gu7cgXGq6hFjGEfY4KmhD6XEpfNWTQr21PHLmbdQZDhK6W&#10;2uEYw00n0yTJpMGWY0ODPb03VP1c/4wC9+mq83hcmuk7/T2VThap+/pQ6mUxvW1BBJrCU/xwn7SC&#10;LI6NX+IPkPs7AAAA//8DAFBLAQItABQABgAIAAAAIQDb4fbL7gAAAIUBAAATAAAAAAAAAAAAAAAA&#10;AAAAAABbQ29udGVudF9UeXBlc10ueG1sUEsBAi0AFAAGAAgAAAAhAFr0LFu/AAAAFQEAAAsAAAAA&#10;AAAAAAAAAAAAHwEAAF9yZWxzLy5yZWxzUEsBAi0AFAAGAAgAAAAhAGjOEBTBAAAA2wAAAA8AAAAA&#10;AAAAAAAAAAAABwIAAGRycy9kb3ducmV2LnhtbFBLBQYAAAAAAwADALcAAAD1AgAAAAA=&#10;" strokecolor="#4579b8">
                  <v:stroke endarrow="block"/>
                </v:shape>
                <v:shape id="Conector de Seta Reta 213" o:spid="_x0000_s1054" type="#_x0000_t32" style="position:absolute;left:33909;top:20764;width:0;height:2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3zNxAAAANsAAAAPAAAAZHJzL2Rvd25yZXYueG1sRI/dasJA&#10;FITvC77DcgTv6sZapEY3QYQWkYI0Cnp5yB6TYPZsyG7z8/bdQqGXw8x8w2zTwdSio9ZVlhUs5hEI&#10;4tzqigsFl/P78xsI55E11pZJwUgO0mTytMVY256/qMt8IQKEXYwKSu+bWEqXl2TQzW1DHLy7bQ36&#10;INtC6hb7ADe1fImilTRYcVgosaF9Sfkj+zYK1p9FdvOjdtehOi61/eheT9lJqdl02G1AeBr8f/iv&#10;fdAKVmv4/RJ+gEx+AAAA//8DAFBLAQItABQABgAIAAAAIQDb4fbL7gAAAIUBAAATAAAAAAAAAAAA&#10;AAAAAAAAAABbQ29udGVudF9UeXBlc10ueG1sUEsBAi0AFAAGAAgAAAAhAFr0LFu/AAAAFQEAAAsA&#10;AAAAAAAAAAAAAAAAHwEAAF9yZWxzLy5yZWxzUEsBAi0AFAAGAAgAAAAhADqPfM3EAAAA2wAAAA8A&#10;AAAAAAAAAAAAAAAABwIAAGRycy9kb3ducmV2LnhtbFBLBQYAAAAAAwADALcAAAD4AgAAAAA=&#10;" strokecolor="#4579b8">
                  <v:stroke endarrow="block"/>
                </v:shape>
                <w10:wrap anchorx="margin"/>
              </v:group>
            </w:pict>
          </mc:Fallback>
        </mc:AlternateContent>
      </w:r>
    </w:p>
    <w:p w:rsidR="00FF0072" w:rsidRPr="004C6B7C" w:rsidRDefault="00FF0072" w:rsidP="00345B80">
      <w:pPr>
        <w:spacing w:after="0" w:line="360" w:lineRule="auto"/>
        <w:jc w:val="both"/>
        <w:rPr>
          <w:lang w:val="en-US"/>
        </w:rPr>
      </w:pPr>
    </w:p>
    <w:p w:rsidR="00FF0072" w:rsidRPr="004C6B7C" w:rsidRDefault="00FF0072" w:rsidP="00345B80">
      <w:pPr>
        <w:spacing w:line="480" w:lineRule="auto"/>
        <w:jc w:val="both"/>
        <w:rPr>
          <w:lang w:val="en-US"/>
        </w:rPr>
      </w:pPr>
    </w:p>
    <w:p w:rsidR="00FF0072" w:rsidRPr="004C6B7C" w:rsidRDefault="00FF0072" w:rsidP="00345B80">
      <w:pPr>
        <w:spacing w:after="0" w:line="360" w:lineRule="auto"/>
        <w:jc w:val="both"/>
        <w:rPr>
          <w:lang w:val="en-US"/>
        </w:rPr>
      </w:pPr>
    </w:p>
    <w:p w:rsidR="00FF0072" w:rsidRPr="004C6B7C" w:rsidRDefault="00FF0072" w:rsidP="00345B80">
      <w:pPr>
        <w:spacing w:after="0" w:line="360" w:lineRule="auto"/>
        <w:jc w:val="both"/>
        <w:rPr>
          <w:lang w:val="en-US"/>
        </w:rPr>
      </w:pPr>
    </w:p>
    <w:p w:rsidR="00FF0072" w:rsidRPr="004C6B7C" w:rsidRDefault="00FF0072" w:rsidP="00345B80">
      <w:pPr>
        <w:spacing w:after="0" w:line="360" w:lineRule="auto"/>
        <w:jc w:val="both"/>
        <w:rPr>
          <w:lang w:val="en-US"/>
        </w:rPr>
      </w:pPr>
    </w:p>
    <w:p w:rsidR="00FF0072" w:rsidRPr="004C6B7C" w:rsidRDefault="00FF0072" w:rsidP="00345B80">
      <w:pPr>
        <w:spacing w:after="0" w:line="360" w:lineRule="auto"/>
        <w:jc w:val="both"/>
        <w:rPr>
          <w:lang w:val="en-US"/>
        </w:rPr>
      </w:pPr>
    </w:p>
    <w:p w:rsidR="00FF0072" w:rsidRPr="004C6B7C" w:rsidRDefault="00FF0072" w:rsidP="00345B80">
      <w:pPr>
        <w:spacing w:after="0" w:line="360" w:lineRule="auto"/>
        <w:jc w:val="both"/>
        <w:rPr>
          <w:lang w:val="en-US"/>
        </w:rPr>
      </w:pPr>
    </w:p>
    <w:p w:rsidR="00FF0072" w:rsidRPr="004C6B7C" w:rsidRDefault="00FF0072" w:rsidP="00345B80">
      <w:pPr>
        <w:spacing w:after="0" w:line="360" w:lineRule="auto"/>
        <w:jc w:val="both"/>
        <w:rPr>
          <w:lang w:val="en-US"/>
        </w:rPr>
      </w:pPr>
    </w:p>
    <w:p w:rsidR="00FF0072" w:rsidRPr="004C6B7C" w:rsidRDefault="00FF0072" w:rsidP="00345B80">
      <w:pPr>
        <w:spacing w:after="0" w:line="360" w:lineRule="auto"/>
        <w:jc w:val="both"/>
        <w:rPr>
          <w:lang w:val="en-US"/>
        </w:rPr>
      </w:pPr>
    </w:p>
    <w:p w:rsidR="00FF0072" w:rsidRPr="004C6B7C" w:rsidRDefault="00FF0072" w:rsidP="00345B80">
      <w:pPr>
        <w:spacing w:after="0" w:line="360" w:lineRule="auto"/>
        <w:jc w:val="both"/>
        <w:rPr>
          <w:lang w:val="en-US"/>
        </w:rPr>
      </w:pPr>
    </w:p>
    <w:p w:rsidR="00FF0072" w:rsidRPr="004C6B7C" w:rsidRDefault="00FF0072" w:rsidP="00345B80">
      <w:pPr>
        <w:spacing w:after="0" w:line="360" w:lineRule="auto"/>
        <w:jc w:val="both"/>
        <w:rPr>
          <w:lang w:val="en-US"/>
        </w:rPr>
      </w:pPr>
    </w:p>
    <w:p w:rsidR="00FF0072" w:rsidRPr="004C6B7C" w:rsidRDefault="00FF0072" w:rsidP="00345B80">
      <w:pPr>
        <w:spacing w:after="0" w:line="360" w:lineRule="auto"/>
        <w:jc w:val="both"/>
        <w:rPr>
          <w:lang w:val="en-US"/>
        </w:rPr>
      </w:pPr>
    </w:p>
    <w:p w:rsidR="00FF0072" w:rsidRPr="004C6B7C" w:rsidRDefault="00FF0072" w:rsidP="00345B80">
      <w:pPr>
        <w:spacing w:after="0" w:line="360" w:lineRule="auto"/>
        <w:jc w:val="both"/>
        <w:rPr>
          <w:lang w:val="en-US"/>
        </w:rPr>
      </w:pPr>
    </w:p>
    <w:p w:rsidR="00FF0072" w:rsidRPr="004C6B7C" w:rsidRDefault="00FF0072" w:rsidP="001B33E5">
      <w:pPr>
        <w:pStyle w:val="SUBTTULO"/>
        <w:spacing w:before="0" w:after="0" w:line="360" w:lineRule="auto"/>
        <w:ind w:left="708" w:firstLine="0"/>
        <w:rPr>
          <w:noProof w:val="0"/>
          <w:sz w:val="24"/>
          <w:szCs w:val="24"/>
          <w:lang w:val="en-US"/>
        </w:rPr>
      </w:pPr>
      <w:bookmarkStart w:id="17" w:name="_Toc494380142"/>
      <w:bookmarkStart w:id="18" w:name="_Toc494441330"/>
      <w:r>
        <w:rPr>
          <w:noProof w:val="0"/>
          <w:sz w:val="24"/>
          <w:szCs w:val="24"/>
          <w:lang w:val="en-US"/>
        </w:rPr>
        <w:t>I</w:t>
      </w:r>
      <w:r w:rsidR="00162E74">
        <w:rPr>
          <w:noProof w:val="0"/>
          <w:sz w:val="24"/>
          <w:szCs w:val="24"/>
          <w:lang w:val="en-US"/>
        </w:rPr>
        <w:t>I</w:t>
      </w:r>
      <w:r>
        <w:rPr>
          <w:noProof w:val="0"/>
          <w:sz w:val="24"/>
          <w:szCs w:val="24"/>
          <w:lang w:val="en-US"/>
        </w:rPr>
        <w:t>. Setting Themes</w:t>
      </w:r>
      <w:bookmarkEnd w:id="17"/>
      <w:bookmarkEnd w:id="18"/>
    </w:p>
    <w:p w:rsidR="00FF0072" w:rsidRPr="004C6B7C" w:rsidRDefault="00FF0072" w:rsidP="001B33E5">
      <w:pPr>
        <w:spacing w:after="0" w:line="360" w:lineRule="auto"/>
        <w:ind w:firstLine="708"/>
        <w:jc w:val="both"/>
        <w:rPr>
          <w:lang w:val="en-US"/>
        </w:rPr>
      </w:pPr>
      <w:r w:rsidRPr="004C6B7C">
        <w:rPr>
          <w:lang w:val="en-US"/>
        </w:rPr>
        <w:t xml:space="preserve">The phase for Setting Themes comprises the stage for selecting the key issues related to Open Government policies, which are divided in three categories: </w:t>
      </w:r>
      <w:proofErr w:type="spellStart"/>
      <w:r w:rsidRPr="004C6B7C">
        <w:rPr>
          <w:lang w:val="en-US"/>
        </w:rPr>
        <w:t>i</w:t>
      </w:r>
      <w:proofErr w:type="spellEnd"/>
      <w:r w:rsidRPr="004C6B7C">
        <w:rPr>
          <w:lang w:val="en-US"/>
        </w:rPr>
        <w:t xml:space="preserve">) structuring, ii) government’s priorities, and iii) civil society’s priorities. As for them, the only methodological prerequisite was that all propositions should </w:t>
      </w:r>
      <w:proofErr w:type="gramStart"/>
      <w:r w:rsidRPr="004C6B7C">
        <w:rPr>
          <w:lang w:val="en-US"/>
        </w:rPr>
        <w:t>be connected with</w:t>
      </w:r>
      <w:proofErr w:type="gramEnd"/>
      <w:r w:rsidRPr="004C6B7C">
        <w:rPr>
          <w:lang w:val="en-US"/>
        </w:rPr>
        <w:t xml:space="preserve"> the Open </w:t>
      </w:r>
      <w:r w:rsidRPr="004C6B7C">
        <w:rPr>
          <w:lang w:val="en-US"/>
        </w:rPr>
        <w:lastRenderedPageBreak/>
        <w:t>Government principles, as follows: citizen participation, transparency, accountability and innovation.</w:t>
      </w:r>
    </w:p>
    <w:p w:rsidR="00FF0072" w:rsidRPr="004C6B7C" w:rsidRDefault="00FF0072" w:rsidP="001B33E5">
      <w:pPr>
        <w:spacing w:after="0" w:line="360" w:lineRule="auto"/>
        <w:ind w:firstLine="708"/>
        <w:jc w:val="both"/>
        <w:rPr>
          <w:lang w:val="en-US"/>
        </w:rPr>
      </w:pPr>
      <w:r w:rsidRPr="00A253FF">
        <w:rPr>
          <w:b/>
          <w:bCs/>
          <w:lang w:val="en-US"/>
        </w:rPr>
        <w:t>The structuring themes</w:t>
      </w:r>
      <w:r w:rsidRPr="004C6B7C">
        <w:rPr>
          <w:lang w:val="en-US"/>
        </w:rPr>
        <w:t xml:space="preserve"> concerned issues which, as for their nature, could maximize Open Government policies in Brazil. The three working areas chosen by the GE-CIGA and Civil Society’s WG to join this group incorporated the access to information policy, as well as open data and the innovation issue for the betterment of public management and services.</w:t>
      </w:r>
    </w:p>
    <w:p w:rsidR="00FF0072" w:rsidRPr="004C6B7C" w:rsidRDefault="00FF0072" w:rsidP="001B33E5">
      <w:pPr>
        <w:spacing w:after="0" w:line="360" w:lineRule="auto"/>
        <w:ind w:firstLine="708"/>
        <w:jc w:val="both"/>
        <w:rPr>
          <w:lang w:val="en-US"/>
        </w:rPr>
      </w:pPr>
      <w:r w:rsidRPr="00A253FF">
        <w:rPr>
          <w:b/>
          <w:bCs/>
          <w:lang w:val="en-US"/>
        </w:rPr>
        <w:t>The themes pertaining to government’s priorities</w:t>
      </w:r>
      <w:r w:rsidRPr="004C6B7C">
        <w:rPr>
          <w:lang w:val="en-US"/>
        </w:rPr>
        <w:t xml:space="preserve"> were found to be those of strategic importance for the Federal Government. After a great interaction with the Executive Branch bodies, 5 issues were prioritized: public service assessment, open data and information governance on health, open government for culture, public service streamline, and prevention to mean, inhuman or humiliating treatments in the penitentiary system.</w:t>
      </w:r>
    </w:p>
    <w:p w:rsidR="00FF0072" w:rsidRPr="004C6B7C" w:rsidRDefault="00FF0072" w:rsidP="001B33E5">
      <w:pPr>
        <w:spacing w:after="0" w:line="360" w:lineRule="auto"/>
        <w:ind w:firstLine="708"/>
        <w:jc w:val="both"/>
        <w:rPr>
          <w:lang w:val="en-US"/>
        </w:rPr>
      </w:pPr>
      <w:r w:rsidRPr="004C6B7C">
        <w:rPr>
          <w:lang w:val="en-US"/>
        </w:rPr>
        <w:t xml:space="preserve">Finally, the </w:t>
      </w:r>
      <w:r w:rsidRPr="00A253FF">
        <w:rPr>
          <w:b/>
          <w:bCs/>
          <w:lang w:val="en-US"/>
        </w:rPr>
        <w:t>themes prioritized by civil society</w:t>
      </w:r>
      <w:r w:rsidRPr="004C6B7C">
        <w:rPr>
          <w:lang w:val="en-US"/>
        </w:rPr>
        <w:t xml:space="preserve"> were selected through public consultation. At first, the process opened room for the suggestion of any issue that society would consider important to be dealt with by means of Open Government policies. After </w:t>
      </w:r>
      <w:proofErr w:type="gramStart"/>
      <w:r w:rsidRPr="004C6B7C">
        <w:rPr>
          <w:lang w:val="en-US"/>
        </w:rPr>
        <w:t>contributions</w:t>
      </w:r>
      <w:proofErr w:type="gramEnd"/>
      <w:r w:rsidRPr="004C6B7C">
        <w:rPr>
          <w:lang w:val="en-US"/>
        </w:rPr>
        <w:t xml:space="preserve"> had been gathered into a list, they were put through to the consideration of the Civil Society’s WG, which displayed the themes for public consultation once more, at this time for polling. After 14 days, and accounting for 678 votes, the 5 themes prioritized by civil society were: citizen participation mechanisms, transparency of public funds, fostering open government in states and municipalities, innovation and open government in education, and open data and active transparency in environment issues.</w:t>
      </w:r>
    </w:p>
    <w:p w:rsidR="00FF0072" w:rsidRPr="00A253FF" w:rsidRDefault="00FF0072" w:rsidP="001B33E5">
      <w:pPr>
        <w:spacing w:after="0" w:line="360" w:lineRule="auto"/>
        <w:ind w:firstLine="708"/>
        <w:jc w:val="both"/>
        <w:rPr>
          <w:lang w:val="en-US"/>
        </w:rPr>
      </w:pPr>
      <w:r w:rsidRPr="00A253FF">
        <w:rPr>
          <w:lang w:val="en-US"/>
        </w:rPr>
        <w:t>Parallel to that, and due to negotiations carried out by the CGU, the Legislative and the Judiciary Branches decided to take part in the drawing up of the Third National Action Plan. The commitment made by the Superior Electoral Court was created by means of a different process, but it set crucial actions for the consolidation of the Open Government policies of the country.</w:t>
      </w:r>
    </w:p>
    <w:p w:rsidR="00FF0072" w:rsidRDefault="00FF0072" w:rsidP="001B33E5">
      <w:pPr>
        <w:spacing w:after="0" w:line="360" w:lineRule="auto"/>
        <w:ind w:firstLine="708"/>
        <w:jc w:val="both"/>
        <w:rPr>
          <w:lang w:val="en-US"/>
        </w:rPr>
      </w:pPr>
      <w:r w:rsidRPr="004C6B7C">
        <w:rPr>
          <w:lang w:val="en-US"/>
        </w:rPr>
        <w:t>Additionally, it is important to point out that the themes have been worked in a way to ensure compliance with the Sustainable Development Goals (SDGs), set forth by United Nations’ new agenda on development, entitled 2030Agenda.</w:t>
      </w:r>
    </w:p>
    <w:p w:rsidR="00FF0072" w:rsidRPr="004C6B7C" w:rsidRDefault="00FF0072" w:rsidP="001B33E5">
      <w:pPr>
        <w:spacing w:after="0" w:line="360" w:lineRule="auto"/>
        <w:ind w:firstLine="708"/>
        <w:jc w:val="both"/>
        <w:rPr>
          <w:lang w:val="en-US"/>
        </w:rPr>
      </w:pPr>
    </w:p>
    <w:bookmarkEnd w:id="15"/>
    <w:p w:rsidR="00FF0072" w:rsidRDefault="00FF0072">
      <w:pPr>
        <w:autoSpaceDE/>
        <w:autoSpaceDN/>
        <w:spacing w:after="0" w:line="240" w:lineRule="auto"/>
        <w:rPr>
          <w:b/>
          <w:bCs/>
          <w:sz w:val="24"/>
          <w:szCs w:val="24"/>
          <w:lang w:val="en-US" w:eastAsia="ar-SA"/>
        </w:rPr>
      </w:pPr>
      <w:r>
        <w:rPr>
          <w:sz w:val="24"/>
          <w:szCs w:val="24"/>
          <w:lang w:val="en-US"/>
        </w:rPr>
        <w:br w:type="page"/>
      </w:r>
    </w:p>
    <w:p w:rsidR="00FF0072" w:rsidRPr="004C6B7C" w:rsidRDefault="00FF0072" w:rsidP="001B33E5">
      <w:pPr>
        <w:pStyle w:val="SUBTTULO"/>
        <w:spacing w:before="0" w:after="0" w:line="360" w:lineRule="auto"/>
        <w:ind w:left="708" w:firstLine="0"/>
        <w:rPr>
          <w:noProof w:val="0"/>
          <w:sz w:val="24"/>
          <w:szCs w:val="24"/>
          <w:lang w:val="en-US"/>
        </w:rPr>
      </w:pPr>
      <w:bookmarkStart w:id="19" w:name="_Toc494380143"/>
      <w:bookmarkStart w:id="20" w:name="_Toc494441331"/>
      <w:r>
        <w:rPr>
          <w:noProof w:val="0"/>
          <w:sz w:val="24"/>
          <w:szCs w:val="24"/>
          <w:lang w:val="en-US"/>
        </w:rPr>
        <w:lastRenderedPageBreak/>
        <w:t>I</w:t>
      </w:r>
      <w:r w:rsidR="00162E74">
        <w:rPr>
          <w:noProof w:val="0"/>
          <w:sz w:val="24"/>
          <w:szCs w:val="24"/>
          <w:lang w:val="en-US"/>
        </w:rPr>
        <w:t>I</w:t>
      </w:r>
      <w:r>
        <w:rPr>
          <w:noProof w:val="0"/>
          <w:sz w:val="24"/>
          <w:szCs w:val="24"/>
          <w:lang w:val="en-US"/>
        </w:rPr>
        <w:t xml:space="preserve">I. </w:t>
      </w:r>
      <w:r w:rsidRPr="004C6B7C">
        <w:rPr>
          <w:noProof w:val="0"/>
          <w:sz w:val="24"/>
          <w:szCs w:val="24"/>
          <w:lang w:val="en-US"/>
        </w:rPr>
        <w:t>Co-creation Workshops</w:t>
      </w:r>
      <w:bookmarkEnd w:id="19"/>
      <w:bookmarkEnd w:id="20"/>
    </w:p>
    <w:p w:rsidR="00FF0072" w:rsidRPr="004C6B7C" w:rsidRDefault="00FF0072" w:rsidP="001620F6">
      <w:pPr>
        <w:spacing w:after="0" w:line="360" w:lineRule="auto"/>
        <w:ind w:firstLine="708"/>
        <w:jc w:val="both"/>
        <w:rPr>
          <w:sz w:val="24"/>
          <w:szCs w:val="24"/>
          <w:lang w:val="en-US"/>
        </w:rPr>
      </w:pPr>
      <w:r w:rsidRPr="004C6B7C">
        <w:rPr>
          <w:sz w:val="24"/>
          <w:szCs w:val="24"/>
          <w:lang w:val="en-US"/>
        </w:rPr>
        <w:t xml:space="preserve">From April through October of 2016, 27 co-creation workshops were carried out. The co-creation workshops were jointly led by the Civil Society’s Advisory Working Group on Open Government, also known as Civil Society’s WG, and the Executive Group of the Open Government Committee – GE-CIGA, and each theme was developed in two different steps: the first one refers to the discussion on the challenges and the second for setting the commitments. Thus, at the end of the second step, each group had already set a national commitment on the theme, the lead organizations in charge of implementation and execution, as well as timelines, actions and milestones for the monitoring </w:t>
      </w:r>
      <w:proofErr w:type="spellStart"/>
      <w:proofErr w:type="gramStart"/>
      <w:r w:rsidRPr="004C6B7C">
        <w:rPr>
          <w:sz w:val="24"/>
          <w:szCs w:val="24"/>
          <w:lang w:val="en-US"/>
        </w:rPr>
        <w:t>process.Still</w:t>
      </w:r>
      <w:proofErr w:type="spellEnd"/>
      <w:proofErr w:type="gramEnd"/>
      <w:r w:rsidRPr="004C6B7C">
        <w:rPr>
          <w:sz w:val="24"/>
          <w:szCs w:val="24"/>
          <w:lang w:val="en-US"/>
        </w:rPr>
        <w:t>, it is worth mentioning that the indication of participants to attend the workshops was made by consensus of the WG and the GE-CIGA. Each group was composed by an average of 5 representatives of the government and 5 of civil society.</w:t>
      </w:r>
    </w:p>
    <w:p w:rsidR="00FF0072" w:rsidRPr="004C6B7C" w:rsidRDefault="00FF0072" w:rsidP="001620F6">
      <w:pPr>
        <w:spacing w:after="0" w:line="360" w:lineRule="auto"/>
        <w:ind w:firstLine="708"/>
        <w:jc w:val="both"/>
        <w:rPr>
          <w:sz w:val="24"/>
          <w:szCs w:val="24"/>
          <w:lang w:val="en-US"/>
        </w:rPr>
      </w:pPr>
      <w:r w:rsidRPr="004C6B7C">
        <w:rPr>
          <w:sz w:val="24"/>
          <w:szCs w:val="24"/>
          <w:lang w:val="en-US"/>
        </w:rPr>
        <w:t xml:space="preserve">Besides that, with the intent of guaranteeing maximum transparency and allowing for the follow-up of debates, the minutes of each workshop were made available to the public on the website </w:t>
      </w:r>
      <w:hyperlink r:id="rId8" w:history="1">
        <w:r w:rsidRPr="003A1985">
          <w:rPr>
            <w:rStyle w:val="Hyperlink"/>
            <w:sz w:val="24"/>
            <w:szCs w:val="24"/>
            <w:lang w:val="en-US"/>
          </w:rPr>
          <w:t>www.governmentaberto.cgu.gov.br</w:t>
        </w:r>
      </w:hyperlink>
      <w:r w:rsidRPr="004C6B7C">
        <w:rPr>
          <w:sz w:val="24"/>
          <w:szCs w:val="24"/>
          <w:lang w:val="en-US"/>
        </w:rPr>
        <w:t xml:space="preserve"> just hours after the meetings had been closed.</w:t>
      </w:r>
    </w:p>
    <w:p w:rsidR="00FF0072" w:rsidRPr="004C6B7C" w:rsidRDefault="00FF0072" w:rsidP="001620F6">
      <w:pPr>
        <w:spacing w:after="0" w:line="360" w:lineRule="auto"/>
        <w:ind w:firstLine="708"/>
        <w:jc w:val="both"/>
        <w:rPr>
          <w:sz w:val="24"/>
          <w:szCs w:val="24"/>
          <w:lang w:val="en-US"/>
        </w:rPr>
      </w:pPr>
      <w:r w:rsidRPr="004C6B7C">
        <w:rPr>
          <w:sz w:val="24"/>
          <w:szCs w:val="24"/>
          <w:lang w:val="en-US"/>
        </w:rPr>
        <w:t xml:space="preserve">Altogether, 105 people attended the co-creation workshops, out of which 48 represented the government (from federal, state and municipal levels) and 57 represented the civil society, which included people from the academia and the private sector, as suggested by the OGP. Following this track, a special care was taken </w:t>
      </w:r>
      <w:proofErr w:type="gramStart"/>
      <w:r w:rsidRPr="004C6B7C">
        <w:rPr>
          <w:sz w:val="24"/>
          <w:szCs w:val="24"/>
          <w:lang w:val="en-US"/>
        </w:rPr>
        <w:t>in order to</w:t>
      </w:r>
      <w:proofErr w:type="gramEnd"/>
      <w:r w:rsidRPr="004C6B7C">
        <w:rPr>
          <w:sz w:val="24"/>
          <w:szCs w:val="24"/>
          <w:lang w:val="en-US"/>
        </w:rPr>
        <w:t xml:space="preserve"> have participants of different groups and profiles, taking into consideration gender and territoriality, for instance.</w:t>
      </w:r>
    </w:p>
    <w:p w:rsidR="00FF0072" w:rsidRPr="004C6B7C" w:rsidRDefault="00FF0072" w:rsidP="00345B80">
      <w:pPr>
        <w:spacing w:after="0" w:line="360" w:lineRule="auto"/>
        <w:jc w:val="both"/>
        <w:rPr>
          <w:sz w:val="24"/>
          <w:szCs w:val="24"/>
          <w:lang w:val="en-US"/>
        </w:rPr>
      </w:pPr>
    </w:p>
    <w:p w:rsidR="00FF0072" w:rsidRPr="004C6B7C" w:rsidRDefault="00FF0072" w:rsidP="001620F6">
      <w:pPr>
        <w:pStyle w:val="SUBTTULO"/>
        <w:spacing w:before="0" w:after="0" w:line="360" w:lineRule="auto"/>
        <w:ind w:left="708" w:firstLine="0"/>
        <w:rPr>
          <w:noProof w:val="0"/>
          <w:sz w:val="24"/>
          <w:szCs w:val="24"/>
          <w:lang w:val="en-US"/>
        </w:rPr>
      </w:pPr>
      <w:bookmarkStart w:id="21" w:name="_Toc494380144"/>
      <w:bookmarkStart w:id="22" w:name="_Toc494441332"/>
      <w:r>
        <w:rPr>
          <w:noProof w:val="0"/>
          <w:sz w:val="24"/>
          <w:szCs w:val="24"/>
          <w:lang w:val="en-US"/>
        </w:rPr>
        <w:t>I</w:t>
      </w:r>
      <w:r w:rsidR="00162E74">
        <w:rPr>
          <w:noProof w:val="0"/>
          <w:sz w:val="24"/>
          <w:szCs w:val="24"/>
          <w:lang w:val="en-US"/>
        </w:rPr>
        <w:t>V</w:t>
      </w:r>
      <w:r>
        <w:rPr>
          <w:noProof w:val="0"/>
          <w:sz w:val="24"/>
          <w:szCs w:val="24"/>
          <w:lang w:val="en-US"/>
        </w:rPr>
        <w:t xml:space="preserve">. </w:t>
      </w:r>
      <w:r w:rsidRPr="004C6B7C">
        <w:rPr>
          <w:noProof w:val="0"/>
          <w:sz w:val="24"/>
          <w:szCs w:val="24"/>
          <w:lang w:val="en-US"/>
        </w:rPr>
        <w:t>Approval of the Plan</w:t>
      </w:r>
      <w:bookmarkEnd w:id="21"/>
      <w:bookmarkEnd w:id="22"/>
    </w:p>
    <w:p w:rsidR="00FF0072" w:rsidRPr="004C6B7C" w:rsidRDefault="00FF0072" w:rsidP="001620F6">
      <w:pPr>
        <w:spacing w:after="0" w:line="360" w:lineRule="auto"/>
        <w:ind w:firstLine="708"/>
        <w:jc w:val="both"/>
        <w:rPr>
          <w:sz w:val="24"/>
          <w:szCs w:val="24"/>
          <w:lang w:val="en-US"/>
        </w:rPr>
      </w:pPr>
      <w:proofErr w:type="gramStart"/>
      <w:r w:rsidRPr="004C6B7C">
        <w:rPr>
          <w:sz w:val="24"/>
          <w:szCs w:val="24"/>
          <w:lang w:val="en-US"/>
        </w:rPr>
        <w:t>In order to</w:t>
      </w:r>
      <w:proofErr w:type="gramEnd"/>
      <w:r w:rsidRPr="004C6B7C">
        <w:rPr>
          <w:sz w:val="24"/>
          <w:szCs w:val="24"/>
          <w:lang w:val="en-US"/>
        </w:rPr>
        <w:t xml:space="preserve"> validate the meetings’ collaborative work, all the propositions of the secured commitments were made available for public consultation and submitted for consideration of the WG and the GE-CIGA. </w:t>
      </w:r>
    </w:p>
    <w:p w:rsidR="00FF0072" w:rsidRPr="004C6B7C" w:rsidRDefault="00FF0072" w:rsidP="00345B80">
      <w:pPr>
        <w:pStyle w:val="Ttulo1"/>
        <w:rPr>
          <w:lang w:val="en-US"/>
        </w:rPr>
      </w:pPr>
      <w:bookmarkStart w:id="23" w:name="_Toc494380145"/>
      <w:bookmarkStart w:id="24" w:name="_Toc494441333"/>
      <w:r w:rsidRPr="004C6B7C">
        <w:rPr>
          <w:lang w:val="en-US"/>
        </w:rPr>
        <w:lastRenderedPageBreak/>
        <w:t xml:space="preserve">IV –Implementation of the </w:t>
      </w:r>
      <w:r>
        <w:rPr>
          <w:lang w:val="en-US"/>
        </w:rPr>
        <w:t xml:space="preserve">Brazilian </w:t>
      </w:r>
      <w:r w:rsidRPr="004C6B7C">
        <w:rPr>
          <w:lang w:val="en-US"/>
        </w:rPr>
        <w:t>Third National Action Plan</w:t>
      </w:r>
      <w:bookmarkEnd w:id="23"/>
      <w:bookmarkEnd w:id="24"/>
    </w:p>
    <w:p w:rsidR="00FF0072" w:rsidRPr="004C6B7C" w:rsidRDefault="00FF0072" w:rsidP="00345B80">
      <w:pPr>
        <w:rPr>
          <w:lang w:val="en-US"/>
        </w:rPr>
      </w:pPr>
    </w:p>
    <w:p w:rsidR="00FF0072" w:rsidRPr="004C6B7C" w:rsidRDefault="00FF0072" w:rsidP="001620F6">
      <w:pPr>
        <w:spacing w:after="0" w:line="360" w:lineRule="auto"/>
        <w:ind w:firstLine="708"/>
        <w:jc w:val="both"/>
        <w:rPr>
          <w:sz w:val="24"/>
          <w:szCs w:val="24"/>
          <w:lang w:val="en-US"/>
        </w:rPr>
      </w:pPr>
      <w:r w:rsidRPr="004C6B7C">
        <w:rPr>
          <w:sz w:val="24"/>
          <w:szCs w:val="24"/>
          <w:lang w:val="en-US"/>
        </w:rPr>
        <w:t>Brazil, as an OGP’s founder member, follows an international schedule to draft and implement its Action Plans. As for the Third Plan, the first period set for the document construction comprised the months from January to June of 2016 and it would be valid from July 2016 through July 2018.</w:t>
      </w:r>
    </w:p>
    <w:p w:rsidR="00FF0072" w:rsidRPr="004C6B7C" w:rsidRDefault="00FF0072" w:rsidP="001620F6">
      <w:pPr>
        <w:spacing w:after="0" w:line="360" w:lineRule="auto"/>
        <w:ind w:firstLine="708"/>
        <w:jc w:val="both"/>
        <w:rPr>
          <w:sz w:val="24"/>
          <w:szCs w:val="24"/>
          <w:lang w:val="en-US"/>
        </w:rPr>
      </w:pPr>
      <w:r w:rsidRPr="004C6B7C">
        <w:rPr>
          <w:sz w:val="24"/>
          <w:szCs w:val="24"/>
          <w:lang w:val="en-US"/>
        </w:rPr>
        <w:t xml:space="preserve">At the end of the first and in the beginning of the second semester of this year, Brazil faced many political events, which led to the change in the Presidency of the Republic. Not only did the government’s replacement resulted in a longer delay in the time for making decisions, but it also brought modifications to the technical personnel composition in several bodies, which slowed down the interaction between actors that were directly involved in drafting the Plan. All these facts together put the work behind the schedule, which did not mean cancellation or nullity of the process.  </w:t>
      </w:r>
    </w:p>
    <w:p w:rsidR="00FF0072" w:rsidRPr="004C6B7C" w:rsidRDefault="00FF0072" w:rsidP="001620F6">
      <w:pPr>
        <w:spacing w:after="0" w:line="360" w:lineRule="auto"/>
        <w:ind w:firstLine="708"/>
        <w:jc w:val="both"/>
        <w:rPr>
          <w:sz w:val="24"/>
          <w:szCs w:val="24"/>
          <w:lang w:val="en-US"/>
        </w:rPr>
      </w:pPr>
      <w:r w:rsidRPr="004C6B7C">
        <w:rPr>
          <w:sz w:val="24"/>
          <w:szCs w:val="24"/>
          <w:lang w:val="en-US"/>
        </w:rPr>
        <w:t>Then, the Third National Action Plan was launched in December 2016 and comprised 16 commitments, which had been constructed through a close partnership between government and civil society. Each of them reflected the main claims concerning the prioritized themes and indicated which actions related to Open Government will be implemented to advance the matter.</w:t>
      </w:r>
    </w:p>
    <w:p w:rsidR="00FF0072" w:rsidRPr="004C6B7C" w:rsidRDefault="00FF0072" w:rsidP="001620F6">
      <w:pPr>
        <w:spacing w:after="0" w:line="360" w:lineRule="auto"/>
        <w:ind w:firstLine="708"/>
        <w:jc w:val="both"/>
        <w:rPr>
          <w:sz w:val="24"/>
          <w:szCs w:val="24"/>
          <w:lang w:val="en-US"/>
        </w:rPr>
      </w:pPr>
      <w:r w:rsidRPr="004C6B7C">
        <w:rPr>
          <w:sz w:val="24"/>
          <w:szCs w:val="24"/>
          <w:lang w:val="en-US"/>
        </w:rPr>
        <w:t>The chart below presents the workshop themes and the commitments set in each of them, brought together in major axes:</w:t>
      </w:r>
    </w:p>
    <w:p w:rsidR="00FF0072" w:rsidRPr="004C6B7C" w:rsidRDefault="00FF0072" w:rsidP="00345B80">
      <w:pPr>
        <w:spacing w:after="0" w:line="360" w:lineRule="auto"/>
        <w:jc w:val="both"/>
        <w:rPr>
          <w:sz w:val="24"/>
          <w:szCs w:val="24"/>
          <w:lang w:val="en-US"/>
        </w:rPr>
      </w:pPr>
    </w:p>
    <w:tbl>
      <w:tblPr>
        <w:tblW w:w="85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2977"/>
        <w:gridCol w:w="3543"/>
      </w:tblGrid>
      <w:tr w:rsidR="00FF0072" w:rsidRPr="004C6B7C">
        <w:trPr>
          <w:trHeight w:val="488"/>
        </w:trPr>
        <w:tc>
          <w:tcPr>
            <w:tcW w:w="1980" w:type="dxa"/>
            <w:shd w:val="clear" w:color="auto" w:fill="C6D9F1"/>
            <w:noWrap/>
            <w:vAlign w:val="center"/>
          </w:tcPr>
          <w:p w:rsidR="00FF0072" w:rsidRPr="004C6B7C" w:rsidRDefault="00FF0072" w:rsidP="00345B80">
            <w:pPr>
              <w:spacing w:after="0" w:line="240" w:lineRule="auto"/>
              <w:jc w:val="center"/>
              <w:rPr>
                <w:b/>
                <w:bCs/>
                <w:sz w:val="24"/>
                <w:szCs w:val="24"/>
                <w:lang w:val="en-US"/>
              </w:rPr>
            </w:pPr>
            <w:r w:rsidRPr="004C6B7C">
              <w:rPr>
                <w:b/>
                <w:bCs/>
                <w:sz w:val="24"/>
                <w:szCs w:val="24"/>
                <w:lang w:val="en-US"/>
              </w:rPr>
              <w:t>Axes</w:t>
            </w:r>
          </w:p>
        </w:tc>
        <w:tc>
          <w:tcPr>
            <w:tcW w:w="2977" w:type="dxa"/>
            <w:shd w:val="clear" w:color="auto" w:fill="C6D9F1"/>
            <w:vAlign w:val="center"/>
          </w:tcPr>
          <w:p w:rsidR="00FF0072" w:rsidRPr="004C6B7C" w:rsidRDefault="00FF0072" w:rsidP="00345B80">
            <w:pPr>
              <w:spacing w:after="0" w:line="240" w:lineRule="auto"/>
              <w:jc w:val="center"/>
              <w:rPr>
                <w:b/>
                <w:bCs/>
                <w:sz w:val="24"/>
                <w:szCs w:val="24"/>
                <w:lang w:val="en-US"/>
              </w:rPr>
            </w:pPr>
            <w:r w:rsidRPr="004C6B7C">
              <w:rPr>
                <w:b/>
                <w:bCs/>
                <w:sz w:val="24"/>
                <w:szCs w:val="24"/>
                <w:lang w:val="en-US"/>
              </w:rPr>
              <w:t>Themes</w:t>
            </w:r>
          </w:p>
        </w:tc>
        <w:tc>
          <w:tcPr>
            <w:tcW w:w="3543" w:type="dxa"/>
            <w:shd w:val="clear" w:color="auto" w:fill="C6D9F1"/>
            <w:noWrap/>
            <w:vAlign w:val="center"/>
          </w:tcPr>
          <w:p w:rsidR="00FF0072" w:rsidRPr="004C6B7C" w:rsidRDefault="00FF0072" w:rsidP="00345B80">
            <w:pPr>
              <w:spacing w:after="0" w:line="240" w:lineRule="auto"/>
              <w:jc w:val="center"/>
              <w:rPr>
                <w:b/>
                <w:bCs/>
                <w:sz w:val="24"/>
                <w:szCs w:val="24"/>
                <w:lang w:val="en-US"/>
              </w:rPr>
            </w:pPr>
            <w:r w:rsidRPr="004C6B7C">
              <w:rPr>
                <w:b/>
                <w:bCs/>
                <w:sz w:val="24"/>
                <w:szCs w:val="24"/>
                <w:lang w:val="en-US"/>
              </w:rPr>
              <w:t>Commitments</w:t>
            </w:r>
          </w:p>
        </w:tc>
      </w:tr>
      <w:tr w:rsidR="00FF0072" w:rsidRPr="008224EE">
        <w:trPr>
          <w:trHeight w:val="589"/>
        </w:trPr>
        <w:tc>
          <w:tcPr>
            <w:tcW w:w="1980" w:type="dxa"/>
            <w:vMerge w:val="restart"/>
            <w:noWrap/>
            <w:vAlign w:val="center"/>
          </w:tcPr>
          <w:p w:rsidR="00FF0072" w:rsidRPr="004C6B7C" w:rsidRDefault="00FF0072" w:rsidP="00345B80">
            <w:pPr>
              <w:spacing w:after="0" w:line="240" w:lineRule="auto"/>
              <w:jc w:val="center"/>
              <w:rPr>
                <w:b/>
                <w:bCs/>
                <w:sz w:val="24"/>
                <w:szCs w:val="24"/>
                <w:lang w:val="en-US"/>
              </w:rPr>
            </w:pPr>
            <w:r w:rsidRPr="004C6B7C">
              <w:rPr>
                <w:b/>
                <w:bCs/>
                <w:sz w:val="24"/>
                <w:szCs w:val="24"/>
                <w:lang w:val="en-US"/>
              </w:rPr>
              <w:t>Open Government Structuring Themes</w:t>
            </w:r>
          </w:p>
          <w:p w:rsidR="00FF0072" w:rsidRPr="004C6B7C" w:rsidRDefault="00FF0072" w:rsidP="00345B80">
            <w:pPr>
              <w:spacing w:after="0" w:line="240" w:lineRule="auto"/>
              <w:jc w:val="center"/>
              <w:rPr>
                <w:sz w:val="24"/>
                <w:szCs w:val="24"/>
                <w:lang w:val="en-US"/>
              </w:rPr>
            </w:pPr>
          </w:p>
        </w:tc>
        <w:tc>
          <w:tcPr>
            <w:tcW w:w="2977" w:type="dxa"/>
            <w:vAlign w:val="center"/>
          </w:tcPr>
          <w:p w:rsidR="00FF0072" w:rsidRPr="004C6B7C" w:rsidRDefault="00FF0072" w:rsidP="00345B80">
            <w:pPr>
              <w:spacing w:after="0" w:line="240" w:lineRule="auto"/>
              <w:jc w:val="center"/>
              <w:rPr>
                <w:sz w:val="24"/>
                <w:szCs w:val="24"/>
                <w:lang w:val="en-US"/>
              </w:rPr>
            </w:pPr>
            <w:r w:rsidRPr="004C6B7C">
              <w:rPr>
                <w:sz w:val="24"/>
                <w:szCs w:val="24"/>
                <w:lang w:val="en-US"/>
              </w:rPr>
              <w:t>Open Data on the Federal Government</w:t>
            </w:r>
          </w:p>
          <w:p w:rsidR="00FF0072" w:rsidRPr="004C6B7C" w:rsidRDefault="00FF0072" w:rsidP="00345B80">
            <w:pPr>
              <w:spacing w:after="0" w:line="240" w:lineRule="auto"/>
              <w:jc w:val="center"/>
              <w:rPr>
                <w:sz w:val="24"/>
                <w:szCs w:val="24"/>
                <w:lang w:val="en-US"/>
              </w:rPr>
            </w:pPr>
          </w:p>
        </w:tc>
        <w:tc>
          <w:tcPr>
            <w:tcW w:w="3543" w:type="dxa"/>
            <w:noWrap/>
            <w:vAlign w:val="center"/>
          </w:tcPr>
          <w:p w:rsidR="00FF0072" w:rsidRPr="004C6B7C" w:rsidRDefault="00FF0072" w:rsidP="00345B80">
            <w:pPr>
              <w:spacing w:after="0" w:line="360" w:lineRule="auto"/>
              <w:jc w:val="both"/>
              <w:rPr>
                <w:sz w:val="24"/>
                <w:szCs w:val="24"/>
                <w:lang w:val="en-US"/>
              </w:rPr>
            </w:pPr>
            <w:r w:rsidRPr="004C6B7C">
              <w:rPr>
                <w:sz w:val="24"/>
                <w:szCs w:val="24"/>
                <w:lang w:val="en-US"/>
              </w:rPr>
              <w:t xml:space="preserve">Identify and implement mechanism for recognizing solvable or </w:t>
            </w:r>
            <w:r>
              <w:rPr>
                <w:sz w:val="24"/>
                <w:szCs w:val="24"/>
                <w:lang w:val="en-US"/>
              </w:rPr>
              <w:t>relievable</w:t>
            </w:r>
            <w:r w:rsidRPr="004C6B7C">
              <w:rPr>
                <w:sz w:val="24"/>
                <w:szCs w:val="24"/>
                <w:lang w:val="en-US"/>
              </w:rPr>
              <w:t xml:space="preserve"> problems, upon the data presented by the government, which meets expectations from requesters and providers.</w:t>
            </w:r>
          </w:p>
        </w:tc>
      </w:tr>
      <w:tr w:rsidR="00FF0072" w:rsidRPr="008224EE">
        <w:trPr>
          <w:trHeight w:val="473"/>
        </w:trPr>
        <w:tc>
          <w:tcPr>
            <w:tcW w:w="1980" w:type="dxa"/>
            <w:vMerge/>
            <w:noWrap/>
            <w:vAlign w:val="center"/>
          </w:tcPr>
          <w:p w:rsidR="00FF0072" w:rsidRPr="004C6B7C" w:rsidRDefault="00FF0072" w:rsidP="00345B80">
            <w:pPr>
              <w:spacing w:after="0" w:line="240" w:lineRule="auto"/>
              <w:jc w:val="center"/>
              <w:rPr>
                <w:sz w:val="24"/>
                <w:szCs w:val="24"/>
                <w:lang w:val="en-US"/>
              </w:rPr>
            </w:pPr>
          </w:p>
        </w:tc>
        <w:tc>
          <w:tcPr>
            <w:tcW w:w="2977" w:type="dxa"/>
            <w:vAlign w:val="center"/>
          </w:tcPr>
          <w:p w:rsidR="00FF0072" w:rsidRPr="004C6B7C" w:rsidRDefault="00FF0072" w:rsidP="00345B80">
            <w:pPr>
              <w:spacing w:after="0" w:line="240" w:lineRule="auto"/>
              <w:jc w:val="center"/>
              <w:rPr>
                <w:sz w:val="24"/>
                <w:szCs w:val="24"/>
                <w:lang w:val="en-US"/>
              </w:rPr>
            </w:pPr>
            <w:r w:rsidRPr="004C6B7C">
              <w:rPr>
                <w:sz w:val="24"/>
                <w:szCs w:val="24"/>
                <w:lang w:val="en-US"/>
              </w:rPr>
              <w:t xml:space="preserve">Transparency of Public Funds </w:t>
            </w:r>
          </w:p>
          <w:p w:rsidR="00FF0072" w:rsidRPr="004C6B7C" w:rsidRDefault="00FF0072" w:rsidP="00345B80">
            <w:pPr>
              <w:spacing w:after="0" w:line="240" w:lineRule="auto"/>
              <w:jc w:val="center"/>
              <w:rPr>
                <w:sz w:val="24"/>
                <w:szCs w:val="24"/>
                <w:lang w:val="en-US"/>
              </w:rPr>
            </w:pPr>
          </w:p>
        </w:tc>
        <w:tc>
          <w:tcPr>
            <w:tcW w:w="3543" w:type="dxa"/>
            <w:noWrap/>
            <w:vAlign w:val="center"/>
          </w:tcPr>
          <w:p w:rsidR="00FF0072" w:rsidRPr="004C6B7C" w:rsidRDefault="00FF0072" w:rsidP="00345B80">
            <w:pPr>
              <w:spacing w:after="0" w:line="360" w:lineRule="auto"/>
              <w:jc w:val="both"/>
              <w:rPr>
                <w:sz w:val="24"/>
                <w:szCs w:val="24"/>
                <w:lang w:val="en-US"/>
              </w:rPr>
            </w:pPr>
            <w:r w:rsidRPr="004C6B7C">
              <w:rPr>
                <w:sz w:val="24"/>
                <w:szCs w:val="24"/>
                <w:lang w:val="en-US"/>
              </w:rPr>
              <w:t xml:space="preserve">Formulate a strategic matrix of transparency actions, with broad citizen participation, </w:t>
            </w:r>
            <w:proofErr w:type="gramStart"/>
            <w:r w:rsidRPr="004C6B7C">
              <w:rPr>
                <w:sz w:val="24"/>
                <w:szCs w:val="24"/>
                <w:lang w:val="en-US"/>
              </w:rPr>
              <w:t>in order to</w:t>
            </w:r>
            <w:proofErr w:type="gramEnd"/>
            <w:r w:rsidRPr="004C6B7C">
              <w:rPr>
                <w:sz w:val="24"/>
                <w:szCs w:val="24"/>
                <w:lang w:val="en-US"/>
              </w:rPr>
              <w:t xml:space="preserve"> promote better governance and to ensure access and effective use of data and public resource information.</w:t>
            </w:r>
          </w:p>
        </w:tc>
      </w:tr>
      <w:tr w:rsidR="00FF0072" w:rsidRPr="008224EE">
        <w:trPr>
          <w:trHeight w:val="473"/>
        </w:trPr>
        <w:tc>
          <w:tcPr>
            <w:tcW w:w="1980" w:type="dxa"/>
            <w:vMerge/>
            <w:noWrap/>
            <w:vAlign w:val="center"/>
          </w:tcPr>
          <w:p w:rsidR="00FF0072" w:rsidRPr="004C6B7C" w:rsidRDefault="00FF0072" w:rsidP="00345B80">
            <w:pPr>
              <w:spacing w:after="0" w:line="240" w:lineRule="auto"/>
              <w:jc w:val="center"/>
              <w:rPr>
                <w:sz w:val="24"/>
                <w:szCs w:val="24"/>
                <w:lang w:val="en-US"/>
              </w:rPr>
            </w:pPr>
          </w:p>
        </w:tc>
        <w:tc>
          <w:tcPr>
            <w:tcW w:w="2977" w:type="dxa"/>
            <w:vMerge w:val="restart"/>
            <w:vAlign w:val="center"/>
          </w:tcPr>
          <w:p w:rsidR="00FF0072" w:rsidRPr="004C6B7C" w:rsidRDefault="00FF0072" w:rsidP="00345B80">
            <w:pPr>
              <w:spacing w:after="0" w:line="240" w:lineRule="auto"/>
              <w:jc w:val="center"/>
              <w:rPr>
                <w:sz w:val="24"/>
                <w:szCs w:val="24"/>
                <w:lang w:val="en-US"/>
              </w:rPr>
            </w:pPr>
            <w:r w:rsidRPr="004C6B7C">
              <w:rPr>
                <w:sz w:val="24"/>
                <w:szCs w:val="24"/>
                <w:lang w:val="en-US"/>
              </w:rPr>
              <w:t>Access to Information Policy in the Federal Government</w:t>
            </w:r>
          </w:p>
          <w:p w:rsidR="00FF0072" w:rsidRPr="004C6B7C" w:rsidRDefault="00FF0072" w:rsidP="00345B80">
            <w:pPr>
              <w:spacing w:after="0" w:line="240" w:lineRule="auto"/>
              <w:jc w:val="center"/>
              <w:rPr>
                <w:sz w:val="24"/>
                <w:szCs w:val="24"/>
                <w:lang w:val="en-US"/>
              </w:rPr>
            </w:pPr>
          </w:p>
        </w:tc>
        <w:tc>
          <w:tcPr>
            <w:tcW w:w="3543" w:type="dxa"/>
            <w:noWrap/>
            <w:vAlign w:val="center"/>
          </w:tcPr>
          <w:p w:rsidR="00FF0072" w:rsidRPr="004C6B7C" w:rsidRDefault="00FF0072" w:rsidP="00345B80">
            <w:pPr>
              <w:spacing w:after="0" w:line="360" w:lineRule="auto"/>
              <w:jc w:val="both"/>
              <w:rPr>
                <w:sz w:val="24"/>
                <w:szCs w:val="24"/>
                <w:lang w:val="en-US"/>
              </w:rPr>
            </w:pPr>
            <w:r w:rsidRPr="004C6B7C">
              <w:rPr>
                <w:sz w:val="24"/>
                <w:szCs w:val="24"/>
                <w:lang w:val="en-US"/>
              </w:rPr>
              <w:t xml:space="preserve">Enhance mechanisms </w:t>
            </w:r>
            <w:proofErr w:type="gramStart"/>
            <w:r w:rsidRPr="004C6B7C">
              <w:rPr>
                <w:sz w:val="24"/>
                <w:szCs w:val="24"/>
                <w:lang w:val="en-US"/>
              </w:rPr>
              <w:t>in order to</w:t>
            </w:r>
            <w:proofErr w:type="gramEnd"/>
            <w:r w:rsidRPr="004C6B7C">
              <w:rPr>
                <w:sz w:val="24"/>
                <w:szCs w:val="24"/>
                <w:lang w:val="en-US"/>
              </w:rPr>
              <w:t xml:space="preserve"> assure more promptness and answer effectiveness to information requests, and the proper disclosure of the qualified document list.</w:t>
            </w:r>
          </w:p>
        </w:tc>
      </w:tr>
      <w:tr w:rsidR="00FF0072" w:rsidRPr="008224EE">
        <w:trPr>
          <w:trHeight w:val="473"/>
        </w:trPr>
        <w:tc>
          <w:tcPr>
            <w:tcW w:w="1980" w:type="dxa"/>
            <w:vMerge/>
            <w:noWrap/>
            <w:vAlign w:val="center"/>
          </w:tcPr>
          <w:p w:rsidR="00FF0072" w:rsidRPr="004C6B7C" w:rsidRDefault="00FF0072" w:rsidP="00345B80">
            <w:pPr>
              <w:spacing w:after="0" w:line="240" w:lineRule="auto"/>
              <w:jc w:val="center"/>
              <w:rPr>
                <w:sz w:val="24"/>
                <w:szCs w:val="24"/>
                <w:lang w:val="en-US"/>
              </w:rPr>
            </w:pPr>
          </w:p>
        </w:tc>
        <w:tc>
          <w:tcPr>
            <w:tcW w:w="2977" w:type="dxa"/>
            <w:vMerge/>
            <w:vAlign w:val="center"/>
          </w:tcPr>
          <w:p w:rsidR="00FF0072" w:rsidRPr="004C6B7C" w:rsidRDefault="00FF0072" w:rsidP="00345B80">
            <w:pPr>
              <w:spacing w:after="0" w:line="240" w:lineRule="auto"/>
              <w:jc w:val="center"/>
              <w:rPr>
                <w:sz w:val="24"/>
                <w:szCs w:val="24"/>
                <w:lang w:val="en-US"/>
              </w:rPr>
            </w:pPr>
          </w:p>
        </w:tc>
        <w:tc>
          <w:tcPr>
            <w:tcW w:w="3543" w:type="dxa"/>
            <w:noWrap/>
            <w:vAlign w:val="center"/>
          </w:tcPr>
          <w:p w:rsidR="00FF0072" w:rsidRPr="004C6B7C" w:rsidRDefault="00FF0072" w:rsidP="00345B80">
            <w:pPr>
              <w:spacing w:after="0" w:line="360" w:lineRule="auto"/>
              <w:jc w:val="both"/>
              <w:rPr>
                <w:sz w:val="24"/>
                <w:szCs w:val="24"/>
                <w:lang w:val="en-US"/>
              </w:rPr>
            </w:pPr>
            <w:r w:rsidRPr="004C6B7C">
              <w:rPr>
                <w:sz w:val="24"/>
                <w:szCs w:val="24"/>
                <w:lang w:val="en-US"/>
              </w:rPr>
              <w:t>Ensure requester’s personal information safeguard, whenever necessary, by means of adjustments in procedures and information access channels.</w:t>
            </w:r>
          </w:p>
        </w:tc>
      </w:tr>
      <w:tr w:rsidR="00FF0072" w:rsidRPr="008224EE">
        <w:trPr>
          <w:trHeight w:val="413"/>
        </w:trPr>
        <w:tc>
          <w:tcPr>
            <w:tcW w:w="1980" w:type="dxa"/>
            <w:vMerge/>
            <w:noWrap/>
            <w:vAlign w:val="center"/>
          </w:tcPr>
          <w:p w:rsidR="00FF0072" w:rsidRPr="004C6B7C" w:rsidRDefault="00FF0072" w:rsidP="00345B80">
            <w:pPr>
              <w:spacing w:after="0" w:line="240" w:lineRule="auto"/>
              <w:jc w:val="center"/>
              <w:rPr>
                <w:sz w:val="24"/>
                <w:szCs w:val="24"/>
                <w:lang w:val="en-US"/>
              </w:rPr>
            </w:pPr>
          </w:p>
        </w:tc>
        <w:tc>
          <w:tcPr>
            <w:tcW w:w="2977" w:type="dxa"/>
            <w:vAlign w:val="center"/>
          </w:tcPr>
          <w:p w:rsidR="00FF0072" w:rsidRPr="004C6B7C" w:rsidRDefault="00FF0072" w:rsidP="00345B80">
            <w:pPr>
              <w:spacing w:after="0" w:line="240" w:lineRule="auto"/>
              <w:jc w:val="center"/>
              <w:rPr>
                <w:sz w:val="24"/>
                <w:szCs w:val="24"/>
                <w:lang w:val="en-US"/>
              </w:rPr>
            </w:pPr>
            <w:r w:rsidRPr="004C6B7C">
              <w:rPr>
                <w:sz w:val="24"/>
                <w:szCs w:val="24"/>
                <w:lang w:val="en-US"/>
              </w:rPr>
              <w:t xml:space="preserve">Effectiveness of National Policy for Social Participation Mechanisms </w:t>
            </w:r>
          </w:p>
        </w:tc>
        <w:tc>
          <w:tcPr>
            <w:tcW w:w="3543" w:type="dxa"/>
            <w:noWrap/>
            <w:vAlign w:val="center"/>
          </w:tcPr>
          <w:p w:rsidR="00FF0072" w:rsidRPr="004C6B7C" w:rsidRDefault="00FF0072" w:rsidP="00345B80">
            <w:pPr>
              <w:spacing w:after="0" w:line="360" w:lineRule="auto"/>
              <w:jc w:val="both"/>
              <w:rPr>
                <w:sz w:val="24"/>
                <w:szCs w:val="24"/>
                <w:lang w:val="en-US"/>
              </w:rPr>
            </w:pPr>
            <w:r w:rsidRPr="004C6B7C">
              <w:rPr>
                <w:sz w:val="24"/>
                <w:szCs w:val="24"/>
                <w:lang w:val="en-US"/>
              </w:rPr>
              <w:t xml:space="preserve">Integrate online tools on a single platform, </w:t>
            </w:r>
            <w:proofErr w:type="gramStart"/>
            <w:r w:rsidRPr="004C6B7C">
              <w:rPr>
                <w:sz w:val="24"/>
                <w:szCs w:val="24"/>
                <w:lang w:val="en-US"/>
              </w:rPr>
              <w:t>in order to</w:t>
            </w:r>
            <w:proofErr w:type="gramEnd"/>
            <w:r w:rsidRPr="004C6B7C">
              <w:rPr>
                <w:sz w:val="24"/>
                <w:szCs w:val="24"/>
                <w:lang w:val="en-US"/>
              </w:rPr>
              <w:t xml:space="preserve"> consolidate/strengthen the Social Participation System (SPS).</w:t>
            </w:r>
          </w:p>
        </w:tc>
      </w:tr>
      <w:tr w:rsidR="00FF0072" w:rsidRPr="008224EE">
        <w:trPr>
          <w:trHeight w:val="413"/>
        </w:trPr>
        <w:tc>
          <w:tcPr>
            <w:tcW w:w="1980" w:type="dxa"/>
            <w:vMerge/>
            <w:noWrap/>
            <w:vAlign w:val="center"/>
          </w:tcPr>
          <w:p w:rsidR="00FF0072" w:rsidRPr="004C6B7C" w:rsidRDefault="00FF0072" w:rsidP="00345B80">
            <w:pPr>
              <w:spacing w:after="0" w:line="240" w:lineRule="auto"/>
              <w:jc w:val="center"/>
              <w:rPr>
                <w:sz w:val="24"/>
                <w:szCs w:val="24"/>
                <w:lang w:val="en-US"/>
              </w:rPr>
            </w:pPr>
          </w:p>
        </w:tc>
        <w:tc>
          <w:tcPr>
            <w:tcW w:w="2977" w:type="dxa"/>
            <w:vAlign w:val="center"/>
          </w:tcPr>
          <w:p w:rsidR="00FF0072" w:rsidRPr="004C6B7C" w:rsidRDefault="00FF0072" w:rsidP="00345B80">
            <w:pPr>
              <w:spacing w:after="0" w:line="240" w:lineRule="auto"/>
              <w:jc w:val="center"/>
              <w:rPr>
                <w:sz w:val="24"/>
                <w:szCs w:val="24"/>
                <w:lang w:val="en-US"/>
              </w:rPr>
            </w:pPr>
            <w:r w:rsidRPr="004C6B7C">
              <w:rPr>
                <w:sz w:val="24"/>
                <w:szCs w:val="24"/>
                <w:lang w:val="en-US"/>
              </w:rPr>
              <w:t>Social Participation in Federal Government’s Planning Cycle</w:t>
            </w:r>
          </w:p>
        </w:tc>
        <w:tc>
          <w:tcPr>
            <w:tcW w:w="3543" w:type="dxa"/>
            <w:noWrap/>
            <w:vAlign w:val="center"/>
          </w:tcPr>
          <w:p w:rsidR="00FF0072" w:rsidRPr="004C6B7C" w:rsidRDefault="00FF0072" w:rsidP="00345B80">
            <w:pPr>
              <w:spacing w:after="0" w:line="360" w:lineRule="auto"/>
              <w:jc w:val="both"/>
              <w:rPr>
                <w:sz w:val="24"/>
                <w:szCs w:val="24"/>
                <w:highlight w:val="yellow"/>
                <w:lang w:val="en-US"/>
              </w:rPr>
            </w:pPr>
            <w:r w:rsidRPr="004C6B7C">
              <w:rPr>
                <w:sz w:val="24"/>
                <w:szCs w:val="24"/>
                <w:lang w:val="en-US"/>
              </w:rPr>
              <w:t xml:space="preserve">Maximize social participation on the Multiannual Plan through the </w:t>
            </w:r>
            <w:proofErr w:type="spellStart"/>
            <w:r w:rsidRPr="004C6B7C">
              <w:rPr>
                <w:sz w:val="24"/>
                <w:szCs w:val="24"/>
                <w:lang w:val="en-US"/>
              </w:rPr>
              <w:t>Intercouncil</w:t>
            </w:r>
            <w:proofErr w:type="spellEnd"/>
            <w:r w:rsidRPr="004C6B7C">
              <w:rPr>
                <w:sz w:val="24"/>
                <w:szCs w:val="24"/>
                <w:lang w:val="en-US"/>
              </w:rPr>
              <w:t xml:space="preserve"> Forum.</w:t>
            </w:r>
          </w:p>
        </w:tc>
      </w:tr>
      <w:tr w:rsidR="00FF0072" w:rsidRPr="008224EE">
        <w:trPr>
          <w:trHeight w:val="413"/>
        </w:trPr>
        <w:tc>
          <w:tcPr>
            <w:tcW w:w="1980" w:type="dxa"/>
            <w:vMerge w:val="restart"/>
            <w:noWrap/>
            <w:vAlign w:val="center"/>
          </w:tcPr>
          <w:p w:rsidR="00FF0072" w:rsidRPr="004C6B7C" w:rsidRDefault="00FF0072" w:rsidP="00345B80">
            <w:pPr>
              <w:spacing w:after="0" w:line="240" w:lineRule="auto"/>
              <w:jc w:val="center"/>
              <w:rPr>
                <w:b/>
                <w:bCs/>
                <w:sz w:val="24"/>
                <w:szCs w:val="24"/>
                <w:lang w:val="en-US"/>
              </w:rPr>
            </w:pPr>
            <w:r w:rsidRPr="004C6B7C">
              <w:rPr>
                <w:b/>
                <w:bCs/>
                <w:sz w:val="24"/>
                <w:szCs w:val="24"/>
                <w:lang w:val="en-US"/>
              </w:rPr>
              <w:t>Open Government and Protection of Rights</w:t>
            </w:r>
          </w:p>
        </w:tc>
        <w:tc>
          <w:tcPr>
            <w:tcW w:w="2977" w:type="dxa"/>
            <w:vAlign w:val="center"/>
          </w:tcPr>
          <w:p w:rsidR="00FF0072" w:rsidRPr="004C6B7C" w:rsidRDefault="00FF0072" w:rsidP="00345B80">
            <w:pPr>
              <w:spacing w:after="0" w:line="240" w:lineRule="auto"/>
              <w:jc w:val="center"/>
              <w:rPr>
                <w:sz w:val="24"/>
                <w:szCs w:val="24"/>
                <w:lang w:val="en-US"/>
              </w:rPr>
            </w:pPr>
            <w:r w:rsidRPr="004C6B7C">
              <w:rPr>
                <w:sz w:val="24"/>
                <w:szCs w:val="24"/>
                <w:lang w:val="en-US"/>
              </w:rPr>
              <w:t>Digital Educational Resources</w:t>
            </w:r>
          </w:p>
        </w:tc>
        <w:tc>
          <w:tcPr>
            <w:tcW w:w="3543" w:type="dxa"/>
            <w:vAlign w:val="center"/>
          </w:tcPr>
          <w:p w:rsidR="00FF0072" w:rsidRPr="004C6B7C" w:rsidRDefault="00FF0072" w:rsidP="00345B80">
            <w:pPr>
              <w:spacing w:after="0" w:line="360" w:lineRule="auto"/>
              <w:jc w:val="both"/>
              <w:rPr>
                <w:sz w:val="24"/>
                <w:szCs w:val="24"/>
                <w:lang w:val="en-US"/>
              </w:rPr>
            </w:pPr>
            <w:r w:rsidRPr="004C6B7C">
              <w:rPr>
                <w:sz w:val="24"/>
                <w:szCs w:val="24"/>
                <w:lang w:val="en-US"/>
              </w:rPr>
              <w:t>Establish a new model for assessing, purchasing, fostering and distributing Digital Educational Resources (RED), in the context of digital culture.</w:t>
            </w:r>
          </w:p>
        </w:tc>
      </w:tr>
      <w:tr w:rsidR="00FF0072" w:rsidRPr="008224EE">
        <w:trPr>
          <w:trHeight w:val="413"/>
        </w:trPr>
        <w:tc>
          <w:tcPr>
            <w:tcW w:w="1980" w:type="dxa"/>
            <w:vMerge/>
            <w:noWrap/>
            <w:vAlign w:val="center"/>
          </w:tcPr>
          <w:p w:rsidR="00FF0072" w:rsidRPr="004C6B7C" w:rsidRDefault="00FF0072" w:rsidP="00345B80">
            <w:pPr>
              <w:spacing w:after="0" w:line="240" w:lineRule="auto"/>
              <w:jc w:val="center"/>
              <w:rPr>
                <w:sz w:val="24"/>
                <w:szCs w:val="24"/>
                <w:lang w:val="en-US"/>
              </w:rPr>
            </w:pPr>
          </w:p>
        </w:tc>
        <w:tc>
          <w:tcPr>
            <w:tcW w:w="2977" w:type="dxa"/>
            <w:vAlign w:val="center"/>
          </w:tcPr>
          <w:p w:rsidR="00FF0072" w:rsidRPr="004C6B7C" w:rsidRDefault="00FF0072" w:rsidP="00345B80">
            <w:pPr>
              <w:spacing w:after="0" w:line="240" w:lineRule="auto"/>
              <w:jc w:val="center"/>
              <w:rPr>
                <w:sz w:val="24"/>
                <w:szCs w:val="24"/>
                <w:lang w:val="en-US"/>
              </w:rPr>
            </w:pPr>
            <w:r w:rsidRPr="004C6B7C">
              <w:rPr>
                <w:sz w:val="24"/>
                <w:szCs w:val="24"/>
                <w:lang w:val="en-US"/>
              </w:rPr>
              <w:t>Open Data and Information Governance in Health</w:t>
            </w:r>
          </w:p>
        </w:tc>
        <w:tc>
          <w:tcPr>
            <w:tcW w:w="3543" w:type="dxa"/>
            <w:vAlign w:val="center"/>
          </w:tcPr>
          <w:p w:rsidR="00FF0072" w:rsidRPr="004C6B7C" w:rsidRDefault="00FF0072" w:rsidP="00345B80">
            <w:pPr>
              <w:spacing w:after="0" w:line="360" w:lineRule="auto"/>
              <w:jc w:val="both"/>
              <w:rPr>
                <w:sz w:val="24"/>
                <w:szCs w:val="24"/>
                <w:lang w:val="en-US"/>
              </w:rPr>
            </w:pPr>
            <w:r w:rsidRPr="004C6B7C">
              <w:rPr>
                <w:sz w:val="24"/>
                <w:szCs w:val="24"/>
                <w:lang w:val="en-US"/>
              </w:rPr>
              <w:t>Make available answers to requests for access to information, registered over the last 4 years, on an active transparency platform and increase the number of indicators and data of the Strategic Management Support Room (SAGE), being under civil society oversight.</w:t>
            </w:r>
          </w:p>
        </w:tc>
      </w:tr>
      <w:tr w:rsidR="00FF0072" w:rsidRPr="008224EE">
        <w:trPr>
          <w:trHeight w:val="413"/>
        </w:trPr>
        <w:tc>
          <w:tcPr>
            <w:tcW w:w="1980" w:type="dxa"/>
            <w:vMerge/>
            <w:noWrap/>
            <w:vAlign w:val="center"/>
          </w:tcPr>
          <w:p w:rsidR="00FF0072" w:rsidRPr="004C6B7C" w:rsidRDefault="00FF0072" w:rsidP="00345B80">
            <w:pPr>
              <w:spacing w:after="0" w:line="240" w:lineRule="auto"/>
              <w:jc w:val="center"/>
              <w:rPr>
                <w:sz w:val="24"/>
                <w:szCs w:val="24"/>
                <w:lang w:val="en-US"/>
              </w:rPr>
            </w:pPr>
          </w:p>
        </w:tc>
        <w:tc>
          <w:tcPr>
            <w:tcW w:w="2977" w:type="dxa"/>
            <w:vAlign w:val="center"/>
          </w:tcPr>
          <w:p w:rsidR="00FF0072" w:rsidRPr="004C6B7C" w:rsidRDefault="00FF0072" w:rsidP="00345B80">
            <w:pPr>
              <w:spacing w:after="0" w:line="240" w:lineRule="auto"/>
              <w:jc w:val="center"/>
              <w:rPr>
                <w:sz w:val="24"/>
                <w:szCs w:val="24"/>
                <w:lang w:val="en-US"/>
              </w:rPr>
            </w:pPr>
            <w:r w:rsidRPr="004C6B7C">
              <w:rPr>
                <w:sz w:val="24"/>
                <w:szCs w:val="24"/>
                <w:lang w:val="en-US"/>
              </w:rPr>
              <w:t>Prevention to Torture and Mean, Inhuman or Humiliating Treatments in the Penitentiary System</w:t>
            </w:r>
          </w:p>
        </w:tc>
        <w:tc>
          <w:tcPr>
            <w:tcW w:w="3543" w:type="dxa"/>
            <w:vAlign w:val="center"/>
          </w:tcPr>
          <w:p w:rsidR="00FF0072" w:rsidRPr="004C6B7C" w:rsidRDefault="00FF0072" w:rsidP="00345B80">
            <w:pPr>
              <w:spacing w:after="0" w:line="360" w:lineRule="auto"/>
              <w:jc w:val="both"/>
              <w:rPr>
                <w:sz w:val="24"/>
                <w:szCs w:val="24"/>
                <w:lang w:val="en-US"/>
              </w:rPr>
            </w:pPr>
            <w:r w:rsidRPr="004C6B7C">
              <w:rPr>
                <w:sz w:val="24"/>
                <w:szCs w:val="24"/>
                <w:lang w:val="en-US"/>
              </w:rPr>
              <w:t>Implement a unified and open format computerized prison inspection system, ensuring civil society participation in its development and management.</w:t>
            </w:r>
          </w:p>
        </w:tc>
      </w:tr>
      <w:tr w:rsidR="00FF0072" w:rsidRPr="008224EE">
        <w:trPr>
          <w:trHeight w:val="413"/>
        </w:trPr>
        <w:tc>
          <w:tcPr>
            <w:tcW w:w="1980" w:type="dxa"/>
            <w:vMerge/>
            <w:noWrap/>
            <w:vAlign w:val="center"/>
          </w:tcPr>
          <w:p w:rsidR="00FF0072" w:rsidRPr="004C6B7C" w:rsidRDefault="00FF0072" w:rsidP="00345B80">
            <w:pPr>
              <w:spacing w:after="0" w:line="240" w:lineRule="auto"/>
              <w:jc w:val="center"/>
              <w:rPr>
                <w:sz w:val="24"/>
                <w:szCs w:val="24"/>
                <w:lang w:val="en-US"/>
              </w:rPr>
            </w:pPr>
          </w:p>
        </w:tc>
        <w:tc>
          <w:tcPr>
            <w:tcW w:w="2977" w:type="dxa"/>
            <w:vAlign w:val="center"/>
          </w:tcPr>
          <w:p w:rsidR="00FF0072" w:rsidRPr="004C6B7C" w:rsidRDefault="00FF0072" w:rsidP="00345B80">
            <w:pPr>
              <w:spacing w:after="0" w:line="240" w:lineRule="auto"/>
              <w:jc w:val="center"/>
              <w:rPr>
                <w:sz w:val="24"/>
                <w:szCs w:val="24"/>
                <w:lang w:val="en-US"/>
              </w:rPr>
            </w:pPr>
            <w:r w:rsidRPr="004C6B7C">
              <w:rPr>
                <w:sz w:val="24"/>
                <w:szCs w:val="24"/>
                <w:lang w:val="en-US"/>
              </w:rPr>
              <w:t>Open Data and Active Transparency in Environment Issues</w:t>
            </w:r>
          </w:p>
        </w:tc>
        <w:tc>
          <w:tcPr>
            <w:tcW w:w="3543" w:type="dxa"/>
            <w:vAlign w:val="center"/>
          </w:tcPr>
          <w:p w:rsidR="00FF0072" w:rsidRPr="004C6B7C" w:rsidRDefault="00FF0072" w:rsidP="00345B80">
            <w:pPr>
              <w:spacing w:after="0" w:line="360" w:lineRule="auto"/>
              <w:jc w:val="both"/>
              <w:rPr>
                <w:sz w:val="24"/>
                <w:szCs w:val="24"/>
                <w:highlight w:val="yellow"/>
                <w:lang w:val="en-US"/>
              </w:rPr>
            </w:pPr>
            <w:r w:rsidRPr="004C6B7C">
              <w:rPr>
                <w:sz w:val="24"/>
                <w:szCs w:val="24"/>
                <w:lang w:val="en-US"/>
              </w:rPr>
              <w:t>Make room for dialogue between government and society, aiming at generating and implementing actions related to transparency in environment issues.</w:t>
            </w:r>
          </w:p>
        </w:tc>
      </w:tr>
      <w:tr w:rsidR="00FF0072" w:rsidRPr="008224EE">
        <w:trPr>
          <w:trHeight w:val="413"/>
        </w:trPr>
        <w:tc>
          <w:tcPr>
            <w:tcW w:w="1980" w:type="dxa"/>
            <w:vMerge/>
            <w:noWrap/>
            <w:vAlign w:val="center"/>
          </w:tcPr>
          <w:p w:rsidR="00FF0072" w:rsidRPr="004C6B7C" w:rsidRDefault="00FF0072" w:rsidP="00345B80">
            <w:pPr>
              <w:spacing w:after="0" w:line="240" w:lineRule="auto"/>
              <w:jc w:val="center"/>
              <w:rPr>
                <w:sz w:val="24"/>
                <w:szCs w:val="24"/>
                <w:lang w:val="en-US"/>
              </w:rPr>
            </w:pPr>
          </w:p>
        </w:tc>
        <w:tc>
          <w:tcPr>
            <w:tcW w:w="2977" w:type="dxa"/>
            <w:vAlign w:val="center"/>
          </w:tcPr>
          <w:p w:rsidR="00FF0072" w:rsidRPr="004C6B7C" w:rsidRDefault="00FF0072" w:rsidP="00345B80">
            <w:pPr>
              <w:spacing w:after="0" w:line="240" w:lineRule="auto"/>
              <w:jc w:val="center"/>
              <w:rPr>
                <w:sz w:val="24"/>
                <w:szCs w:val="24"/>
                <w:highlight w:val="yellow"/>
                <w:lang w:val="en-US"/>
              </w:rPr>
            </w:pPr>
            <w:r w:rsidRPr="004C6B7C">
              <w:rPr>
                <w:sz w:val="24"/>
                <w:szCs w:val="24"/>
                <w:lang w:val="en-US"/>
              </w:rPr>
              <w:t>Mapping and Participatory Management for Culture</w:t>
            </w:r>
          </w:p>
        </w:tc>
        <w:tc>
          <w:tcPr>
            <w:tcW w:w="3543" w:type="dxa"/>
            <w:vAlign w:val="center"/>
          </w:tcPr>
          <w:p w:rsidR="00FF0072" w:rsidRPr="004C6B7C" w:rsidRDefault="00FF0072" w:rsidP="00345B80">
            <w:pPr>
              <w:spacing w:after="0" w:line="360" w:lineRule="auto"/>
              <w:jc w:val="both"/>
              <w:rPr>
                <w:sz w:val="24"/>
                <w:szCs w:val="24"/>
                <w:highlight w:val="yellow"/>
                <w:lang w:val="en-US"/>
              </w:rPr>
            </w:pPr>
            <w:r w:rsidRPr="004C6B7C">
              <w:rPr>
                <w:sz w:val="24"/>
                <w:szCs w:val="24"/>
                <w:lang w:val="en-US"/>
              </w:rPr>
              <w:t>Consolidate the National System of Information and Indicators on Culture (SNIIC), for data generation, diffusion and shared use, information and performance indicators for the co-management of culture.</w:t>
            </w:r>
          </w:p>
        </w:tc>
      </w:tr>
      <w:tr w:rsidR="00FF0072" w:rsidRPr="008224EE">
        <w:trPr>
          <w:trHeight w:val="413"/>
        </w:trPr>
        <w:tc>
          <w:tcPr>
            <w:tcW w:w="1980" w:type="dxa"/>
            <w:vMerge w:val="restart"/>
            <w:noWrap/>
            <w:vAlign w:val="center"/>
          </w:tcPr>
          <w:p w:rsidR="00FF0072" w:rsidRPr="004C6B7C" w:rsidRDefault="00FF0072" w:rsidP="00345B80">
            <w:pPr>
              <w:spacing w:after="0" w:line="240" w:lineRule="auto"/>
              <w:jc w:val="center"/>
              <w:rPr>
                <w:b/>
                <w:bCs/>
                <w:sz w:val="24"/>
                <w:szCs w:val="24"/>
                <w:lang w:val="en-US"/>
              </w:rPr>
            </w:pPr>
            <w:r w:rsidRPr="004C6B7C">
              <w:rPr>
                <w:b/>
                <w:bCs/>
                <w:sz w:val="24"/>
                <w:szCs w:val="24"/>
                <w:lang w:val="en-US"/>
              </w:rPr>
              <w:t xml:space="preserve">Innovation and Improvement of Public Services </w:t>
            </w:r>
          </w:p>
        </w:tc>
        <w:tc>
          <w:tcPr>
            <w:tcW w:w="2977" w:type="dxa"/>
            <w:vAlign w:val="center"/>
          </w:tcPr>
          <w:p w:rsidR="00FF0072" w:rsidRPr="004C6B7C" w:rsidRDefault="00FF0072" w:rsidP="00345B80">
            <w:pPr>
              <w:spacing w:after="0" w:line="240" w:lineRule="auto"/>
              <w:jc w:val="center"/>
              <w:rPr>
                <w:sz w:val="24"/>
                <w:szCs w:val="24"/>
                <w:lang w:val="en-US"/>
              </w:rPr>
            </w:pPr>
            <w:r w:rsidRPr="004C6B7C">
              <w:rPr>
                <w:sz w:val="24"/>
                <w:szCs w:val="24"/>
                <w:lang w:val="en-US"/>
              </w:rPr>
              <w:t>Innovation Spaces for Management and Public Services</w:t>
            </w:r>
          </w:p>
        </w:tc>
        <w:tc>
          <w:tcPr>
            <w:tcW w:w="3543" w:type="dxa"/>
            <w:vAlign w:val="center"/>
          </w:tcPr>
          <w:p w:rsidR="00FF0072" w:rsidRPr="004C6B7C" w:rsidRDefault="00FF0072" w:rsidP="00345B80">
            <w:pPr>
              <w:spacing w:after="0" w:line="360" w:lineRule="auto"/>
              <w:jc w:val="both"/>
              <w:rPr>
                <w:sz w:val="24"/>
                <w:szCs w:val="24"/>
                <w:lang w:val="en-US"/>
              </w:rPr>
            </w:pPr>
            <w:r w:rsidRPr="004C6B7C">
              <w:rPr>
                <w:sz w:val="24"/>
                <w:szCs w:val="24"/>
                <w:lang w:val="en-US"/>
              </w:rPr>
              <w:t xml:space="preserve">Consolidate an Open Network at the civil service, under a </w:t>
            </w:r>
            <w:r w:rsidRPr="004C6B7C">
              <w:rPr>
                <w:sz w:val="24"/>
                <w:szCs w:val="24"/>
                <w:lang w:val="en-US"/>
              </w:rPr>
              <w:lastRenderedPageBreak/>
              <w:t>collaborative and transparent way with society.</w:t>
            </w:r>
          </w:p>
        </w:tc>
      </w:tr>
      <w:tr w:rsidR="00FF0072" w:rsidRPr="008224EE">
        <w:trPr>
          <w:trHeight w:val="413"/>
        </w:trPr>
        <w:tc>
          <w:tcPr>
            <w:tcW w:w="1980" w:type="dxa"/>
            <w:vMerge/>
            <w:noWrap/>
            <w:vAlign w:val="center"/>
          </w:tcPr>
          <w:p w:rsidR="00FF0072" w:rsidRPr="004C6B7C" w:rsidRDefault="00FF0072" w:rsidP="00345B80">
            <w:pPr>
              <w:spacing w:after="0" w:line="240" w:lineRule="auto"/>
              <w:jc w:val="center"/>
              <w:rPr>
                <w:sz w:val="24"/>
                <w:szCs w:val="24"/>
                <w:lang w:val="en-US"/>
              </w:rPr>
            </w:pPr>
          </w:p>
        </w:tc>
        <w:tc>
          <w:tcPr>
            <w:tcW w:w="2977" w:type="dxa"/>
            <w:vAlign w:val="center"/>
          </w:tcPr>
          <w:p w:rsidR="00FF0072" w:rsidRPr="004C6B7C" w:rsidRDefault="00FF0072" w:rsidP="00345B80">
            <w:pPr>
              <w:spacing w:after="0" w:line="240" w:lineRule="auto"/>
              <w:jc w:val="center"/>
              <w:rPr>
                <w:sz w:val="24"/>
                <w:szCs w:val="24"/>
                <w:lang w:val="en-US"/>
              </w:rPr>
            </w:pPr>
            <w:r w:rsidRPr="004C6B7C">
              <w:rPr>
                <w:sz w:val="24"/>
                <w:szCs w:val="24"/>
                <w:lang w:val="en-US"/>
              </w:rPr>
              <w:t>Assessment and Streamline of Public Services</w:t>
            </w:r>
          </w:p>
        </w:tc>
        <w:tc>
          <w:tcPr>
            <w:tcW w:w="3543" w:type="dxa"/>
            <w:vAlign w:val="center"/>
          </w:tcPr>
          <w:p w:rsidR="00FF0072" w:rsidRPr="004C6B7C" w:rsidRDefault="00FF0072" w:rsidP="00345B80">
            <w:pPr>
              <w:spacing w:after="0" w:line="360" w:lineRule="auto"/>
              <w:jc w:val="both"/>
              <w:rPr>
                <w:sz w:val="24"/>
                <w:szCs w:val="24"/>
                <w:lang w:val="en-US"/>
              </w:rPr>
            </w:pPr>
            <w:r w:rsidRPr="004C6B7C">
              <w:rPr>
                <w:sz w:val="24"/>
                <w:szCs w:val="24"/>
                <w:lang w:val="en-US"/>
              </w:rPr>
              <w:t>Undertake inventory of Federal Executive Branch services and implement an assessment through mechanisms of satisfaction, prioritizing services for improvement.</w:t>
            </w:r>
          </w:p>
        </w:tc>
      </w:tr>
      <w:tr w:rsidR="00FF0072" w:rsidRPr="008224EE">
        <w:trPr>
          <w:trHeight w:val="413"/>
        </w:trPr>
        <w:tc>
          <w:tcPr>
            <w:tcW w:w="1980" w:type="dxa"/>
            <w:vMerge w:val="restart"/>
            <w:noWrap/>
            <w:vAlign w:val="center"/>
          </w:tcPr>
          <w:p w:rsidR="00FF0072" w:rsidRPr="004C6B7C" w:rsidRDefault="00FF0072" w:rsidP="00345B80">
            <w:pPr>
              <w:spacing w:after="0" w:line="240" w:lineRule="auto"/>
              <w:jc w:val="center"/>
              <w:rPr>
                <w:b/>
                <w:bCs/>
                <w:sz w:val="24"/>
                <w:szCs w:val="24"/>
                <w:lang w:val="en-US"/>
              </w:rPr>
            </w:pPr>
            <w:r w:rsidRPr="004C6B7C">
              <w:rPr>
                <w:b/>
                <w:bCs/>
                <w:sz w:val="24"/>
                <w:szCs w:val="24"/>
                <w:lang w:val="en-US"/>
              </w:rPr>
              <w:t xml:space="preserve">Towards an Open State </w:t>
            </w:r>
          </w:p>
        </w:tc>
        <w:tc>
          <w:tcPr>
            <w:tcW w:w="2977" w:type="dxa"/>
            <w:vAlign w:val="center"/>
          </w:tcPr>
          <w:p w:rsidR="00FF0072" w:rsidRPr="004C6B7C" w:rsidRDefault="00FF0072" w:rsidP="00345B80">
            <w:pPr>
              <w:spacing w:after="0" w:line="240" w:lineRule="auto"/>
              <w:jc w:val="center"/>
              <w:rPr>
                <w:sz w:val="24"/>
                <w:szCs w:val="24"/>
                <w:lang w:val="en-US"/>
              </w:rPr>
            </w:pPr>
            <w:r w:rsidRPr="004C6B7C">
              <w:rPr>
                <w:sz w:val="24"/>
                <w:szCs w:val="24"/>
                <w:lang w:val="en-US"/>
              </w:rPr>
              <w:t>Open Innovation and Transparency in the Legislative Branch</w:t>
            </w:r>
          </w:p>
        </w:tc>
        <w:tc>
          <w:tcPr>
            <w:tcW w:w="3543" w:type="dxa"/>
            <w:vAlign w:val="center"/>
          </w:tcPr>
          <w:p w:rsidR="00FF0072" w:rsidRPr="004C6B7C" w:rsidRDefault="00FF0072" w:rsidP="00345B80">
            <w:pPr>
              <w:spacing w:after="0" w:line="360" w:lineRule="auto"/>
              <w:jc w:val="both"/>
              <w:rPr>
                <w:sz w:val="24"/>
                <w:szCs w:val="24"/>
                <w:lang w:val="en-US"/>
              </w:rPr>
            </w:pPr>
            <w:r w:rsidRPr="004C6B7C">
              <w:rPr>
                <w:sz w:val="24"/>
                <w:szCs w:val="24"/>
                <w:lang w:val="en-US"/>
              </w:rPr>
              <w:t>Create and publicize a repository for Open Parliament institutionalization, with rules, tools, training, guidelines and practices.</w:t>
            </w:r>
          </w:p>
        </w:tc>
      </w:tr>
      <w:tr w:rsidR="00FF0072" w:rsidRPr="008224EE">
        <w:trPr>
          <w:trHeight w:val="413"/>
        </w:trPr>
        <w:tc>
          <w:tcPr>
            <w:tcW w:w="1980" w:type="dxa"/>
            <w:vMerge/>
            <w:noWrap/>
            <w:vAlign w:val="center"/>
          </w:tcPr>
          <w:p w:rsidR="00FF0072" w:rsidRPr="004C6B7C" w:rsidRDefault="00FF0072" w:rsidP="00345B80">
            <w:pPr>
              <w:spacing w:after="0" w:line="240" w:lineRule="auto"/>
              <w:rPr>
                <w:sz w:val="24"/>
                <w:szCs w:val="24"/>
                <w:lang w:val="en-US"/>
              </w:rPr>
            </w:pPr>
          </w:p>
        </w:tc>
        <w:tc>
          <w:tcPr>
            <w:tcW w:w="2977" w:type="dxa"/>
            <w:vAlign w:val="center"/>
          </w:tcPr>
          <w:p w:rsidR="00FF0072" w:rsidRPr="004C6B7C" w:rsidRDefault="00FF0072" w:rsidP="00345B80">
            <w:pPr>
              <w:spacing w:after="0" w:line="240" w:lineRule="auto"/>
              <w:jc w:val="center"/>
              <w:rPr>
                <w:sz w:val="24"/>
                <w:szCs w:val="24"/>
                <w:lang w:val="en-US"/>
              </w:rPr>
            </w:pPr>
            <w:r w:rsidRPr="004C6B7C">
              <w:rPr>
                <w:sz w:val="24"/>
                <w:szCs w:val="24"/>
                <w:lang w:val="en-US"/>
              </w:rPr>
              <w:t>Fostering Open Government in States and Municipalities</w:t>
            </w:r>
          </w:p>
        </w:tc>
        <w:tc>
          <w:tcPr>
            <w:tcW w:w="3543" w:type="dxa"/>
            <w:vAlign w:val="center"/>
          </w:tcPr>
          <w:p w:rsidR="00FF0072" w:rsidRPr="004C6B7C" w:rsidRDefault="00FF0072" w:rsidP="00345B80">
            <w:pPr>
              <w:spacing w:after="0" w:line="360" w:lineRule="auto"/>
              <w:jc w:val="both"/>
              <w:rPr>
                <w:sz w:val="24"/>
                <w:szCs w:val="24"/>
                <w:lang w:val="en-US"/>
              </w:rPr>
            </w:pPr>
            <w:r w:rsidRPr="004C6B7C">
              <w:rPr>
                <w:sz w:val="24"/>
                <w:szCs w:val="24"/>
                <w:lang w:val="en-US"/>
              </w:rPr>
              <w:t>Implement open government fostering actions, with the engagement of civil society, considering the ongoing experiences in states and municipalities.</w:t>
            </w:r>
          </w:p>
        </w:tc>
      </w:tr>
      <w:tr w:rsidR="00FF0072" w:rsidRPr="008224EE">
        <w:trPr>
          <w:trHeight w:val="413"/>
        </w:trPr>
        <w:tc>
          <w:tcPr>
            <w:tcW w:w="1980" w:type="dxa"/>
            <w:vMerge/>
            <w:noWrap/>
            <w:vAlign w:val="center"/>
          </w:tcPr>
          <w:p w:rsidR="00FF0072" w:rsidRPr="004C6B7C" w:rsidRDefault="00FF0072" w:rsidP="00345B80">
            <w:pPr>
              <w:spacing w:after="0" w:line="240" w:lineRule="auto"/>
              <w:rPr>
                <w:sz w:val="24"/>
                <w:szCs w:val="24"/>
                <w:lang w:val="en-US"/>
              </w:rPr>
            </w:pPr>
          </w:p>
        </w:tc>
        <w:tc>
          <w:tcPr>
            <w:tcW w:w="2977" w:type="dxa"/>
            <w:vAlign w:val="center"/>
          </w:tcPr>
          <w:p w:rsidR="00FF0072" w:rsidRPr="004C6B7C" w:rsidRDefault="00FF0072" w:rsidP="00345B80">
            <w:pPr>
              <w:spacing w:after="0" w:line="240" w:lineRule="auto"/>
              <w:jc w:val="center"/>
              <w:rPr>
                <w:sz w:val="24"/>
                <w:szCs w:val="24"/>
                <w:lang w:val="en-US"/>
              </w:rPr>
            </w:pPr>
            <w:r w:rsidRPr="004C6B7C">
              <w:rPr>
                <w:sz w:val="24"/>
                <w:szCs w:val="24"/>
                <w:lang w:val="en-US"/>
              </w:rPr>
              <w:t>Transparency and Innovation in the Judiciary Branch</w:t>
            </w:r>
          </w:p>
        </w:tc>
        <w:tc>
          <w:tcPr>
            <w:tcW w:w="3543" w:type="dxa"/>
            <w:vAlign w:val="center"/>
          </w:tcPr>
          <w:p w:rsidR="00FF0072" w:rsidRPr="004C6B7C" w:rsidRDefault="00FF0072" w:rsidP="00345B80">
            <w:pPr>
              <w:spacing w:after="0" w:line="360" w:lineRule="auto"/>
              <w:jc w:val="both"/>
              <w:rPr>
                <w:sz w:val="24"/>
                <w:szCs w:val="24"/>
                <w:lang w:val="en-US"/>
              </w:rPr>
            </w:pPr>
            <w:r w:rsidRPr="004C6B7C">
              <w:rPr>
                <w:sz w:val="24"/>
                <w:szCs w:val="24"/>
                <w:lang w:val="en-US"/>
              </w:rPr>
              <w:t>Deploy the Electronic Judicial Proceedings at the Electoral Court.</w:t>
            </w:r>
          </w:p>
        </w:tc>
      </w:tr>
    </w:tbl>
    <w:p w:rsidR="00FF0072" w:rsidRPr="004C6B7C" w:rsidRDefault="00FF0072" w:rsidP="00345B80">
      <w:pPr>
        <w:spacing w:after="0" w:line="360" w:lineRule="auto"/>
        <w:jc w:val="both"/>
        <w:rPr>
          <w:sz w:val="24"/>
          <w:szCs w:val="24"/>
          <w:lang w:val="en-US"/>
        </w:rPr>
      </w:pPr>
    </w:p>
    <w:p w:rsidR="00FF0072" w:rsidRPr="004C6B7C" w:rsidRDefault="00FF0072" w:rsidP="001620F6">
      <w:pPr>
        <w:spacing w:after="0" w:line="360" w:lineRule="auto"/>
        <w:ind w:firstLine="708"/>
        <w:jc w:val="both"/>
        <w:rPr>
          <w:sz w:val="24"/>
          <w:szCs w:val="24"/>
          <w:lang w:val="en-US"/>
        </w:rPr>
      </w:pPr>
      <w:r w:rsidRPr="004C6B7C">
        <w:rPr>
          <w:sz w:val="24"/>
          <w:szCs w:val="24"/>
          <w:lang w:val="en-US"/>
        </w:rPr>
        <w:t>Among the issues that should be highlighted and recognized, we shall point out, for the first time since the beginning of Brazil’s work within the OGP, the participation of the Legislative and Judiciary Branches in a national action plan construction process.</w:t>
      </w:r>
    </w:p>
    <w:p w:rsidR="00FF0072" w:rsidRPr="004C6B7C" w:rsidRDefault="00FF0072" w:rsidP="001620F6">
      <w:pPr>
        <w:spacing w:after="0" w:line="360" w:lineRule="auto"/>
        <w:ind w:firstLine="708"/>
        <w:jc w:val="both"/>
        <w:rPr>
          <w:sz w:val="24"/>
          <w:szCs w:val="24"/>
          <w:lang w:val="en-US"/>
        </w:rPr>
      </w:pPr>
      <w:r w:rsidRPr="004C6B7C">
        <w:rPr>
          <w:sz w:val="24"/>
          <w:szCs w:val="24"/>
          <w:lang w:val="en-US"/>
        </w:rPr>
        <w:t xml:space="preserve">Concerning the Legislative Branch, the commitment undertaken has involved the House of Representatives, the Federal Senate, state and municipal </w:t>
      </w:r>
      <w:r w:rsidRPr="004C6B7C">
        <w:rPr>
          <w:sz w:val="24"/>
          <w:szCs w:val="24"/>
          <w:lang w:val="en-US"/>
        </w:rPr>
        <w:lastRenderedPageBreak/>
        <w:t xml:space="preserve">legislative houses, and civil society entities which </w:t>
      </w:r>
      <w:proofErr w:type="gramStart"/>
      <w:r w:rsidRPr="004C6B7C">
        <w:rPr>
          <w:sz w:val="24"/>
          <w:szCs w:val="24"/>
          <w:lang w:val="en-US"/>
        </w:rPr>
        <w:t>are connected with</w:t>
      </w:r>
      <w:proofErr w:type="gramEnd"/>
      <w:r w:rsidRPr="004C6B7C">
        <w:rPr>
          <w:sz w:val="24"/>
          <w:szCs w:val="24"/>
          <w:lang w:val="en-US"/>
        </w:rPr>
        <w:t xml:space="preserve"> parliament issues.</w:t>
      </w:r>
    </w:p>
    <w:p w:rsidR="00FF0072" w:rsidRPr="004C6B7C" w:rsidRDefault="00FF0072" w:rsidP="001620F6">
      <w:pPr>
        <w:spacing w:after="0" w:line="360" w:lineRule="auto"/>
        <w:ind w:firstLine="708"/>
        <w:jc w:val="both"/>
        <w:rPr>
          <w:sz w:val="24"/>
          <w:szCs w:val="24"/>
          <w:lang w:val="en-US"/>
        </w:rPr>
      </w:pPr>
      <w:r w:rsidRPr="004C6B7C">
        <w:rPr>
          <w:sz w:val="24"/>
          <w:szCs w:val="24"/>
          <w:lang w:val="en-US"/>
        </w:rPr>
        <w:t xml:space="preserve">In the case of the Judiciary Branch, participation took place through the Superior Electoral Court – TSE, which contributed for drafting the Plan in a </w:t>
      </w:r>
      <w:r w:rsidRPr="004C6B7C">
        <w:rPr>
          <w:i/>
          <w:iCs/>
          <w:sz w:val="24"/>
          <w:szCs w:val="24"/>
          <w:lang w:val="en-US"/>
        </w:rPr>
        <w:t>sui generis</w:t>
      </w:r>
      <w:r w:rsidRPr="004C6B7C">
        <w:rPr>
          <w:sz w:val="24"/>
          <w:szCs w:val="24"/>
          <w:lang w:val="en-US"/>
        </w:rPr>
        <w:t xml:space="preserve"> way, for the fact that this partnership has been unprecedented. The Court has included a pioneer and important commitment in the Plan at the time it envisages the implantation of the Electronic Judicial Proceedings in all Regional Electoral Courts of the country until December 2017. While lowering the risks of document losses, this initiative seeks to increase transparency over proceedings and generate benefits related with processing time.</w:t>
      </w:r>
    </w:p>
    <w:p w:rsidR="00FF0072" w:rsidRPr="004C6B7C" w:rsidRDefault="00FF0072" w:rsidP="001620F6">
      <w:pPr>
        <w:spacing w:after="0" w:line="360" w:lineRule="auto"/>
        <w:ind w:firstLine="708"/>
        <w:jc w:val="both"/>
        <w:rPr>
          <w:sz w:val="24"/>
          <w:szCs w:val="24"/>
          <w:lang w:val="en-US"/>
        </w:rPr>
      </w:pPr>
      <w:r w:rsidRPr="004C6B7C">
        <w:rPr>
          <w:sz w:val="24"/>
          <w:szCs w:val="24"/>
          <w:lang w:val="en-US"/>
        </w:rPr>
        <w:t>Another significant advance observed in the Third National Action Plan was the straight engagement of sub-national entities in the discussions and construction of commitments. States’ and municipalities’ participations diversified the Plan’s perspectives and ramifications and it also allowed for a wider reach and legitimacy.</w:t>
      </w:r>
    </w:p>
    <w:p w:rsidR="00FF0072" w:rsidRPr="004C6B7C" w:rsidRDefault="00FF0072" w:rsidP="00345B80">
      <w:pPr>
        <w:autoSpaceDE/>
        <w:autoSpaceDN/>
        <w:spacing w:after="0" w:line="240" w:lineRule="auto"/>
        <w:rPr>
          <w:b/>
          <w:bCs/>
          <w:color w:val="1F497D"/>
          <w:sz w:val="28"/>
          <w:szCs w:val="28"/>
          <w:lang w:val="en-US"/>
        </w:rPr>
      </w:pPr>
      <w:r w:rsidRPr="004C6B7C">
        <w:rPr>
          <w:lang w:val="en-US"/>
        </w:rPr>
        <w:br w:type="page"/>
      </w:r>
    </w:p>
    <w:p w:rsidR="00FF0072" w:rsidRPr="004C6B7C" w:rsidRDefault="00FF0072" w:rsidP="00345B80">
      <w:pPr>
        <w:pStyle w:val="Ttulo1"/>
        <w:rPr>
          <w:lang w:val="en-US"/>
        </w:rPr>
      </w:pPr>
      <w:bookmarkStart w:id="25" w:name="_Toc494380146"/>
      <w:bookmarkStart w:id="26" w:name="_Toc494441334"/>
      <w:r w:rsidRPr="004C6B7C">
        <w:rPr>
          <w:lang w:val="en-US"/>
        </w:rPr>
        <w:lastRenderedPageBreak/>
        <w:t>V – Monitoring</w:t>
      </w:r>
      <w:r>
        <w:rPr>
          <w:lang w:val="en-US"/>
        </w:rPr>
        <w:t xml:space="preserve"> </w:t>
      </w:r>
      <w:r w:rsidRPr="004C6B7C">
        <w:rPr>
          <w:lang w:val="en-US"/>
        </w:rPr>
        <w:t>of the</w:t>
      </w:r>
      <w:r>
        <w:rPr>
          <w:lang w:val="en-US"/>
        </w:rPr>
        <w:t xml:space="preserve"> Brazilian Third</w:t>
      </w:r>
      <w:r w:rsidRPr="004C6B7C">
        <w:rPr>
          <w:lang w:val="en-US"/>
        </w:rPr>
        <w:t xml:space="preserve"> National Action Plan</w:t>
      </w:r>
      <w:bookmarkEnd w:id="25"/>
      <w:bookmarkEnd w:id="26"/>
    </w:p>
    <w:p w:rsidR="00FF0072" w:rsidRPr="004C6B7C" w:rsidRDefault="00FF0072" w:rsidP="00345B80">
      <w:pPr>
        <w:spacing w:after="0" w:line="360" w:lineRule="auto"/>
        <w:jc w:val="both"/>
        <w:rPr>
          <w:color w:val="000000"/>
          <w:sz w:val="24"/>
          <w:szCs w:val="24"/>
          <w:lang w:val="en-US"/>
        </w:rPr>
      </w:pPr>
    </w:p>
    <w:p w:rsidR="00FF0072" w:rsidRPr="00F05711" w:rsidRDefault="00FF0072" w:rsidP="006064F5">
      <w:pPr>
        <w:spacing w:after="0" w:line="360" w:lineRule="auto"/>
        <w:ind w:firstLine="708"/>
        <w:jc w:val="both"/>
        <w:rPr>
          <w:color w:val="000000"/>
          <w:sz w:val="24"/>
          <w:szCs w:val="24"/>
          <w:lang w:val="en-US"/>
        </w:rPr>
      </w:pPr>
      <w:r w:rsidRPr="00F05711">
        <w:rPr>
          <w:color w:val="000000"/>
          <w:sz w:val="24"/>
          <w:szCs w:val="24"/>
          <w:lang w:val="en-US"/>
        </w:rPr>
        <w:t>The monitoring process is understood as a series of (coordinated, systematic and formalized) actions of production, registration, monitoring and critical analysis of the data generated during the management of certain initiative/action, with the purpose of subsidizing the decision-making regarding the necessary efforts for its improvement.</w:t>
      </w:r>
    </w:p>
    <w:p w:rsidR="00FF0072" w:rsidRPr="00F05711" w:rsidRDefault="00FF0072" w:rsidP="006064F5">
      <w:pPr>
        <w:spacing w:after="0" w:line="360" w:lineRule="auto"/>
        <w:ind w:firstLine="708"/>
        <w:jc w:val="both"/>
        <w:rPr>
          <w:color w:val="000000"/>
          <w:sz w:val="24"/>
          <w:szCs w:val="24"/>
          <w:lang w:val="en-US"/>
        </w:rPr>
      </w:pPr>
      <w:r w:rsidRPr="00F05711">
        <w:rPr>
          <w:color w:val="000000"/>
          <w:sz w:val="24"/>
          <w:szCs w:val="24"/>
          <w:lang w:val="en-US"/>
        </w:rPr>
        <w:t>The monitoring of the Third National Action Plan, coordinated by the CGU in partnership with the Civil Society’s WG, aims to provide the parties involved in the implementation of the commitments with updated, simple and objective information, so that corrections and potential adjustments can be timely made.</w:t>
      </w:r>
    </w:p>
    <w:p w:rsidR="00FF0072" w:rsidRPr="00F05711" w:rsidRDefault="00FF0072" w:rsidP="006064F5">
      <w:pPr>
        <w:spacing w:after="0" w:line="360" w:lineRule="auto"/>
        <w:ind w:firstLine="708"/>
        <w:jc w:val="both"/>
        <w:rPr>
          <w:color w:val="000000"/>
          <w:sz w:val="24"/>
          <w:szCs w:val="24"/>
          <w:lang w:val="en-US"/>
        </w:rPr>
      </w:pPr>
      <w:r w:rsidRPr="00F05711">
        <w:rPr>
          <w:color w:val="000000"/>
          <w:sz w:val="24"/>
          <w:szCs w:val="24"/>
          <w:lang w:val="en-US"/>
        </w:rPr>
        <w:t>With this perspective in mind, milestones, deadlines, and the parties responsible for the implementation of each action were already determined during the co-creation workshops. It is believed that this measure enabled a proactive performance of the government and of the civil society, which intervene as soon as any difficulty to implement the commitments within a body or an entity is identified.</w:t>
      </w:r>
    </w:p>
    <w:p w:rsidR="00FF0072" w:rsidRPr="00D76956" w:rsidRDefault="00FF0072" w:rsidP="006064F5">
      <w:pPr>
        <w:spacing w:after="0" w:line="360" w:lineRule="auto"/>
        <w:ind w:firstLine="708"/>
        <w:jc w:val="both"/>
        <w:rPr>
          <w:color w:val="000000"/>
          <w:sz w:val="24"/>
          <w:szCs w:val="24"/>
          <w:lang w:val="en-US"/>
        </w:rPr>
      </w:pPr>
      <w:r w:rsidRPr="00D76956">
        <w:rPr>
          <w:color w:val="000000"/>
          <w:sz w:val="24"/>
          <w:szCs w:val="24"/>
          <w:lang w:val="en-US"/>
        </w:rPr>
        <w:t>It must be highlighted that the monitoring has also established periodical meetings for information alignment, as well as a bimonthly elaboration of the Execution Status Reports (ESR). This information flow allows for the parties to assess and measure the progress of each commitment in a continuous manner.</w:t>
      </w:r>
    </w:p>
    <w:p w:rsidR="00FF0072" w:rsidRPr="00D76956" w:rsidRDefault="00FF0072" w:rsidP="006064F5">
      <w:pPr>
        <w:spacing w:after="0" w:line="360" w:lineRule="auto"/>
        <w:ind w:firstLine="708"/>
        <w:jc w:val="both"/>
        <w:rPr>
          <w:color w:val="000000"/>
          <w:sz w:val="24"/>
          <w:szCs w:val="24"/>
          <w:lang w:val="en-US"/>
        </w:rPr>
      </w:pPr>
      <w:r w:rsidRPr="00D76956">
        <w:rPr>
          <w:color w:val="000000"/>
          <w:sz w:val="24"/>
          <w:szCs w:val="24"/>
          <w:lang w:val="en-US"/>
        </w:rPr>
        <w:t>The CGU provides logistic support to ensure that these processes take place in an accurate and dynamic manner, and it is also responsible for granting transparency to discussions and results of the commitments.</w:t>
      </w:r>
    </w:p>
    <w:p w:rsidR="00FF0072" w:rsidRPr="005D22B1" w:rsidRDefault="00FF0072" w:rsidP="006064F5">
      <w:pPr>
        <w:spacing w:after="0" w:line="360" w:lineRule="auto"/>
        <w:ind w:firstLine="708"/>
        <w:jc w:val="both"/>
        <w:rPr>
          <w:color w:val="000000"/>
          <w:sz w:val="24"/>
          <w:szCs w:val="24"/>
          <w:lang w:val="en-US"/>
        </w:rPr>
      </w:pPr>
      <w:r w:rsidRPr="005D22B1">
        <w:rPr>
          <w:color w:val="000000"/>
          <w:sz w:val="24"/>
          <w:szCs w:val="24"/>
          <w:lang w:val="en-US"/>
        </w:rPr>
        <w:t>The picture below shows the monitoring cycle that was developed to keep track of the implementation of the Third National Action Plan.</w:t>
      </w:r>
    </w:p>
    <w:p w:rsidR="00FF0072" w:rsidRPr="004C6B7C" w:rsidRDefault="00FF0072" w:rsidP="00345B80">
      <w:pPr>
        <w:spacing w:after="0" w:line="360" w:lineRule="auto"/>
        <w:jc w:val="both"/>
        <w:rPr>
          <w:color w:val="000000"/>
          <w:sz w:val="24"/>
          <w:szCs w:val="24"/>
          <w:highlight w:val="yellow"/>
          <w:lang w:val="en-US"/>
        </w:rPr>
      </w:pPr>
    </w:p>
    <w:p w:rsidR="00FF0072" w:rsidRPr="004C6B7C" w:rsidRDefault="00FF0072" w:rsidP="00345B80">
      <w:pPr>
        <w:spacing w:after="100"/>
        <w:jc w:val="center"/>
        <w:rPr>
          <w:color w:val="000000"/>
          <w:sz w:val="24"/>
          <w:szCs w:val="24"/>
          <w:lang w:val="en-US"/>
        </w:rPr>
      </w:pPr>
    </w:p>
    <w:p w:rsidR="00FF0072" w:rsidRDefault="00FF0072" w:rsidP="00345B80">
      <w:pPr>
        <w:autoSpaceDE/>
        <w:autoSpaceDN/>
        <w:spacing w:after="0" w:line="240" w:lineRule="auto"/>
        <w:rPr>
          <w:b/>
          <w:bCs/>
          <w:sz w:val="24"/>
          <w:szCs w:val="24"/>
          <w:lang w:val="en-US" w:eastAsia="ar-SA"/>
        </w:rPr>
      </w:pPr>
    </w:p>
    <w:p w:rsidR="00FF0072" w:rsidRDefault="00FF0072" w:rsidP="00345B80">
      <w:pPr>
        <w:autoSpaceDE/>
        <w:autoSpaceDN/>
        <w:spacing w:after="0" w:line="240" w:lineRule="auto"/>
        <w:rPr>
          <w:b/>
          <w:bCs/>
          <w:sz w:val="24"/>
          <w:szCs w:val="24"/>
          <w:lang w:val="en-US" w:eastAsia="ar-SA"/>
        </w:rPr>
      </w:pPr>
    </w:p>
    <w:p w:rsidR="00FF0072" w:rsidRDefault="00FF0072" w:rsidP="00345B80">
      <w:pPr>
        <w:autoSpaceDE/>
        <w:autoSpaceDN/>
        <w:spacing w:after="0" w:line="240" w:lineRule="auto"/>
        <w:rPr>
          <w:b/>
          <w:bCs/>
          <w:sz w:val="24"/>
          <w:szCs w:val="24"/>
          <w:lang w:val="en-US" w:eastAsia="ar-SA"/>
        </w:rPr>
      </w:pPr>
    </w:p>
    <w:p w:rsidR="00FF0072" w:rsidRDefault="00FF0072" w:rsidP="00345B80">
      <w:pPr>
        <w:autoSpaceDE/>
        <w:autoSpaceDN/>
        <w:spacing w:after="0" w:line="240" w:lineRule="auto"/>
        <w:rPr>
          <w:b/>
          <w:bCs/>
          <w:sz w:val="24"/>
          <w:szCs w:val="24"/>
          <w:lang w:val="en-US" w:eastAsia="ar-SA"/>
        </w:rPr>
      </w:pPr>
    </w:p>
    <w:p w:rsidR="00FF0072" w:rsidRDefault="00FF0072" w:rsidP="00345B80">
      <w:pPr>
        <w:autoSpaceDE/>
        <w:autoSpaceDN/>
        <w:spacing w:after="0" w:line="240" w:lineRule="auto"/>
        <w:rPr>
          <w:b/>
          <w:bCs/>
          <w:sz w:val="24"/>
          <w:szCs w:val="24"/>
          <w:lang w:val="en-US" w:eastAsia="ar-SA"/>
        </w:rPr>
      </w:pPr>
    </w:p>
    <w:p w:rsidR="00FF0072" w:rsidRDefault="00FF0072" w:rsidP="00345B80">
      <w:pPr>
        <w:autoSpaceDE/>
        <w:autoSpaceDN/>
        <w:spacing w:after="0" w:line="240" w:lineRule="auto"/>
        <w:rPr>
          <w:b/>
          <w:bCs/>
          <w:sz w:val="24"/>
          <w:szCs w:val="24"/>
          <w:lang w:val="en-US" w:eastAsia="ar-SA"/>
        </w:rPr>
      </w:pPr>
    </w:p>
    <w:p w:rsidR="00FF0072" w:rsidRDefault="00FF0072" w:rsidP="00345B80">
      <w:pPr>
        <w:autoSpaceDE/>
        <w:autoSpaceDN/>
        <w:spacing w:after="0" w:line="240" w:lineRule="auto"/>
        <w:rPr>
          <w:b/>
          <w:bCs/>
          <w:sz w:val="24"/>
          <w:szCs w:val="24"/>
          <w:lang w:val="en-US" w:eastAsia="ar-SA"/>
        </w:rPr>
      </w:pPr>
    </w:p>
    <w:p w:rsidR="00FF0072" w:rsidRDefault="008224EE" w:rsidP="00345B80">
      <w:pPr>
        <w:autoSpaceDE/>
        <w:autoSpaceDN/>
        <w:spacing w:after="0" w:line="240" w:lineRule="auto"/>
        <w:rPr>
          <w:b/>
          <w:bCs/>
          <w:sz w:val="24"/>
          <w:szCs w:val="24"/>
          <w:lang w:val="en-US" w:eastAsia="ar-SA"/>
        </w:rPr>
      </w:pPr>
      <w:r>
        <w:rPr>
          <w:noProof/>
        </w:rPr>
        <mc:AlternateContent>
          <mc:Choice Requires="wps">
            <w:drawing>
              <wp:anchor distT="0" distB="0" distL="114300" distR="114300" simplePos="0" relativeHeight="251654144" behindDoc="0" locked="0" layoutInCell="1" allowOverlap="1">
                <wp:simplePos x="0" y="0"/>
                <wp:positionH relativeFrom="margin">
                  <wp:posOffset>57150</wp:posOffset>
                </wp:positionH>
                <wp:positionV relativeFrom="paragraph">
                  <wp:posOffset>-393065</wp:posOffset>
                </wp:positionV>
                <wp:extent cx="5191125" cy="2762250"/>
                <wp:effectExtent l="13335" t="50800" r="34290" b="15875"/>
                <wp:wrapNone/>
                <wp:docPr id="40" name="Seta: para a Direita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2762250"/>
                        </a:xfrm>
                        <a:prstGeom prst="rightArrow">
                          <a:avLst>
                            <a:gd name="adj1" fmla="val 50000"/>
                            <a:gd name="adj2" fmla="val 50002"/>
                          </a:avLst>
                        </a:prstGeom>
                        <a:solidFill>
                          <a:srgbClr val="95B3D7"/>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53AA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227" o:spid="_x0000_s1026" type="#_x0000_t13" style="position:absolute;margin-left:4.5pt;margin-top:-30.95pt;width:408.75pt;height:21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xUDUAIAAKUEAAAOAAAAZHJzL2Uyb0RvYy54bWysVFFv0zAQfkfiP1h+Z2myZlujpdNYGUIa&#10;MGnwA66O0xgc25zdpuPXc3bS0Q2JB0QfLF/O991999318mrfa7aT6JU1Nc9PZpxJI2yjzKbmX7/c&#10;vrngzAcwDWhrZM0fpedXy9evLgdXycJ2VjcSGYEYXw2u5l0IrsoyLzrZgz+xThpythZ7CGTiJmsQ&#10;BkLvdVbMZmfZYLFxaIX0nr6uRidfJvy2lSJ8blsvA9M1p9pCOjGd63hmy0uoNgiuU2IqA/6hih6U&#10;oaRPUCsIwLao/oDqlUDrbRtOhO0z27ZKyMSB2OSzF2weOnAycaHmePfUJv//YMWn3T0y1dR8Tu0x&#10;0JNGDzJAxRwgMGArhVIRmaI4j80anK8o5sHdY6Tr3Z0V3z0z9qYDs5HXiHboJDRUYh7fZ88CouEp&#10;lK2Hj7ahVLANNvVt32IfAakjbJ/keXySR+4DE/SxzBd5XpScCfIV52dFUSYBM6gO4Q59eC9tz+Kl&#10;5qg2XUg1pSSwu/MhqdRMVKH5lnPW9ppE34Fm5Yx+01AcvSlevikSN6gmRKrgkDl1xWrV3Cqtk4Gb&#10;9Y1GRvA1X5RvT1epkRTij59pwwZiVc4p/98xivnp7dmB+DOMXgVaJq36ml9EIhOTqMc706RRD6D0&#10;eKcCtJkEipqM2q5t80j6oB03hTabLp3Fn5wNtCU19z+2gJIz/cGQxot8HucmJGNenhdk4LFnfewB&#10;Iwiq5iIgZ6NxE8Zl3LqkVZyayN7Ya5qMVoXDCI11TeXSLtDt2bId2+nV73+X5S8AAAD//wMAUEsD&#10;BBQABgAIAAAAIQBNp+f24QAAAAkBAAAPAAAAZHJzL2Rvd25yZXYueG1sTI9LT8MwEITvSPwHa5G4&#10;oNZJK0IbsqkqEBJceKSIsxtvHiJeR7HTBH495gTH0Yxmvsl2s+nEiQbXWkaIlxEI4tLqlmuE98PD&#10;YgPCecVadZYJ4Ysc7PLzs0yl2k78RqfC1yKUsEsVQuN9n0rpyoaMckvbEwevsoNRPsihlnpQUyg3&#10;nVxFUSKNajksNKqnu4bKz2I0CNVjZccPT/eHKxcXT/vn1xf6nhAvL+b9LQhPs/8Lwy9+QIc8MB3t&#10;yNqJDmEbnniERRJvQQR/s0quQRwR1jfrGGSeyf8P8h8AAAD//wMAUEsBAi0AFAAGAAgAAAAhALaD&#10;OJL+AAAA4QEAABMAAAAAAAAAAAAAAAAAAAAAAFtDb250ZW50X1R5cGVzXS54bWxQSwECLQAUAAYA&#10;CAAAACEAOP0h/9YAAACUAQAACwAAAAAAAAAAAAAAAAAvAQAAX3JlbHMvLnJlbHNQSwECLQAUAAYA&#10;CAAAACEAtX8VA1ACAAClBAAADgAAAAAAAAAAAAAAAAAuAgAAZHJzL2Uyb0RvYy54bWxQSwECLQAU&#10;AAYACAAAACEATafn9uEAAAAJAQAADwAAAAAAAAAAAAAAAACqBAAAZHJzL2Rvd25yZXYueG1sUEsF&#10;BgAAAAAEAAQA8wAAALgFAAAAAA==&#10;" adj="15853" fillcolor="#95b3d7" strokecolor="#243f60" strokeweight="2pt">
                <w10:wrap anchorx="margin"/>
              </v:shape>
            </w:pict>
          </mc:Fallback>
        </mc:AlternateContent>
      </w:r>
    </w:p>
    <w:p w:rsidR="00FF0072" w:rsidRDefault="008224EE" w:rsidP="00345B80">
      <w:pPr>
        <w:autoSpaceDE/>
        <w:autoSpaceDN/>
        <w:spacing w:after="0" w:line="240" w:lineRule="auto"/>
        <w:rPr>
          <w:b/>
          <w:bCs/>
          <w:sz w:val="24"/>
          <w:szCs w:val="24"/>
          <w:lang w:val="en-US" w:eastAsia="ar-SA"/>
        </w:rPr>
      </w:pPr>
      <w:r>
        <w:rPr>
          <w:noProof/>
        </w:rPr>
        <mc:AlternateContent>
          <mc:Choice Requires="wps">
            <w:drawing>
              <wp:anchor distT="0" distB="0" distL="114300" distR="114300" simplePos="0" relativeHeight="251655168" behindDoc="0" locked="0" layoutInCell="1" allowOverlap="1">
                <wp:simplePos x="0" y="0"/>
                <wp:positionH relativeFrom="column">
                  <wp:posOffset>-206375</wp:posOffset>
                </wp:positionH>
                <wp:positionV relativeFrom="paragraph">
                  <wp:posOffset>247015</wp:posOffset>
                </wp:positionV>
                <wp:extent cx="1257300" cy="1171575"/>
                <wp:effectExtent l="16510" t="19685" r="21590" b="18415"/>
                <wp:wrapNone/>
                <wp:docPr id="39" name="Retângulo: Cantos Arredondados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171575"/>
                        </a:xfrm>
                        <a:prstGeom prst="roundRect">
                          <a:avLst>
                            <a:gd name="adj" fmla="val 16667"/>
                          </a:avLst>
                        </a:prstGeom>
                        <a:solidFill>
                          <a:srgbClr val="BFBFBF"/>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2AFDB48" id="Retângulo: Cantos Arredondados 229" o:spid="_x0000_s1026" style="position:absolute;margin-left:-16.25pt;margin-top:19.45pt;width:99pt;height:9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mkjSwIAAH0EAAAOAAAAZHJzL2Uyb0RvYy54bWysVO9u0zAQ/47EO1j+ztKk/1i0dBodRUgD&#10;pg0ewLWdxOD4wtltOh6HV+HFuDjZaEHiA0KVrLvc3e/+/O56cXloLNtr9AZcwdOzCWfaSVDGVQX/&#10;9HHz4iVnPginhAWnC/6gPb9cPX920bW5zqAGqzQyAnE+79qC1yG0eZJ4WetG+DNotSNjCdiIQCpW&#10;iULREXpjk2wyWSQdoGoRpPaevl4PRr6K+GWpZfhQll4HZgtOtYX4Yny3/ZusLkReoWhrI8cyxD9U&#10;0QjjKOkT1LUIgu3Q/AHVGIngoQxnEpoEytJIHXugbtLJb93c16LVsRcajm+fxuT/H6x8v79FZlTB&#10;p+ecOdEQR3c6/Pjuqp2FnK2FC+DZFaJWQCwqUrLsvJ9b1/qcwu/bW+w79+0NyC+eOVjXwlWaQqCr&#10;tVBUbdr7JycBveIplG27d6Aoq9gFiCM8lNj0gDQcdohMPTwxpQ+BSfqYZvPldEKESrKl6TKdL+cx&#10;h8gfw1v04Y2GhvVCwRF2Tt3RPsQcYn/jQ+RLjU0L9ZmzsrHE/l5Yli4Wi+WIODonIn/EjP2CNWpj&#10;rI0KVtu1RUahBX+16X9jsD92s451Bc/mMyr97xjZbLpZxPWktCcYsZG4tv1wXzsV5SCMHWTyt26c&#10;dj/ggagtqAcaNsJwAXSxJNSA3zjraPsL7r/uBGrO7FtHhJ2ns1l/LlGZzZcZKXhs2R5bhJMEVXAZ&#10;kLNBWYfhyHYtmqqmXGls2MEV0Vya8LgPQ11jubTjJJ0c0bEevX79a6x+AgAA//8DAFBLAwQUAAYA&#10;CAAAACEA6P2we90AAAAKAQAADwAAAGRycy9kb3ducmV2LnhtbEyPwU7DMAyG70i8Q2Qkbluyhk2l&#10;1J3QJC7cWhDimDahrWicKsm68vZkJzja/vT7+8vjaie2GB9GRwi7rQBmqHN6pB7h/e1lkwMLUZFW&#10;kyOD8GMCHKvbm1IV2l2oNksTe5ZCKBQKYYhxLjgP3WCsCls3G0q3L+etimn0PddeXVK4nXgmxIFb&#10;NVL6MKjZnAbTfTdni6D1525x+ck3H5l4HVtZSy5qxPu79fkJWDRr/IPhqp/UoUpOrTuTDmxC2Mhs&#10;n1AEmT8CuwKHfVq0CFkmH4BXJf9fofoFAAD//wMAUEsBAi0AFAAGAAgAAAAhALaDOJL+AAAA4QEA&#10;ABMAAAAAAAAAAAAAAAAAAAAAAFtDb250ZW50X1R5cGVzXS54bWxQSwECLQAUAAYACAAAACEAOP0h&#10;/9YAAACUAQAACwAAAAAAAAAAAAAAAAAvAQAAX3JlbHMvLnJlbHNQSwECLQAUAAYACAAAACEAAuZp&#10;I0sCAAB9BAAADgAAAAAAAAAAAAAAAAAuAgAAZHJzL2Uyb0RvYy54bWxQSwECLQAUAAYACAAAACEA&#10;6P2we90AAAAKAQAADwAAAAAAAAAAAAAAAAClBAAAZHJzL2Rvd25yZXYueG1sUEsFBgAAAAAEAAQA&#10;8wAAAK8FAAAAAA==&#10;" fillcolor="#bfbfbf" strokecolor="#243f60" strokeweight="2pt"/>
            </w:pict>
          </mc:Fallback>
        </mc:AlternateContent>
      </w:r>
    </w:p>
    <w:p w:rsidR="00FF0072" w:rsidRDefault="00162E74" w:rsidP="00345B80">
      <w:pPr>
        <w:autoSpaceDE/>
        <w:autoSpaceDN/>
        <w:spacing w:after="0" w:line="240" w:lineRule="auto"/>
        <w:rPr>
          <w:b/>
          <w:bCs/>
          <w:sz w:val="24"/>
          <w:szCs w:val="24"/>
          <w:lang w:val="en-US" w:eastAsia="ar-SA"/>
        </w:rPr>
      </w:pPr>
      <w:r>
        <w:rPr>
          <w:noProof/>
        </w:rPr>
        <mc:AlternateContent>
          <mc:Choice Requires="wps">
            <w:drawing>
              <wp:anchor distT="45720" distB="45720" distL="114300" distR="114300" simplePos="0" relativeHeight="251663360" behindDoc="0" locked="0" layoutInCell="1" allowOverlap="1">
                <wp:simplePos x="0" y="0"/>
                <wp:positionH relativeFrom="column">
                  <wp:posOffset>4070350</wp:posOffset>
                </wp:positionH>
                <wp:positionV relativeFrom="paragraph">
                  <wp:posOffset>337185</wp:posOffset>
                </wp:positionV>
                <wp:extent cx="1152525" cy="807085"/>
                <wp:effectExtent l="0" t="0" r="9525" b="0"/>
                <wp:wrapSquare wrapText="bothSides"/>
                <wp:docPr id="3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807085"/>
                        </a:xfrm>
                        <a:prstGeom prst="rect">
                          <a:avLst/>
                        </a:prstGeom>
                        <a:solidFill>
                          <a:srgbClr val="FF7C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3F7E" w:rsidRPr="0056426D" w:rsidRDefault="00E63F7E" w:rsidP="00703A3F">
                            <w:pPr>
                              <w:jc w:val="center"/>
                              <w:rPr>
                                <w:b/>
                                <w:bCs/>
                              </w:rPr>
                            </w:pPr>
                            <w:r>
                              <w:rPr>
                                <w:b/>
                                <w:bCs/>
                              </w:rPr>
                              <w:t xml:space="preserve">4. </w:t>
                            </w:r>
                            <w:proofErr w:type="spellStart"/>
                            <w:r w:rsidR="006468FA">
                              <w:rPr>
                                <w:b/>
                                <w:bCs/>
                              </w:rPr>
                              <w:t>Semi-</w:t>
                            </w:r>
                            <w:proofErr w:type="gramStart"/>
                            <w:r w:rsidR="006468FA">
                              <w:rPr>
                                <w:b/>
                                <w:bCs/>
                              </w:rPr>
                              <w:t>annual</w:t>
                            </w:r>
                            <w:proofErr w:type="spellEnd"/>
                            <w:r w:rsidR="00FD1C64">
                              <w:rPr>
                                <w:b/>
                                <w:bCs/>
                              </w:rPr>
                              <w:t xml:space="preserve"> B</w:t>
                            </w:r>
                            <w:r w:rsidR="006468FA">
                              <w:rPr>
                                <w:b/>
                                <w:bCs/>
                              </w:rPr>
                              <w:t>alance</w:t>
                            </w:r>
                            <w:proofErr w:type="gram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Caixa de Texto 2" o:spid="_x0000_s1055" type="#_x0000_t202" style="position:absolute;margin-left:320.5pt;margin-top:26.55pt;width:90.75pt;height:63.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70QjgIAAB4FAAAOAAAAZHJzL2Uyb0RvYy54bWysVG1v2yAQ/j5p/wHxPfXLnCa26lRtOk+T&#10;uhep3Q8ggGM0DAxI7K7af9+BkzbdNGma5kgO+I7nnrt7jovLsZdoz60TWtU4O0sx4opqJtS2xl/u&#10;m9kSI+eJYkRqxWv8wB2+XL1+dTGYiue605JxiwBEuWowNe68N1WSONrxnrgzbbgCY6ttTzxs7TZh&#10;lgyA3sskT9PzZNCWGaspdw6+3kxGvIr4bcup/9S2jnskawzcfHzb+N6Ed7K6INXWEtMJeqBB/oFF&#10;T4SCoE9QN8QTtLPiN6heUKudbv0Z1X2i21ZQHnOAbLL0l2zuOmJ4zAWK48xTmdz/g6Uf958tEqzG&#10;b6BTivTQozURI0GMo3s+eo3yUKTBuAp87wx4+/Faj9DsmLAzt5p+dUjpdUfUll9Zq4eOEwYks3Ay&#10;OTk64bgAshk+aAbByM7rCDS2tg8VhJogQIdmPTw1CHggGkJm8xx+GFGwLdNFupzHEKQ6njbW+Xdc&#10;9ygsamxBABGd7G+dD2xIdXQJwZyWgjVCyrix281aWrQnIJamWayXUR9w5IWbVMFZ6XBsQpy+AEmI&#10;EWyBbmz+Y5nlRXqdl7PmfLmYFU0xn5XAepZm5XV5nhZlcdP8CASzouoEY1zdCsWPQsyKv2v0YSQm&#10;CUUpoqHGZahUzOuPSabxOZTwRZK98DCXUvShzuEJTqQKjX2rWFx7IuS0Tl7Sj1WGGhz/Y1WiDELn&#10;Jw34cTNG2WVFQA4a2Wj2AMKwGvoG3YdLBRadtt8xGmBAa+y+7YjlGMn3CsRVZkURJjpuivkih409&#10;tWxOLURRgKqxx2harv10C+yMFdsOIh3lfAWCbETUyjOrg4xhCGNShwsjTPnpPno9X2urnwAAAP//&#10;AwBQSwMEFAAGAAgAAAAhAGxvidLeAAAACgEAAA8AAABkcnMvZG93bnJldi54bWxMj8tOwzAQRfdI&#10;/IM1SGwq6iSQkIY4FapgxaqPD5jGbmLVHke224a/x6xgOZqje89t17M17Kp80I4E5MsMmKLeSU2D&#10;gMP+86kGFiKSRONICfhWAdbd/V2LjXQ32qrrLg4shVBoUMAY49RwHvpRWQxLNylKv5PzFmM6/cCl&#10;x1sKt4YXWVZxi5pSw4iT2oyqP+8uVoBeIZntalq4jcZXefjw5aL6EuLxYX5/AxbVHP9g+NVP6tAl&#10;p6O7kAzMCKhe8rQlCiifc2AJqIuiBHZMZJ0VwLuW/5/Q/QAAAP//AwBQSwECLQAUAAYACAAAACEA&#10;toM4kv4AAADhAQAAEwAAAAAAAAAAAAAAAAAAAAAAW0NvbnRlbnRfVHlwZXNdLnhtbFBLAQItABQA&#10;BgAIAAAAIQA4/SH/1gAAAJQBAAALAAAAAAAAAAAAAAAAAC8BAABfcmVscy8ucmVsc1BLAQItABQA&#10;BgAIAAAAIQDMX70QjgIAAB4FAAAOAAAAAAAAAAAAAAAAAC4CAABkcnMvZTJvRG9jLnhtbFBLAQIt&#10;ABQABgAIAAAAIQBsb4nS3gAAAAoBAAAPAAAAAAAAAAAAAAAAAOgEAABkcnMvZG93bnJldi54bWxQ&#10;SwUGAAAAAAQABADzAAAA8wUAAAAA&#10;" fillcolor="#ff7c80" stroked="f">
                <v:textbox style="mso-fit-shape-to-text:t">
                  <w:txbxContent>
                    <w:p w:rsidR="00E63F7E" w:rsidRPr="0056426D" w:rsidRDefault="00E63F7E" w:rsidP="00703A3F">
                      <w:pPr>
                        <w:jc w:val="center"/>
                        <w:rPr>
                          <w:b/>
                          <w:bCs/>
                        </w:rPr>
                      </w:pPr>
                      <w:r>
                        <w:rPr>
                          <w:b/>
                          <w:bCs/>
                        </w:rPr>
                        <w:t xml:space="preserve">4. </w:t>
                      </w:r>
                      <w:proofErr w:type="spellStart"/>
                      <w:r w:rsidR="006468FA">
                        <w:rPr>
                          <w:b/>
                          <w:bCs/>
                        </w:rPr>
                        <w:t>Semi-</w:t>
                      </w:r>
                      <w:proofErr w:type="gramStart"/>
                      <w:r w:rsidR="006468FA">
                        <w:rPr>
                          <w:b/>
                          <w:bCs/>
                        </w:rPr>
                        <w:t>annual</w:t>
                      </w:r>
                      <w:proofErr w:type="spellEnd"/>
                      <w:r w:rsidR="00FD1C64">
                        <w:rPr>
                          <w:b/>
                          <w:bCs/>
                        </w:rPr>
                        <w:t xml:space="preserve"> B</w:t>
                      </w:r>
                      <w:r w:rsidR="006468FA">
                        <w:rPr>
                          <w:b/>
                          <w:bCs/>
                        </w:rPr>
                        <w:t>alance</w:t>
                      </w:r>
                      <w:proofErr w:type="gramEnd"/>
                    </w:p>
                  </w:txbxContent>
                </v:textbox>
                <w10:wrap type="square"/>
              </v:shape>
            </w:pict>
          </mc:Fallback>
        </mc:AlternateContent>
      </w:r>
      <w:r w:rsidR="006468FA">
        <w:rPr>
          <w:noProof/>
        </w:rPr>
        <mc:AlternateContent>
          <mc:Choice Requires="wps">
            <w:drawing>
              <wp:anchor distT="45720" distB="45720" distL="114300" distR="114300" simplePos="0" relativeHeight="251660288" behindDoc="0" locked="0" layoutInCell="1" allowOverlap="1">
                <wp:simplePos x="0" y="0"/>
                <wp:positionH relativeFrom="column">
                  <wp:posOffset>1241425</wp:posOffset>
                </wp:positionH>
                <wp:positionV relativeFrom="paragraph">
                  <wp:posOffset>280035</wp:posOffset>
                </wp:positionV>
                <wp:extent cx="1181100" cy="610870"/>
                <wp:effectExtent l="0" t="0" r="0" b="0"/>
                <wp:wrapSquare wrapText="bothSides"/>
                <wp:docPr id="3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10870"/>
                        </a:xfrm>
                        <a:prstGeom prst="rect">
                          <a:avLst/>
                        </a:prstGeom>
                        <a:solidFill>
                          <a:srgbClr val="FABF8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3F7E" w:rsidRPr="0056426D" w:rsidRDefault="00E63F7E" w:rsidP="0056426D">
                            <w:pPr>
                              <w:jc w:val="center"/>
                              <w:rPr>
                                <w:b/>
                                <w:bCs/>
                              </w:rPr>
                            </w:pPr>
                            <w:r w:rsidRPr="0056426D">
                              <w:rPr>
                                <w:b/>
                                <w:bCs/>
                              </w:rPr>
                              <w:t xml:space="preserve">2. </w:t>
                            </w:r>
                            <w:proofErr w:type="spellStart"/>
                            <w:r w:rsidR="006468FA">
                              <w:rPr>
                                <w:b/>
                                <w:bCs/>
                              </w:rPr>
                              <w:t>Individualized</w:t>
                            </w:r>
                            <w:proofErr w:type="spellEnd"/>
                            <w:r w:rsidR="006468FA">
                              <w:rPr>
                                <w:b/>
                                <w:bCs/>
                              </w:rPr>
                              <w:t xml:space="preserve"> Meeting for </w:t>
                            </w:r>
                            <w:proofErr w:type="spellStart"/>
                            <w:r w:rsidR="006468FA">
                              <w:rPr>
                                <w:b/>
                                <w:bCs/>
                              </w:rPr>
                              <w:t>each</w:t>
                            </w:r>
                            <w:proofErr w:type="spellEnd"/>
                            <w:r w:rsidR="006468FA">
                              <w:rPr>
                                <w:b/>
                                <w:bCs/>
                              </w:rPr>
                              <w:t xml:space="preserve"> </w:t>
                            </w:r>
                            <w:proofErr w:type="spellStart"/>
                            <w:r w:rsidR="006468FA">
                              <w:rPr>
                                <w:b/>
                                <w:bCs/>
                              </w:rPr>
                              <w:t>Commitment</w:t>
                            </w:r>
                            <w:proofErr w:type="spell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 o:spid="_x0000_s1056" type="#_x0000_t202" style="position:absolute;margin-left:97.75pt;margin-top:22.05pt;width:93pt;height:48.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SdTjAIAABkFAAAOAAAAZHJzL2Uyb0RvYy54bWysVG1v2yAQ/j5p/wHxPbXxnMS26lRNO0+T&#10;uhep3Q8gBsdoGDwgsbtq/30HTrJ0L9I0LR8I+I67e+55jsursZNoz40VWpWYXMQYcVVrJtS2xJ8e&#10;qlmGkXVUMSq14iV+5BZfrV6+uBz6gie61ZJxgyCIssXQl7h1ri+iyNYt76i90D1XYGy06aiDo9lG&#10;zNABoncySuJ4EQ3asN7omlsLX28nI16F+E3Da/ehaSx3SJYYanNhNWHd+DVaXdJia2jfivpQBv2H&#10;KjoqFCQ9hbqljqKdEb+E6kRttNWNu6h1F+mmETUPGAANiX9Cc9/Sngcs0Bzbn9pk/1/Y+v3+o0GC&#10;lfhVgpGiHXD0wEeH1npEKfH9GXpbgNt9D45uhO/Ac8Bq+ztdf7ZI6ZuWqi2/NkYPLacM6gs3o7Or&#10;Uxzrg2yGd5pBHrpzOgQaG9P55kE7EEQHnh5P3Phaap+SZITEYKrBtiBxtgzkRbQ43u6NdW+47pDf&#10;lNgA9yE63d9ZBzjA9ejik1ktBauElOFgtpsbadCegk6q63WVVR46XHnmJpV3Vtpfm8zTFygScnib&#10;Lzfw/pSTJI3XST6rFtlyllbpfJYv42wWk3ydL+I0T2+rb75AkhatYIyrO6H4UYMk/TuOD9MwqSeo&#10;EA0lzufJfKLojyDj8PsdyE44GEkpuhJnJydaeGJfKwawaeGokNM+el5+aBn04PgfuhJk4JmfNODG&#10;zRgUR5ZHeW00ewRhGA28AcXwnsCm1eYrRgPMZontlx01HCP5VoG4cpKmfpjDIZ0vEziYc8vm3EJV&#10;DaFK7DCatjduegB2vRHbFjId5XwNgqxE0IpX7lQVQPEHmL8A6vBW+AE/PwevHy/a6jsAAAD//wMA&#10;UEsDBBQABgAIAAAAIQBWB74A3QAAAAoBAAAPAAAAZHJzL2Rvd25yZXYueG1sTI/BTsMwEETvSPyD&#10;tUjcqBOaojbEqRCCCwdQA/TsxEscYa+j2G3Tv2c5wXF2nmZnqu3snTjiFIdACvJFBgKpC2agXsHH&#10;+/PNGkRMmox2gVDBGSNs68uLSpcmnGiHxyb1gkMollqBTWkspYydRa/jIoxI7H2FyevEcuqlmfSJ&#10;w72Tt1l2J70eiD9YPeKjxe67OXgFL64Jn0Wbxn3eR/v09tqMdjgrdX01P9yDSDinPxh+63N1qLlT&#10;Gw5konCsN6sVowqKIgfBwHKd86Flp8iWIOtK/p9Q/wAAAP//AwBQSwECLQAUAAYACAAAACEAtoM4&#10;kv4AAADhAQAAEwAAAAAAAAAAAAAAAAAAAAAAW0NvbnRlbnRfVHlwZXNdLnhtbFBLAQItABQABgAI&#10;AAAAIQA4/SH/1gAAAJQBAAALAAAAAAAAAAAAAAAAAC8BAABfcmVscy8ucmVsc1BLAQItABQABgAI&#10;AAAAIQBPySdTjAIAABkFAAAOAAAAAAAAAAAAAAAAAC4CAABkcnMvZTJvRG9jLnhtbFBLAQItABQA&#10;BgAIAAAAIQBWB74A3QAAAAoBAAAPAAAAAAAAAAAAAAAAAOYEAABkcnMvZG93bnJldi54bWxQSwUG&#10;AAAAAAQABADzAAAA8AUAAAAA&#10;" fillcolor="#fabf8f" stroked="f">
                <v:textbox style="mso-fit-shape-to-text:t">
                  <w:txbxContent>
                    <w:p w:rsidR="00E63F7E" w:rsidRPr="0056426D" w:rsidRDefault="00E63F7E" w:rsidP="0056426D">
                      <w:pPr>
                        <w:jc w:val="center"/>
                        <w:rPr>
                          <w:b/>
                          <w:bCs/>
                        </w:rPr>
                      </w:pPr>
                      <w:r w:rsidRPr="0056426D">
                        <w:rPr>
                          <w:b/>
                          <w:bCs/>
                        </w:rPr>
                        <w:t xml:space="preserve">2. </w:t>
                      </w:r>
                      <w:proofErr w:type="spellStart"/>
                      <w:r w:rsidR="006468FA">
                        <w:rPr>
                          <w:b/>
                          <w:bCs/>
                        </w:rPr>
                        <w:t>Individualized</w:t>
                      </w:r>
                      <w:proofErr w:type="spellEnd"/>
                      <w:r w:rsidR="006468FA">
                        <w:rPr>
                          <w:b/>
                          <w:bCs/>
                        </w:rPr>
                        <w:t xml:space="preserve"> Meeting for </w:t>
                      </w:r>
                      <w:proofErr w:type="spellStart"/>
                      <w:r w:rsidR="006468FA">
                        <w:rPr>
                          <w:b/>
                          <w:bCs/>
                        </w:rPr>
                        <w:t>each</w:t>
                      </w:r>
                      <w:proofErr w:type="spellEnd"/>
                      <w:r w:rsidR="006468FA">
                        <w:rPr>
                          <w:b/>
                          <w:bCs/>
                        </w:rPr>
                        <w:t xml:space="preserve"> </w:t>
                      </w:r>
                      <w:proofErr w:type="spellStart"/>
                      <w:r w:rsidR="006468FA">
                        <w:rPr>
                          <w:b/>
                          <w:bCs/>
                        </w:rPr>
                        <w:t>Commitment</w:t>
                      </w:r>
                      <w:proofErr w:type="spellEnd"/>
                    </w:p>
                  </w:txbxContent>
                </v:textbox>
                <w10:wrap type="square"/>
              </v:shape>
            </w:pict>
          </mc:Fallback>
        </mc:AlternateContent>
      </w:r>
      <w:r w:rsidR="006468FA">
        <w:rPr>
          <w:noProof/>
        </w:rPr>
        <mc:AlternateContent>
          <mc:Choice Requires="wps">
            <w:drawing>
              <wp:anchor distT="45720" distB="45720" distL="114300" distR="114300" simplePos="0" relativeHeight="251662336" behindDoc="0" locked="0" layoutInCell="1" allowOverlap="1">
                <wp:simplePos x="0" y="0"/>
                <wp:positionH relativeFrom="column">
                  <wp:posOffset>2682240</wp:posOffset>
                </wp:positionH>
                <wp:positionV relativeFrom="paragraph">
                  <wp:posOffset>232410</wp:posOffset>
                </wp:positionV>
                <wp:extent cx="1152525" cy="914400"/>
                <wp:effectExtent l="0" t="0" r="9525" b="0"/>
                <wp:wrapSquare wrapText="bothSides"/>
                <wp:docPr id="3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914400"/>
                        </a:xfrm>
                        <a:prstGeom prst="rect">
                          <a:avLst/>
                        </a:prstGeom>
                        <a:solidFill>
                          <a:srgbClr val="FF99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3F7E" w:rsidRPr="0056426D" w:rsidRDefault="00E63F7E" w:rsidP="00703A3F">
                            <w:pPr>
                              <w:jc w:val="center"/>
                              <w:rPr>
                                <w:b/>
                                <w:bCs/>
                              </w:rPr>
                            </w:pPr>
                            <w:r w:rsidRPr="0056426D">
                              <w:rPr>
                                <w:b/>
                                <w:bCs/>
                              </w:rPr>
                              <w:t xml:space="preserve">3. </w:t>
                            </w:r>
                            <w:proofErr w:type="spellStart"/>
                            <w:r w:rsidRPr="0056426D">
                              <w:rPr>
                                <w:b/>
                                <w:bCs/>
                              </w:rPr>
                              <w:t>Monthly</w:t>
                            </w:r>
                            <w:proofErr w:type="spellEnd"/>
                            <w:r>
                              <w:rPr>
                                <w:b/>
                                <w:bCs/>
                              </w:rPr>
                              <w:t xml:space="preserve"> </w:t>
                            </w:r>
                            <w:proofErr w:type="spellStart"/>
                            <w:r w:rsidRPr="0056426D">
                              <w:rPr>
                                <w:b/>
                                <w:bCs/>
                              </w:rPr>
                              <w:t>monitoring</w:t>
                            </w:r>
                            <w:proofErr w:type="spellEnd"/>
                            <w:r>
                              <w:rPr>
                                <w:b/>
                                <w:bCs/>
                              </w:rPr>
                              <w:t xml:space="preserve"> </w:t>
                            </w:r>
                            <w:proofErr w:type="spellStart"/>
                            <w:r w:rsidRPr="0056426D">
                              <w:rPr>
                                <w:b/>
                                <w:bCs/>
                              </w:rPr>
                              <w:t>with</w:t>
                            </w:r>
                            <w:proofErr w:type="spellEnd"/>
                            <w:r w:rsidRPr="0056426D">
                              <w:rPr>
                                <w:b/>
                                <w:bCs/>
                              </w:rPr>
                              <w:t xml:space="preserve"> </w:t>
                            </w:r>
                            <w:proofErr w:type="spellStart"/>
                            <w:r w:rsidR="006468FA">
                              <w:rPr>
                                <w:b/>
                                <w:bCs/>
                              </w:rPr>
                              <w:t>Coordinators</w:t>
                            </w:r>
                            <w:proofErr w:type="spellEnd"/>
                            <w:r w:rsidR="006468FA">
                              <w:rPr>
                                <w:b/>
                                <w:bCs/>
                              </w:rPr>
                              <w:t xml:space="preserve">’ </w:t>
                            </w:r>
                            <w:proofErr w:type="spellStart"/>
                            <w:r w:rsidR="006468FA">
                              <w:rPr>
                                <w:b/>
                                <w:bCs/>
                              </w:rPr>
                              <w:t>Report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7" type="#_x0000_t202" style="position:absolute;margin-left:211.2pt;margin-top:18.3pt;width:90.75pt;height:1in;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4YVhwIAABkFAAAOAAAAZHJzL2Uyb0RvYy54bWysVG1v2yAQ/j5p/wHxPbWdOm1sxamadJ4m&#10;dS9Sux9AAMdoGBiQ2N20/74DJ1nWbdI0zZEIcMfD3T3PsbgZOon23DqhVYWzixQjrqhmQm0r/PGx&#10;nswxcp4oRqRWvMJP3OGb5csXi96UfKpbLRm3CECUK3tT4dZ7UyaJoy3viLvQhiswNtp2xMPSbhNm&#10;SQ/onUymaXqV9NoyYzXlzsHu3WjEy4jfNJz6903juEeywhCbj6ON4yaMyXJByq0lphX0EAb5hyg6&#10;IhRceoK6I56gnRW/QHWCWu104y+o7hLdNILymANkk6XPsnloieExFyiOM6cyuf8HS9/tP1gkWIUv&#10;c4wU6YCjRz54tNIDuixCfXrjSnB7MODoB9gHnmOuztxr+skhpdctUVt+a63uW04YxJeFk8nZ0RHH&#10;BZBN/1YzuIfsvI5AQ2O7UDwoBwJ04OnpxE2IhYYrs9kUfhhRsBVZnqeRvISUx9PGOv+a6w6FSYUt&#10;cB/Ryf7e+RANKY8u4TKnpWC1kDIu7HazlhbtCeikrgv4YgLP3KQKzkqHYyPiuANBwh3BFsKNvH8t&#10;smmerqbFpL6aX0/yOp9Niut0PkmzYlVcpXmR39XfQoBZXraCMa7uheJHDWb533F86IZRPVGFqIf6&#10;hErFvP6YZBq/3yXZCQ8tKUVX4fnJiZSB2FeKQdqk9ETIcZ78HH6sMtTg+B+rEmUQmB814IfNEBWX&#10;zY7y2mj2BMKwGngD9uE9gUmr7ReMeujNCrvPO2I5RvKNAnFF+qGZ4yKfXU/hjD23bM4tRFGAqrDH&#10;aJyu/fgA7IwV2xZuGuWs9C0IshFRK0G5Y1QHGUP/xaQOb0Vo8PN19Prxoi2/AwAA//8DAFBLAwQU&#10;AAYACAAAACEAEhG+WuEAAAAKAQAADwAAAGRycy9kb3ducmV2LnhtbEyPy07DMBBF90j8gzVIbBC1&#10;SSurDXEqHiorWFAqoe7ceIgj7HEUu2ng6zErWI7u0b1nqvXkHRtxiF0gBTczAQypCaajVsHubXO9&#10;BBaTJqNdIFTwhRHW9flZpUsTTvSK4za1LJdQLLUCm1Jfch4bi17HWeiRcvYRBq9TPoeWm0Gfcrl3&#10;vBBCcq87ygtW9/hgsfncHr0Cbvd7c/Xi7h/H4N93G+Gfv1dPSl1eTHe3wBJO6Q+GX/2sDnV2OoQj&#10;mcicgkVRLDKqYC4lsAxIMV8BO2RyKSTwuuL/X6h/AAAA//8DAFBLAQItABQABgAIAAAAIQC2gziS&#10;/gAAAOEBAAATAAAAAAAAAAAAAAAAAAAAAABbQ29udGVudF9UeXBlc10ueG1sUEsBAi0AFAAGAAgA&#10;AAAhADj9If/WAAAAlAEAAAsAAAAAAAAAAAAAAAAALwEAAF9yZWxzLy5yZWxzUEsBAi0AFAAGAAgA&#10;AAAhAFvvhhWHAgAAGQUAAA4AAAAAAAAAAAAAAAAALgIAAGRycy9lMm9Eb2MueG1sUEsBAi0AFAAG&#10;AAgAAAAhABIRvlrhAAAACgEAAA8AAAAAAAAAAAAAAAAA4QQAAGRycy9kb3ducmV2LnhtbFBLBQYA&#10;AAAABAAEAPMAAADvBQAAAAA=&#10;" fillcolor="#f99" stroked="f">
                <v:textbox>
                  <w:txbxContent>
                    <w:p w:rsidR="00E63F7E" w:rsidRPr="0056426D" w:rsidRDefault="00E63F7E" w:rsidP="00703A3F">
                      <w:pPr>
                        <w:jc w:val="center"/>
                        <w:rPr>
                          <w:b/>
                          <w:bCs/>
                        </w:rPr>
                      </w:pPr>
                      <w:r w:rsidRPr="0056426D">
                        <w:rPr>
                          <w:b/>
                          <w:bCs/>
                        </w:rPr>
                        <w:t xml:space="preserve">3. </w:t>
                      </w:r>
                      <w:proofErr w:type="spellStart"/>
                      <w:r w:rsidRPr="0056426D">
                        <w:rPr>
                          <w:b/>
                          <w:bCs/>
                        </w:rPr>
                        <w:t>Monthly</w:t>
                      </w:r>
                      <w:proofErr w:type="spellEnd"/>
                      <w:r>
                        <w:rPr>
                          <w:b/>
                          <w:bCs/>
                        </w:rPr>
                        <w:t xml:space="preserve"> </w:t>
                      </w:r>
                      <w:proofErr w:type="spellStart"/>
                      <w:r w:rsidRPr="0056426D">
                        <w:rPr>
                          <w:b/>
                          <w:bCs/>
                        </w:rPr>
                        <w:t>monitoring</w:t>
                      </w:r>
                      <w:proofErr w:type="spellEnd"/>
                      <w:r>
                        <w:rPr>
                          <w:b/>
                          <w:bCs/>
                        </w:rPr>
                        <w:t xml:space="preserve"> </w:t>
                      </w:r>
                      <w:proofErr w:type="spellStart"/>
                      <w:r w:rsidRPr="0056426D">
                        <w:rPr>
                          <w:b/>
                          <w:bCs/>
                        </w:rPr>
                        <w:t>with</w:t>
                      </w:r>
                      <w:proofErr w:type="spellEnd"/>
                      <w:r w:rsidRPr="0056426D">
                        <w:rPr>
                          <w:b/>
                          <w:bCs/>
                        </w:rPr>
                        <w:t xml:space="preserve"> </w:t>
                      </w:r>
                      <w:proofErr w:type="spellStart"/>
                      <w:r w:rsidR="006468FA">
                        <w:rPr>
                          <w:b/>
                          <w:bCs/>
                        </w:rPr>
                        <w:t>Coordinators</w:t>
                      </w:r>
                      <w:proofErr w:type="spellEnd"/>
                      <w:r w:rsidR="006468FA">
                        <w:rPr>
                          <w:b/>
                          <w:bCs/>
                        </w:rPr>
                        <w:t xml:space="preserve">’ </w:t>
                      </w:r>
                      <w:proofErr w:type="spellStart"/>
                      <w:r w:rsidR="006468FA">
                        <w:rPr>
                          <w:b/>
                          <w:bCs/>
                        </w:rPr>
                        <w:t>Report</w:t>
                      </w:r>
                      <w:proofErr w:type="spellEnd"/>
                    </w:p>
                  </w:txbxContent>
                </v:textbox>
                <w10:wrap type="square"/>
              </v:shape>
            </w:pict>
          </mc:Fallback>
        </mc:AlternateContent>
      </w:r>
      <w:r w:rsidR="006468FA">
        <w:rPr>
          <w:noProof/>
        </w:rPr>
        <mc:AlternateContent>
          <mc:Choice Requires="wps">
            <w:drawing>
              <wp:anchor distT="0" distB="0" distL="114300" distR="114300" simplePos="0" relativeHeight="251658240" behindDoc="0" locked="0" layoutInCell="1" allowOverlap="1">
                <wp:simplePos x="0" y="0"/>
                <wp:positionH relativeFrom="column">
                  <wp:posOffset>4022725</wp:posOffset>
                </wp:positionH>
                <wp:positionV relativeFrom="paragraph">
                  <wp:posOffset>70485</wp:posOffset>
                </wp:positionV>
                <wp:extent cx="1257300" cy="1171575"/>
                <wp:effectExtent l="0" t="0" r="19050" b="28575"/>
                <wp:wrapNone/>
                <wp:docPr id="37" name="Retângulo: Cantos Arredondados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171575"/>
                        </a:xfrm>
                        <a:prstGeom prst="roundRect">
                          <a:avLst>
                            <a:gd name="adj" fmla="val 16667"/>
                          </a:avLst>
                        </a:prstGeom>
                        <a:solidFill>
                          <a:srgbClr val="FF7C80"/>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2C5CBC8" id="Retângulo: Cantos Arredondados 232" o:spid="_x0000_s1026" style="position:absolute;margin-left:316.75pt;margin-top:5.55pt;width:99pt;height:9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GpPSgIAAH0EAAAOAAAAZHJzL2Uyb0RvYy54bWysVNtu1DAQfUfiHyy/02yyl5So2arasgip&#10;QNXCB3ht5wKOx4y9my2fw6/wY0yc3bIFxAPixZrJzJy5nJlcXO47w3YafQu25OnZhDNtJajW1iX/&#10;+GH94pwzH4RVwoDVJX/Qnl8unz+76F2hM2jAKI2MQKwvelfyJgRXJImXje6EPwOnLRkrwE4EUrFO&#10;FIqe0DuTZJPJIukBlUOQ2nv6ej0a+TLiV5WW4X1VeR2YKTnVFuKL8d0Mb7K8EEWNwjWtPJQh/qGK&#10;TrSWkj5CXYsg2Bbb36C6ViJ4qMKZhC6Bqmqljj1QN+nkl27uG+F07IWG493jmPz/g5XvdrfIWlXy&#10;ac6ZFR1xdKfD92+23hoo2ErYAJ5dIWoFxKIiJZtmw9x65wsKv3e3OHTu3Q3Iz55ZWDXC1ppCoG+0&#10;UFRtOvgnTwIGxVMo2/RvQVFWsQ0QR7ivsBsAaThsH5l6eGRK7wOT9DHN5vl0QoRKsqVpns7zecwh&#10;imO4Qx9ea+jYIJQcYWvVHe1DzCF2Nz5EvtShaaE+cVZ1htjfCcPSxWKRHxAPzokojpixXzCtWrfG&#10;RAXrzcogo9CSr9f56jyuFoX4UzdjWV/ybD6j0v+Okc2m68UfMWIjcW2H4b6yKspBtGaUKaexh2kP&#10;Ax6J2oB6oGEjjBdAF0tCA/iVs562v+T+y1ag5sy8sUTYy3Q2G84lKrN5npGCp5bNqUVYSVAllwE5&#10;G5VVGI9s67CtG8qVxoYtXBHNVRuO+zDWdSiXdpykJ0d0qkevn3+N5Q8AAAD//wMAUEsDBBQABgAI&#10;AAAAIQBSB66s3gAAAAoBAAAPAAAAZHJzL2Rvd25yZXYueG1sTI9LT8MwEITvSPwHa5G4USeERm0a&#10;p4qQ4MShFCTEzYk3D+FHiJ0H/57lRI8782l2Jj+uRrMZR987KyDeRMDQ1k71thXw/vZ0twPmg7RK&#10;amdRwA96OBbXV7nMlFvsK87n0DIKsT6TAroQhoxzX3dopN+4AS15jRuNDHSOLVejXCjcaH4fRSk3&#10;srf0oZMDPnZYf50nI2B6Ns2Ha17KSq8Pw2n+PJX4vQhxe7OWB2AB1/APw199qg4FdarcZJVnWkCa&#10;JFtCyYhjYATskpiEioT9NgVe5PxyQvELAAD//wMAUEsBAi0AFAAGAAgAAAAhALaDOJL+AAAA4QEA&#10;ABMAAAAAAAAAAAAAAAAAAAAAAFtDb250ZW50X1R5cGVzXS54bWxQSwECLQAUAAYACAAAACEAOP0h&#10;/9YAAACUAQAACwAAAAAAAAAAAAAAAAAvAQAAX3JlbHMvLnJlbHNQSwECLQAUAAYACAAAACEAIBxq&#10;T0oCAAB9BAAADgAAAAAAAAAAAAAAAAAuAgAAZHJzL2Uyb0RvYy54bWxQSwECLQAUAAYACAAAACEA&#10;UgeurN4AAAAKAQAADwAAAAAAAAAAAAAAAACkBAAAZHJzL2Rvd25yZXYueG1sUEsFBgAAAAAEAAQA&#10;8wAAAK8FAAAAAA==&#10;" fillcolor="#ff7c80" strokecolor="#243f60" strokeweight="2pt"/>
            </w:pict>
          </mc:Fallback>
        </mc:AlternateContent>
      </w:r>
      <w:r w:rsidR="006468FA">
        <w:rPr>
          <w:noProof/>
        </w:rPr>
        <mc:AlternateContent>
          <mc:Choice Requires="wps">
            <w:drawing>
              <wp:anchor distT="0" distB="0" distL="114300" distR="114300" simplePos="0" relativeHeight="251657216" behindDoc="0" locked="0" layoutInCell="1" allowOverlap="1">
                <wp:simplePos x="0" y="0"/>
                <wp:positionH relativeFrom="column">
                  <wp:posOffset>2625090</wp:posOffset>
                </wp:positionH>
                <wp:positionV relativeFrom="paragraph">
                  <wp:posOffset>51435</wp:posOffset>
                </wp:positionV>
                <wp:extent cx="1257300" cy="1202690"/>
                <wp:effectExtent l="0" t="0" r="19050" b="16510"/>
                <wp:wrapNone/>
                <wp:docPr id="36" name="Retângulo: Cantos Arredondados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202690"/>
                        </a:xfrm>
                        <a:prstGeom prst="roundRect">
                          <a:avLst>
                            <a:gd name="adj" fmla="val 16667"/>
                          </a:avLst>
                        </a:prstGeom>
                        <a:solidFill>
                          <a:srgbClr val="FF9999"/>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C836C21" id="Retângulo: Cantos Arredondados 231" o:spid="_x0000_s1026" style="position:absolute;margin-left:206.7pt;margin-top:4.05pt;width:99pt;height:9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uQTgIAAH0EAAAOAAAAZHJzL2Uyb0RvYy54bWysVNtuEzEQfUfiHyy/k81u0i1dZVNVKUFI&#10;BaoWPsCxvRfweszYyab9HH6FH2PWm5QUJB4QebA8O57jOed4srjcd4btNPoWbMnTyZQzbSWo1tYl&#10;//xp/eo1Zz4Iq4QBq0v+oD2/XL58sehdoTNowCiNjECsL3pX8iYEVySJl43uhJ+A05aSFWAnAoVY&#10;JwpFT+idSbLpNE96QOUQpPaevl6PSb6M+FWlZfhYVV4HZkpOvYW4Ylw3w5osF6KoUbimlYc2xD90&#10;0YnW0qVPUNciCLbF9g+orpUIHqowkdAlUFWt1JEDsUmnv7G5b4TTkQuJ492TTP7/wcoPu1tkrSr5&#10;LOfMio48utPhx3dbbw0UbCVsAM+uELUCclFRkM3SQbfe+YLK790tDsy9uwH51TMLq0bYWlMJ9I0W&#10;irqN55NnBUPgqZRt+veg6FaxDRAl3FfYDYAkDttHpx6enNL7wCR9TLOz89mUDJWUS7Npll9ELxNR&#10;HMsd+vBWQ8eGTckRtlbd0XuId4jdjQ/RL3UgLdQXzqrOkPs7YVia5/n5wJIQD4dpd8SMfMG0at0a&#10;EwOsNyuDjEpLvl5f0O9Q7E+PGcv6kmdnc2r97xjZfLbOj5SeYUQi8dkO4r6xKu6DaM24pzaNpb6P&#10;Ao9GbUA9kNgI4wTQxNKmAXzkrKfXX3L/bStQc2beWTLsIp3Ph3GJwfzsPKMATzOb04ywkqBKLgNy&#10;NgarMA7Z1mFbN3RXGglbuCKbqzYMyg4djn0dAnrjUfDDPA5DdBrHU7/+NZY/AQAA//8DAFBLAwQU&#10;AAYACAAAACEAwuKF7twAAAAJAQAADwAAAGRycy9kb3ducmV2LnhtbEyPwU7DMBBE70j8g7VI3Khj&#10;KG0JcSqEhMQNkSKVoxsvcYS9jmKnTf+e5QTH0TzNvq22c/DiiGPqI2lQiwIEUhttT52Gj93LzQZE&#10;yoas8ZFQwxkTbOvLi8qUNp7oHY9N7gSPUCqNBpfzUEqZWofBpEUckLj7imMwmePYSTuaE48HL2+L&#10;YiWD6YkvODPgs8P2u5mCBuumNNCedmof3l591zfF5/qs9fXV/PQIIuOc/2D41Wd1qNnpECeySXgN&#10;S3W3ZFTDRoHgfqUU5wODD+t7kHUl/39Q/wAAAP//AwBQSwECLQAUAAYACAAAACEAtoM4kv4AAADh&#10;AQAAEwAAAAAAAAAAAAAAAAAAAAAAW0NvbnRlbnRfVHlwZXNdLnhtbFBLAQItABQABgAIAAAAIQA4&#10;/SH/1gAAAJQBAAALAAAAAAAAAAAAAAAAAC8BAABfcmVscy8ucmVsc1BLAQItABQABgAIAAAAIQC+&#10;Q8uQTgIAAH0EAAAOAAAAAAAAAAAAAAAAAC4CAABkcnMvZTJvRG9jLnhtbFBLAQItABQABgAIAAAA&#10;IQDC4oXu3AAAAAkBAAAPAAAAAAAAAAAAAAAAAKgEAABkcnMvZG93bnJldi54bWxQSwUGAAAAAAQA&#10;BADzAAAAsQUAAAAA&#10;" fillcolor="#f99" strokecolor="#243f60" strokeweight="2pt"/>
            </w:pict>
          </mc:Fallback>
        </mc:AlternateContent>
      </w:r>
      <w:r w:rsidR="008224EE">
        <w:rPr>
          <w:noProof/>
        </w:rPr>
        <mc:AlternateContent>
          <mc:Choice Requires="wps">
            <w:drawing>
              <wp:anchor distT="0" distB="0" distL="114300" distR="114300" simplePos="0" relativeHeight="251656192" behindDoc="0" locked="0" layoutInCell="1" allowOverlap="1">
                <wp:simplePos x="0" y="0"/>
                <wp:positionH relativeFrom="column">
                  <wp:posOffset>1212850</wp:posOffset>
                </wp:positionH>
                <wp:positionV relativeFrom="paragraph">
                  <wp:posOffset>70485</wp:posOffset>
                </wp:positionV>
                <wp:extent cx="1257300" cy="1171575"/>
                <wp:effectExtent l="16510" t="19685" r="21590" b="18415"/>
                <wp:wrapNone/>
                <wp:docPr id="35" name="Retângulo: Cantos Arredondados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171575"/>
                        </a:xfrm>
                        <a:prstGeom prst="roundRect">
                          <a:avLst>
                            <a:gd name="adj" fmla="val 16667"/>
                          </a:avLst>
                        </a:prstGeom>
                        <a:solidFill>
                          <a:srgbClr val="FABF8F"/>
                        </a:solidFill>
                        <a:ln w="25400">
                          <a:solidFill>
                            <a:srgbClr val="243F6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02B42CC" id="Retângulo: Cantos Arredondados 230" o:spid="_x0000_s1026" style="position:absolute;margin-left:95.5pt;margin-top:5.55pt;width:99pt;height:9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M5lTQIAAH0EAAAOAAAAZHJzL2Uyb0RvYy54bWysVF2OEzEMfkfiDlHe2elM/5bRTlelSxHS&#10;AqtdOECaZH4gEwcn7XQ5DlfhYnjS2dKCxAPiJbLH9mf7sz1X1/vWsJ1G34AteHox4kxbCaqxVcE/&#10;fVy/uOTMB2GVMGB1wR+159eL58+uOpfrDGowSiMjEOvzzhW8DsHlSeJlrVvhL8BpS8YSsBWBVKwS&#10;haIj9NYk2Wg0SzpA5RCk9p6+3hyMfBHxy1LL8KEsvQ7MFJxqC/HF+G76N1lcibxC4epGDmWIf6ii&#10;FY2lpEeoGxEE22LzB1TbSAQPZbiQ0CZQlo3UsQfqJh391s1DLZyOvRA53h1p8v8PVr7f3SFrVMHH&#10;U86saGlG9zr8+G6rrYGcrYQN4NkSUSugKSpSsnHkrXM+p/AHd4d9597dgvzimYVVLWylKQS6WgtF&#10;1aY9z8lZQK94CmWb7h0oyiq2ASKF+xLbHpDIYfs4qcfjpPQ+MEkf02w6H49ooJJsaTpPp/NpzCHy&#10;p3CHPrzR0LJeKDjC1qp72oeYQ+xufYjzUkPTQn3mrGwNTX8nDEtns9l8QBycE5E/YcZ+wTRq3RgT&#10;Faw2K4OMQgu+Xr5aX66HYH/qZizrCp5NJ1T63zGyyXg9izRT2jOM2Ehc257c11ZFOYjGHGTyN3Zg&#10;uye4PwWfb0A9EtkIhwugiyWhBvzGWUfbX3D/dStQc2beWhrYy3Qy6c8lKpPpPCMFTy2bU4uwkqAK&#10;LgNydlBW4XBkW4dNVVOuNDZsYUljLpvwtA+HuoZyacdJOjuiUz16/fprLH4CAAD//wMAUEsDBBQA&#10;BgAIAAAAIQBLUzaH3gAAAAoBAAAPAAAAZHJzL2Rvd25yZXYueG1sTE9NS8NAEL0L/odlCt7sJoql&#10;idkUCYgHD2IrgrdpdpqEZHdDdvNRf73Tk73Nm/d4H9luMZ2YaPCNswridQSCbOl0YysFX4fX+y0I&#10;H9Bq7JwlBWfysMtvbzJMtZvtJ037UAk2sT5FBXUIfSqlL2sy6NeuJ8vcyQ0GA8OhknrAmc1NJx+i&#10;aCMNNpYTauypqKls96NRkIR5+T38FO/nFr/HbvqICv/WKnW3Wl6eQQRawr8YLvW5OuTc6ehGq73o&#10;GCcxbwl8xDEIFjxuE34cL8zTBmSeyesJ+R8AAAD//wMAUEsBAi0AFAAGAAgAAAAhALaDOJL+AAAA&#10;4QEAABMAAAAAAAAAAAAAAAAAAAAAAFtDb250ZW50X1R5cGVzXS54bWxQSwECLQAUAAYACAAAACEA&#10;OP0h/9YAAACUAQAACwAAAAAAAAAAAAAAAAAvAQAAX3JlbHMvLnJlbHNQSwECLQAUAAYACAAAACEA&#10;KvTOZU0CAAB9BAAADgAAAAAAAAAAAAAAAAAuAgAAZHJzL2Uyb0RvYy54bWxQSwECLQAUAAYACAAA&#10;ACEAS1M2h94AAAAKAQAADwAAAAAAAAAAAAAAAACnBAAAZHJzL2Rvd25yZXYueG1sUEsFBgAAAAAE&#10;AAQA8wAAALIFAAAAAA==&#10;" fillcolor="#fabf8f" strokecolor="#243f60" strokeweight="2pt"/>
            </w:pict>
          </mc:Fallback>
        </mc:AlternateContent>
      </w:r>
    </w:p>
    <w:p w:rsidR="00FF0072" w:rsidRDefault="008224EE" w:rsidP="00345B80">
      <w:pPr>
        <w:autoSpaceDE/>
        <w:autoSpaceDN/>
        <w:spacing w:after="0" w:line="240" w:lineRule="auto"/>
        <w:rPr>
          <w:b/>
          <w:bCs/>
          <w:sz w:val="24"/>
          <w:szCs w:val="24"/>
          <w:lang w:val="en-US" w:eastAsia="ar-SA"/>
        </w:rPr>
      </w:pPr>
      <w:r>
        <w:rPr>
          <w:noProof/>
        </w:rPr>
        <mc:AlternateContent>
          <mc:Choice Requires="wps">
            <w:drawing>
              <wp:anchor distT="45720" distB="45720" distL="114300" distR="114300" simplePos="0" relativeHeight="251659264" behindDoc="0" locked="0" layoutInCell="1" allowOverlap="1">
                <wp:simplePos x="0" y="0"/>
                <wp:positionH relativeFrom="column">
                  <wp:posOffset>-177800</wp:posOffset>
                </wp:positionH>
                <wp:positionV relativeFrom="paragraph">
                  <wp:posOffset>141605</wp:posOffset>
                </wp:positionV>
                <wp:extent cx="1181100" cy="610870"/>
                <wp:effectExtent l="0" t="635" r="2540" b="0"/>
                <wp:wrapSquare wrapText="bothSides"/>
                <wp:docPr id="3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1087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3F7E" w:rsidRPr="0056426D" w:rsidRDefault="00E63F7E" w:rsidP="006468FA">
                            <w:pPr>
                              <w:jc w:val="center"/>
                              <w:rPr>
                                <w:b/>
                                <w:bCs/>
                              </w:rPr>
                            </w:pPr>
                            <w:r w:rsidRPr="0056426D">
                              <w:rPr>
                                <w:b/>
                                <w:bCs/>
                              </w:rPr>
                              <w:t xml:space="preserve">1. </w:t>
                            </w:r>
                            <w:r w:rsidR="006468FA">
                              <w:rPr>
                                <w:b/>
                                <w:bCs/>
                              </w:rPr>
                              <w:t xml:space="preserve">General Meeting for </w:t>
                            </w:r>
                            <w:proofErr w:type="spellStart"/>
                            <w:r w:rsidR="006468FA">
                              <w:rPr>
                                <w:b/>
                                <w:bCs/>
                              </w:rPr>
                              <w:t>Coordinators</w:t>
                            </w:r>
                            <w:proofErr w:type="spell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 o:spid="_x0000_s1058" type="#_x0000_t202" style="position:absolute;margin-left:-14pt;margin-top:11.15pt;width:93pt;height:48.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N5hiAIAABkFAAAOAAAAZHJzL2Uyb0RvYy54bWysVG1v2yAQ/j5p/wHxPbXxnMS26lRNO0+T&#10;uhep3Q8gGMdoNjAgsbtq/30HTrKs26RpWiJh4I6Hu3ue4/Jq7Du058YKJUtMLmKMuGSqFnJb4k8P&#10;1SzDyDoqa9opyUv8yC2+Wr18cTnogieqVV3NDQIQaYtBl7h1ThdRZFnLe2ovlOYSjI0yPXWwNNuo&#10;NnQA9L6LkjheRIMytTaKcWth93Yy4lXAbxrO3IemsdyhrsQQmwujCePGj9HqkhZbQ3Ur2CEM+g9R&#10;9FRIuPQEdUsdRTsjfoHqBTPKqsZdMNVHqmkE4yEHyIbEz7K5b6nmIRcojtWnMtn/B8ve7z8aJOoS&#10;vyIYSdoDRw98dGitRpQmvj6DtgW43WtwdCPsA88hV6vvFPtskVQ3LZVbfm2MGlpOa4iP+JPR2dEJ&#10;x3qQzfBO1XAP3TkVgMbG9L54UA4E6MDT44kbHwvzV5KMkBhMDGwLEmfLQF5Ei+Npbax7w1WP/KTE&#10;BrgP6HR/Z52PhhZHF3+ZVZ2oK9F1YWG2m5vOoD0Fnawr/w8JPHPrpHeWyh+bEKcdCBLu8DYfbuD9&#10;KSdJGq+TfFYtsuUsrdL5LF/G2Swm+TpfxGme3lbffIAkLVpR11zeCcmPGiTp33F86IZJPUGFaChx&#10;Pk/mE0V/TDIOv98l2QsHLdmJvsTZyYkWntjXsoa0aeGo6KZ59HP4ocpQg+M3VCXIwDM/acCNmzEo&#10;jmRHeW1U/QjCMAp4A4rhPYFJq8xXjAbozRLbLztqOEbdWwniykma+mYOi3S+TGBhzi2bcwuVDKBK&#10;7DCapjduegB22ohtCzcd5XwNgqxE0IpX7hTVQcbQfyGpw1vhG/x8Hbx+vGir7wAAAP//AwBQSwME&#10;FAAGAAgAAAAhAKTG7PjeAAAACgEAAA8AAABkcnMvZG93bnJldi54bWxMj81OwzAQhO9IvIO1SNxa&#10;p0GNohCngkocQAKJUHHexpsfEa+D7bbh7XFOcNvdGc1+U+5mM4ozOT9YVrBZJyCIG6sH7hQcPp5W&#10;OQgfkDWOlknBD3nYVddXJRbaXvidznXoRAxhX6CCPoSpkNI3PRn0azsRR621zmCIq+ukdniJ4WaU&#10;aZJk0uDA8UOPE+17ar7qk1Hw8uxe63b/ln1qLb/r9hEPts2Uur2ZH+5BBJrDnxkW/IgOVWQ62hNr&#10;L0YFqzSPXYKCNL0DsRi2y+EYh02+BVmV8n+F6hcAAP//AwBQSwECLQAUAAYACAAAACEAtoM4kv4A&#10;AADhAQAAEwAAAAAAAAAAAAAAAAAAAAAAW0NvbnRlbnRfVHlwZXNdLnhtbFBLAQItABQABgAIAAAA&#10;IQA4/SH/1gAAAJQBAAALAAAAAAAAAAAAAAAAAC8BAABfcmVscy8ucmVsc1BLAQItABQABgAIAAAA&#10;IQDlZN5hiAIAABkFAAAOAAAAAAAAAAAAAAAAAC4CAABkcnMvZTJvRG9jLnhtbFBLAQItABQABgAI&#10;AAAAIQCkxuz43gAAAAoBAAAPAAAAAAAAAAAAAAAAAOIEAABkcnMvZG93bnJldi54bWxQSwUGAAAA&#10;AAQABADzAAAA7QUAAAAA&#10;" fillcolor="#bfbfbf" stroked="f">
                <v:textbox style="mso-fit-shape-to-text:t">
                  <w:txbxContent>
                    <w:p w:rsidR="00E63F7E" w:rsidRPr="0056426D" w:rsidRDefault="00E63F7E" w:rsidP="006468FA">
                      <w:pPr>
                        <w:jc w:val="center"/>
                        <w:rPr>
                          <w:b/>
                          <w:bCs/>
                        </w:rPr>
                      </w:pPr>
                      <w:r w:rsidRPr="0056426D">
                        <w:rPr>
                          <w:b/>
                          <w:bCs/>
                        </w:rPr>
                        <w:t xml:space="preserve">1. </w:t>
                      </w:r>
                      <w:r w:rsidR="006468FA">
                        <w:rPr>
                          <w:b/>
                          <w:bCs/>
                        </w:rPr>
                        <w:t xml:space="preserve">General Meeting for </w:t>
                      </w:r>
                      <w:proofErr w:type="spellStart"/>
                      <w:r w:rsidR="006468FA">
                        <w:rPr>
                          <w:b/>
                          <w:bCs/>
                        </w:rPr>
                        <w:t>Coordinators</w:t>
                      </w:r>
                      <w:proofErr w:type="spellEnd"/>
                    </w:p>
                  </w:txbxContent>
                </v:textbox>
                <w10:wrap type="square"/>
              </v:shape>
            </w:pict>
          </mc:Fallback>
        </mc:AlternateContent>
      </w:r>
    </w:p>
    <w:p w:rsidR="00FF0072" w:rsidRDefault="00FF0072" w:rsidP="00345B80">
      <w:pPr>
        <w:autoSpaceDE/>
        <w:autoSpaceDN/>
        <w:spacing w:after="0" w:line="240" w:lineRule="auto"/>
        <w:rPr>
          <w:b/>
          <w:bCs/>
          <w:sz w:val="24"/>
          <w:szCs w:val="24"/>
          <w:lang w:val="en-US" w:eastAsia="ar-SA"/>
        </w:rPr>
      </w:pPr>
    </w:p>
    <w:p w:rsidR="00FF0072" w:rsidRDefault="00FF0072" w:rsidP="00345B80">
      <w:pPr>
        <w:autoSpaceDE/>
        <w:autoSpaceDN/>
        <w:spacing w:after="0" w:line="240" w:lineRule="auto"/>
        <w:rPr>
          <w:b/>
          <w:bCs/>
          <w:sz w:val="24"/>
          <w:szCs w:val="24"/>
          <w:lang w:val="en-US" w:eastAsia="ar-SA"/>
        </w:rPr>
      </w:pPr>
    </w:p>
    <w:p w:rsidR="00FF0072" w:rsidRDefault="00FF0072" w:rsidP="00345B80">
      <w:pPr>
        <w:autoSpaceDE/>
        <w:autoSpaceDN/>
        <w:spacing w:after="0" w:line="240" w:lineRule="auto"/>
        <w:rPr>
          <w:b/>
          <w:bCs/>
          <w:sz w:val="24"/>
          <w:szCs w:val="24"/>
          <w:lang w:val="en-US" w:eastAsia="ar-SA"/>
        </w:rPr>
      </w:pPr>
    </w:p>
    <w:p w:rsidR="00FF0072" w:rsidRDefault="00FF0072" w:rsidP="00345B80">
      <w:pPr>
        <w:autoSpaceDE/>
        <w:autoSpaceDN/>
        <w:spacing w:after="0" w:line="240" w:lineRule="auto"/>
        <w:rPr>
          <w:b/>
          <w:bCs/>
          <w:sz w:val="24"/>
          <w:szCs w:val="24"/>
          <w:lang w:val="en-US" w:eastAsia="ar-SA"/>
        </w:rPr>
      </w:pPr>
    </w:p>
    <w:p w:rsidR="00FF0072" w:rsidRDefault="00FF0072" w:rsidP="00345B80">
      <w:pPr>
        <w:autoSpaceDE/>
        <w:autoSpaceDN/>
        <w:spacing w:after="0" w:line="240" w:lineRule="auto"/>
        <w:rPr>
          <w:b/>
          <w:bCs/>
          <w:sz w:val="24"/>
          <w:szCs w:val="24"/>
          <w:lang w:val="en-US" w:eastAsia="ar-SA"/>
        </w:rPr>
      </w:pPr>
    </w:p>
    <w:p w:rsidR="00FF0072" w:rsidRPr="004C6B7C" w:rsidRDefault="00FF0072" w:rsidP="00345B80">
      <w:pPr>
        <w:autoSpaceDE/>
        <w:autoSpaceDN/>
        <w:spacing w:after="0" w:line="240" w:lineRule="auto"/>
        <w:rPr>
          <w:b/>
          <w:bCs/>
          <w:sz w:val="24"/>
          <w:szCs w:val="24"/>
          <w:lang w:val="en-US" w:eastAsia="ar-SA"/>
        </w:rPr>
      </w:pPr>
    </w:p>
    <w:p w:rsidR="00FF0072" w:rsidRPr="004C6B7C" w:rsidRDefault="00FF0072" w:rsidP="00345B80">
      <w:pPr>
        <w:autoSpaceDE/>
        <w:autoSpaceDN/>
        <w:spacing w:after="0" w:line="240" w:lineRule="auto"/>
        <w:rPr>
          <w:b/>
          <w:bCs/>
          <w:sz w:val="24"/>
          <w:szCs w:val="24"/>
          <w:lang w:val="en-US" w:eastAsia="ar-SA"/>
        </w:rPr>
      </w:pPr>
    </w:p>
    <w:p w:rsidR="00FF0072" w:rsidRPr="005D22B1" w:rsidRDefault="00FF0072" w:rsidP="00FD0204">
      <w:pPr>
        <w:pStyle w:val="SUBTTULO"/>
        <w:spacing w:before="0" w:after="0" w:line="360" w:lineRule="auto"/>
        <w:ind w:left="426" w:firstLine="0"/>
        <w:rPr>
          <w:noProof w:val="0"/>
          <w:sz w:val="24"/>
          <w:szCs w:val="24"/>
          <w:lang w:val="en-US"/>
        </w:rPr>
      </w:pPr>
      <w:bookmarkStart w:id="27" w:name="_Toc494380147"/>
      <w:bookmarkStart w:id="28" w:name="_Toc494441335"/>
      <w:r w:rsidRPr="005D22B1">
        <w:rPr>
          <w:noProof w:val="0"/>
          <w:sz w:val="24"/>
          <w:szCs w:val="24"/>
          <w:lang w:val="en-US"/>
        </w:rPr>
        <w:t>I. Monitoring strategy</w:t>
      </w:r>
      <w:bookmarkEnd w:id="27"/>
      <w:bookmarkEnd w:id="28"/>
    </w:p>
    <w:p w:rsidR="00FF0072" w:rsidRPr="005D22B1" w:rsidRDefault="00FF0072" w:rsidP="00FD0204">
      <w:pPr>
        <w:spacing w:after="0" w:line="360" w:lineRule="auto"/>
        <w:ind w:firstLine="426"/>
        <w:jc w:val="both"/>
        <w:rPr>
          <w:color w:val="000000"/>
          <w:sz w:val="24"/>
          <w:szCs w:val="24"/>
          <w:lang w:val="en-US"/>
        </w:rPr>
      </w:pPr>
      <w:r w:rsidRPr="005D22B1">
        <w:rPr>
          <w:color w:val="000000"/>
          <w:sz w:val="24"/>
          <w:szCs w:val="24"/>
          <w:lang w:val="en-US"/>
        </w:rPr>
        <w:t>The 16 commitments have been divided into three groups. Each group has a representative of the Brazilian OGP/CGU Team and a representative of the Civil Society’s WG as monitors. The monitors’ function is to keep track of the progress of milestones, to assist the commitment coordinator, and to support the due implementation of the actions.</w:t>
      </w:r>
    </w:p>
    <w:p w:rsidR="00FF0072" w:rsidRPr="005D22B1" w:rsidRDefault="00FF0072" w:rsidP="00FD0204">
      <w:pPr>
        <w:spacing w:after="0" w:line="360" w:lineRule="auto"/>
        <w:ind w:firstLine="426"/>
        <w:jc w:val="both"/>
        <w:rPr>
          <w:color w:val="000000"/>
          <w:sz w:val="24"/>
          <w:szCs w:val="24"/>
          <w:lang w:val="en-US"/>
        </w:rPr>
      </w:pPr>
      <w:r w:rsidRPr="005D22B1">
        <w:rPr>
          <w:color w:val="000000"/>
          <w:sz w:val="24"/>
          <w:szCs w:val="24"/>
          <w:lang w:val="en-US"/>
        </w:rPr>
        <w:t>The picture below shows the attributions of each representative in the implementation process of the Third National Action Plan:</w:t>
      </w:r>
    </w:p>
    <w:p w:rsidR="00FF0072" w:rsidRPr="004C6B7C" w:rsidRDefault="00FF0072" w:rsidP="00345B80">
      <w:pPr>
        <w:spacing w:after="0" w:line="360" w:lineRule="auto"/>
        <w:jc w:val="both"/>
        <w:rPr>
          <w:color w:val="000000"/>
          <w:sz w:val="24"/>
          <w:szCs w:val="24"/>
          <w:lang w:val="en-US"/>
        </w:rPr>
      </w:pPr>
    </w:p>
    <w:p w:rsidR="00FF0072" w:rsidRPr="004C6B7C" w:rsidRDefault="00FF0072" w:rsidP="00345B80">
      <w:pPr>
        <w:spacing w:after="0" w:line="360" w:lineRule="auto"/>
        <w:jc w:val="both"/>
        <w:rPr>
          <w:color w:val="000000"/>
          <w:sz w:val="24"/>
          <w:szCs w:val="24"/>
          <w:lang w:val="en-US"/>
        </w:rPr>
      </w:pPr>
    </w:p>
    <w:p w:rsidR="00FF0072" w:rsidRPr="004C6B7C" w:rsidRDefault="00FF0072" w:rsidP="00345B80">
      <w:pPr>
        <w:spacing w:after="0" w:line="360" w:lineRule="auto"/>
        <w:jc w:val="both"/>
        <w:rPr>
          <w:color w:val="000000"/>
          <w:sz w:val="24"/>
          <w:szCs w:val="24"/>
          <w:lang w:val="en-US"/>
        </w:rPr>
      </w:pPr>
    </w:p>
    <w:p w:rsidR="00FF0072" w:rsidRPr="004C6B7C" w:rsidRDefault="00FF0072" w:rsidP="00345B80">
      <w:pPr>
        <w:spacing w:after="0" w:line="360" w:lineRule="auto"/>
        <w:jc w:val="both"/>
        <w:rPr>
          <w:color w:val="000000"/>
          <w:sz w:val="24"/>
          <w:szCs w:val="24"/>
          <w:lang w:val="en-US"/>
        </w:rPr>
      </w:pPr>
    </w:p>
    <w:p w:rsidR="00FF0072" w:rsidRPr="004C6B7C" w:rsidRDefault="00FF0072" w:rsidP="00345B80">
      <w:pPr>
        <w:spacing w:after="0" w:line="360" w:lineRule="auto"/>
        <w:jc w:val="both"/>
        <w:rPr>
          <w:color w:val="000000"/>
          <w:sz w:val="24"/>
          <w:szCs w:val="24"/>
          <w:lang w:val="en-US"/>
        </w:rPr>
      </w:pPr>
    </w:p>
    <w:p w:rsidR="00FF0072" w:rsidRPr="004C6B7C" w:rsidRDefault="00FF0072" w:rsidP="00345B80">
      <w:pPr>
        <w:spacing w:after="0" w:line="360" w:lineRule="auto"/>
        <w:jc w:val="both"/>
        <w:rPr>
          <w:color w:val="000000"/>
          <w:sz w:val="24"/>
          <w:szCs w:val="24"/>
          <w:lang w:val="en-US"/>
        </w:rPr>
      </w:pPr>
    </w:p>
    <w:p w:rsidR="00FF0072" w:rsidRPr="004C6B7C" w:rsidRDefault="00FF0072" w:rsidP="00345B80">
      <w:pPr>
        <w:spacing w:after="0" w:line="360" w:lineRule="auto"/>
        <w:jc w:val="both"/>
        <w:rPr>
          <w:color w:val="000000"/>
          <w:sz w:val="24"/>
          <w:szCs w:val="24"/>
          <w:lang w:val="en-US"/>
        </w:rPr>
      </w:pPr>
    </w:p>
    <w:p w:rsidR="00FF0072" w:rsidRPr="004C6B7C" w:rsidRDefault="00FF0072" w:rsidP="00345B80">
      <w:pPr>
        <w:spacing w:after="0" w:line="360" w:lineRule="auto"/>
        <w:jc w:val="both"/>
        <w:rPr>
          <w:color w:val="000000"/>
          <w:sz w:val="24"/>
          <w:szCs w:val="24"/>
          <w:lang w:val="en-US"/>
        </w:rPr>
      </w:pPr>
    </w:p>
    <w:p w:rsidR="00FF0072" w:rsidRPr="004C6B7C" w:rsidRDefault="00FF0072" w:rsidP="00345B80">
      <w:pPr>
        <w:spacing w:after="0" w:line="360" w:lineRule="auto"/>
        <w:jc w:val="both"/>
        <w:rPr>
          <w:color w:val="000000"/>
          <w:sz w:val="24"/>
          <w:szCs w:val="24"/>
          <w:lang w:val="en-US"/>
        </w:rPr>
      </w:pPr>
    </w:p>
    <w:p w:rsidR="00FF0072" w:rsidRPr="004C6B7C" w:rsidRDefault="00FF0072" w:rsidP="00345B80">
      <w:pPr>
        <w:spacing w:after="0" w:line="360" w:lineRule="auto"/>
        <w:jc w:val="both"/>
        <w:rPr>
          <w:color w:val="000000"/>
          <w:sz w:val="24"/>
          <w:szCs w:val="24"/>
          <w:lang w:val="en-US"/>
        </w:rPr>
      </w:pPr>
    </w:p>
    <w:p w:rsidR="00FF0072" w:rsidRPr="004C6B7C" w:rsidRDefault="00FF0072" w:rsidP="00345B80">
      <w:pPr>
        <w:spacing w:after="0" w:line="360" w:lineRule="auto"/>
        <w:jc w:val="both"/>
        <w:rPr>
          <w:color w:val="000000"/>
          <w:sz w:val="24"/>
          <w:szCs w:val="24"/>
          <w:lang w:val="en-US"/>
        </w:rPr>
      </w:pPr>
    </w:p>
    <w:p w:rsidR="00FF0072" w:rsidRPr="004C6B7C" w:rsidRDefault="006468FA" w:rsidP="00345B80">
      <w:pPr>
        <w:spacing w:after="0" w:line="360" w:lineRule="auto"/>
        <w:jc w:val="both"/>
        <w:rPr>
          <w:color w:val="000000"/>
          <w:sz w:val="24"/>
          <w:szCs w:val="24"/>
          <w:lang w:val="en-US"/>
        </w:rPr>
      </w:pPr>
      <w:r>
        <w:rPr>
          <w:noProof/>
        </w:rPr>
        <w:lastRenderedPageBreak/>
        <mc:AlternateContent>
          <mc:Choice Requires="wpg">
            <w:drawing>
              <wp:anchor distT="0" distB="0" distL="114300" distR="114300" simplePos="0" relativeHeight="251652096" behindDoc="0" locked="0" layoutInCell="1" allowOverlap="1">
                <wp:simplePos x="0" y="0"/>
                <wp:positionH relativeFrom="column">
                  <wp:posOffset>224790</wp:posOffset>
                </wp:positionH>
                <wp:positionV relativeFrom="paragraph">
                  <wp:posOffset>281305</wp:posOffset>
                </wp:positionV>
                <wp:extent cx="4867275" cy="4495530"/>
                <wp:effectExtent l="0" t="0" r="28575" b="19685"/>
                <wp:wrapNone/>
                <wp:docPr id="21" name="Agrupar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7275" cy="4495530"/>
                          <a:chOff x="0" y="-2300"/>
                          <a:chExt cx="52482" cy="47063"/>
                        </a:xfrm>
                      </wpg:grpSpPr>
                      <wps:wsp>
                        <wps:cNvPr id="22" name="Retângulo 5"/>
                        <wps:cNvSpPr>
                          <a:spLocks noChangeArrowheads="1"/>
                        </wps:cNvSpPr>
                        <wps:spPr bwMode="auto">
                          <a:xfrm>
                            <a:off x="190" y="0"/>
                            <a:ext cx="13430" cy="11144"/>
                          </a:xfrm>
                          <a:prstGeom prst="rect">
                            <a:avLst/>
                          </a:prstGeom>
                          <a:solidFill>
                            <a:srgbClr val="4F81BD"/>
                          </a:solidFill>
                          <a:ln w="25400">
                            <a:solidFill>
                              <a:srgbClr val="243F60"/>
                            </a:solidFill>
                            <a:miter lim="800000"/>
                            <a:headEnd/>
                            <a:tailEnd/>
                          </a:ln>
                        </wps:spPr>
                        <wps:txbx>
                          <w:txbxContent>
                            <w:p w:rsidR="00E63F7E" w:rsidRPr="00A31AEA" w:rsidRDefault="00E63F7E" w:rsidP="00342B7A">
                              <w:pPr>
                                <w:jc w:val="center"/>
                                <w:rPr>
                                  <w:b/>
                                  <w:bCs/>
                                  <w:color w:val="FFFFFF"/>
                                  <w:sz w:val="28"/>
                                  <w:szCs w:val="28"/>
                                  <w:lang w:val="en-US"/>
                                </w:rPr>
                              </w:pPr>
                              <w:r w:rsidRPr="00A31AEA">
                                <w:rPr>
                                  <w:b/>
                                  <w:bCs/>
                                  <w:color w:val="FFFFFF"/>
                                  <w:sz w:val="28"/>
                                  <w:szCs w:val="28"/>
                                  <w:lang w:val="en-US"/>
                                </w:rPr>
                                <w:t>Brazilian CGU/OGP Team</w:t>
                              </w:r>
                            </w:p>
                          </w:txbxContent>
                        </wps:txbx>
                        <wps:bodyPr rot="0" vert="horz" wrap="square" lIns="91440" tIns="45720" rIns="91440" bIns="45720" anchor="ctr" anchorCtr="0" upright="1">
                          <a:noAutofit/>
                        </wps:bodyPr>
                      </wps:wsp>
                      <wps:wsp>
                        <wps:cNvPr id="23" name="Retângulo 7"/>
                        <wps:cNvSpPr>
                          <a:spLocks noChangeArrowheads="1"/>
                        </wps:cNvSpPr>
                        <wps:spPr bwMode="auto">
                          <a:xfrm>
                            <a:off x="190" y="15906"/>
                            <a:ext cx="13621" cy="10764"/>
                          </a:xfrm>
                          <a:prstGeom prst="rect">
                            <a:avLst/>
                          </a:prstGeom>
                          <a:solidFill>
                            <a:srgbClr val="D99594"/>
                          </a:solidFill>
                          <a:ln w="25400">
                            <a:solidFill>
                              <a:srgbClr val="943634"/>
                            </a:solidFill>
                            <a:miter lim="800000"/>
                            <a:headEnd/>
                            <a:tailEnd/>
                          </a:ln>
                        </wps:spPr>
                        <wps:txbx>
                          <w:txbxContent>
                            <w:p w:rsidR="00E63F7E" w:rsidRPr="001C2D76" w:rsidRDefault="00E63F7E" w:rsidP="00342B7A">
                              <w:pPr>
                                <w:jc w:val="center"/>
                                <w:rPr>
                                  <w:b/>
                                  <w:bCs/>
                                  <w:color w:val="FFFFFF"/>
                                  <w:sz w:val="27"/>
                                  <w:szCs w:val="27"/>
                                </w:rPr>
                              </w:pPr>
                              <w:proofErr w:type="spellStart"/>
                              <w:r w:rsidRPr="001C2D76">
                                <w:rPr>
                                  <w:b/>
                                  <w:bCs/>
                                  <w:color w:val="FFFFFF"/>
                                  <w:sz w:val="27"/>
                                  <w:szCs w:val="27"/>
                                </w:rPr>
                                <w:t>Commitments</w:t>
                              </w:r>
                              <w:proofErr w:type="spellEnd"/>
                              <w:r w:rsidRPr="001C2D76">
                                <w:rPr>
                                  <w:b/>
                                  <w:bCs/>
                                  <w:color w:val="FFFFFF"/>
                                  <w:sz w:val="27"/>
                                  <w:szCs w:val="27"/>
                                </w:rPr>
                                <w:t xml:space="preserve">’ </w:t>
                              </w:r>
                              <w:proofErr w:type="spellStart"/>
                              <w:r w:rsidRPr="001C2D76">
                                <w:rPr>
                                  <w:b/>
                                  <w:bCs/>
                                  <w:color w:val="FFFFFF"/>
                                  <w:sz w:val="27"/>
                                  <w:szCs w:val="27"/>
                                </w:rPr>
                                <w:t>Coordinator</w:t>
                              </w:r>
                              <w:proofErr w:type="spellEnd"/>
                            </w:p>
                          </w:txbxContent>
                        </wps:txbx>
                        <wps:bodyPr rot="0" vert="horz" wrap="square" lIns="91440" tIns="45720" rIns="91440" bIns="45720" anchor="ctr" anchorCtr="0" upright="1">
                          <a:noAutofit/>
                        </wps:bodyPr>
                      </wps:wsp>
                      <wps:wsp>
                        <wps:cNvPr id="24" name="Retângulo 8"/>
                        <wps:cNvSpPr>
                          <a:spLocks noChangeArrowheads="1"/>
                        </wps:cNvSpPr>
                        <wps:spPr bwMode="auto">
                          <a:xfrm>
                            <a:off x="0" y="31718"/>
                            <a:ext cx="13811" cy="9430"/>
                          </a:xfrm>
                          <a:prstGeom prst="rect">
                            <a:avLst/>
                          </a:prstGeom>
                          <a:solidFill>
                            <a:srgbClr val="76923C"/>
                          </a:solidFill>
                          <a:ln w="25400">
                            <a:solidFill>
                              <a:srgbClr val="4E6128"/>
                            </a:solidFill>
                            <a:miter lim="800000"/>
                            <a:headEnd/>
                            <a:tailEnd/>
                          </a:ln>
                        </wps:spPr>
                        <wps:txbx>
                          <w:txbxContent>
                            <w:p w:rsidR="00E63F7E" w:rsidRPr="00A31AEA" w:rsidRDefault="00E63F7E" w:rsidP="00342B7A">
                              <w:pPr>
                                <w:jc w:val="center"/>
                                <w:rPr>
                                  <w:b/>
                                  <w:bCs/>
                                  <w:color w:val="FFFFFF"/>
                                  <w:sz w:val="28"/>
                                  <w:szCs w:val="28"/>
                                </w:rPr>
                              </w:pPr>
                              <w:proofErr w:type="spellStart"/>
                              <w:r w:rsidRPr="00A31AEA">
                                <w:rPr>
                                  <w:b/>
                                  <w:bCs/>
                                  <w:color w:val="FFFFFF"/>
                                  <w:sz w:val="28"/>
                                  <w:szCs w:val="28"/>
                                </w:rPr>
                                <w:t>CivilSociety´sWorkingGroup</w:t>
                              </w:r>
                              <w:proofErr w:type="spellEnd"/>
                            </w:p>
                          </w:txbxContent>
                        </wps:txbx>
                        <wps:bodyPr rot="0" vert="horz" wrap="square" lIns="91440" tIns="45720" rIns="91440" bIns="45720" anchor="ctr" anchorCtr="0" upright="1">
                          <a:noAutofit/>
                        </wps:bodyPr>
                      </wps:wsp>
                      <wps:wsp>
                        <wps:cNvPr id="25" name="Seta: Entalhada para a Direita 9"/>
                        <wps:cNvSpPr>
                          <a:spLocks noChangeArrowheads="1"/>
                        </wps:cNvSpPr>
                        <wps:spPr bwMode="auto">
                          <a:xfrm>
                            <a:off x="16954" y="4476"/>
                            <a:ext cx="4953" cy="1931"/>
                          </a:xfrm>
                          <a:prstGeom prst="notchedRightArrow">
                            <a:avLst>
                              <a:gd name="adj1" fmla="val 50000"/>
                              <a:gd name="adj2" fmla="val 49982"/>
                            </a:avLst>
                          </a:prstGeom>
                          <a:solidFill>
                            <a:srgbClr val="4F81BD"/>
                          </a:solidFill>
                          <a:ln w="25400">
                            <a:solidFill>
                              <a:srgbClr val="243F60"/>
                            </a:solidFill>
                            <a:miter lim="800000"/>
                            <a:headEnd/>
                            <a:tailEnd/>
                          </a:ln>
                        </wps:spPr>
                        <wps:bodyPr rot="0" vert="horz" wrap="square" lIns="91440" tIns="45720" rIns="91440" bIns="45720" anchor="ctr" anchorCtr="0" upright="1">
                          <a:noAutofit/>
                        </wps:bodyPr>
                      </wps:wsp>
                      <wps:wsp>
                        <wps:cNvPr id="26" name="Text Box 48"/>
                        <wps:cNvSpPr txBox="1">
                          <a:spLocks noChangeArrowheads="1"/>
                        </wps:cNvSpPr>
                        <wps:spPr bwMode="auto">
                          <a:xfrm>
                            <a:off x="24765" y="-2300"/>
                            <a:ext cx="27622" cy="15055"/>
                          </a:xfrm>
                          <a:prstGeom prst="rect">
                            <a:avLst/>
                          </a:prstGeom>
                          <a:solidFill>
                            <a:srgbClr val="FFFFFF"/>
                          </a:solidFill>
                          <a:ln w="9525">
                            <a:solidFill>
                              <a:srgbClr val="1F497D"/>
                            </a:solidFill>
                            <a:miter lim="800000"/>
                            <a:headEnd/>
                            <a:tailEnd/>
                          </a:ln>
                        </wps:spPr>
                        <wps:txbx>
                          <w:txbxContent>
                            <w:p w:rsidR="00E63F7E" w:rsidRPr="00A31AEA" w:rsidRDefault="00E63F7E" w:rsidP="00851393">
                              <w:pPr>
                                <w:jc w:val="both"/>
                                <w:rPr>
                                  <w:color w:val="365F91"/>
                                  <w:sz w:val="20"/>
                                  <w:szCs w:val="20"/>
                                  <w:lang w:val="en-US"/>
                                </w:rPr>
                              </w:pPr>
                              <w:r w:rsidRPr="00A31AEA">
                                <w:rPr>
                                  <w:color w:val="365F91"/>
                                  <w:sz w:val="20"/>
                                  <w:szCs w:val="20"/>
                                  <w:lang w:val="en-US"/>
                                </w:rPr>
                                <w:t xml:space="preserve">Keeps continuous track of the milestones </w:t>
                              </w:r>
                              <w:r>
                                <w:rPr>
                                  <w:color w:val="365F91"/>
                                  <w:sz w:val="20"/>
                                  <w:szCs w:val="20"/>
                                  <w:lang w:val="en-US"/>
                                </w:rPr>
                                <w:t>execution</w:t>
                              </w:r>
                              <w:r w:rsidRPr="00A31AEA">
                                <w:rPr>
                                  <w:color w:val="365F91"/>
                                  <w:sz w:val="20"/>
                                  <w:szCs w:val="20"/>
                                  <w:lang w:val="en-US"/>
                                </w:rPr>
                                <w:t xml:space="preserve"> </w:t>
                              </w:r>
                            </w:p>
                            <w:p w:rsidR="00E63F7E" w:rsidRPr="00A31AEA" w:rsidRDefault="00E63F7E" w:rsidP="00851393">
                              <w:pPr>
                                <w:jc w:val="both"/>
                                <w:rPr>
                                  <w:color w:val="365F91"/>
                                  <w:sz w:val="20"/>
                                  <w:szCs w:val="20"/>
                                  <w:lang w:val="en-US"/>
                                </w:rPr>
                              </w:pPr>
                              <w:r w:rsidRPr="00A31AEA">
                                <w:rPr>
                                  <w:color w:val="365F91"/>
                                  <w:sz w:val="20"/>
                                  <w:szCs w:val="20"/>
                                  <w:lang w:val="en-US"/>
                                </w:rPr>
                                <w:t>Promotes the interlocution with the responsible parties from the government and the civil society</w:t>
                              </w:r>
                            </w:p>
                            <w:p w:rsidR="00E63F7E" w:rsidRPr="00A31AEA" w:rsidRDefault="00E63F7E" w:rsidP="00851393">
                              <w:pPr>
                                <w:jc w:val="both"/>
                                <w:rPr>
                                  <w:color w:val="365F91"/>
                                  <w:sz w:val="20"/>
                                  <w:szCs w:val="20"/>
                                </w:rPr>
                              </w:pPr>
                              <w:r w:rsidRPr="00A31AEA">
                                <w:rPr>
                                  <w:color w:val="365F91"/>
                                  <w:sz w:val="20"/>
                                  <w:szCs w:val="20"/>
                                </w:rPr>
                                <w:t xml:space="preserve">Hosts regular </w:t>
                              </w:r>
                              <w:proofErr w:type="spellStart"/>
                              <w:r w:rsidRPr="00A31AEA">
                                <w:rPr>
                                  <w:color w:val="365F91"/>
                                  <w:sz w:val="20"/>
                                  <w:szCs w:val="20"/>
                                </w:rPr>
                                <w:t>monitoring</w:t>
                              </w:r>
                              <w:proofErr w:type="spellEnd"/>
                              <w:r w:rsidRPr="00A31AEA">
                                <w:rPr>
                                  <w:color w:val="365F91"/>
                                  <w:sz w:val="20"/>
                                  <w:szCs w:val="20"/>
                                </w:rPr>
                                <w:t xml:space="preserve"> meetings</w:t>
                              </w:r>
                            </w:p>
                          </w:txbxContent>
                        </wps:txbx>
                        <wps:bodyPr rot="0" vert="horz" wrap="square" lIns="91440" tIns="45720" rIns="91440" bIns="45720" anchor="t" anchorCtr="0" upright="1">
                          <a:noAutofit/>
                        </wps:bodyPr>
                      </wps:wsp>
                      <wps:wsp>
                        <wps:cNvPr id="27" name="Seta: Entalhada para a Direita 12"/>
                        <wps:cNvSpPr>
                          <a:spLocks noChangeArrowheads="1"/>
                        </wps:cNvSpPr>
                        <wps:spPr bwMode="auto">
                          <a:xfrm flipV="1">
                            <a:off x="17145" y="20193"/>
                            <a:ext cx="4953" cy="2095"/>
                          </a:xfrm>
                          <a:prstGeom prst="notchedRightArrow">
                            <a:avLst>
                              <a:gd name="adj1" fmla="val 50000"/>
                              <a:gd name="adj2" fmla="val 50009"/>
                            </a:avLst>
                          </a:prstGeom>
                          <a:solidFill>
                            <a:srgbClr val="D99594"/>
                          </a:solidFill>
                          <a:ln w="25400">
                            <a:solidFill>
                              <a:srgbClr val="943634"/>
                            </a:solidFill>
                            <a:miter lim="800000"/>
                            <a:headEnd/>
                            <a:tailEnd/>
                          </a:ln>
                        </wps:spPr>
                        <wps:bodyPr rot="0" vert="horz" wrap="square" lIns="91440" tIns="45720" rIns="91440" bIns="45720" anchor="ctr" anchorCtr="0" upright="1">
                          <a:noAutofit/>
                        </wps:bodyPr>
                      </wps:wsp>
                      <wps:wsp>
                        <wps:cNvPr id="28" name="Seta: Entalhada para a Direita 13"/>
                        <wps:cNvSpPr>
                          <a:spLocks noChangeArrowheads="1"/>
                        </wps:cNvSpPr>
                        <wps:spPr bwMode="auto">
                          <a:xfrm flipV="1">
                            <a:off x="17811" y="35623"/>
                            <a:ext cx="4953" cy="2000"/>
                          </a:xfrm>
                          <a:prstGeom prst="notchedRightArrow">
                            <a:avLst>
                              <a:gd name="adj1" fmla="val 50000"/>
                              <a:gd name="adj2" fmla="val 50012"/>
                            </a:avLst>
                          </a:prstGeom>
                          <a:solidFill>
                            <a:srgbClr val="76923C"/>
                          </a:solidFill>
                          <a:ln w="25400">
                            <a:solidFill>
                              <a:srgbClr val="4E6128"/>
                            </a:solidFill>
                            <a:miter lim="800000"/>
                            <a:headEnd/>
                            <a:tailEnd/>
                          </a:ln>
                        </wps:spPr>
                        <wps:bodyPr rot="0" vert="horz" wrap="square" lIns="91440" tIns="45720" rIns="91440" bIns="45720" anchor="ctr" anchorCtr="0" upright="1">
                          <a:noAutofit/>
                        </wps:bodyPr>
                      </wps:wsp>
                      <wps:wsp>
                        <wps:cNvPr id="29" name="Text Box 51"/>
                        <wps:cNvSpPr txBox="1">
                          <a:spLocks noChangeArrowheads="1"/>
                        </wps:cNvSpPr>
                        <wps:spPr bwMode="auto">
                          <a:xfrm>
                            <a:off x="24765" y="14114"/>
                            <a:ext cx="27622" cy="14594"/>
                          </a:xfrm>
                          <a:prstGeom prst="rect">
                            <a:avLst/>
                          </a:prstGeom>
                          <a:solidFill>
                            <a:srgbClr val="FFFFFF"/>
                          </a:solidFill>
                          <a:ln w="9525">
                            <a:solidFill>
                              <a:srgbClr val="622423"/>
                            </a:solidFill>
                            <a:miter lim="800000"/>
                            <a:headEnd/>
                            <a:tailEnd/>
                          </a:ln>
                        </wps:spPr>
                        <wps:txbx>
                          <w:txbxContent>
                            <w:p w:rsidR="00E63F7E" w:rsidRPr="00A31AEA" w:rsidRDefault="00E63F7E" w:rsidP="00851393">
                              <w:pPr>
                                <w:jc w:val="both"/>
                                <w:rPr>
                                  <w:color w:val="943634"/>
                                  <w:sz w:val="20"/>
                                  <w:szCs w:val="20"/>
                                  <w:lang w:val="en-US"/>
                                </w:rPr>
                              </w:pPr>
                              <w:r w:rsidRPr="00A31AEA">
                                <w:rPr>
                                  <w:color w:val="943634"/>
                                  <w:sz w:val="20"/>
                                  <w:szCs w:val="20"/>
                                  <w:lang w:val="en-US"/>
                                </w:rPr>
                                <w:t>Conducts the implementation process</w:t>
                              </w:r>
                            </w:p>
                            <w:p w:rsidR="00E63F7E" w:rsidRPr="00A31AEA" w:rsidRDefault="00E63F7E" w:rsidP="00851393">
                              <w:pPr>
                                <w:jc w:val="both"/>
                                <w:rPr>
                                  <w:color w:val="943634"/>
                                  <w:sz w:val="20"/>
                                  <w:szCs w:val="20"/>
                                  <w:lang w:val="en-US"/>
                                </w:rPr>
                              </w:pPr>
                              <w:r w:rsidRPr="00A31AEA">
                                <w:rPr>
                                  <w:color w:val="943634"/>
                                  <w:sz w:val="20"/>
                                  <w:szCs w:val="20"/>
                                  <w:lang w:val="en-US"/>
                                </w:rPr>
                                <w:t>Promotes the discussion with the bodies and entities of the civil society involved with the commitment</w:t>
                              </w:r>
                            </w:p>
                            <w:p w:rsidR="00E63F7E" w:rsidRPr="00A31AEA" w:rsidRDefault="00E63F7E" w:rsidP="00851393">
                              <w:pPr>
                                <w:jc w:val="both"/>
                                <w:rPr>
                                  <w:color w:val="943634"/>
                                  <w:sz w:val="20"/>
                                  <w:szCs w:val="20"/>
                                  <w:lang w:val="en-US"/>
                                </w:rPr>
                              </w:pPr>
                              <w:r w:rsidRPr="00A31AEA">
                                <w:rPr>
                                  <w:color w:val="943634"/>
                                  <w:sz w:val="20"/>
                                  <w:szCs w:val="20"/>
                                  <w:lang w:val="en-US"/>
                                </w:rPr>
                                <w:t>Provides regular data about the implementation</w:t>
                              </w:r>
                            </w:p>
                          </w:txbxContent>
                        </wps:txbx>
                        <wps:bodyPr rot="0" vert="horz" wrap="square" lIns="91440" tIns="45720" rIns="91440" bIns="45720" anchor="t" anchorCtr="0" upright="1">
                          <a:noAutofit/>
                        </wps:bodyPr>
                      </wps:wsp>
                      <wps:wsp>
                        <wps:cNvPr id="30" name="Text Box 52"/>
                        <wps:cNvSpPr txBox="1">
                          <a:spLocks noChangeArrowheads="1"/>
                        </wps:cNvSpPr>
                        <wps:spPr bwMode="auto">
                          <a:xfrm>
                            <a:off x="24860" y="30047"/>
                            <a:ext cx="27622" cy="14716"/>
                          </a:xfrm>
                          <a:prstGeom prst="rect">
                            <a:avLst/>
                          </a:prstGeom>
                          <a:solidFill>
                            <a:srgbClr val="FFFFFF"/>
                          </a:solidFill>
                          <a:ln w="9525">
                            <a:solidFill>
                              <a:srgbClr val="4E6128"/>
                            </a:solidFill>
                            <a:miter lim="800000"/>
                            <a:headEnd/>
                            <a:tailEnd/>
                          </a:ln>
                        </wps:spPr>
                        <wps:txbx>
                          <w:txbxContent>
                            <w:p w:rsidR="00E63F7E" w:rsidRPr="00A31AEA" w:rsidRDefault="00E63F7E" w:rsidP="00851393">
                              <w:pPr>
                                <w:jc w:val="both"/>
                                <w:rPr>
                                  <w:color w:val="4F6228"/>
                                  <w:sz w:val="20"/>
                                  <w:szCs w:val="20"/>
                                  <w:lang w:val="en-US"/>
                                </w:rPr>
                              </w:pPr>
                              <w:r w:rsidRPr="00A31AEA">
                                <w:rPr>
                                  <w:color w:val="4F6228"/>
                                  <w:sz w:val="20"/>
                                  <w:szCs w:val="20"/>
                                  <w:lang w:val="en-US"/>
                                </w:rPr>
                                <w:t>Keeps track of meetings and of the monitoring process phases</w:t>
                              </w:r>
                            </w:p>
                            <w:p w:rsidR="00E63F7E" w:rsidRPr="00A31AEA" w:rsidRDefault="00E63F7E" w:rsidP="00851393">
                              <w:pPr>
                                <w:jc w:val="both"/>
                                <w:rPr>
                                  <w:color w:val="4F6228"/>
                                  <w:sz w:val="20"/>
                                  <w:szCs w:val="20"/>
                                  <w:lang w:val="en-US"/>
                                </w:rPr>
                              </w:pPr>
                              <w:r w:rsidRPr="00A31AEA">
                                <w:rPr>
                                  <w:color w:val="4F6228"/>
                                  <w:sz w:val="20"/>
                                  <w:szCs w:val="20"/>
                                  <w:lang w:val="en-US"/>
                                </w:rPr>
                                <w:t>Accesses and analyses documents and reports</w:t>
                              </w:r>
                            </w:p>
                            <w:p w:rsidR="00E63F7E" w:rsidRPr="00A31AEA" w:rsidRDefault="00E63F7E" w:rsidP="00851393">
                              <w:pPr>
                                <w:jc w:val="both"/>
                                <w:rPr>
                                  <w:color w:val="4F6228"/>
                                  <w:sz w:val="20"/>
                                  <w:szCs w:val="20"/>
                                  <w:lang w:val="en-US"/>
                                </w:rPr>
                              </w:pPr>
                              <w:r w:rsidRPr="00A31AEA">
                                <w:rPr>
                                  <w:color w:val="4F6228"/>
                                  <w:sz w:val="20"/>
                                  <w:szCs w:val="20"/>
                                  <w:lang w:val="en-US"/>
                                </w:rPr>
                                <w:t>Takes part in quarterly meetings with the Brazilian CGU/OGP Team to evaluate the process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Agrupar 16" o:spid="_x0000_s1059" style="position:absolute;left:0;text-align:left;margin-left:17.7pt;margin-top:22.15pt;width:383.25pt;height:354pt;z-index:251652096" coordorigin=",-2300" coordsize="52482,47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336wQAADMdAAAOAAAAZHJzL2Uyb0RvYy54bWzsWd1yozYYve9M30HD/cYIBBgmzk42iTOd&#10;2bY7m23vZRA/LSAq5Njp4/RV+mL9JIGxHeenWduTzMQXHoTgQzo639GRdPpxWZXolom24PXEwie2&#10;hVgd86Sos4n127fph7GFWknrhJa8ZhPrjrXWx7MffzhdNBFzeM7LhAkEQeo2WjQTK5eyiUajNs5Z&#10;RdsT3rAaKlMuKiqhKLJRIugColflyLFtf7TgImkEj1nbwt1LU2md6fhpymL5a5q2TKJyYkHbpP4X&#10;+n+m/kdnpzTKBG3yIu6aQV/QiooWNXx0FeqSSormorgXqipiwVueypOYVyOepkXMdB+gN9je6s21&#10;4PNG9yWLFlmzggmg3cLpxWHjX26/CFQkE8vBFqppBWN0nol5QwXCvoJn0WQRPHUtmpvmizB9hMvP&#10;PP6zherRdr0qZ+ZhNFv8zBOISOeSa3iWqahUCOg4WupRuFuNAltKFMNNMvYDJ/AsFEMdIaHnud04&#10;xTkM5vDeB8e1VzVX3dueQ8ZO925g+67qwohG5sO6sV3jVM+Ac+0Aa/t9sN7ktGF6tFoFWA8rNMbA&#10;+pXJf/+ps3nJkWeA1c/1qLYGUlTzi5zWGTsXgi9yRhNoFta9UO2FwOYFVWhhQJ7EGIfA+/soY5cA&#10;rBpjjDEhGzjRqBGtvGa8QupiYglIJD2A9PZzKw2k/SNqPFteFsm0KEtdENnsohTolkLSkekYf7rs&#10;om88VtZoAbTzCAzi4zEc4k59PdIwkhsxqkKCfJRFNbHGtvqpD9FIwXZVJ/pa0qI01/ByWWvGGugM&#10;A+RyttQJgEP1ssJ1xpM7QFZwIxcgb3CRc/G3hRYgFROr/WtOBbNQ+VMNoxMCfEpbdIF4gQMFsV4z&#10;W6+hdQyhJlYshYVM4UIaRZo3oshy+BbWgNT8HPImLTTeQ7u6HgBzj0VhdweFgx6sFSNhaA5MYeyF&#10;ttYkGvVigV1fCZeSCmwH/sFofBmGXthH36Dg82kcEtd3d8bYJ42Bfe803qnEZAeNxz1YR6Cx0WEX&#10;B1h/dZ3EY9yRGDjSC10/V/Y6+91SHPih416oDm/L6PM5TK587Ojmb8fYK4f1hDdI3rsU924CbJFx&#10;EzdM0ghd1ZKWOU0oAsNGEUWXhWAFeM/VXHYEXmM/9CC3tFsLtvQZ7BvMHlqeQ9fYmN6M3TMZNZdg&#10;+5Ovag7U7mdwHGpSz5Ku6zT5A7IlrUpw6uAxkDdM/OvPgPEaniFhCLbQUF97GJ0EfWo9bj9evYV5&#10;9yvGGfdJ4vdJ8k3ZhE98ici2ziO5hPu90zqUcXFI4EPGQmasrVV66+IEvtOtVLBne3pNAKK6d9mf&#10;6t/Dsh96jveEAcdTEgY7TfxeVV8n6NFUX74V+x30dH5C8/EKv0OJPkrLovm9z5puEQ9+hhiSwxZG&#10;qBfcg7UZ9N+xwycofkj9V3OEnhMhw/6v/r967/+u/5v6D3uOzzJJWJNVCc6RE0bbfZgVXM93HkkY&#10;s53x8Jxw4IQxevKChHn1C433hNlMmLBPmJVh8lYrsC41jm2YMIFdSWVahrlk3TCRYTfmNRomcHbE&#10;ZDakz8Z20V4N00q/jkLot2KY1L620f+BztvW6Fh0HsO+tfL/cFJB9JbpA3QOzGHLw1r/8h34Pfj/&#10;I+366Hx/S/5fnyfByZzeTOhOEdXR33oZrtfPOs/+AwAA//8DAFBLAwQUAAYACAAAACEAUXBI4OEA&#10;AAAJAQAADwAAAGRycy9kb3ducmV2LnhtbEyPQWuDQBSE74X+h+UVemtWo7apdQ0htD2FQJNCyO1F&#10;X1TivhV3o+bfd3tqj8MMM99ky0m3YqDeNoYVhLMABHFhyoYrBd/7j6cFCOuQS2wNk4IbWVjm93cZ&#10;pqUZ+YuGnauEL2GbooLauS6V0hY1abQz0xF772x6jc7LvpJlj6Mv162cB8Gz1NiwX6ixo3VNxWV3&#10;1Qo+RxxXUfg+bC7n9e24T7aHTUhKPT5MqzcQjib3F4ZffI8OuWc6mSuXVrQKoiT2SQVxHIHw/iII&#10;X0GcFLwk8whknsn/D/IfAAAA//8DAFBLAQItABQABgAIAAAAIQC2gziS/gAAAOEBAAATAAAAAAAA&#10;AAAAAAAAAAAAAABbQ29udGVudF9UeXBlc10ueG1sUEsBAi0AFAAGAAgAAAAhADj9If/WAAAAlAEA&#10;AAsAAAAAAAAAAAAAAAAALwEAAF9yZWxzLy5yZWxzUEsBAi0AFAAGAAgAAAAhADJv7ffrBAAAMx0A&#10;AA4AAAAAAAAAAAAAAAAALgIAAGRycy9lMm9Eb2MueG1sUEsBAi0AFAAGAAgAAAAhAFFwSODhAAAA&#10;CQEAAA8AAAAAAAAAAAAAAAAARQcAAGRycy9kb3ducmV2LnhtbFBLBQYAAAAABAAEAPMAAABTCAAA&#10;AAA=&#10;">
                <v:rect id="Retângulo 5" o:spid="_x0000_s1060" style="position:absolute;left:190;width:13430;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6atwwAAANsAAAAPAAAAZHJzL2Rvd25yZXYueG1sRI9Bi8Iw&#10;FITvC/6H8AQvi6btQZZqFBUFQS/t7g94NM+22LyUJGr115uFhT0OM/MNs1wPphN3cr61rCCdJSCI&#10;K6tbrhX8fB+mXyB8QNbYWSYFT/KwXo0+lphr++CC7mWoRYSwz1FBE0KfS+mrhgz6me2Jo3exzmCI&#10;0tVSO3xEuOlkliRzabDluNBgT7uGqmt5Mwp8ut35VxHS/fl2nJ+Lp/ss+5NSk/GwWYAINIT/8F/7&#10;qBVkGfx+iT9Art4AAAD//wMAUEsBAi0AFAAGAAgAAAAhANvh9svuAAAAhQEAABMAAAAAAAAAAAAA&#10;AAAAAAAAAFtDb250ZW50X1R5cGVzXS54bWxQSwECLQAUAAYACAAAACEAWvQsW78AAAAVAQAACwAA&#10;AAAAAAAAAAAAAAAfAQAAX3JlbHMvLnJlbHNQSwECLQAUAAYACAAAACEAWmemrcMAAADbAAAADwAA&#10;AAAAAAAAAAAAAAAHAgAAZHJzL2Rvd25yZXYueG1sUEsFBgAAAAADAAMAtwAAAPcCAAAAAA==&#10;" fillcolor="#4f81bd" strokecolor="#243f60" strokeweight="2pt">
                  <v:textbox>
                    <w:txbxContent>
                      <w:p w:rsidR="00E63F7E" w:rsidRPr="00A31AEA" w:rsidRDefault="00E63F7E" w:rsidP="00342B7A">
                        <w:pPr>
                          <w:jc w:val="center"/>
                          <w:rPr>
                            <w:b/>
                            <w:bCs/>
                            <w:color w:val="FFFFFF"/>
                            <w:sz w:val="28"/>
                            <w:szCs w:val="28"/>
                            <w:lang w:val="en-US"/>
                          </w:rPr>
                        </w:pPr>
                        <w:r w:rsidRPr="00A31AEA">
                          <w:rPr>
                            <w:b/>
                            <w:bCs/>
                            <w:color w:val="FFFFFF"/>
                            <w:sz w:val="28"/>
                            <w:szCs w:val="28"/>
                            <w:lang w:val="en-US"/>
                          </w:rPr>
                          <w:t>Brazilian CGU/OGP Team</w:t>
                        </w:r>
                      </w:p>
                    </w:txbxContent>
                  </v:textbox>
                </v:rect>
                <v:rect id="Retângulo 7" o:spid="_x0000_s1061" style="position:absolute;left:190;top:15906;width:13621;height:10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Jw6xAAAANsAAAAPAAAAZHJzL2Rvd25yZXYueG1sRI9Li8JA&#10;EITvgv9haMGbTlZBNOsk+EDw4Arrg/XYZNokbKYnZEaN/35HEPZYVNVX1DxtTSXu1LjSsoKPYQSC&#10;OLO65FzB6bgZTEE4j6yxskwKnuQgTbqdOcbaPvib7gefiwBhF6OCwvs6ltJlBRl0Q1sTB+9qG4M+&#10;yCaXusFHgJtKjqJoIg2WHBYKrGlVUPZ7uBkF1Wnvfha8k9kKz7vl7OuytrOtUv1eu/gE4an1/+F3&#10;e6sVjMbw+hJ+gEz+AAAA//8DAFBLAQItABQABgAIAAAAIQDb4fbL7gAAAIUBAAATAAAAAAAAAAAA&#10;AAAAAAAAAABbQ29udGVudF9UeXBlc10ueG1sUEsBAi0AFAAGAAgAAAAhAFr0LFu/AAAAFQEAAAsA&#10;AAAAAAAAAAAAAAAAHwEAAF9yZWxzLy5yZWxzUEsBAi0AFAAGAAgAAAAhAGYEnDrEAAAA2wAAAA8A&#10;AAAAAAAAAAAAAAAABwIAAGRycy9kb3ducmV2LnhtbFBLBQYAAAAAAwADALcAAAD4AgAAAAA=&#10;" fillcolor="#d99594" strokecolor="#943634" strokeweight="2pt">
                  <v:textbox>
                    <w:txbxContent>
                      <w:p w:rsidR="00E63F7E" w:rsidRPr="001C2D76" w:rsidRDefault="00E63F7E" w:rsidP="00342B7A">
                        <w:pPr>
                          <w:jc w:val="center"/>
                          <w:rPr>
                            <w:b/>
                            <w:bCs/>
                            <w:color w:val="FFFFFF"/>
                            <w:sz w:val="27"/>
                            <w:szCs w:val="27"/>
                          </w:rPr>
                        </w:pPr>
                        <w:proofErr w:type="spellStart"/>
                        <w:r w:rsidRPr="001C2D76">
                          <w:rPr>
                            <w:b/>
                            <w:bCs/>
                            <w:color w:val="FFFFFF"/>
                            <w:sz w:val="27"/>
                            <w:szCs w:val="27"/>
                          </w:rPr>
                          <w:t>Commitments</w:t>
                        </w:r>
                        <w:proofErr w:type="spellEnd"/>
                        <w:r w:rsidRPr="001C2D76">
                          <w:rPr>
                            <w:b/>
                            <w:bCs/>
                            <w:color w:val="FFFFFF"/>
                            <w:sz w:val="27"/>
                            <w:szCs w:val="27"/>
                          </w:rPr>
                          <w:t xml:space="preserve">’ </w:t>
                        </w:r>
                        <w:proofErr w:type="spellStart"/>
                        <w:r w:rsidRPr="001C2D76">
                          <w:rPr>
                            <w:b/>
                            <w:bCs/>
                            <w:color w:val="FFFFFF"/>
                            <w:sz w:val="27"/>
                            <w:szCs w:val="27"/>
                          </w:rPr>
                          <w:t>Coordinator</w:t>
                        </w:r>
                        <w:proofErr w:type="spellEnd"/>
                      </w:p>
                    </w:txbxContent>
                  </v:textbox>
                </v:rect>
                <v:rect id="Retângulo 8" o:spid="_x0000_s1062" style="position:absolute;top:31718;width:13811;height:9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uxAwwAAANsAAAAPAAAAZHJzL2Rvd25yZXYueG1sRI9Ba8JA&#10;FITvBf/D8gRvdaOIlNRVjJCip1btob09ss8kmH0v7G41/ffdQqHHYWa+YVabwXXqRj60wgZm0wwU&#10;cSW25drA+7l8fAIVIrLFTpgMfFOAzXr0sMLcyp2PdDvFWiUIhxwNNDH2udahashhmEpPnLyLeIcx&#10;SV9r6/Ge4K7T8yxbaoctp4UGe9o1VF1PX87Aq90WvuxleXw7dBKL4qN8+RRjJuNh+wwq0hD/w3/t&#10;vTUwX8Dvl/QD9PoHAAD//wMAUEsBAi0AFAAGAAgAAAAhANvh9svuAAAAhQEAABMAAAAAAAAAAAAA&#10;AAAAAAAAAFtDb250ZW50X1R5cGVzXS54bWxQSwECLQAUAAYACAAAACEAWvQsW78AAAAVAQAACwAA&#10;AAAAAAAAAAAAAAAfAQAAX3JlbHMvLnJlbHNQSwECLQAUAAYACAAAACEAwJLsQMMAAADbAAAADwAA&#10;AAAAAAAAAAAAAAAHAgAAZHJzL2Rvd25yZXYueG1sUEsFBgAAAAADAAMAtwAAAPcCAAAAAA==&#10;" fillcolor="#76923c" strokecolor="#4e6128" strokeweight="2pt">
                  <v:textbox>
                    <w:txbxContent>
                      <w:p w:rsidR="00E63F7E" w:rsidRPr="00A31AEA" w:rsidRDefault="00E63F7E" w:rsidP="00342B7A">
                        <w:pPr>
                          <w:jc w:val="center"/>
                          <w:rPr>
                            <w:b/>
                            <w:bCs/>
                            <w:color w:val="FFFFFF"/>
                            <w:sz w:val="28"/>
                            <w:szCs w:val="28"/>
                          </w:rPr>
                        </w:pPr>
                        <w:proofErr w:type="spellStart"/>
                        <w:r w:rsidRPr="00A31AEA">
                          <w:rPr>
                            <w:b/>
                            <w:bCs/>
                            <w:color w:val="FFFFFF"/>
                            <w:sz w:val="28"/>
                            <w:szCs w:val="28"/>
                          </w:rPr>
                          <w:t>CivilSociety´sWorkingGroup</w:t>
                        </w:r>
                        <w:proofErr w:type="spellEnd"/>
                      </w:p>
                    </w:txbxContent>
                  </v:textbox>
                </v:re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Seta: Entalhada para a Direita 9" o:spid="_x0000_s1063" type="#_x0000_t94" style="position:absolute;left:16954;top:4476;width:4953;height:1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XFVxQAAANsAAAAPAAAAZHJzL2Rvd25yZXYueG1sRI9Ba8JA&#10;EIXvhf6HZQq9lLppJFJSV5HSgCexiWCPQ3aaBLOzaXajyb93hYLHx5v3vXnL9WhacabeNZYVvM0i&#10;EMSl1Q1XCg5F9voOwnlkja1lUjCRg/Xq8WGJqbYX/qZz7isRIOxSVFB736VSurImg25mO+Lg/dre&#10;oA+yr6Tu8RLgppVxFC2kwYZDQ40dfdZUnvLBhDc6/zNkRfK3m77y/eZlzsOpPSr1/DRuPkB4Gv39&#10;+D+91QriBG5bAgDk6goAAP//AwBQSwECLQAUAAYACAAAACEA2+H2y+4AAACFAQAAEwAAAAAAAAAA&#10;AAAAAAAAAAAAW0NvbnRlbnRfVHlwZXNdLnhtbFBLAQItABQABgAIAAAAIQBa9CxbvwAAABUBAAAL&#10;AAAAAAAAAAAAAAAAAB8BAABfcmVscy8ucmVsc1BLAQItABQABgAIAAAAIQCR6XFVxQAAANsAAAAP&#10;AAAAAAAAAAAAAAAAAAcCAABkcnMvZG93bnJldi54bWxQSwUGAAAAAAMAAwC3AAAA+QIAAAAA&#10;" adj="17391" fillcolor="#4f81bd" strokecolor="#243f60" strokeweight="2pt"/>
                <v:shape id="Text Box 48" o:spid="_x0000_s1064" type="#_x0000_t202" style="position:absolute;left:24765;top:-2300;width:27622;height:15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85xAAAANsAAAAPAAAAZHJzL2Rvd25yZXYueG1sRI9Ba4NA&#10;FITvgfyH5QV6i2tSELGuoQ0EemgPMVJ6fLivauu+FXej9t9nC4Uch5n5hskPi+nFRKPrLCvYRTEI&#10;4trqjhsF1eW0TUE4j6yxt0wKfsnBoVivcsy0nflMU+kbESDsMlTQej9kUrq6JYMusgNx8L7saNAH&#10;OTZSjzgHuOnlPo4TabDjsNDiQMeW6p/yahQ8uvfvtzltPitZvnxUbul2KR6Vetgsz08gPC3+Hv5v&#10;v2oF+wT+voQfIIsbAAAA//8DAFBLAQItABQABgAIAAAAIQDb4fbL7gAAAIUBAAATAAAAAAAAAAAA&#10;AAAAAAAAAABbQ29udGVudF9UeXBlc10ueG1sUEsBAi0AFAAGAAgAAAAhAFr0LFu/AAAAFQEAAAsA&#10;AAAAAAAAAAAAAAAAHwEAAF9yZWxzLy5yZWxzUEsBAi0AFAAGAAgAAAAhANYUbznEAAAA2wAAAA8A&#10;AAAAAAAAAAAAAAAABwIAAGRycy9kb3ducmV2LnhtbFBLBQYAAAAAAwADALcAAAD4AgAAAAA=&#10;" strokecolor="#1f497d">
                  <v:textbox>
                    <w:txbxContent>
                      <w:p w:rsidR="00E63F7E" w:rsidRPr="00A31AEA" w:rsidRDefault="00E63F7E" w:rsidP="00851393">
                        <w:pPr>
                          <w:jc w:val="both"/>
                          <w:rPr>
                            <w:color w:val="365F91"/>
                            <w:sz w:val="20"/>
                            <w:szCs w:val="20"/>
                            <w:lang w:val="en-US"/>
                          </w:rPr>
                        </w:pPr>
                        <w:r w:rsidRPr="00A31AEA">
                          <w:rPr>
                            <w:color w:val="365F91"/>
                            <w:sz w:val="20"/>
                            <w:szCs w:val="20"/>
                            <w:lang w:val="en-US"/>
                          </w:rPr>
                          <w:t xml:space="preserve">Keeps continuous track of the milestones </w:t>
                        </w:r>
                        <w:r>
                          <w:rPr>
                            <w:color w:val="365F91"/>
                            <w:sz w:val="20"/>
                            <w:szCs w:val="20"/>
                            <w:lang w:val="en-US"/>
                          </w:rPr>
                          <w:t>execution</w:t>
                        </w:r>
                        <w:r w:rsidRPr="00A31AEA">
                          <w:rPr>
                            <w:color w:val="365F91"/>
                            <w:sz w:val="20"/>
                            <w:szCs w:val="20"/>
                            <w:lang w:val="en-US"/>
                          </w:rPr>
                          <w:t xml:space="preserve"> </w:t>
                        </w:r>
                      </w:p>
                      <w:p w:rsidR="00E63F7E" w:rsidRPr="00A31AEA" w:rsidRDefault="00E63F7E" w:rsidP="00851393">
                        <w:pPr>
                          <w:jc w:val="both"/>
                          <w:rPr>
                            <w:color w:val="365F91"/>
                            <w:sz w:val="20"/>
                            <w:szCs w:val="20"/>
                            <w:lang w:val="en-US"/>
                          </w:rPr>
                        </w:pPr>
                        <w:r w:rsidRPr="00A31AEA">
                          <w:rPr>
                            <w:color w:val="365F91"/>
                            <w:sz w:val="20"/>
                            <w:szCs w:val="20"/>
                            <w:lang w:val="en-US"/>
                          </w:rPr>
                          <w:t>Promotes the interlocution with the responsible parties from the government and the civil society</w:t>
                        </w:r>
                      </w:p>
                      <w:p w:rsidR="00E63F7E" w:rsidRPr="00A31AEA" w:rsidRDefault="00E63F7E" w:rsidP="00851393">
                        <w:pPr>
                          <w:jc w:val="both"/>
                          <w:rPr>
                            <w:color w:val="365F91"/>
                            <w:sz w:val="20"/>
                            <w:szCs w:val="20"/>
                          </w:rPr>
                        </w:pPr>
                        <w:r w:rsidRPr="00A31AEA">
                          <w:rPr>
                            <w:color w:val="365F91"/>
                            <w:sz w:val="20"/>
                            <w:szCs w:val="20"/>
                          </w:rPr>
                          <w:t xml:space="preserve">Hosts regular </w:t>
                        </w:r>
                        <w:proofErr w:type="spellStart"/>
                        <w:r w:rsidRPr="00A31AEA">
                          <w:rPr>
                            <w:color w:val="365F91"/>
                            <w:sz w:val="20"/>
                            <w:szCs w:val="20"/>
                          </w:rPr>
                          <w:t>monitoring</w:t>
                        </w:r>
                        <w:proofErr w:type="spellEnd"/>
                        <w:r w:rsidRPr="00A31AEA">
                          <w:rPr>
                            <w:color w:val="365F91"/>
                            <w:sz w:val="20"/>
                            <w:szCs w:val="20"/>
                          </w:rPr>
                          <w:t xml:space="preserve"> meetings</w:t>
                        </w:r>
                      </w:p>
                    </w:txbxContent>
                  </v:textbox>
                </v:shape>
                <v:shape id="Seta: Entalhada para a Direita 12" o:spid="_x0000_s1065" type="#_x0000_t94" style="position:absolute;left:17145;top:20193;width:4953;height:209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hkLwgAAANsAAAAPAAAAZHJzL2Rvd25yZXYueG1sRI9BawIx&#10;FITvBf9DeEJvNese2mVrFBGFooeitj0/Ns/dxc3LmqQa/70RBI/DzHzDTGbRdOJMzreWFYxHGQji&#10;yuqWawU/+9VbAcIHZI2dZVJwJQ+z6eBlgqW2F97SeRdqkSDsS1TQhNCXUvqqIYN+ZHvi5B2sMxiS&#10;dLXUDi8JbjqZZ9m7NNhyWmiwp0VD1XH3bxSsN99FDK6o+fB7iuu/nBabJSn1OozzTxCBYniGH+0v&#10;rSD/gPuX9APk9AYAAP//AwBQSwECLQAUAAYACAAAACEA2+H2y+4AAACFAQAAEwAAAAAAAAAAAAAA&#10;AAAAAAAAW0NvbnRlbnRfVHlwZXNdLnhtbFBLAQItABQABgAIAAAAIQBa9CxbvwAAABUBAAALAAAA&#10;AAAAAAAAAAAAAB8BAABfcmVscy8ucmVsc1BLAQItABQABgAIAAAAIQAWmhkLwgAAANsAAAAPAAAA&#10;AAAAAAAAAAAAAAcCAABkcnMvZG93bnJldi54bWxQSwUGAAAAAAMAAwC3AAAA9gIAAAAA&#10;" adj="17031" fillcolor="#d99594" strokecolor="#943634" strokeweight="2pt"/>
                <v:shape id="Seta: Entalhada para a Direita 13" o:spid="_x0000_s1066" type="#_x0000_t94" style="position:absolute;left:17811;top:35623;width:4953;height:20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44awAAAANsAAAAPAAAAZHJzL2Rvd25yZXYueG1sRE/LisIw&#10;FN0L/kO4ghvRdJxBpRrFkRlw6wt0d02ubbW5KU3Uzt+bxYDLw3nPFo0txYNqXzhW8DFIQBBrZwrO&#10;FOx3v/0JCB+QDZaOScEfeVjM260ZpsY9eUOPbchEDGGfooI8hCqV0uucLPqBq4gjd3G1xRBhnUlT&#10;4zOG21IOk2QkLRYcG3KsaJWTvm3vVkFy3dj7D+ujPo3P31+fNwoH11Oq22mWUxCBmvAW/7vXRsEw&#10;jo1f4g+Q8xcAAAD//wMAUEsBAi0AFAAGAAgAAAAhANvh9svuAAAAhQEAABMAAAAAAAAAAAAAAAAA&#10;AAAAAFtDb250ZW50X1R5cGVzXS54bWxQSwECLQAUAAYACAAAACEAWvQsW78AAAAVAQAACwAAAAAA&#10;AAAAAAAAAAAfAQAAX3JlbHMvLnJlbHNQSwECLQAUAAYACAAAACEA3m+OGsAAAADbAAAADwAAAAAA&#10;AAAAAAAAAAAHAgAAZHJzL2Rvd25yZXYueG1sUEsFBgAAAAADAAMAtwAAAPQCAAAAAA==&#10;" adj="17238" fillcolor="#76923c" strokecolor="#4e6128" strokeweight="2pt"/>
                <v:shape id="Text Box 51" o:spid="_x0000_s1067" type="#_x0000_t202" style="position:absolute;left:24765;top:14114;width:27622;height:14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s9wwAAANsAAAAPAAAAZHJzL2Rvd25yZXYueG1sRI9Pi8Iw&#10;FMTvC36H8ARva7qC/6pRRBD2tGBtD96ezdum2LyUJqv1228EweMwM79h1tveNuJGna8dK/gaJyCI&#10;S6drrhTkp8PnAoQPyBobx6TgQR62m8HHGlPt7nykWxYqESHsU1RgQmhTKX1pyKIfu5Y4er+usxii&#10;7CqpO7xHuG3kJElm0mLNccFgS3tD5TX7swoOeTsrpsdr4bL5+fEj3dzk/qLUaNjvViAC9eEdfrW/&#10;tYLJEp5f4g+Qm38AAAD//wMAUEsBAi0AFAAGAAgAAAAhANvh9svuAAAAhQEAABMAAAAAAAAAAAAA&#10;AAAAAAAAAFtDb250ZW50X1R5cGVzXS54bWxQSwECLQAUAAYACAAAACEAWvQsW78AAAAVAQAACwAA&#10;AAAAAAAAAAAAAAAfAQAAX3JlbHMvLnJlbHNQSwECLQAUAAYACAAAACEAfizLPcMAAADbAAAADwAA&#10;AAAAAAAAAAAAAAAHAgAAZHJzL2Rvd25yZXYueG1sUEsFBgAAAAADAAMAtwAAAPcCAAAAAA==&#10;" strokecolor="#622423">
                  <v:textbox>
                    <w:txbxContent>
                      <w:p w:rsidR="00E63F7E" w:rsidRPr="00A31AEA" w:rsidRDefault="00E63F7E" w:rsidP="00851393">
                        <w:pPr>
                          <w:jc w:val="both"/>
                          <w:rPr>
                            <w:color w:val="943634"/>
                            <w:sz w:val="20"/>
                            <w:szCs w:val="20"/>
                            <w:lang w:val="en-US"/>
                          </w:rPr>
                        </w:pPr>
                        <w:r w:rsidRPr="00A31AEA">
                          <w:rPr>
                            <w:color w:val="943634"/>
                            <w:sz w:val="20"/>
                            <w:szCs w:val="20"/>
                            <w:lang w:val="en-US"/>
                          </w:rPr>
                          <w:t>Conducts the implementation process</w:t>
                        </w:r>
                      </w:p>
                      <w:p w:rsidR="00E63F7E" w:rsidRPr="00A31AEA" w:rsidRDefault="00E63F7E" w:rsidP="00851393">
                        <w:pPr>
                          <w:jc w:val="both"/>
                          <w:rPr>
                            <w:color w:val="943634"/>
                            <w:sz w:val="20"/>
                            <w:szCs w:val="20"/>
                            <w:lang w:val="en-US"/>
                          </w:rPr>
                        </w:pPr>
                        <w:r w:rsidRPr="00A31AEA">
                          <w:rPr>
                            <w:color w:val="943634"/>
                            <w:sz w:val="20"/>
                            <w:szCs w:val="20"/>
                            <w:lang w:val="en-US"/>
                          </w:rPr>
                          <w:t>Promotes the discussion with the bodies and entities of the civil society involved with the commitment</w:t>
                        </w:r>
                      </w:p>
                      <w:p w:rsidR="00E63F7E" w:rsidRPr="00A31AEA" w:rsidRDefault="00E63F7E" w:rsidP="00851393">
                        <w:pPr>
                          <w:jc w:val="both"/>
                          <w:rPr>
                            <w:color w:val="943634"/>
                            <w:sz w:val="20"/>
                            <w:szCs w:val="20"/>
                            <w:lang w:val="en-US"/>
                          </w:rPr>
                        </w:pPr>
                        <w:r w:rsidRPr="00A31AEA">
                          <w:rPr>
                            <w:color w:val="943634"/>
                            <w:sz w:val="20"/>
                            <w:szCs w:val="20"/>
                            <w:lang w:val="en-US"/>
                          </w:rPr>
                          <w:t>Provides regular data about the implementation</w:t>
                        </w:r>
                      </w:p>
                    </w:txbxContent>
                  </v:textbox>
                </v:shape>
                <v:shape id="Text Box 52" o:spid="_x0000_s1068" type="#_x0000_t202" style="position:absolute;left:24860;top:30047;width:27622;height:14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letwgAAANsAAAAPAAAAZHJzL2Rvd25yZXYueG1sRE/Pa8Iw&#10;FL4P9j+EN/C2ptVtSG0sMhlID4PpBI+P5i0tNi+lydr635vDYMeP73dRzrYTIw2+dawgS1IQxLXT&#10;LRsF36eP5zUIH5A1do5JwY08lNvHhwJz7Sb+ovEYjIgh7HNU0ITQ51L6uiGLPnE9ceR+3GAxRDgY&#10;qQecYrjt5DJN36TFlmNDgz29N1Rfj79WweWcmZfP664yy1VKctxXp9c9KrV4mncbEIHm8C/+cx+0&#10;glVcH7/EHyC3dwAAAP//AwBQSwECLQAUAAYACAAAACEA2+H2y+4AAACFAQAAEwAAAAAAAAAAAAAA&#10;AAAAAAAAW0NvbnRlbnRfVHlwZXNdLnhtbFBLAQItABQABgAIAAAAIQBa9CxbvwAAABUBAAALAAAA&#10;AAAAAAAAAAAAAB8BAABfcmVscy8ucmVsc1BLAQItABQABgAIAAAAIQDLgletwgAAANsAAAAPAAAA&#10;AAAAAAAAAAAAAAcCAABkcnMvZG93bnJldi54bWxQSwUGAAAAAAMAAwC3AAAA9gIAAAAA&#10;" strokecolor="#4e6128">
                  <v:textbox>
                    <w:txbxContent>
                      <w:p w:rsidR="00E63F7E" w:rsidRPr="00A31AEA" w:rsidRDefault="00E63F7E" w:rsidP="00851393">
                        <w:pPr>
                          <w:jc w:val="both"/>
                          <w:rPr>
                            <w:color w:val="4F6228"/>
                            <w:sz w:val="20"/>
                            <w:szCs w:val="20"/>
                            <w:lang w:val="en-US"/>
                          </w:rPr>
                        </w:pPr>
                        <w:r w:rsidRPr="00A31AEA">
                          <w:rPr>
                            <w:color w:val="4F6228"/>
                            <w:sz w:val="20"/>
                            <w:szCs w:val="20"/>
                            <w:lang w:val="en-US"/>
                          </w:rPr>
                          <w:t>Keeps track of meetings and of the monitoring process phases</w:t>
                        </w:r>
                      </w:p>
                      <w:p w:rsidR="00E63F7E" w:rsidRPr="00A31AEA" w:rsidRDefault="00E63F7E" w:rsidP="00851393">
                        <w:pPr>
                          <w:jc w:val="both"/>
                          <w:rPr>
                            <w:color w:val="4F6228"/>
                            <w:sz w:val="20"/>
                            <w:szCs w:val="20"/>
                            <w:lang w:val="en-US"/>
                          </w:rPr>
                        </w:pPr>
                        <w:r w:rsidRPr="00A31AEA">
                          <w:rPr>
                            <w:color w:val="4F6228"/>
                            <w:sz w:val="20"/>
                            <w:szCs w:val="20"/>
                            <w:lang w:val="en-US"/>
                          </w:rPr>
                          <w:t>Accesses and analyses documents and reports</w:t>
                        </w:r>
                      </w:p>
                      <w:p w:rsidR="00E63F7E" w:rsidRPr="00A31AEA" w:rsidRDefault="00E63F7E" w:rsidP="00851393">
                        <w:pPr>
                          <w:jc w:val="both"/>
                          <w:rPr>
                            <w:color w:val="4F6228"/>
                            <w:sz w:val="20"/>
                            <w:szCs w:val="20"/>
                            <w:lang w:val="en-US"/>
                          </w:rPr>
                        </w:pPr>
                        <w:r w:rsidRPr="00A31AEA">
                          <w:rPr>
                            <w:color w:val="4F6228"/>
                            <w:sz w:val="20"/>
                            <w:szCs w:val="20"/>
                            <w:lang w:val="en-US"/>
                          </w:rPr>
                          <w:t>Takes part in quarterly meetings with the Brazilian CGU/OGP Team to evaluate the process</w:t>
                        </w:r>
                      </w:p>
                    </w:txbxContent>
                  </v:textbox>
                </v:shape>
              </v:group>
            </w:pict>
          </mc:Fallback>
        </mc:AlternateContent>
      </w:r>
    </w:p>
    <w:p w:rsidR="00FF0072" w:rsidRPr="004C6B7C" w:rsidRDefault="00FF0072" w:rsidP="00345B80">
      <w:pPr>
        <w:spacing w:after="0" w:line="360" w:lineRule="auto"/>
        <w:jc w:val="both"/>
        <w:rPr>
          <w:color w:val="000000"/>
          <w:sz w:val="24"/>
          <w:szCs w:val="24"/>
          <w:lang w:val="en-US"/>
        </w:rPr>
      </w:pPr>
    </w:p>
    <w:p w:rsidR="00FF0072" w:rsidRPr="004C6B7C" w:rsidRDefault="00FF0072" w:rsidP="00345B80">
      <w:pPr>
        <w:spacing w:after="0" w:line="360" w:lineRule="auto"/>
        <w:jc w:val="both"/>
        <w:rPr>
          <w:color w:val="000000"/>
          <w:sz w:val="24"/>
          <w:szCs w:val="24"/>
          <w:lang w:val="en-US"/>
        </w:rPr>
      </w:pPr>
    </w:p>
    <w:p w:rsidR="00FF0072" w:rsidRPr="004C6B7C" w:rsidRDefault="00FF0072" w:rsidP="00345B80">
      <w:pPr>
        <w:spacing w:after="0" w:line="360" w:lineRule="auto"/>
        <w:jc w:val="both"/>
        <w:rPr>
          <w:color w:val="000000"/>
          <w:sz w:val="24"/>
          <w:szCs w:val="24"/>
          <w:lang w:val="en-US"/>
        </w:rPr>
      </w:pPr>
    </w:p>
    <w:p w:rsidR="00FF0072" w:rsidRPr="004C6B7C" w:rsidRDefault="00FF0072" w:rsidP="00345B80">
      <w:pPr>
        <w:spacing w:after="0" w:line="360" w:lineRule="auto"/>
        <w:jc w:val="both"/>
        <w:rPr>
          <w:color w:val="000000"/>
          <w:sz w:val="24"/>
          <w:szCs w:val="24"/>
          <w:lang w:val="en-US"/>
        </w:rPr>
      </w:pPr>
    </w:p>
    <w:p w:rsidR="00FF0072" w:rsidRPr="004C6B7C" w:rsidRDefault="00FF0072" w:rsidP="00345B80">
      <w:pPr>
        <w:spacing w:after="0" w:line="360" w:lineRule="auto"/>
        <w:jc w:val="both"/>
        <w:rPr>
          <w:color w:val="000000"/>
          <w:sz w:val="24"/>
          <w:szCs w:val="24"/>
          <w:lang w:val="en-US"/>
        </w:rPr>
      </w:pPr>
    </w:p>
    <w:p w:rsidR="00FF0072" w:rsidRPr="004C6B7C" w:rsidRDefault="00FF0072" w:rsidP="00345B80">
      <w:pPr>
        <w:spacing w:after="0" w:line="360" w:lineRule="auto"/>
        <w:jc w:val="both"/>
        <w:rPr>
          <w:color w:val="000000"/>
          <w:sz w:val="24"/>
          <w:szCs w:val="24"/>
          <w:lang w:val="en-US"/>
        </w:rPr>
      </w:pPr>
    </w:p>
    <w:p w:rsidR="00FF0072" w:rsidRPr="004C6B7C" w:rsidRDefault="00FF0072" w:rsidP="00345B80">
      <w:pPr>
        <w:spacing w:after="0" w:line="360" w:lineRule="auto"/>
        <w:jc w:val="both"/>
        <w:rPr>
          <w:color w:val="000000"/>
          <w:sz w:val="24"/>
          <w:szCs w:val="24"/>
          <w:lang w:val="en-US"/>
        </w:rPr>
      </w:pPr>
    </w:p>
    <w:p w:rsidR="00FF0072" w:rsidRPr="004C6B7C" w:rsidRDefault="00FF0072" w:rsidP="00345B80">
      <w:pPr>
        <w:spacing w:after="0" w:line="360" w:lineRule="auto"/>
        <w:jc w:val="both"/>
        <w:rPr>
          <w:color w:val="000000"/>
          <w:sz w:val="24"/>
          <w:szCs w:val="24"/>
          <w:lang w:val="en-US"/>
        </w:rPr>
      </w:pPr>
    </w:p>
    <w:p w:rsidR="00FF0072" w:rsidRPr="004C6B7C" w:rsidRDefault="00FF0072" w:rsidP="00345B80">
      <w:pPr>
        <w:spacing w:after="0" w:line="360" w:lineRule="auto"/>
        <w:jc w:val="both"/>
        <w:rPr>
          <w:color w:val="000000"/>
          <w:sz w:val="24"/>
          <w:szCs w:val="24"/>
          <w:lang w:val="en-US"/>
        </w:rPr>
      </w:pPr>
    </w:p>
    <w:p w:rsidR="00FF0072" w:rsidRPr="004C6B7C" w:rsidRDefault="00FF0072" w:rsidP="00345B80">
      <w:pPr>
        <w:spacing w:after="0" w:line="360" w:lineRule="auto"/>
        <w:jc w:val="both"/>
        <w:rPr>
          <w:color w:val="000000"/>
          <w:sz w:val="24"/>
          <w:szCs w:val="24"/>
          <w:lang w:val="en-US"/>
        </w:rPr>
      </w:pPr>
    </w:p>
    <w:p w:rsidR="00FF0072" w:rsidRPr="004C6B7C" w:rsidRDefault="00FF0072" w:rsidP="00345B80">
      <w:pPr>
        <w:spacing w:after="0" w:line="360" w:lineRule="auto"/>
        <w:jc w:val="both"/>
        <w:rPr>
          <w:color w:val="000000"/>
          <w:sz w:val="24"/>
          <w:szCs w:val="24"/>
          <w:lang w:val="en-US"/>
        </w:rPr>
      </w:pPr>
    </w:p>
    <w:p w:rsidR="00FF0072" w:rsidRPr="004C6B7C" w:rsidRDefault="00FF0072" w:rsidP="00345B80">
      <w:pPr>
        <w:spacing w:after="0" w:line="360" w:lineRule="auto"/>
        <w:jc w:val="both"/>
        <w:rPr>
          <w:color w:val="000000"/>
          <w:sz w:val="24"/>
          <w:szCs w:val="24"/>
          <w:lang w:val="en-US"/>
        </w:rPr>
      </w:pPr>
    </w:p>
    <w:p w:rsidR="00FF0072" w:rsidRPr="004C6B7C" w:rsidRDefault="00FF0072" w:rsidP="00345B80">
      <w:pPr>
        <w:spacing w:after="0" w:line="360" w:lineRule="auto"/>
        <w:jc w:val="both"/>
        <w:rPr>
          <w:color w:val="000000"/>
          <w:sz w:val="24"/>
          <w:szCs w:val="24"/>
          <w:lang w:val="en-US"/>
        </w:rPr>
      </w:pPr>
    </w:p>
    <w:p w:rsidR="00FF0072" w:rsidRPr="004C6B7C" w:rsidRDefault="00FF0072" w:rsidP="00345B80">
      <w:pPr>
        <w:spacing w:after="0" w:line="360" w:lineRule="auto"/>
        <w:jc w:val="both"/>
        <w:rPr>
          <w:color w:val="000000"/>
          <w:sz w:val="24"/>
          <w:szCs w:val="24"/>
          <w:lang w:val="en-US"/>
        </w:rPr>
      </w:pPr>
    </w:p>
    <w:p w:rsidR="00FF0072" w:rsidRPr="004C6B7C" w:rsidRDefault="00FF0072" w:rsidP="00345B80">
      <w:pPr>
        <w:spacing w:after="0" w:line="360" w:lineRule="auto"/>
        <w:jc w:val="both"/>
        <w:rPr>
          <w:color w:val="000000"/>
          <w:sz w:val="24"/>
          <w:szCs w:val="24"/>
          <w:lang w:val="en-US"/>
        </w:rPr>
      </w:pPr>
    </w:p>
    <w:p w:rsidR="00FF0072" w:rsidRDefault="00FF0072" w:rsidP="00345B80">
      <w:pPr>
        <w:spacing w:after="0" w:line="360" w:lineRule="auto"/>
        <w:jc w:val="both"/>
        <w:rPr>
          <w:color w:val="000000"/>
          <w:sz w:val="24"/>
          <w:szCs w:val="24"/>
          <w:lang w:val="en-US"/>
        </w:rPr>
      </w:pPr>
    </w:p>
    <w:p w:rsidR="00FF0072" w:rsidRPr="004C6B7C" w:rsidRDefault="00FF0072" w:rsidP="00345B80">
      <w:pPr>
        <w:spacing w:after="0" w:line="360" w:lineRule="auto"/>
        <w:jc w:val="both"/>
        <w:rPr>
          <w:color w:val="000000"/>
          <w:sz w:val="24"/>
          <w:szCs w:val="24"/>
          <w:lang w:val="en-US"/>
        </w:rPr>
      </w:pPr>
    </w:p>
    <w:p w:rsidR="00FF0072" w:rsidRPr="001C2D76" w:rsidRDefault="00FF0072" w:rsidP="00152D66">
      <w:pPr>
        <w:spacing w:after="0" w:line="360" w:lineRule="auto"/>
        <w:ind w:firstLine="708"/>
        <w:jc w:val="both"/>
        <w:rPr>
          <w:color w:val="000000"/>
          <w:sz w:val="24"/>
          <w:szCs w:val="24"/>
          <w:lang w:val="en-US"/>
        </w:rPr>
      </w:pPr>
      <w:proofErr w:type="gramStart"/>
      <w:r w:rsidRPr="001C2D76">
        <w:rPr>
          <w:color w:val="000000"/>
          <w:sz w:val="24"/>
          <w:szCs w:val="24"/>
          <w:lang w:val="en-US"/>
        </w:rPr>
        <w:t>In spite of the fact that</w:t>
      </w:r>
      <w:proofErr w:type="gramEnd"/>
      <w:r w:rsidRPr="001C2D76">
        <w:rPr>
          <w:color w:val="000000"/>
          <w:sz w:val="24"/>
          <w:szCs w:val="24"/>
          <w:lang w:val="en-US"/>
        </w:rPr>
        <w:t xml:space="preserve"> the commitments are grouped by responsible parties, they all remain independent and autonomous among themselves, with their due implementation and monitoring specifications. However, such condition does not inhibit the coordinators to partner up to promote the integration of existing converging actions in the scope of each commitment.</w:t>
      </w:r>
    </w:p>
    <w:p w:rsidR="00FF0072" w:rsidRPr="001C2D76" w:rsidRDefault="00FF0072" w:rsidP="00152D66">
      <w:pPr>
        <w:spacing w:after="0" w:line="360" w:lineRule="auto"/>
        <w:ind w:firstLine="708"/>
        <w:jc w:val="both"/>
        <w:rPr>
          <w:color w:val="000000"/>
          <w:sz w:val="24"/>
          <w:szCs w:val="24"/>
          <w:lang w:val="en-US"/>
        </w:rPr>
      </w:pPr>
      <w:r w:rsidRPr="001C2D76">
        <w:rPr>
          <w:color w:val="000000"/>
          <w:sz w:val="24"/>
          <w:szCs w:val="24"/>
          <w:lang w:val="en-US"/>
        </w:rPr>
        <w:t xml:space="preserve">Finally, it shall be spotted that, apart from two rounds of specific monitoring meetings with the governmental bodies and the civil society entities that constitute each commitment, many other implementation meetings were organized, and 2 general commitment coordinators’ meetings (the last one of which happened on August 3, 2017 and was broadcasted live, and its recording is available on: </w:t>
      </w:r>
    </w:p>
    <w:p w:rsidR="00FF0072" w:rsidRPr="001C2D76" w:rsidRDefault="00E63F7E" w:rsidP="00345B80">
      <w:pPr>
        <w:spacing w:after="0" w:line="360" w:lineRule="auto"/>
        <w:jc w:val="both"/>
        <w:rPr>
          <w:color w:val="000000"/>
          <w:sz w:val="24"/>
          <w:szCs w:val="24"/>
          <w:lang w:val="en-US"/>
        </w:rPr>
      </w:pPr>
      <w:hyperlink r:id="rId9" w:history="1">
        <w:r w:rsidR="00FF0072" w:rsidRPr="001C2D76">
          <w:rPr>
            <w:rStyle w:val="Hyperlink"/>
            <w:sz w:val="24"/>
            <w:szCs w:val="24"/>
            <w:lang w:val="en-US"/>
          </w:rPr>
          <w:t>https://www.youtube.com/watch?v=9Ypli3EJ6MU&amp;feature=youtu.be</w:t>
        </w:r>
      </w:hyperlink>
      <w:r w:rsidR="00FF0072" w:rsidRPr="001C2D76">
        <w:rPr>
          <w:color w:val="000000"/>
          <w:sz w:val="24"/>
          <w:szCs w:val="24"/>
          <w:lang w:val="en-US"/>
        </w:rPr>
        <w:t xml:space="preserve">), which were attended not only by the Executive-Secretary and by the Secretary of </w:t>
      </w:r>
      <w:r w:rsidR="00FF0072" w:rsidRPr="001C2D76">
        <w:rPr>
          <w:color w:val="000000"/>
          <w:sz w:val="24"/>
          <w:szCs w:val="24"/>
          <w:lang w:val="en-US"/>
        </w:rPr>
        <w:lastRenderedPageBreak/>
        <w:t>Transparency and Corruption Prevention of CGU, but also by representatives of the Civil Society’s WG. The goals of all these meetings were to strengthen the bond between the parties of the government and of the civil society that are involved with the milestones that make up the commitments, to promote the exchange of experiences regarding progresses and challenges, as well as to carry out a transparency action.</w:t>
      </w:r>
    </w:p>
    <w:p w:rsidR="00FF0072" w:rsidRPr="004C6B7C" w:rsidRDefault="00FF0072" w:rsidP="00345B80">
      <w:pPr>
        <w:autoSpaceDE/>
        <w:autoSpaceDN/>
        <w:spacing w:after="0" w:line="240" w:lineRule="auto"/>
        <w:rPr>
          <w:b/>
          <w:bCs/>
          <w:color w:val="1F497D"/>
          <w:sz w:val="28"/>
          <w:szCs w:val="28"/>
          <w:lang w:val="en-US"/>
        </w:rPr>
      </w:pPr>
      <w:r w:rsidRPr="004C6B7C">
        <w:rPr>
          <w:lang w:val="en-US"/>
        </w:rPr>
        <w:br w:type="page"/>
      </w:r>
    </w:p>
    <w:p w:rsidR="00FF0072" w:rsidRPr="004C6B7C" w:rsidRDefault="00FF0072" w:rsidP="00345B80">
      <w:pPr>
        <w:pStyle w:val="Ttulo1"/>
        <w:rPr>
          <w:lang w:val="en-US"/>
        </w:rPr>
      </w:pPr>
      <w:bookmarkStart w:id="29" w:name="_Toc494380148"/>
      <w:bookmarkStart w:id="30" w:name="_Toc494441336"/>
      <w:r w:rsidRPr="004C6B7C">
        <w:rPr>
          <w:lang w:val="en-US"/>
        </w:rPr>
        <w:lastRenderedPageBreak/>
        <w:t>VI –Consolidated Information on Commitments</w:t>
      </w:r>
      <w:bookmarkEnd w:id="29"/>
      <w:bookmarkEnd w:id="30"/>
    </w:p>
    <w:p w:rsidR="00FF0072" w:rsidRPr="00703EAF" w:rsidRDefault="00FF0072" w:rsidP="00345B80">
      <w:pPr>
        <w:spacing w:after="0" w:line="360" w:lineRule="auto"/>
        <w:rPr>
          <w:lang w:val="en-US"/>
        </w:rPr>
      </w:pPr>
    </w:p>
    <w:p w:rsidR="00FF0072" w:rsidRPr="00703EAF" w:rsidRDefault="00FF0072" w:rsidP="008E5D42">
      <w:pPr>
        <w:pStyle w:val="SUBTTULO"/>
        <w:numPr>
          <w:ilvl w:val="0"/>
          <w:numId w:val="20"/>
        </w:numPr>
        <w:spacing w:before="0" w:after="0" w:line="360" w:lineRule="auto"/>
        <w:rPr>
          <w:noProof w:val="0"/>
          <w:sz w:val="24"/>
          <w:szCs w:val="24"/>
          <w:lang w:val="en-US"/>
        </w:rPr>
      </w:pPr>
      <w:bookmarkStart w:id="31" w:name="_Toc494380149"/>
      <w:bookmarkStart w:id="32" w:name="_Toc494441337"/>
      <w:r w:rsidRPr="00703EAF">
        <w:rPr>
          <w:noProof w:val="0"/>
          <w:sz w:val="24"/>
          <w:szCs w:val="24"/>
          <w:lang w:val="en-US"/>
        </w:rPr>
        <w:t>General Performance of the Third National Action Plan</w:t>
      </w:r>
      <w:bookmarkEnd w:id="31"/>
      <w:bookmarkEnd w:id="32"/>
    </w:p>
    <w:p w:rsidR="00FF0072" w:rsidRPr="00703EAF" w:rsidRDefault="00FF0072" w:rsidP="00152D66">
      <w:pPr>
        <w:spacing w:after="0" w:line="360" w:lineRule="auto"/>
        <w:ind w:firstLine="708"/>
        <w:jc w:val="both"/>
        <w:rPr>
          <w:sz w:val="24"/>
          <w:szCs w:val="24"/>
          <w:lang w:val="en-US"/>
        </w:rPr>
      </w:pPr>
      <w:r w:rsidRPr="00703EAF">
        <w:rPr>
          <w:sz w:val="24"/>
          <w:szCs w:val="24"/>
          <w:lang w:val="en-US"/>
        </w:rPr>
        <w:t>Based on the implementation reports submitted by the commitment coordinators and on the implementation and monitoring meetings that were carried out, the data gathered regarding the general performance of the Third National Action Plan, as well as the performance of each commitment and its due milestones, are presented below.</w:t>
      </w:r>
    </w:p>
    <w:p w:rsidR="00162E74" w:rsidRDefault="00FF0072" w:rsidP="00703EAF">
      <w:pPr>
        <w:spacing w:after="0" w:line="360" w:lineRule="auto"/>
        <w:ind w:firstLine="708"/>
        <w:jc w:val="both"/>
        <w:rPr>
          <w:sz w:val="24"/>
          <w:szCs w:val="24"/>
          <w:lang w:val="en-US"/>
        </w:rPr>
      </w:pPr>
      <w:r w:rsidRPr="00703EAF">
        <w:rPr>
          <w:sz w:val="24"/>
          <w:szCs w:val="24"/>
          <w:lang w:val="en-US"/>
        </w:rPr>
        <w:t>The values represented on the charts below have been calculated with the implementation percentage of each milestone, which were indicated by the coordinators in the ESRs drawn up in April and August, and there is no attribution of different weights to the initiatives.</w:t>
      </w:r>
    </w:p>
    <w:p w:rsidR="00E27DE3" w:rsidRPr="00E27DE3" w:rsidRDefault="00E27DE3" w:rsidP="00703EAF">
      <w:pPr>
        <w:spacing w:after="0" w:line="360" w:lineRule="auto"/>
        <w:ind w:firstLine="708"/>
        <w:jc w:val="both"/>
        <w:rPr>
          <w:sz w:val="16"/>
          <w:szCs w:val="16"/>
          <w:lang w:val="en-US"/>
        </w:rPr>
      </w:pPr>
    </w:p>
    <w:p w:rsidR="00FF0072" w:rsidRPr="004C6B7C" w:rsidRDefault="00162E74" w:rsidP="00345B80">
      <w:pPr>
        <w:rPr>
          <w:lang w:val="en-US"/>
        </w:rPr>
      </w:pPr>
      <w:r>
        <w:rPr>
          <w:noProof/>
        </w:rPr>
        <w:drawing>
          <wp:inline distT="0" distB="0" distL="0" distR="0" wp14:anchorId="2BE5D29D" wp14:editId="5A906CB4">
            <wp:extent cx="5353050" cy="3162300"/>
            <wp:effectExtent l="0" t="0" r="0" b="0"/>
            <wp:docPr id="71" name="Gráfico 71">
              <a:extLst xmlns:a="http://schemas.openxmlformats.org/drawingml/2006/main">
                <a:ext uri="{FF2B5EF4-FFF2-40B4-BE49-F238E27FC236}">
                  <a16:creationId xmlns:a16="http://schemas.microsoft.com/office/drawing/2014/main" id="{833974A1-41AC-4736-BE2C-8DE650BD2D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F0072" w:rsidRPr="00703EAF" w:rsidRDefault="00FF0072" w:rsidP="00152D66">
      <w:pPr>
        <w:spacing w:after="0" w:line="360" w:lineRule="auto"/>
        <w:ind w:firstLine="708"/>
        <w:jc w:val="both"/>
        <w:rPr>
          <w:sz w:val="24"/>
          <w:szCs w:val="24"/>
          <w:lang w:val="en-US"/>
        </w:rPr>
      </w:pPr>
      <w:r w:rsidRPr="00703EAF">
        <w:rPr>
          <w:sz w:val="24"/>
          <w:szCs w:val="24"/>
          <w:lang w:val="en-US"/>
        </w:rPr>
        <w:t>It is important to highlight that the early implementation stage of some commitments does not indicate that there are problems with the action, since the commitments have different deadlines for the implementation of their milestones.</w:t>
      </w:r>
    </w:p>
    <w:p w:rsidR="00FF0072" w:rsidRPr="00703EAF" w:rsidRDefault="00FF0072" w:rsidP="00152D66">
      <w:pPr>
        <w:spacing w:after="0" w:line="360" w:lineRule="auto"/>
        <w:ind w:firstLine="708"/>
        <w:jc w:val="both"/>
        <w:rPr>
          <w:sz w:val="24"/>
          <w:szCs w:val="24"/>
          <w:lang w:val="en-US"/>
        </w:rPr>
      </w:pPr>
      <w:r w:rsidRPr="00703EAF">
        <w:rPr>
          <w:sz w:val="24"/>
          <w:szCs w:val="24"/>
          <w:lang w:val="en-US"/>
        </w:rPr>
        <w:t xml:space="preserve">As for the general performance of the Brazilian Third National Action Plan, up to August 2017, the percentage reached was </w:t>
      </w:r>
      <w:r w:rsidR="00162E74">
        <w:rPr>
          <w:sz w:val="24"/>
          <w:szCs w:val="24"/>
          <w:lang w:val="en-US"/>
        </w:rPr>
        <w:t>38</w:t>
      </w:r>
      <w:r w:rsidRPr="00703EAF">
        <w:rPr>
          <w:sz w:val="24"/>
          <w:szCs w:val="24"/>
          <w:lang w:val="en-US"/>
        </w:rPr>
        <w:t>%, which is within the implementation expectations of the Brazilian CGU/OGP Team.</w:t>
      </w:r>
    </w:p>
    <w:p w:rsidR="00FF0072" w:rsidRDefault="00FF0072" w:rsidP="00345B80">
      <w:pPr>
        <w:spacing w:after="0" w:line="360" w:lineRule="auto"/>
        <w:jc w:val="both"/>
        <w:rPr>
          <w:sz w:val="24"/>
          <w:szCs w:val="24"/>
          <w:highlight w:val="yellow"/>
          <w:lang w:val="en-US"/>
        </w:rPr>
      </w:pPr>
    </w:p>
    <w:p w:rsidR="00FF0072" w:rsidRDefault="008224EE" w:rsidP="00E27DE3">
      <w:pPr>
        <w:spacing w:after="0" w:line="360" w:lineRule="auto"/>
        <w:jc w:val="center"/>
        <w:rPr>
          <w:sz w:val="24"/>
          <w:szCs w:val="24"/>
          <w:highlight w:val="yellow"/>
          <w:lang w:val="en-US"/>
        </w:rPr>
      </w:pPr>
      <w:r>
        <w:rPr>
          <w:noProof/>
        </w:rPr>
        <w:drawing>
          <wp:inline distT="0" distB="0" distL="0" distR="0">
            <wp:extent cx="4410075" cy="2228850"/>
            <wp:effectExtent l="0" t="0" r="0" b="0"/>
            <wp:docPr id="19" name="Gráfico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238"/>
                    <pic:cNvPicPr>
                      <a:picLocks noChangeArrowheads="1"/>
                    </pic:cNvPicPr>
                  </pic:nvPicPr>
                  <pic:blipFill>
                    <a:blip r:embed="rId11">
                      <a:extLst>
                        <a:ext uri="{28A0092B-C50C-407E-A947-70E740481C1C}">
                          <a14:useLocalDpi xmlns:a14="http://schemas.microsoft.com/office/drawing/2010/main" val="0"/>
                        </a:ext>
                      </a:extLst>
                    </a:blip>
                    <a:srcRect l="-11749" t="-6648" r="-12993" b="-4401"/>
                    <a:stretch>
                      <a:fillRect/>
                    </a:stretch>
                  </pic:blipFill>
                  <pic:spPr bwMode="auto">
                    <a:xfrm>
                      <a:off x="0" y="0"/>
                      <a:ext cx="4410075" cy="2228850"/>
                    </a:xfrm>
                    <a:prstGeom prst="rect">
                      <a:avLst/>
                    </a:prstGeom>
                    <a:noFill/>
                    <a:ln>
                      <a:noFill/>
                    </a:ln>
                  </pic:spPr>
                </pic:pic>
              </a:graphicData>
            </a:graphic>
          </wp:inline>
        </w:drawing>
      </w:r>
    </w:p>
    <w:p w:rsidR="00322C79" w:rsidRDefault="00322C79" w:rsidP="00152D66">
      <w:pPr>
        <w:spacing w:after="0" w:line="360" w:lineRule="auto"/>
        <w:ind w:firstLine="708"/>
        <w:jc w:val="both"/>
        <w:rPr>
          <w:sz w:val="24"/>
          <w:szCs w:val="24"/>
          <w:lang w:val="en-US"/>
        </w:rPr>
      </w:pPr>
    </w:p>
    <w:p w:rsidR="00FF0072" w:rsidRPr="009B44C4" w:rsidRDefault="00FF0072" w:rsidP="00152D66">
      <w:pPr>
        <w:spacing w:after="0" w:line="360" w:lineRule="auto"/>
        <w:ind w:firstLine="708"/>
        <w:jc w:val="both"/>
        <w:rPr>
          <w:sz w:val="24"/>
          <w:szCs w:val="24"/>
          <w:lang w:val="en-US"/>
        </w:rPr>
      </w:pPr>
      <w:r w:rsidRPr="00703EAF">
        <w:rPr>
          <w:sz w:val="24"/>
          <w:szCs w:val="24"/>
          <w:lang w:val="en-US"/>
        </w:rPr>
        <w:t xml:space="preserve">More information regarding the monitoring of the Third National Action Plan can be found on: www.governmentaberto.cgu.gov.br/noticias/2017/ </w:t>
      </w:r>
      <w:proofErr w:type="spellStart"/>
      <w:r w:rsidRPr="00703EAF">
        <w:rPr>
          <w:sz w:val="24"/>
          <w:szCs w:val="24"/>
          <w:lang w:val="en-US"/>
        </w:rPr>
        <w:t>monitoramento</w:t>
      </w:r>
      <w:proofErr w:type="spellEnd"/>
      <w:r w:rsidRPr="00703EAF">
        <w:rPr>
          <w:sz w:val="24"/>
          <w:szCs w:val="24"/>
          <w:lang w:val="en-US"/>
        </w:rPr>
        <w:t>/3o-plano-de-acao-brasileiro</w:t>
      </w:r>
    </w:p>
    <w:p w:rsidR="00FF0072" w:rsidRPr="009B44C4" w:rsidRDefault="00FF0072" w:rsidP="00345B80">
      <w:pPr>
        <w:pStyle w:val="SUBTTULO"/>
        <w:spacing w:before="0" w:after="0" w:line="360" w:lineRule="auto"/>
        <w:ind w:left="720" w:firstLine="0"/>
        <w:rPr>
          <w:noProof w:val="0"/>
          <w:sz w:val="24"/>
          <w:szCs w:val="24"/>
          <w:highlight w:val="yellow"/>
          <w:lang w:val="en-US"/>
        </w:rPr>
      </w:pPr>
    </w:p>
    <w:p w:rsidR="00FF0072" w:rsidRPr="00BC3B4F" w:rsidRDefault="00FF0072" w:rsidP="00345B80">
      <w:pPr>
        <w:pStyle w:val="SUBTTULO"/>
        <w:spacing w:before="0" w:after="0" w:line="360" w:lineRule="auto"/>
        <w:ind w:left="720" w:firstLine="0"/>
        <w:rPr>
          <w:noProof w:val="0"/>
          <w:sz w:val="24"/>
          <w:szCs w:val="24"/>
          <w:lang w:val="en-US"/>
        </w:rPr>
      </w:pPr>
      <w:bookmarkStart w:id="33" w:name="_Toc494380150"/>
      <w:bookmarkStart w:id="34" w:name="_Toc494441338"/>
      <w:r w:rsidRPr="00BC3B4F">
        <w:rPr>
          <w:noProof w:val="0"/>
          <w:sz w:val="24"/>
          <w:szCs w:val="24"/>
          <w:lang w:val="en-US"/>
        </w:rPr>
        <w:t xml:space="preserve">Commitment 1 – </w:t>
      </w:r>
      <w:r w:rsidRPr="00BC3B4F">
        <w:rPr>
          <w:rStyle w:val="Hyperlink"/>
          <w:noProof w:val="0"/>
          <w:color w:val="auto"/>
          <w:sz w:val="24"/>
          <w:szCs w:val="24"/>
          <w:u w:val="none"/>
          <w:lang w:val="en-US"/>
        </w:rPr>
        <w:t>Open Data on the Federal Government</w:t>
      </w:r>
      <w:bookmarkEnd w:id="33"/>
      <w:bookmarkEnd w:id="34"/>
    </w:p>
    <w:p w:rsidR="00FF0072" w:rsidRPr="00647A92" w:rsidRDefault="00FF0072" w:rsidP="00152D66">
      <w:pPr>
        <w:spacing w:after="0" w:line="360" w:lineRule="auto"/>
        <w:ind w:firstLine="708"/>
        <w:jc w:val="both"/>
        <w:rPr>
          <w:sz w:val="24"/>
          <w:szCs w:val="24"/>
          <w:lang w:val="en-US"/>
        </w:rPr>
      </w:pPr>
      <w:r w:rsidRPr="00647A92">
        <w:rPr>
          <w:sz w:val="24"/>
          <w:szCs w:val="24"/>
          <w:lang w:val="en-US"/>
        </w:rPr>
        <w:t xml:space="preserve">Commitment 1 showed problems in the beginning of the implementation process due to a restructuring of the party responsible for its implementation in the scope of the Ministry of Planning, Development and Management. When the difficulties were overthrown, the bodies and entities that were involved in the commitment held a meeting to review the milestones implementation deadlines and to create a new work proposition, which intends to enable the development of the </w:t>
      </w:r>
      <w:r>
        <w:rPr>
          <w:sz w:val="24"/>
          <w:szCs w:val="24"/>
          <w:lang w:val="en-US"/>
        </w:rPr>
        <w:t>expected</w:t>
      </w:r>
      <w:r w:rsidRPr="00647A92">
        <w:rPr>
          <w:sz w:val="24"/>
          <w:szCs w:val="24"/>
          <w:lang w:val="en-US"/>
        </w:rPr>
        <w:t xml:space="preserve"> actions.</w:t>
      </w:r>
    </w:p>
    <w:p w:rsidR="00FF0072" w:rsidRPr="004C6B7C" w:rsidRDefault="00322C79" w:rsidP="00345B80">
      <w:pPr>
        <w:spacing w:after="0" w:line="360" w:lineRule="auto"/>
        <w:rPr>
          <w:sz w:val="24"/>
          <w:szCs w:val="24"/>
          <w:highlight w:val="yellow"/>
          <w:lang w:val="en-US"/>
        </w:rPr>
      </w:pPr>
      <w:r>
        <w:rPr>
          <w:noProof/>
        </w:rPr>
        <w:lastRenderedPageBreak/>
        <w:drawing>
          <wp:inline distT="0" distB="0" distL="0" distR="0" wp14:anchorId="588CF872" wp14:editId="0B8CD3E1">
            <wp:extent cx="5019675" cy="2743200"/>
            <wp:effectExtent l="0" t="0" r="0" b="0"/>
            <wp:docPr id="72" name="Gráfico 72">
              <a:extLst xmlns:a="http://schemas.openxmlformats.org/drawingml/2006/main">
                <a:ext uri="{FF2B5EF4-FFF2-40B4-BE49-F238E27FC236}">
                  <a16:creationId xmlns:a16="http://schemas.microsoft.com/office/drawing/2014/main" id="{3E7C113A-CA25-4EAA-8AE0-7288B77057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F0072" w:rsidRPr="004C6B7C" w:rsidRDefault="00FF0072" w:rsidP="00345B80">
      <w:pPr>
        <w:autoSpaceDE/>
        <w:autoSpaceDN/>
        <w:spacing w:after="0" w:line="240" w:lineRule="auto"/>
        <w:rPr>
          <w:b/>
          <w:bCs/>
          <w:sz w:val="24"/>
          <w:szCs w:val="24"/>
          <w:highlight w:val="yellow"/>
          <w:lang w:val="en-US" w:eastAsia="ar-SA"/>
        </w:rPr>
      </w:pPr>
    </w:p>
    <w:p w:rsidR="00FF0072" w:rsidRPr="00BC3B4F" w:rsidRDefault="00FF0072" w:rsidP="00345B80">
      <w:pPr>
        <w:pStyle w:val="SUBTTULO"/>
        <w:spacing w:before="0" w:after="0" w:line="360" w:lineRule="auto"/>
        <w:ind w:left="720" w:firstLine="0"/>
        <w:rPr>
          <w:noProof w:val="0"/>
          <w:sz w:val="24"/>
          <w:szCs w:val="24"/>
          <w:lang w:val="en-US"/>
        </w:rPr>
      </w:pPr>
      <w:bookmarkStart w:id="35" w:name="_Toc494380151"/>
      <w:bookmarkStart w:id="36" w:name="_Toc494441339"/>
      <w:r w:rsidRPr="00BC3B4F">
        <w:rPr>
          <w:noProof w:val="0"/>
          <w:sz w:val="24"/>
          <w:szCs w:val="24"/>
          <w:lang w:val="en-US"/>
        </w:rPr>
        <w:t>Commitment 2 – Transparency of Public Funds</w:t>
      </w:r>
      <w:bookmarkEnd w:id="35"/>
      <w:bookmarkEnd w:id="36"/>
    </w:p>
    <w:p w:rsidR="00FF0072" w:rsidRPr="00704462" w:rsidRDefault="00FF0072" w:rsidP="00345B80">
      <w:pPr>
        <w:spacing w:after="0" w:line="360" w:lineRule="auto"/>
        <w:jc w:val="both"/>
        <w:rPr>
          <w:sz w:val="24"/>
          <w:szCs w:val="24"/>
          <w:lang w:val="en-US"/>
        </w:rPr>
      </w:pPr>
      <w:r w:rsidRPr="00704462">
        <w:rPr>
          <w:sz w:val="24"/>
          <w:szCs w:val="24"/>
          <w:lang w:val="en-US"/>
        </w:rPr>
        <w:tab/>
        <w:t>Commitment 2 has progressed in the execution of the first three milestones through the creation of a Mobility and Transparency Disclosure Plan, in which the activities planned for the next years by the institution can be found, and through the implementation of several actions concerning the general goals of the commitment. The involvement of the other parties that are responsible for the implementation of the commitment, clearly to make contributions for the final draft of the Mobilization Plan and of the actions matrix, is crucial, even though it has been shy. Finally, it must be emphasized that the contingency of the Federal Government in relation to the actions of the CGU, which is responsible for the commitment, has hampered the prediction of other initiatives related to this commitment.</w:t>
      </w:r>
    </w:p>
    <w:p w:rsidR="00FF0072" w:rsidRPr="004C6B7C" w:rsidRDefault="00FF0072" w:rsidP="00345B80">
      <w:pPr>
        <w:spacing w:after="0" w:line="360" w:lineRule="auto"/>
        <w:rPr>
          <w:highlight w:val="yellow"/>
          <w:lang w:val="en-US"/>
        </w:rPr>
      </w:pPr>
    </w:p>
    <w:p w:rsidR="00FF0072" w:rsidRPr="004C6B7C" w:rsidRDefault="00322C79" w:rsidP="00345B80">
      <w:pPr>
        <w:rPr>
          <w:highlight w:val="yellow"/>
          <w:lang w:val="en-US"/>
        </w:rPr>
      </w:pPr>
      <w:r>
        <w:rPr>
          <w:noProof/>
        </w:rPr>
        <w:lastRenderedPageBreak/>
        <w:drawing>
          <wp:inline distT="0" distB="0" distL="0" distR="0" wp14:anchorId="18DC0765" wp14:editId="48D172E6">
            <wp:extent cx="4695825" cy="2886075"/>
            <wp:effectExtent l="0" t="0" r="0" b="0"/>
            <wp:docPr id="73" name="Gráfico 73">
              <a:extLst xmlns:a="http://schemas.openxmlformats.org/drawingml/2006/main">
                <a:ext uri="{FF2B5EF4-FFF2-40B4-BE49-F238E27FC236}">
                  <a16:creationId xmlns:a16="http://schemas.microsoft.com/office/drawing/2014/main" id="{7F5AE093-6169-4B7D-97BD-F7AC976D0B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F0072" w:rsidRPr="004C6B7C" w:rsidRDefault="00FF0072" w:rsidP="00345B80">
      <w:pPr>
        <w:autoSpaceDE/>
        <w:autoSpaceDN/>
        <w:spacing w:after="0" w:line="240" w:lineRule="auto"/>
        <w:rPr>
          <w:b/>
          <w:bCs/>
          <w:sz w:val="24"/>
          <w:szCs w:val="24"/>
          <w:highlight w:val="yellow"/>
          <w:lang w:val="en-US" w:eastAsia="ar-SA"/>
        </w:rPr>
      </w:pPr>
    </w:p>
    <w:p w:rsidR="00FF0072" w:rsidRPr="00BC3B4F" w:rsidRDefault="00E63F7E" w:rsidP="00345B80">
      <w:pPr>
        <w:pStyle w:val="SUBTTULO"/>
        <w:spacing w:before="0" w:after="0" w:line="360" w:lineRule="auto"/>
        <w:ind w:left="720" w:firstLine="0"/>
        <w:rPr>
          <w:noProof w:val="0"/>
          <w:sz w:val="24"/>
          <w:szCs w:val="24"/>
          <w:lang w:val="en-US"/>
        </w:rPr>
      </w:pPr>
      <w:hyperlink r:id="rId14" w:history="1">
        <w:bookmarkStart w:id="37" w:name="_Toc494380152"/>
        <w:bookmarkStart w:id="38" w:name="_Toc494441340"/>
        <w:r w:rsidR="00FF0072" w:rsidRPr="00BC3B4F">
          <w:rPr>
            <w:rStyle w:val="Hyperlink"/>
            <w:noProof w:val="0"/>
            <w:color w:val="auto"/>
            <w:sz w:val="24"/>
            <w:szCs w:val="24"/>
            <w:u w:val="none"/>
            <w:lang w:val="en-US"/>
          </w:rPr>
          <w:t>Commitment 3 – Access to Information Policy in the Federal Government</w:t>
        </w:r>
        <w:bookmarkEnd w:id="37"/>
        <w:bookmarkEnd w:id="38"/>
      </w:hyperlink>
    </w:p>
    <w:p w:rsidR="00FF0072" w:rsidRPr="00704462" w:rsidRDefault="00FF0072" w:rsidP="00152D66">
      <w:pPr>
        <w:spacing w:after="0" w:line="360" w:lineRule="auto"/>
        <w:ind w:firstLine="708"/>
        <w:jc w:val="both"/>
        <w:rPr>
          <w:sz w:val="24"/>
          <w:szCs w:val="24"/>
          <w:lang w:val="en-US"/>
        </w:rPr>
      </w:pPr>
      <w:r w:rsidRPr="00704462">
        <w:rPr>
          <w:sz w:val="24"/>
          <w:szCs w:val="24"/>
          <w:lang w:val="en-US"/>
        </w:rPr>
        <w:t xml:space="preserve">Commitment 3 is being implemented in accordance with what was predicted. Two milestones have already been entirely carried out, and the others are advancing </w:t>
      </w:r>
      <w:proofErr w:type="gramStart"/>
      <w:r w:rsidRPr="00704462">
        <w:rPr>
          <w:sz w:val="24"/>
          <w:szCs w:val="24"/>
          <w:lang w:val="en-US"/>
        </w:rPr>
        <w:t>according to</w:t>
      </w:r>
      <w:proofErr w:type="gramEnd"/>
      <w:r w:rsidRPr="00704462">
        <w:rPr>
          <w:sz w:val="24"/>
          <w:szCs w:val="24"/>
          <w:lang w:val="en-US"/>
        </w:rPr>
        <w:t xml:space="preserve"> what was expected. This development has guaranteed commitment 3 a percentage of 43% of implementation in the first six months of the Third National Action Plan.</w:t>
      </w:r>
    </w:p>
    <w:p w:rsidR="00FF0072" w:rsidRPr="004C6B7C" w:rsidRDefault="00322C79" w:rsidP="00345B80">
      <w:pPr>
        <w:spacing w:after="0" w:line="360" w:lineRule="auto"/>
        <w:jc w:val="both"/>
        <w:rPr>
          <w:sz w:val="24"/>
          <w:szCs w:val="24"/>
          <w:highlight w:val="yellow"/>
          <w:lang w:val="en-US"/>
        </w:rPr>
      </w:pPr>
      <w:r>
        <w:rPr>
          <w:noProof/>
        </w:rPr>
        <w:drawing>
          <wp:inline distT="0" distB="0" distL="0" distR="0" wp14:anchorId="7E0539F8" wp14:editId="449682F1">
            <wp:extent cx="4572000" cy="2743200"/>
            <wp:effectExtent l="0" t="0" r="0" b="0"/>
            <wp:docPr id="74" name="Gráfico 74">
              <a:extLst xmlns:a="http://schemas.openxmlformats.org/drawingml/2006/main">
                <a:ext uri="{FF2B5EF4-FFF2-40B4-BE49-F238E27FC236}">
                  <a16:creationId xmlns:a16="http://schemas.microsoft.com/office/drawing/2014/main" id="{8FC21F07-67A0-40F2-8CCB-0FCE0C8B12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F0072" w:rsidRPr="004C6B7C" w:rsidRDefault="00FF0072" w:rsidP="00345B80">
      <w:pPr>
        <w:rPr>
          <w:highlight w:val="yellow"/>
          <w:lang w:val="en-US"/>
        </w:rPr>
      </w:pPr>
    </w:p>
    <w:p w:rsidR="00FF0072" w:rsidRPr="004C6B7C" w:rsidRDefault="00FF0072" w:rsidP="00345B80">
      <w:pPr>
        <w:pStyle w:val="SUBTTULO"/>
        <w:spacing w:before="0" w:after="0" w:line="360" w:lineRule="auto"/>
        <w:ind w:left="720" w:firstLine="0"/>
        <w:rPr>
          <w:noProof w:val="0"/>
          <w:sz w:val="24"/>
          <w:szCs w:val="24"/>
          <w:highlight w:val="yellow"/>
          <w:lang w:val="en-US"/>
        </w:rPr>
      </w:pPr>
    </w:p>
    <w:p w:rsidR="00FF0072" w:rsidRPr="00BC3B4F" w:rsidRDefault="00E63F7E" w:rsidP="00E27767">
      <w:pPr>
        <w:pStyle w:val="SUBTTULO"/>
        <w:spacing w:before="0" w:after="0" w:line="360" w:lineRule="auto"/>
        <w:ind w:left="720" w:firstLine="0"/>
        <w:rPr>
          <w:noProof w:val="0"/>
          <w:sz w:val="24"/>
          <w:szCs w:val="24"/>
          <w:lang w:val="en-US"/>
        </w:rPr>
      </w:pPr>
      <w:hyperlink r:id="rId16" w:history="1">
        <w:bookmarkStart w:id="39" w:name="_Toc494380153"/>
        <w:bookmarkStart w:id="40" w:name="_Toc494441341"/>
        <w:r w:rsidR="00FF0072" w:rsidRPr="00BC3B4F">
          <w:rPr>
            <w:rStyle w:val="Hyperlink"/>
            <w:noProof w:val="0"/>
            <w:color w:val="auto"/>
            <w:sz w:val="24"/>
            <w:szCs w:val="24"/>
            <w:u w:val="none"/>
            <w:lang w:val="en-US"/>
          </w:rPr>
          <w:t>Commitment 4 – Access to Information Policy in the Federal Government</w:t>
        </w:r>
        <w:bookmarkEnd w:id="39"/>
        <w:bookmarkEnd w:id="40"/>
      </w:hyperlink>
    </w:p>
    <w:p w:rsidR="00FF0072" w:rsidRPr="00704462" w:rsidRDefault="00FF0072" w:rsidP="00152D66">
      <w:pPr>
        <w:spacing w:after="0" w:line="360" w:lineRule="auto"/>
        <w:ind w:firstLine="708"/>
        <w:jc w:val="both"/>
        <w:rPr>
          <w:sz w:val="24"/>
          <w:szCs w:val="24"/>
          <w:lang w:val="en-US"/>
        </w:rPr>
      </w:pPr>
      <w:r w:rsidRPr="00704462">
        <w:rPr>
          <w:sz w:val="24"/>
          <w:szCs w:val="24"/>
          <w:lang w:val="en-US"/>
        </w:rPr>
        <w:t>Even though 2 milestones of commitment 4 are already fully executed, this commitment has been worrying the team responsible for its implementation, since legal impediments that hinder the progress of the other actions have been identified. The CGU, which is the coordinator entity of this commitment, will look for other options to overcome the obstructions that were found.</w:t>
      </w:r>
    </w:p>
    <w:p w:rsidR="00FF0072" w:rsidRPr="004C6B7C" w:rsidRDefault="00322C79" w:rsidP="00345B80">
      <w:pPr>
        <w:spacing w:after="0" w:line="360" w:lineRule="auto"/>
        <w:jc w:val="center"/>
        <w:rPr>
          <w:sz w:val="24"/>
          <w:szCs w:val="24"/>
          <w:highlight w:val="yellow"/>
          <w:lang w:val="en-US"/>
        </w:rPr>
      </w:pPr>
      <w:r>
        <w:rPr>
          <w:noProof/>
        </w:rPr>
        <w:drawing>
          <wp:inline distT="0" distB="0" distL="0" distR="0" wp14:anchorId="41409DED" wp14:editId="3D9666F4">
            <wp:extent cx="4572000" cy="2743200"/>
            <wp:effectExtent l="0" t="0" r="0" b="0"/>
            <wp:docPr id="75" name="Gráfico 75">
              <a:extLst xmlns:a="http://schemas.openxmlformats.org/drawingml/2006/main">
                <a:ext uri="{FF2B5EF4-FFF2-40B4-BE49-F238E27FC236}">
                  <a16:creationId xmlns:a16="http://schemas.microsoft.com/office/drawing/2014/main" id="{6DFD54F4-9C4B-4811-A36E-310683DB8A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F0072" w:rsidRPr="004C6B7C" w:rsidRDefault="00FF0072" w:rsidP="00345B80">
      <w:pPr>
        <w:jc w:val="both"/>
        <w:rPr>
          <w:highlight w:val="yellow"/>
          <w:lang w:val="en-US"/>
        </w:rPr>
      </w:pPr>
    </w:p>
    <w:p w:rsidR="00FF0072" w:rsidRPr="00BC3B4F" w:rsidRDefault="00E63F7E" w:rsidP="00345B80">
      <w:pPr>
        <w:pStyle w:val="SUBTTULO"/>
        <w:spacing w:before="0" w:after="0" w:line="360" w:lineRule="auto"/>
        <w:ind w:left="720" w:firstLine="0"/>
        <w:rPr>
          <w:rStyle w:val="Hyperlink"/>
          <w:color w:val="auto"/>
          <w:u w:val="none"/>
          <w:lang w:val="en-US"/>
        </w:rPr>
      </w:pPr>
      <w:hyperlink r:id="rId18" w:history="1">
        <w:bookmarkStart w:id="41" w:name="_Toc494380154"/>
        <w:bookmarkStart w:id="42" w:name="_Toc494441342"/>
        <w:r w:rsidR="00FF0072" w:rsidRPr="00BC3B4F">
          <w:rPr>
            <w:rStyle w:val="Hyperlink"/>
            <w:noProof w:val="0"/>
            <w:color w:val="auto"/>
            <w:sz w:val="24"/>
            <w:szCs w:val="24"/>
            <w:u w:val="none"/>
            <w:lang w:val="en-US"/>
          </w:rPr>
          <w:t>Commitment 5 – Effectiveness of National Policy for Social Participation Mechanisms</w:t>
        </w:r>
        <w:bookmarkEnd w:id="41"/>
        <w:bookmarkEnd w:id="42"/>
      </w:hyperlink>
    </w:p>
    <w:p w:rsidR="00FF0072" w:rsidRPr="00704462" w:rsidRDefault="00FF0072" w:rsidP="00152D66">
      <w:pPr>
        <w:spacing w:after="0" w:line="360" w:lineRule="auto"/>
        <w:ind w:firstLine="708"/>
        <w:jc w:val="both"/>
        <w:rPr>
          <w:sz w:val="24"/>
          <w:szCs w:val="24"/>
          <w:lang w:val="en-US"/>
        </w:rPr>
      </w:pPr>
      <w:r w:rsidRPr="00704462">
        <w:rPr>
          <w:sz w:val="24"/>
          <w:szCs w:val="24"/>
          <w:lang w:val="en-US"/>
        </w:rPr>
        <w:t xml:space="preserve">There have been some difficulties regarding the accession of the civil society after the co-creation workshop that established the commitment, on June 26, 2016. </w:t>
      </w:r>
      <w:proofErr w:type="gramStart"/>
      <w:r w:rsidRPr="00704462">
        <w:rPr>
          <w:sz w:val="24"/>
          <w:szCs w:val="24"/>
          <w:lang w:val="en-US"/>
        </w:rPr>
        <w:t>In order to</w:t>
      </w:r>
      <w:proofErr w:type="gramEnd"/>
      <w:r w:rsidRPr="00704462">
        <w:rPr>
          <w:sz w:val="24"/>
          <w:szCs w:val="24"/>
          <w:lang w:val="en-US"/>
        </w:rPr>
        <w:t xml:space="preserve"> remedy the lack of partners, the General Secretariat, which is responsible for the action, has intervened with governmental bodies and other entities of the civil society to enable its implementation. Thus, the commitment has progressed with the broad collaboration of other parties from the government and, to a lesser extent, from the civil society.</w:t>
      </w:r>
    </w:p>
    <w:p w:rsidR="00FF0072" w:rsidRDefault="00FF0072" w:rsidP="00345B80">
      <w:pPr>
        <w:rPr>
          <w:highlight w:val="yellow"/>
          <w:lang w:val="en-US"/>
        </w:rPr>
      </w:pPr>
    </w:p>
    <w:p w:rsidR="00322C79" w:rsidRDefault="00322C79" w:rsidP="00345B80">
      <w:pPr>
        <w:rPr>
          <w:highlight w:val="yellow"/>
          <w:lang w:val="en-US"/>
        </w:rPr>
      </w:pPr>
    </w:p>
    <w:p w:rsidR="00322C79" w:rsidRDefault="00322C79" w:rsidP="00345B80">
      <w:pPr>
        <w:rPr>
          <w:highlight w:val="yellow"/>
          <w:lang w:val="en-US"/>
        </w:rPr>
      </w:pPr>
    </w:p>
    <w:p w:rsidR="00FF0072" w:rsidRDefault="00FF0072" w:rsidP="00345B80">
      <w:pPr>
        <w:rPr>
          <w:highlight w:val="yellow"/>
          <w:lang w:val="en-US"/>
        </w:rPr>
      </w:pPr>
    </w:p>
    <w:p w:rsidR="00FF0072" w:rsidRDefault="00FF0072" w:rsidP="00345B80">
      <w:pPr>
        <w:rPr>
          <w:highlight w:val="yellow"/>
          <w:lang w:val="en-US"/>
        </w:rPr>
      </w:pPr>
    </w:p>
    <w:p w:rsidR="00FF0072" w:rsidRPr="004C6B7C" w:rsidRDefault="00322C79" w:rsidP="00345B80">
      <w:pPr>
        <w:rPr>
          <w:highlight w:val="yellow"/>
          <w:lang w:val="en-US"/>
        </w:rPr>
      </w:pPr>
      <w:r>
        <w:rPr>
          <w:noProof/>
        </w:rPr>
        <w:drawing>
          <wp:inline distT="0" distB="0" distL="0" distR="0" wp14:anchorId="1040A6B0" wp14:editId="1D87C4A3">
            <wp:extent cx="4572000" cy="2743200"/>
            <wp:effectExtent l="0" t="0" r="0" b="0"/>
            <wp:docPr id="76" name="Gráfico 76">
              <a:extLst xmlns:a="http://schemas.openxmlformats.org/drawingml/2006/main">
                <a:ext uri="{FF2B5EF4-FFF2-40B4-BE49-F238E27FC236}">
                  <a16:creationId xmlns:a16="http://schemas.microsoft.com/office/drawing/2014/main" id="{25C4CAE3-89F8-4C93-8FB9-3C558ABBE0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F0072" w:rsidRPr="00BC3B4F" w:rsidRDefault="00E63F7E" w:rsidP="00152D66">
      <w:pPr>
        <w:pStyle w:val="SUBTTULO"/>
        <w:spacing w:before="0" w:after="0" w:line="360" w:lineRule="auto"/>
        <w:ind w:left="720" w:firstLine="0"/>
        <w:rPr>
          <w:noProof w:val="0"/>
          <w:sz w:val="24"/>
          <w:szCs w:val="24"/>
          <w:lang w:val="en-US"/>
        </w:rPr>
      </w:pPr>
      <w:hyperlink r:id="rId20" w:history="1">
        <w:bookmarkStart w:id="43" w:name="_Toc494380155"/>
        <w:bookmarkStart w:id="44" w:name="_Toc494441343"/>
        <w:r w:rsidR="00FF0072" w:rsidRPr="00BC3B4F">
          <w:rPr>
            <w:rStyle w:val="Hyperlink"/>
            <w:noProof w:val="0"/>
            <w:color w:val="auto"/>
            <w:sz w:val="24"/>
            <w:szCs w:val="24"/>
            <w:u w:val="none"/>
            <w:lang w:val="en-US"/>
          </w:rPr>
          <w:t>Commitment 6 – Digital Educational Resources</w:t>
        </w:r>
        <w:bookmarkEnd w:id="43"/>
        <w:bookmarkEnd w:id="44"/>
      </w:hyperlink>
    </w:p>
    <w:p w:rsidR="00FF0072" w:rsidRPr="00704462" w:rsidRDefault="00FF0072" w:rsidP="00152D66">
      <w:pPr>
        <w:spacing w:after="0" w:line="360" w:lineRule="auto"/>
        <w:ind w:firstLine="709"/>
        <w:jc w:val="both"/>
        <w:rPr>
          <w:sz w:val="24"/>
          <w:szCs w:val="24"/>
          <w:lang w:val="en-US"/>
        </w:rPr>
      </w:pPr>
      <w:r w:rsidRPr="00704462">
        <w:rPr>
          <w:sz w:val="24"/>
          <w:szCs w:val="24"/>
          <w:lang w:val="en-US"/>
        </w:rPr>
        <w:t>The development of commitment 6 has been quite solid, since the action has not only gained ground in the scope of the Ministry of Education and its institutional partners, but also with international organizations. This situation has also stimulated the expansion of the commitment’s scope, which will have a longer reach in comparison to what was initially drafted.</w:t>
      </w:r>
    </w:p>
    <w:p w:rsidR="00FF0072" w:rsidRPr="004C6B7C" w:rsidRDefault="00322C79" w:rsidP="00345B80">
      <w:pPr>
        <w:rPr>
          <w:highlight w:val="yellow"/>
          <w:lang w:val="en-US"/>
        </w:rPr>
      </w:pPr>
      <w:r>
        <w:rPr>
          <w:noProof/>
        </w:rPr>
        <w:drawing>
          <wp:inline distT="0" distB="0" distL="0" distR="0" wp14:anchorId="18C935F0" wp14:editId="4117B6D8">
            <wp:extent cx="4729163" cy="2676526"/>
            <wp:effectExtent l="0" t="0" r="0" b="0"/>
            <wp:docPr id="77" name="Gráfico 77">
              <a:extLst xmlns:a="http://schemas.openxmlformats.org/drawingml/2006/main">
                <a:ext uri="{FF2B5EF4-FFF2-40B4-BE49-F238E27FC236}">
                  <a16:creationId xmlns:a16="http://schemas.microsoft.com/office/drawing/2014/main" id="{61878E4A-BAC7-4732-82D3-D5A2F5316C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F0072" w:rsidRDefault="00FF0072" w:rsidP="00345B80">
      <w:pPr>
        <w:rPr>
          <w:highlight w:val="yellow"/>
          <w:lang w:val="en-US"/>
        </w:rPr>
      </w:pPr>
    </w:p>
    <w:p w:rsidR="00FF0072" w:rsidRPr="004C6B7C" w:rsidRDefault="00FF0072" w:rsidP="00345B80">
      <w:pPr>
        <w:rPr>
          <w:highlight w:val="yellow"/>
          <w:lang w:val="en-US"/>
        </w:rPr>
      </w:pPr>
    </w:p>
    <w:p w:rsidR="00FF0072" w:rsidRPr="00BC3B4F" w:rsidRDefault="00E63F7E" w:rsidP="00345B80">
      <w:pPr>
        <w:pStyle w:val="SUBTTULO"/>
        <w:spacing w:before="0" w:after="0" w:line="360" w:lineRule="auto"/>
        <w:ind w:left="720" w:firstLine="0"/>
        <w:rPr>
          <w:noProof w:val="0"/>
          <w:sz w:val="24"/>
          <w:szCs w:val="24"/>
          <w:lang w:val="en-US"/>
        </w:rPr>
      </w:pPr>
      <w:hyperlink r:id="rId22" w:history="1">
        <w:bookmarkStart w:id="45" w:name="_Toc494380156"/>
        <w:bookmarkStart w:id="46" w:name="_Toc494441344"/>
        <w:r w:rsidR="00FF0072" w:rsidRPr="00BC3B4F">
          <w:rPr>
            <w:rStyle w:val="Hyperlink"/>
            <w:noProof w:val="0"/>
            <w:color w:val="auto"/>
            <w:sz w:val="24"/>
            <w:szCs w:val="24"/>
            <w:u w:val="none"/>
            <w:lang w:val="en-US"/>
          </w:rPr>
          <w:t>Commitment 7 – Open data and Information Governance on Health</w:t>
        </w:r>
        <w:bookmarkEnd w:id="45"/>
        <w:bookmarkEnd w:id="46"/>
      </w:hyperlink>
    </w:p>
    <w:p w:rsidR="00FF0072" w:rsidRDefault="00FF0072" w:rsidP="00152D66">
      <w:pPr>
        <w:spacing w:after="0" w:line="360" w:lineRule="auto"/>
        <w:ind w:firstLine="708"/>
        <w:jc w:val="both"/>
        <w:rPr>
          <w:sz w:val="24"/>
          <w:szCs w:val="24"/>
          <w:lang w:val="en-US"/>
        </w:rPr>
      </w:pPr>
      <w:r w:rsidRPr="00DD43FB">
        <w:rPr>
          <w:sz w:val="24"/>
          <w:szCs w:val="24"/>
          <w:lang w:val="en-US"/>
        </w:rPr>
        <w:t xml:space="preserve">The parties responsible for commitment 7 had suggested, on the very first specific monitoring meeting, an expansion of the initiative’s scope, </w:t>
      </w:r>
      <w:proofErr w:type="gramStart"/>
      <w:r w:rsidRPr="00DD43FB">
        <w:rPr>
          <w:sz w:val="24"/>
          <w:szCs w:val="24"/>
          <w:lang w:val="en-US"/>
        </w:rPr>
        <w:t>in order to</w:t>
      </w:r>
      <w:proofErr w:type="gramEnd"/>
      <w:r w:rsidRPr="00DD43FB">
        <w:rPr>
          <w:sz w:val="24"/>
          <w:szCs w:val="24"/>
          <w:lang w:val="en-US"/>
        </w:rPr>
        <w:t xml:space="preserve"> adjust its results to the improvements that were made in the portals of the Ministry of Health, including the Strategic Management Support Room (SAGE). Therefore, with the approval of the bodies and the entities involved in the implementation process of the commitment, the milestones were reviewed, but the maintenance of the commitment’s essence was preserved. This, </w:t>
      </w:r>
      <w:proofErr w:type="gramStart"/>
      <w:r w:rsidRPr="00DD43FB">
        <w:rPr>
          <w:sz w:val="24"/>
          <w:szCs w:val="24"/>
          <w:lang w:val="en-US"/>
        </w:rPr>
        <w:t>in spite of</w:t>
      </w:r>
      <w:proofErr w:type="gramEnd"/>
      <w:r w:rsidRPr="00DD43FB">
        <w:rPr>
          <w:sz w:val="24"/>
          <w:szCs w:val="24"/>
          <w:lang w:val="en-US"/>
        </w:rPr>
        <w:t xml:space="preserve"> the insufficient implementation, the status of commitment 7 is not considered alarming, since no problems have been identified in the progress of the actions, only the existence of new working phases in the scope of the </w:t>
      </w:r>
      <w:r>
        <w:rPr>
          <w:sz w:val="24"/>
          <w:szCs w:val="24"/>
          <w:lang w:val="en-US"/>
        </w:rPr>
        <w:t>milestones</w:t>
      </w:r>
      <w:r w:rsidRPr="00DD43FB">
        <w:rPr>
          <w:sz w:val="24"/>
          <w:szCs w:val="24"/>
          <w:lang w:val="en-US"/>
        </w:rPr>
        <w:t>.</w:t>
      </w:r>
    </w:p>
    <w:p w:rsidR="00322C79" w:rsidRPr="00DD43FB" w:rsidRDefault="00322C79" w:rsidP="00152D66">
      <w:pPr>
        <w:spacing w:after="0" w:line="360" w:lineRule="auto"/>
        <w:ind w:firstLine="708"/>
        <w:jc w:val="both"/>
        <w:rPr>
          <w:sz w:val="24"/>
          <w:szCs w:val="24"/>
          <w:lang w:val="en-US"/>
        </w:rPr>
      </w:pPr>
    </w:p>
    <w:p w:rsidR="00FF0072" w:rsidRPr="004C6B7C" w:rsidRDefault="00322C79" w:rsidP="00345B80">
      <w:pPr>
        <w:spacing w:after="0" w:line="360" w:lineRule="auto"/>
        <w:jc w:val="both"/>
        <w:rPr>
          <w:sz w:val="24"/>
          <w:szCs w:val="24"/>
          <w:highlight w:val="yellow"/>
          <w:lang w:val="en-US"/>
        </w:rPr>
      </w:pPr>
      <w:r>
        <w:rPr>
          <w:noProof/>
        </w:rPr>
        <w:drawing>
          <wp:inline distT="0" distB="0" distL="0" distR="0" wp14:anchorId="404082C6" wp14:editId="5BC6A58B">
            <wp:extent cx="5129213" cy="3219450"/>
            <wp:effectExtent l="0" t="0" r="0" b="0"/>
            <wp:docPr id="78" name="Gráfico 78">
              <a:extLst xmlns:a="http://schemas.openxmlformats.org/drawingml/2006/main">
                <a:ext uri="{FF2B5EF4-FFF2-40B4-BE49-F238E27FC236}">
                  <a16:creationId xmlns:a16="http://schemas.microsoft.com/office/drawing/2014/main" id="{5B4C3A82-BB5B-43E3-990D-14A5D436DA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F0072" w:rsidRPr="004C6B7C" w:rsidRDefault="00FF0072" w:rsidP="00345B80">
      <w:pPr>
        <w:rPr>
          <w:highlight w:val="yellow"/>
          <w:lang w:val="en-US"/>
        </w:rPr>
      </w:pPr>
    </w:p>
    <w:p w:rsidR="00FF0072" w:rsidRPr="00BC3B4F" w:rsidRDefault="00E63F7E" w:rsidP="00345B80">
      <w:pPr>
        <w:pStyle w:val="SUBTTULO"/>
        <w:spacing w:before="0" w:after="0" w:line="360" w:lineRule="auto"/>
        <w:ind w:left="720" w:firstLine="0"/>
        <w:rPr>
          <w:noProof w:val="0"/>
          <w:sz w:val="24"/>
          <w:szCs w:val="24"/>
          <w:lang w:val="en-US"/>
        </w:rPr>
      </w:pPr>
      <w:hyperlink r:id="rId24" w:history="1">
        <w:bookmarkStart w:id="47" w:name="_Toc494380157"/>
        <w:bookmarkStart w:id="48" w:name="_Toc494441345"/>
        <w:r w:rsidR="00FF0072" w:rsidRPr="00BC3B4F">
          <w:rPr>
            <w:rStyle w:val="Hyperlink"/>
            <w:noProof w:val="0"/>
            <w:color w:val="auto"/>
            <w:sz w:val="24"/>
            <w:szCs w:val="24"/>
            <w:u w:val="none"/>
            <w:lang w:val="en-US"/>
          </w:rPr>
          <w:t>Commitment 8 – Prevention to Torture and Mean, Inhuman or Humiliating Treatments in the Penitentiary System</w:t>
        </w:r>
        <w:bookmarkEnd w:id="47"/>
        <w:bookmarkEnd w:id="48"/>
      </w:hyperlink>
    </w:p>
    <w:p w:rsidR="00FF0072" w:rsidRPr="000E27D7" w:rsidRDefault="00FF0072" w:rsidP="00152D66">
      <w:pPr>
        <w:spacing w:after="0" w:line="360" w:lineRule="auto"/>
        <w:ind w:firstLine="708"/>
        <w:jc w:val="both"/>
        <w:rPr>
          <w:sz w:val="24"/>
          <w:szCs w:val="24"/>
          <w:lang w:val="en-US"/>
        </w:rPr>
      </w:pPr>
      <w:r w:rsidRPr="000E27D7">
        <w:rPr>
          <w:sz w:val="24"/>
          <w:szCs w:val="24"/>
          <w:lang w:val="en-US"/>
        </w:rPr>
        <w:t xml:space="preserve">Commitment 8 faced difficulties in the beginning of the implementation process after the identification of some obstacles concerning the main subject of the commitment: the creation of a single, computerized, and open-format prison </w:t>
      </w:r>
      <w:r w:rsidRPr="000E27D7">
        <w:rPr>
          <w:sz w:val="24"/>
          <w:szCs w:val="24"/>
          <w:lang w:val="en-US"/>
        </w:rPr>
        <w:lastRenderedPageBreak/>
        <w:t>inspection system that can guarantee the participation of the civil society in its creation and management. After many coordination meetings, which even counted on the support of the CGU, the National Penitentiary Department of the Ministry of Justice (DEPEN/MJ) was authorized to open a Public Call to execute the Collaboration Term, in the scope of the Regulatory Framework of the Civil Society Organizations (Law n. 13.019, of July 31, 2014), which will enable the hiring of an organization of the civil society to act as a partner in the implementation of the commitment. This measure, which limited the development of the commitment, will enable the progress of the other milestones.</w:t>
      </w:r>
    </w:p>
    <w:p w:rsidR="00FF0072" w:rsidRPr="004C6B7C" w:rsidRDefault="00322C79" w:rsidP="00345B80">
      <w:pPr>
        <w:rPr>
          <w:highlight w:val="yellow"/>
          <w:lang w:val="en-US"/>
        </w:rPr>
      </w:pPr>
      <w:r>
        <w:rPr>
          <w:noProof/>
        </w:rPr>
        <w:drawing>
          <wp:inline distT="0" distB="0" distL="0" distR="0" wp14:anchorId="02D4BFA9" wp14:editId="6523A1E3">
            <wp:extent cx="4862513" cy="2790825"/>
            <wp:effectExtent l="0" t="0" r="0" b="0"/>
            <wp:docPr id="79" name="Gráfico 79">
              <a:extLst xmlns:a="http://schemas.openxmlformats.org/drawingml/2006/main">
                <a:ext uri="{FF2B5EF4-FFF2-40B4-BE49-F238E27FC236}">
                  <a16:creationId xmlns:a16="http://schemas.microsoft.com/office/drawing/2014/main" id="{AEA3B7BA-8A11-4219-969D-88C8D20789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F0072" w:rsidRPr="00BC3B4F" w:rsidRDefault="00E63F7E" w:rsidP="00345B80">
      <w:pPr>
        <w:pStyle w:val="SUBTTULO"/>
        <w:spacing w:before="0" w:after="0" w:line="360" w:lineRule="auto"/>
        <w:ind w:left="720" w:firstLine="0"/>
        <w:rPr>
          <w:noProof w:val="0"/>
          <w:sz w:val="24"/>
          <w:szCs w:val="24"/>
          <w:lang w:val="en-US"/>
        </w:rPr>
      </w:pPr>
      <w:hyperlink r:id="rId26" w:history="1">
        <w:bookmarkStart w:id="49" w:name="_Toc494380158"/>
        <w:bookmarkStart w:id="50" w:name="_Toc494441346"/>
        <w:r w:rsidR="00FF0072" w:rsidRPr="00BC3B4F">
          <w:rPr>
            <w:rStyle w:val="Hyperlink"/>
            <w:noProof w:val="0"/>
            <w:color w:val="auto"/>
            <w:sz w:val="24"/>
            <w:szCs w:val="24"/>
            <w:u w:val="none"/>
            <w:lang w:val="en-US"/>
          </w:rPr>
          <w:t>Commitment 9 – Innovation Spaces for Management and Public Services</w:t>
        </w:r>
        <w:bookmarkEnd w:id="49"/>
        <w:bookmarkEnd w:id="50"/>
      </w:hyperlink>
    </w:p>
    <w:p w:rsidR="00FF0072" w:rsidRPr="000E27D7" w:rsidRDefault="00FF0072" w:rsidP="00152D66">
      <w:pPr>
        <w:spacing w:after="0" w:line="360" w:lineRule="auto"/>
        <w:ind w:firstLine="708"/>
        <w:jc w:val="both"/>
        <w:rPr>
          <w:lang w:val="en-US"/>
        </w:rPr>
      </w:pPr>
      <w:r w:rsidRPr="000E27D7">
        <w:rPr>
          <w:sz w:val="24"/>
          <w:szCs w:val="24"/>
          <w:lang w:val="en-US"/>
        </w:rPr>
        <w:t xml:space="preserve">Since May 2017, the development of the milestones related to commitment 9 have progressed significantly, especially with respect to the distribution of the Network. Task 4, for instance, is already running by means of the Blog and of the Rede </w:t>
      </w:r>
      <w:proofErr w:type="spellStart"/>
      <w:r w:rsidRPr="000E27D7">
        <w:rPr>
          <w:sz w:val="24"/>
          <w:szCs w:val="24"/>
          <w:lang w:val="en-US"/>
        </w:rPr>
        <w:t>InovaGov</w:t>
      </w:r>
      <w:proofErr w:type="spellEnd"/>
      <w:r w:rsidRPr="000E27D7">
        <w:rPr>
          <w:sz w:val="24"/>
          <w:szCs w:val="24"/>
          <w:lang w:val="en-US"/>
        </w:rPr>
        <w:t xml:space="preserve"> Regulation edition, which allows the adoption of the network, and which will improve after the Innovation Platform (which is being developed by the Ministry of Planning) starts running.</w:t>
      </w:r>
    </w:p>
    <w:p w:rsidR="00FF0072" w:rsidRPr="004C6B7C" w:rsidRDefault="00322C79" w:rsidP="00345B80">
      <w:pPr>
        <w:spacing w:after="0" w:line="360" w:lineRule="auto"/>
        <w:rPr>
          <w:sz w:val="24"/>
          <w:szCs w:val="24"/>
          <w:highlight w:val="yellow"/>
          <w:lang w:val="en-US"/>
        </w:rPr>
      </w:pPr>
      <w:r>
        <w:rPr>
          <w:noProof/>
        </w:rPr>
        <w:lastRenderedPageBreak/>
        <w:drawing>
          <wp:inline distT="0" distB="0" distL="0" distR="0" wp14:anchorId="1D31D700" wp14:editId="7704B81F">
            <wp:extent cx="4881563" cy="2838450"/>
            <wp:effectExtent l="0" t="0" r="0" b="0"/>
            <wp:docPr id="80" name="Gráfico 80">
              <a:extLst xmlns:a="http://schemas.openxmlformats.org/drawingml/2006/main">
                <a:ext uri="{FF2B5EF4-FFF2-40B4-BE49-F238E27FC236}">
                  <a16:creationId xmlns:a16="http://schemas.microsoft.com/office/drawing/2014/main" id="{2A98FDF1-80C4-48C6-9B66-41D962699D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F0072" w:rsidRPr="00BC3B4F" w:rsidRDefault="00E63F7E" w:rsidP="00345B80">
      <w:pPr>
        <w:pStyle w:val="SUBTTULO"/>
        <w:spacing w:before="0" w:after="0" w:line="360" w:lineRule="auto"/>
        <w:ind w:left="720" w:firstLine="0"/>
        <w:rPr>
          <w:noProof w:val="0"/>
          <w:sz w:val="24"/>
          <w:szCs w:val="24"/>
          <w:lang w:val="en-US"/>
        </w:rPr>
      </w:pPr>
      <w:hyperlink r:id="rId28" w:history="1">
        <w:bookmarkStart w:id="51" w:name="_Toc494380159"/>
        <w:bookmarkStart w:id="52" w:name="_Toc494441347"/>
        <w:r w:rsidR="00FF0072" w:rsidRPr="00BC3B4F">
          <w:rPr>
            <w:rStyle w:val="Hyperlink"/>
            <w:noProof w:val="0"/>
            <w:color w:val="auto"/>
            <w:sz w:val="24"/>
            <w:szCs w:val="24"/>
            <w:u w:val="none"/>
            <w:lang w:val="en-US"/>
          </w:rPr>
          <w:t>Commitment 10 – Assessment and Streamline of Public Services</w:t>
        </w:r>
        <w:bookmarkEnd w:id="51"/>
        <w:bookmarkEnd w:id="52"/>
      </w:hyperlink>
    </w:p>
    <w:p w:rsidR="00FF0072" w:rsidRPr="000E27D7" w:rsidRDefault="00FF0072" w:rsidP="00152D66">
      <w:pPr>
        <w:spacing w:after="0" w:line="360" w:lineRule="auto"/>
        <w:ind w:firstLine="708"/>
        <w:jc w:val="both"/>
        <w:rPr>
          <w:sz w:val="24"/>
          <w:szCs w:val="24"/>
          <w:lang w:val="en-US"/>
        </w:rPr>
      </w:pPr>
      <w:r w:rsidRPr="000E27D7">
        <w:rPr>
          <w:sz w:val="24"/>
          <w:szCs w:val="24"/>
          <w:lang w:val="en-US"/>
        </w:rPr>
        <w:t xml:space="preserve">Commitment 10 is being developed within the planned deadline, and the activities have been shaped with a good level of interlocution with the partners that got involved in the project. The results reached, by the way, have already started to benefit the implementation of other actions put into effect in the scope of the government itself. The problem that was identified in the process, however, is the lack of involvement of the civil society representatives, such as </w:t>
      </w:r>
      <w:proofErr w:type="spellStart"/>
      <w:r w:rsidRPr="000E27D7">
        <w:rPr>
          <w:sz w:val="24"/>
          <w:szCs w:val="24"/>
          <w:lang w:val="en-US"/>
        </w:rPr>
        <w:t>Proteste</w:t>
      </w:r>
      <w:proofErr w:type="spellEnd"/>
      <w:r w:rsidRPr="000E27D7">
        <w:rPr>
          <w:sz w:val="24"/>
          <w:szCs w:val="24"/>
          <w:lang w:val="en-US"/>
        </w:rPr>
        <w:t xml:space="preserve">, </w:t>
      </w:r>
      <w:proofErr w:type="spellStart"/>
      <w:r w:rsidRPr="000E27D7">
        <w:rPr>
          <w:sz w:val="24"/>
          <w:szCs w:val="24"/>
          <w:lang w:val="en-US"/>
        </w:rPr>
        <w:t>ReclameAqui</w:t>
      </w:r>
      <w:proofErr w:type="spellEnd"/>
      <w:r w:rsidRPr="000E27D7">
        <w:rPr>
          <w:sz w:val="24"/>
          <w:szCs w:val="24"/>
          <w:lang w:val="en-US"/>
        </w:rPr>
        <w:t xml:space="preserve">, Instituto de </w:t>
      </w:r>
      <w:proofErr w:type="spellStart"/>
      <w:r w:rsidRPr="000E27D7">
        <w:rPr>
          <w:sz w:val="24"/>
          <w:szCs w:val="24"/>
          <w:lang w:val="en-US"/>
        </w:rPr>
        <w:t>Defesa</w:t>
      </w:r>
      <w:proofErr w:type="spellEnd"/>
      <w:r w:rsidRPr="000E27D7">
        <w:rPr>
          <w:sz w:val="24"/>
          <w:szCs w:val="24"/>
          <w:lang w:val="en-US"/>
        </w:rPr>
        <w:t xml:space="preserve"> do </w:t>
      </w:r>
      <w:proofErr w:type="spellStart"/>
      <w:r w:rsidRPr="000E27D7">
        <w:rPr>
          <w:sz w:val="24"/>
          <w:szCs w:val="24"/>
          <w:lang w:val="en-US"/>
        </w:rPr>
        <w:t>Consumidor</w:t>
      </w:r>
      <w:proofErr w:type="spellEnd"/>
      <w:r w:rsidRPr="000E27D7">
        <w:rPr>
          <w:sz w:val="24"/>
          <w:szCs w:val="24"/>
          <w:lang w:val="en-US"/>
        </w:rPr>
        <w:t xml:space="preserve"> (IDEC) etc., since their expertise would be very useful to enhance the commitment.</w:t>
      </w:r>
    </w:p>
    <w:p w:rsidR="00FF0072" w:rsidRPr="004C6B7C" w:rsidRDefault="00322C79" w:rsidP="00345B80">
      <w:pPr>
        <w:spacing w:after="0" w:line="360" w:lineRule="auto"/>
        <w:jc w:val="both"/>
        <w:rPr>
          <w:sz w:val="24"/>
          <w:szCs w:val="24"/>
          <w:highlight w:val="yellow"/>
          <w:lang w:val="en-US"/>
        </w:rPr>
      </w:pPr>
      <w:r>
        <w:rPr>
          <w:noProof/>
        </w:rPr>
        <w:drawing>
          <wp:inline distT="0" distB="0" distL="0" distR="0" wp14:anchorId="1E326991" wp14:editId="3E8F37D7">
            <wp:extent cx="5130800" cy="2716530"/>
            <wp:effectExtent l="0" t="0" r="0" b="7620"/>
            <wp:docPr id="81" name="Gráfico 81">
              <a:extLst xmlns:a="http://schemas.openxmlformats.org/drawingml/2006/main">
                <a:ext uri="{FF2B5EF4-FFF2-40B4-BE49-F238E27FC236}">
                  <a16:creationId xmlns:a16="http://schemas.microsoft.com/office/drawing/2014/main" id="{77D8B949-48F5-4F71-A428-DBA2C83ABF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FF0072" w:rsidRPr="004C6B7C" w:rsidRDefault="00FF0072" w:rsidP="00345B80">
      <w:pPr>
        <w:spacing w:after="0" w:line="360" w:lineRule="auto"/>
        <w:jc w:val="both"/>
        <w:rPr>
          <w:sz w:val="24"/>
          <w:szCs w:val="24"/>
          <w:highlight w:val="yellow"/>
          <w:lang w:val="en-US"/>
        </w:rPr>
      </w:pPr>
    </w:p>
    <w:p w:rsidR="00FF0072" w:rsidRPr="00BC3B4F" w:rsidRDefault="00E63F7E" w:rsidP="00345B80">
      <w:pPr>
        <w:pStyle w:val="SUBTTULO"/>
        <w:spacing w:before="0" w:after="0" w:line="360" w:lineRule="auto"/>
        <w:ind w:left="720" w:firstLine="0"/>
        <w:rPr>
          <w:noProof w:val="0"/>
          <w:sz w:val="24"/>
          <w:szCs w:val="24"/>
          <w:lang w:val="en-US"/>
        </w:rPr>
      </w:pPr>
      <w:hyperlink r:id="rId30" w:history="1">
        <w:bookmarkStart w:id="53" w:name="_Toc494380160"/>
        <w:bookmarkStart w:id="54" w:name="_Toc494441348"/>
        <w:r w:rsidR="00FF0072" w:rsidRPr="00BC3B4F">
          <w:rPr>
            <w:rStyle w:val="Hyperlink"/>
            <w:noProof w:val="0"/>
            <w:color w:val="auto"/>
            <w:sz w:val="24"/>
            <w:szCs w:val="24"/>
            <w:u w:val="none"/>
            <w:lang w:val="en-US"/>
          </w:rPr>
          <w:t xml:space="preserve">Commitment 11 – </w:t>
        </w:r>
      </w:hyperlink>
      <w:r w:rsidR="00FF0072" w:rsidRPr="00BC3B4F">
        <w:rPr>
          <w:rStyle w:val="Hyperlink"/>
          <w:noProof w:val="0"/>
          <w:color w:val="auto"/>
          <w:sz w:val="24"/>
          <w:szCs w:val="24"/>
          <w:u w:val="none"/>
          <w:lang w:val="en-US"/>
        </w:rPr>
        <w:t>Open Innovation and Transparency in the Legislative</w:t>
      </w:r>
      <w:bookmarkEnd w:id="53"/>
      <w:bookmarkEnd w:id="54"/>
    </w:p>
    <w:p w:rsidR="00FF0072" w:rsidRPr="000E27D7" w:rsidRDefault="00FF0072" w:rsidP="00152D66">
      <w:pPr>
        <w:spacing w:after="0" w:line="360" w:lineRule="auto"/>
        <w:ind w:firstLine="708"/>
        <w:jc w:val="both"/>
        <w:rPr>
          <w:sz w:val="24"/>
          <w:szCs w:val="24"/>
          <w:lang w:val="en-US"/>
        </w:rPr>
      </w:pPr>
      <w:r w:rsidRPr="000E27D7">
        <w:rPr>
          <w:sz w:val="24"/>
          <w:szCs w:val="24"/>
          <w:lang w:val="en-US"/>
        </w:rPr>
        <w:t>Commitment 11 has a good implementation process, and the deadlines are being met. The goal of commitment 11 is to create a baseline of contents, services and tools to assist the legislative assemblies and city halls of the country that may wish to promote open parliament policies. Thus, the initial and fundamental task of this commitment – mapping of tools and good practices for the integration and the disclosure of technologies and contents – is nearly concluded. The problem identified in the implementation was the lack of involvement of some parties, which do not prioritize, in their agendas, the commitment’s activities.</w:t>
      </w:r>
    </w:p>
    <w:p w:rsidR="00FF0072" w:rsidRPr="004C6B7C" w:rsidRDefault="00322C79" w:rsidP="00345B80">
      <w:pPr>
        <w:rPr>
          <w:highlight w:val="yellow"/>
          <w:lang w:val="en-US"/>
        </w:rPr>
      </w:pPr>
      <w:r>
        <w:rPr>
          <w:noProof/>
        </w:rPr>
        <w:drawing>
          <wp:inline distT="0" distB="0" distL="0" distR="0" wp14:anchorId="2ABC81D7" wp14:editId="215202BD">
            <wp:extent cx="4572000" cy="2743200"/>
            <wp:effectExtent l="0" t="0" r="0" b="0"/>
            <wp:docPr id="82" name="Gráfico 82">
              <a:extLst xmlns:a="http://schemas.openxmlformats.org/drawingml/2006/main">
                <a:ext uri="{FF2B5EF4-FFF2-40B4-BE49-F238E27FC236}">
                  <a16:creationId xmlns:a16="http://schemas.microsoft.com/office/drawing/2014/main" id="{1D79B1C1-8024-4308-B017-95FF7B5347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FF0072" w:rsidRPr="00BC3B4F" w:rsidRDefault="00E63F7E" w:rsidP="00345B80">
      <w:pPr>
        <w:pStyle w:val="SUBTTULO"/>
        <w:spacing w:before="0" w:after="0" w:line="360" w:lineRule="auto"/>
        <w:ind w:left="720" w:firstLine="0"/>
        <w:rPr>
          <w:noProof w:val="0"/>
          <w:sz w:val="24"/>
          <w:szCs w:val="24"/>
          <w:lang w:val="en-US"/>
        </w:rPr>
      </w:pPr>
      <w:hyperlink r:id="rId32" w:history="1">
        <w:bookmarkStart w:id="55" w:name="_Toc494380161"/>
        <w:bookmarkStart w:id="56" w:name="_Toc494441349"/>
        <w:r w:rsidR="00FF0072" w:rsidRPr="00BC3B4F">
          <w:rPr>
            <w:rStyle w:val="Hyperlink"/>
            <w:noProof w:val="0"/>
            <w:color w:val="auto"/>
            <w:sz w:val="24"/>
            <w:szCs w:val="24"/>
            <w:u w:val="none"/>
            <w:lang w:val="en-US"/>
          </w:rPr>
          <w:t>Commitment 12 – Fostering Open Government in States and Municipalities</w:t>
        </w:r>
        <w:bookmarkEnd w:id="55"/>
        <w:bookmarkEnd w:id="56"/>
      </w:hyperlink>
    </w:p>
    <w:p w:rsidR="00FF0072" w:rsidRPr="00E9003F" w:rsidRDefault="00FF0072" w:rsidP="00152D66">
      <w:pPr>
        <w:spacing w:after="0" w:line="360" w:lineRule="auto"/>
        <w:ind w:firstLine="708"/>
        <w:jc w:val="both"/>
        <w:rPr>
          <w:sz w:val="24"/>
          <w:szCs w:val="24"/>
          <w:lang w:val="en-US"/>
        </w:rPr>
      </w:pPr>
      <w:r w:rsidRPr="00E9003F">
        <w:rPr>
          <w:sz w:val="24"/>
          <w:szCs w:val="24"/>
          <w:lang w:val="en-US"/>
        </w:rPr>
        <w:t xml:space="preserve">Commitment 12 is still consolidating the initiatives that will guide the drafting of a pilot project with open government initiatives. After this action, the </w:t>
      </w:r>
      <w:r>
        <w:rPr>
          <w:sz w:val="24"/>
          <w:szCs w:val="24"/>
          <w:lang w:val="en-US"/>
        </w:rPr>
        <w:t>activities</w:t>
      </w:r>
      <w:r w:rsidRPr="00E9003F">
        <w:rPr>
          <w:sz w:val="24"/>
          <w:szCs w:val="24"/>
          <w:lang w:val="en-US"/>
        </w:rPr>
        <w:t xml:space="preserve"> that will compose the pilot</w:t>
      </w:r>
      <w:r>
        <w:rPr>
          <w:sz w:val="24"/>
          <w:szCs w:val="24"/>
          <w:lang w:val="en-US"/>
        </w:rPr>
        <w:t xml:space="preserve"> project</w:t>
      </w:r>
      <w:r w:rsidRPr="00E9003F">
        <w:rPr>
          <w:sz w:val="24"/>
          <w:szCs w:val="24"/>
          <w:lang w:val="en-US"/>
        </w:rPr>
        <w:t xml:space="preserve"> will be defined, and the negotiations for the implementation of the project will be started. Furthermore, it is important to highlight that the participation of representatives of the civil society in the implementation process of this commitment has been very effective.</w:t>
      </w:r>
    </w:p>
    <w:p w:rsidR="00FF0072" w:rsidRPr="004C6B7C" w:rsidRDefault="00322C79" w:rsidP="00345B80">
      <w:pPr>
        <w:spacing w:after="0" w:line="360" w:lineRule="auto"/>
        <w:jc w:val="both"/>
        <w:rPr>
          <w:sz w:val="24"/>
          <w:szCs w:val="24"/>
          <w:highlight w:val="yellow"/>
          <w:lang w:val="en-US"/>
        </w:rPr>
      </w:pPr>
      <w:r>
        <w:rPr>
          <w:noProof/>
        </w:rPr>
        <w:lastRenderedPageBreak/>
        <w:drawing>
          <wp:inline distT="0" distB="0" distL="0" distR="0" wp14:anchorId="7E771ACA" wp14:editId="029B8C2D">
            <wp:extent cx="4572000" cy="2743200"/>
            <wp:effectExtent l="0" t="0" r="0" b="0"/>
            <wp:docPr id="83" name="Gráfico 83">
              <a:extLst xmlns:a="http://schemas.openxmlformats.org/drawingml/2006/main">
                <a:ext uri="{FF2B5EF4-FFF2-40B4-BE49-F238E27FC236}">
                  <a16:creationId xmlns:a16="http://schemas.microsoft.com/office/drawing/2014/main" id="{CBFD747A-BAEC-4151-9EA3-CC9B49B9A5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FF0072" w:rsidRPr="004C6B7C" w:rsidRDefault="00FF0072" w:rsidP="00345B80">
      <w:pPr>
        <w:jc w:val="both"/>
        <w:rPr>
          <w:highlight w:val="yellow"/>
          <w:lang w:val="en-US"/>
        </w:rPr>
      </w:pPr>
    </w:p>
    <w:p w:rsidR="00FF0072" w:rsidRPr="00BC3B4F" w:rsidRDefault="00E63F7E" w:rsidP="00345B80">
      <w:pPr>
        <w:pStyle w:val="SUBTTULO"/>
        <w:spacing w:before="0" w:after="0" w:line="360" w:lineRule="auto"/>
        <w:ind w:left="720" w:firstLine="0"/>
        <w:rPr>
          <w:noProof w:val="0"/>
          <w:sz w:val="24"/>
          <w:szCs w:val="24"/>
          <w:lang w:val="en-US"/>
        </w:rPr>
      </w:pPr>
      <w:hyperlink r:id="rId34" w:history="1">
        <w:bookmarkStart w:id="57" w:name="_Toc494380162"/>
        <w:bookmarkStart w:id="58" w:name="_Toc494441350"/>
        <w:r w:rsidR="00FF0072" w:rsidRPr="00BC3B4F">
          <w:rPr>
            <w:rStyle w:val="Hyperlink"/>
            <w:noProof w:val="0"/>
            <w:color w:val="auto"/>
            <w:sz w:val="24"/>
            <w:szCs w:val="24"/>
            <w:u w:val="none"/>
            <w:lang w:val="en-US"/>
          </w:rPr>
          <w:t xml:space="preserve">Commitment 13 – </w:t>
        </w:r>
      </w:hyperlink>
      <w:r w:rsidR="00FF0072" w:rsidRPr="00BC3B4F">
        <w:rPr>
          <w:rStyle w:val="Hyperlink"/>
          <w:noProof w:val="0"/>
          <w:color w:val="auto"/>
          <w:sz w:val="24"/>
          <w:szCs w:val="24"/>
          <w:u w:val="none"/>
          <w:lang w:val="en-US"/>
        </w:rPr>
        <w:t>Transparency and Innovation in the Judiciary</w:t>
      </w:r>
      <w:bookmarkEnd w:id="57"/>
      <w:bookmarkEnd w:id="58"/>
    </w:p>
    <w:p w:rsidR="00FF0072" w:rsidRPr="00E9003F" w:rsidRDefault="00FF0072" w:rsidP="00152D66">
      <w:pPr>
        <w:spacing w:after="0" w:line="360" w:lineRule="auto"/>
        <w:ind w:firstLine="708"/>
        <w:jc w:val="both"/>
        <w:rPr>
          <w:sz w:val="24"/>
          <w:szCs w:val="24"/>
          <w:lang w:val="en-US"/>
        </w:rPr>
      </w:pPr>
      <w:r w:rsidRPr="00E9003F">
        <w:rPr>
          <w:sz w:val="24"/>
          <w:szCs w:val="24"/>
          <w:lang w:val="en-US"/>
        </w:rPr>
        <w:t xml:space="preserve">The goal of commitment 13 is to implement the </w:t>
      </w:r>
      <w:proofErr w:type="gramStart"/>
      <w:r w:rsidRPr="00E9003F">
        <w:rPr>
          <w:sz w:val="24"/>
          <w:szCs w:val="24"/>
          <w:lang w:val="en-US"/>
        </w:rPr>
        <w:t>second degree</w:t>
      </w:r>
      <w:proofErr w:type="gramEnd"/>
      <w:r w:rsidRPr="00E9003F">
        <w:rPr>
          <w:sz w:val="24"/>
          <w:szCs w:val="24"/>
          <w:lang w:val="en-US"/>
        </w:rPr>
        <w:t xml:space="preserve"> jurisdiction in the electoral scope through the Electronic Judicial Process. Even though the work schedule has had some delays in certain phases, it has been duly followed </w:t>
      </w:r>
      <w:proofErr w:type="gramStart"/>
      <w:r w:rsidRPr="00E9003F">
        <w:rPr>
          <w:sz w:val="24"/>
          <w:szCs w:val="24"/>
          <w:lang w:val="en-US"/>
        </w:rPr>
        <w:t>according to</w:t>
      </w:r>
      <w:proofErr w:type="gramEnd"/>
      <w:r w:rsidRPr="00E9003F">
        <w:rPr>
          <w:sz w:val="24"/>
          <w:szCs w:val="24"/>
          <w:lang w:val="en-US"/>
        </w:rPr>
        <w:t xml:space="preserve"> what was planned. The necessary infrastructure to move forward with the milestones was built, and the capacity-building process of the involved parties is still in accordance with the initial planning. We must highlight, however, that during the on-site trainings that took place in Brasília, at the Superior Electoral Court (TSE), it was realized that the servants of the Court </w:t>
      </w:r>
      <w:proofErr w:type="gramStart"/>
      <w:r w:rsidRPr="00E9003F">
        <w:rPr>
          <w:sz w:val="24"/>
          <w:szCs w:val="24"/>
          <w:lang w:val="en-US"/>
        </w:rPr>
        <w:t>will have to</w:t>
      </w:r>
      <w:proofErr w:type="gramEnd"/>
      <w:r w:rsidRPr="00E9003F">
        <w:rPr>
          <w:sz w:val="24"/>
          <w:szCs w:val="24"/>
          <w:lang w:val="en-US"/>
        </w:rPr>
        <w:t xml:space="preserve"> visit the Regional Electoral Courts in order to check and help with the progress of the system implementation. This new demand will generate unplanned costs, which turns the budget issue into a concern for the full implementation of the project.</w:t>
      </w:r>
    </w:p>
    <w:p w:rsidR="00FF0072" w:rsidRPr="004C6B7C" w:rsidRDefault="00322C79" w:rsidP="00345B80">
      <w:pPr>
        <w:rPr>
          <w:highlight w:val="yellow"/>
          <w:lang w:val="en-US"/>
        </w:rPr>
      </w:pPr>
      <w:r>
        <w:rPr>
          <w:noProof/>
        </w:rPr>
        <w:lastRenderedPageBreak/>
        <w:drawing>
          <wp:inline distT="0" distB="0" distL="0" distR="0" wp14:anchorId="4516BD92" wp14:editId="2B07B230">
            <wp:extent cx="4572000" cy="2743200"/>
            <wp:effectExtent l="0" t="0" r="0" b="0"/>
            <wp:docPr id="84" name="Gráfico 84">
              <a:extLst xmlns:a="http://schemas.openxmlformats.org/drawingml/2006/main">
                <a:ext uri="{FF2B5EF4-FFF2-40B4-BE49-F238E27FC236}">
                  <a16:creationId xmlns:a16="http://schemas.microsoft.com/office/drawing/2014/main" id="{B92AFD44-273E-4960-9EB8-3A0488051A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FF0072" w:rsidRPr="00BC3B4F" w:rsidRDefault="00E63F7E" w:rsidP="00345B80">
      <w:pPr>
        <w:pStyle w:val="SUBTTULO"/>
        <w:spacing w:before="0" w:after="0" w:line="360" w:lineRule="auto"/>
        <w:ind w:left="720" w:firstLine="0"/>
        <w:rPr>
          <w:noProof w:val="0"/>
          <w:sz w:val="24"/>
          <w:szCs w:val="24"/>
          <w:lang w:val="en-US"/>
        </w:rPr>
      </w:pPr>
      <w:hyperlink r:id="rId36" w:history="1">
        <w:bookmarkStart w:id="59" w:name="_Toc494380163"/>
        <w:bookmarkStart w:id="60" w:name="_Toc494441351"/>
        <w:r w:rsidR="00FF0072" w:rsidRPr="00BC3B4F">
          <w:rPr>
            <w:rStyle w:val="Hyperlink"/>
            <w:noProof w:val="0"/>
            <w:color w:val="auto"/>
            <w:sz w:val="24"/>
            <w:szCs w:val="24"/>
            <w:u w:val="none"/>
            <w:lang w:val="en-US"/>
          </w:rPr>
          <w:t>Commitment 14 – Social Participation in the Federal Government’s Planning Cycle</w:t>
        </w:r>
        <w:bookmarkEnd w:id="59"/>
        <w:bookmarkEnd w:id="60"/>
      </w:hyperlink>
    </w:p>
    <w:p w:rsidR="00FF0072" w:rsidRPr="00E9003F" w:rsidRDefault="00FF0072" w:rsidP="00152D66">
      <w:pPr>
        <w:spacing w:after="0" w:line="360" w:lineRule="auto"/>
        <w:ind w:firstLine="708"/>
        <w:jc w:val="both"/>
        <w:rPr>
          <w:sz w:val="24"/>
          <w:szCs w:val="24"/>
          <w:lang w:val="en-US"/>
        </w:rPr>
      </w:pPr>
      <w:r w:rsidRPr="00E9003F">
        <w:rPr>
          <w:sz w:val="24"/>
          <w:szCs w:val="24"/>
          <w:lang w:val="en-US"/>
        </w:rPr>
        <w:t>The activities of commitment 14 are intensive in terms of awareness and interaction with many different parties and graze all milestones of the initiative. The proposition of the Timely Participative Monitoring, which is the most innovative dimension of milestone 1, was really welcomed by all entities where it was presented, confirming the high demand of the civil society, which can be seen on the National Councils, for more detailed information regarding the implementation of Multiannual Plan’s Goals and Initiatives.</w:t>
      </w:r>
    </w:p>
    <w:p w:rsidR="00FF0072" w:rsidRPr="004C6B7C" w:rsidRDefault="00322C79" w:rsidP="00345B80">
      <w:pPr>
        <w:spacing w:after="0" w:line="360" w:lineRule="auto"/>
        <w:jc w:val="both"/>
        <w:rPr>
          <w:sz w:val="24"/>
          <w:szCs w:val="24"/>
          <w:highlight w:val="yellow"/>
          <w:lang w:val="en-US"/>
        </w:rPr>
      </w:pPr>
      <w:r>
        <w:rPr>
          <w:noProof/>
        </w:rPr>
        <w:drawing>
          <wp:inline distT="0" distB="0" distL="0" distR="0" wp14:anchorId="5D761B67" wp14:editId="62A64D93">
            <wp:extent cx="4572000" cy="2743200"/>
            <wp:effectExtent l="0" t="0" r="0" b="0"/>
            <wp:docPr id="85" name="Gráfico 85">
              <a:extLst xmlns:a="http://schemas.openxmlformats.org/drawingml/2006/main">
                <a:ext uri="{FF2B5EF4-FFF2-40B4-BE49-F238E27FC236}">
                  <a16:creationId xmlns:a16="http://schemas.microsoft.com/office/drawing/2014/main" id="{205AA45D-D31F-4E7D-A027-2AA65AE125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FF0072" w:rsidRPr="004C6B7C" w:rsidRDefault="00FF0072" w:rsidP="00345B80">
      <w:pPr>
        <w:rPr>
          <w:highlight w:val="yellow"/>
          <w:lang w:val="en-US"/>
        </w:rPr>
      </w:pPr>
    </w:p>
    <w:p w:rsidR="00FF0072" w:rsidRPr="00BC3B4F" w:rsidRDefault="00E63F7E" w:rsidP="00345B80">
      <w:pPr>
        <w:pStyle w:val="SUBTTULO"/>
        <w:spacing w:before="0" w:after="0" w:line="360" w:lineRule="auto"/>
        <w:ind w:left="720" w:firstLine="0"/>
        <w:rPr>
          <w:noProof w:val="0"/>
          <w:sz w:val="24"/>
          <w:szCs w:val="24"/>
          <w:lang w:val="en-US"/>
        </w:rPr>
      </w:pPr>
      <w:hyperlink r:id="rId38" w:history="1">
        <w:bookmarkStart w:id="61" w:name="_Toc494380164"/>
        <w:bookmarkStart w:id="62" w:name="_Toc494441352"/>
        <w:r w:rsidR="00FF0072" w:rsidRPr="00BC3B4F">
          <w:rPr>
            <w:rStyle w:val="Hyperlink"/>
            <w:noProof w:val="0"/>
            <w:color w:val="auto"/>
            <w:sz w:val="24"/>
            <w:szCs w:val="24"/>
            <w:u w:val="none"/>
            <w:lang w:val="en-US"/>
          </w:rPr>
          <w:t>Commitment 15 – Open Data and Active Transparency in Environment Issues</w:t>
        </w:r>
        <w:bookmarkEnd w:id="61"/>
        <w:bookmarkEnd w:id="62"/>
      </w:hyperlink>
    </w:p>
    <w:p w:rsidR="00FF0072" w:rsidRDefault="00FF0072" w:rsidP="00152D66">
      <w:pPr>
        <w:spacing w:after="0" w:line="360" w:lineRule="auto"/>
        <w:ind w:firstLine="708"/>
        <w:jc w:val="both"/>
        <w:rPr>
          <w:sz w:val="24"/>
          <w:szCs w:val="24"/>
          <w:lang w:val="en-US"/>
        </w:rPr>
      </w:pPr>
      <w:r w:rsidRPr="00E9003F">
        <w:rPr>
          <w:sz w:val="24"/>
          <w:szCs w:val="24"/>
          <w:lang w:val="en-US"/>
        </w:rPr>
        <w:t xml:space="preserve">The goal of commitment 15 is to strengthen the transparency culture and the perfecting of the common data integration, disclosure and sharing processes and practices. Milestone 1 is already concluded and the implementation has been progressing in accordance with the initially planned schedule, and the communication between the representatives of the government and of the society who are involved in the project has been good. The problem that was noticed in the beginning of the commitment’s implementation was the difficulty of the Ministry of Environment in solving some of the demands presented by civil society. </w:t>
      </w:r>
      <w:proofErr w:type="gramStart"/>
      <w:r w:rsidRPr="00E9003F">
        <w:rPr>
          <w:sz w:val="24"/>
          <w:szCs w:val="24"/>
          <w:lang w:val="en-US"/>
        </w:rPr>
        <w:t>In order to</w:t>
      </w:r>
      <w:proofErr w:type="gramEnd"/>
      <w:r w:rsidRPr="00E9003F">
        <w:rPr>
          <w:sz w:val="24"/>
          <w:szCs w:val="24"/>
          <w:lang w:val="en-US"/>
        </w:rPr>
        <w:t xml:space="preserve"> overcome this obstacle, the Ministry of Environment got some support from the CGU. From now on, the challenges involve the creation of a new dynamics for data and information provision, integration and sharing, and the creation of a single portal for the provision and the integrated disclosure environmental information and data.</w:t>
      </w:r>
    </w:p>
    <w:p w:rsidR="00322C79" w:rsidRPr="00E9003F" w:rsidRDefault="00322C79" w:rsidP="00152D66">
      <w:pPr>
        <w:spacing w:after="0" w:line="360" w:lineRule="auto"/>
        <w:ind w:firstLine="708"/>
        <w:jc w:val="both"/>
        <w:rPr>
          <w:sz w:val="24"/>
          <w:szCs w:val="24"/>
          <w:lang w:val="en-US"/>
        </w:rPr>
      </w:pPr>
    </w:p>
    <w:p w:rsidR="00FF0072" w:rsidRPr="004C6B7C" w:rsidRDefault="00322C79" w:rsidP="00345B80">
      <w:pPr>
        <w:spacing w:after="0" w:line="360" w:lineRule="auto"/>
        <w:jc w:val="both"/>
        <w:rPr>
          <w:sz w:val="24"/>
          <w:szCs w:val="24"/>
          <w:highlight w:val="yellow"/>
          <w:lang w:val="en-US"/>
        </w:rPr>
      </w:pPr>
      <w:r>
        <w:rPr>
          <w:noProof/>
        </w:rPr>
        <w:drawing>
          <wp:inline distT="0" distB="0" distL="0" distR="0" wp14:anchorId="09BDB2E8" wp14:editId="091C0DC1">
            <wp:extent cx="4572000" cy="2743200"/>
            <wp:effectExtent l="0" t="0" r="0" b="0"/>
            <wp:docPr id="86" name="Gráfico 86">
              <a:extLst xmlns:a="http://schemas.openxmlformats.org/drawingml/2006/main">
                <a:ext uri="{FF2B5EF4-FFF2-40B4-BE49-F238E27FC236}">
                  <a16:creationId xmlns:a16="http://schemas.microsoft.com/office/drawing/2014/main" id="{FA06DA13-CFEA-4F56-922B-258705742A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322C79" w:rsidRDefault="00322C79" w:rsidP="00345B80">
      <w:pPr>
        <w:pStyle w:val="SUBTTULO"/>
        <w:spacing w:before="0" w:after="0" w:line="360" w:lineRule="auto"/>
        <w:ind w:left="720" w:firstLine="0"/>
      </w:pPr>
    </w:p>
    <w:p w:rsidR="00FF0072" w:rsidRPr="00BC3B4F" w:rsidRDefault="00E63F7E" w:rsidP="00345B80">
      <w:pPr>
        <w:pStyle w:val="SUBTTULO"/>
        <w:spacing w:before="0" w:after="0" w:line="360" w:lineRule="auto"/>
        <w:ind w:left="720" w:firstLine="0"/>
        <w:rPr>
          <w:noProof w:val="0"/>
          <w:sz w:val="24"/>
          <w:szCs w:val="24"/>
          <w:lang w:val="en-US"/>
        </w:rPr>
      </w:pPr>
      <w:hyperlink r:id="rId40" w:history="1">
        <w:bookmarkStart w:id="63" w:name="_Toc494380165"/>
        <w:bookmarkStart w:id="64" w:name="_Toc494441353"/>
        <w:r w:rsidR="00FF0072" w:rsidRPr="00BC3B4F">
          <w:rPr>
            <w:rStyle w:val="Hyperlink"/>
            <w:noProof w:val="0"/>
            <w:color w:val="auto"/>
            <w:sz w:val="24"/>
            <w:szCs w:val="24"/>
            <w:u w:val="none"/>
            <w:lang w:val="en-US"/>
          </w:rPr>
          <w:t xml:space="preserve">Commitment 16 – Mapping and </w:t>
        </w:r>
        <w:proofErr w:type="spellStart"/>
        <w:r w:rsidR="00FF0072" w:rsidRPr="00BC3B4F">
          <w:rPr>
            <w:rStyle w:val="Hyperlink"/>
            <w:noProof w:val="0"/>
            <w:color w:val="auto"/>
            <w:sz w:val="24"/>
            <w:szCs w:val="24"/>
            <w:u w:val="none"/>
            <w:lang w:val="en-US"/>
          </w:rPr>
          <w:t>ParticipatoryManagement</w:t>
        </w:r>
        <w:proofErr w:type="spellEnd"/>
        <w:r w:rsidR="00FF0072" w:rsidRPr="00BC3B4F">
          <w:rPr>
            <w:rStyle w:val="Hyperlink"/>
            <w:noProof w:val="0"/>
            <w:color w:val="auto"/>
            <w:sz w:val="24"/>
            <w:szCs w:val="24"/>
            <w:u w:val="none"/>
            <w:lang w:val="en-US"/>
          </w:rPr>
          <w:t xml:space="preserve"> for Culture</w:t>
        </w:r>
        <w:bookmarkEnd w:id="63"/>
        <w:bookmarkEnd w:id="64"/>
      </w:hyperlink>
    </w:p>
    <w:p w:rsidR="00FF0072" w:rsidRPr="00BC429A" w:rsidRDefault="00FF0072" w:rsidP="00152D66">
      <w:pPr>
        <w:spacing w:after="0" w:line="360" w:lineRule="auto"/>
        <w:ind w:firstLine="708"/>
        <w:jc w:val="both"/>
        <w:rPr>
          <w:sz w:val="24"/>
          <w:szCs w:val="24"/>
          <w:lang w:val="en-US"/>
        </w:rPr>
      </w:pPr>
      <w:r w:rsidRPr="00BC429A">
        <w:rPr>
          <w:sz w:val="24"/>
          <w:szCs w:val="24"/>
          <w:lang w:val="en-US"/>
        </w:rPr>
        <w:t xml:space="preserve">Commitment 16 has a very positive performance, and 35% of the implementation are already concluded. The National Cultural Information and </w:t>
      </w:r>
      <w:r w:rsidRPr="00BC429A">
        <w:rPr>
          <w:sz w:val="24"/>
          <w:szCs w:val="24"/>
          <w:lang w:val="en-US"/>
        </w:rPr>
        <w:lastRenderedPageBreak/>
        <w:t xml:space="preserve">Indexes System (SNIIC) was structured on free software and made available, free of charge, to several states and municipalities, so that it might help these parties to manage their cultural policies. There are currently 35 thousand cultural agents and 15 thousand cultural spaces registered on SNIIC, aside from uncountable national and international projects. Furthermore, the Ministry of Culture, which is responsible for the commitment, has been working on the improvement of SNIIC’s functions, </w:t>
      </w:r>
      <w:proofErr w:type="gramStart"/>
      <w:r w:rsidRPr="00BC429A">
        <w:rPr>
          <w:sz w:val="24"/>
          <w:szCs w:val="24"/>
          <w:lang w:val="en-US"/>
        </w:rPr>
        <w:t>in order to</w:t>
      </w:r>
      <w:proofErr w:type="gramEnd"/>
      <w:r w:rsidRPr="00BC429A">
        <w:rPr>
          <w:sz w:val="24"/>
          <w:szCs w:val="24"/>
          <w:lang w:val="en-US"/>
        </w:rPr>
        <w:t xml:space="preserve"> make the platform more useful and friendly for the user. Finally, a virtual group will be created to gather the other participants of the commitment, with the purpose of coordinating and systematizing the contributions of all partners for the effective definition of disclosure criteria, standards and strategies for the System.</w:t>
      </w:r>
    </w:p>
    <w:p w:rsidR="00FF0072" w:rsidRPr="004C6B7C" w:rsidRDefault="00FF0072" w:rsidP="00345B80">
      <w:pPr>
        <w:spacing w:after="0" w:line="360" w:lineRule="auto"/>
        <w:jc w:val="both"/>
        <w:rPr>
          <w:highlight w:val="yellow"/>
          <w:lang w:val="en-US"/>
        </w:rPr>
      </w:pPr>
    </w:p>
    <w:p w:rsidR="00FF0072" w:rsidRPr="004C6B7C" w:rsidRDefault="00322C79" w:rsidP="00345B80">
      <w:pPr>
        <w:rPr>
          <w:lang w:val="en-US"/>
        </w:rPr>
      </w:pPr>
      <w:r>
        <w:rPr>
          <w:noProof/>
        </w:rPr>
        <w:drawing>
          <wp:inline distT="0" distB="0" distL="0" distR="0" wp14:anchorId="062DE193" wp14:editId="397622C9">
            <wp:extent cx="4572000" cy="2743200"/>
            <wp:effectExtent l="0" t="0" r="0" b="0"/>
            <wp:docPr id="87" name="Gráfico 87">
              <a:extLst xmlns:a="http://schemas.openxmlformats.org/drawingml/2006/main">
                <a:ext uri="{FF2B5EF4-FFF2-40B4-BE49-F238E27FC236}">
                  <a16:creationId xmlns:a16="http://schemas.microsoft.com/office/drawing/2014/main" id="{4D467A04-4918-4827-905B-270268B1B7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FF0072" w:rsidRPr="004C6B7C" w:rsidRDefault="00FF0072" w:rsidP="00345B80">
      <w:pPr>
        <w:autoSpaceDE/>
        <w:autoSpaceDN/>
        <w:spacing w:after="0" w:line="240" w:lineRule="auto"/>
        <w:rPr>
          <w:b/>
          <w:bCs/>
          <w:color w:val="1F497D"/>
          <w:sz w:val="28"/>
          <w:szCs w:val="28"/>
          <w:lang w:val="en-US"/>
        </w:rPr>
      </w:pPr>
      <w:r w:rsidRPr="004C6B7C">
        <w:rPr>
          <w:lang w:val="en-US"/>
        </w:rPr>
        <w:tab/>
      </w:r>
      <w:r w:rsidRPr="004C6B7C">
        <w:rPr>
          <w:lang w:val="en-US"/>
        </w:rPr>
        <w:br w:type="page"/>
      </w:r>
    </w:p>
    <w:p w:rsidR="00FF0072" w:rsidRPr="004C6B7C" w:rsidRDefault="00FF0072" w:rsidP="00345B80">
      <w:pPr>
        <w:pStyle w:val="Ttulo1"/>
        <w:rPr>
          <w:lang w:val="en-US"/>
        </w:rPr>
      </w:pPr>
      <w:bookmarkStart w:id="65" w:name="_Toc494380166"/>
      <w:bookmarkStart w:id="66" w:name="_Toc494441354"/>
      <w:r w:rsidRPr="004C6B7C">
        <w:rPr>
          <w:lang w:val="en-US"/>
        </w:rPr>
        <w:lastRenderedPageBreak/>
        <w:t>VII – Conclusions</w:t>
      </w:r>
      <w:bookmarkEnd w:id="65"/>
      <w:bookmarkEnd w:id="66"/>
    </w:p>
    <w:p w:rsidR="00FF0072" w:rsidRPr="004C6B7C" w:rsidRDefault="00FF0072" w:rsidP="00345B80">
      <w:pPr>
        <w:spacing w:after="0" w:line="360" w:lineRule="auto"/>
        <w:rPr>
          <w:lang w:val="en-US"/>
        </w:rPr>
      </w:pPr>
    </w:p>
    <w:p w:rsidR="00FF0072" w:rsidRPr="004C6B7C" w:rsidRDefault="00FF0072" w:rsidP="00152D66">
      <w:pPr>
        <w:spacing w:after="0" w:line="360" w:lineRule="auto"/>
        <w:ind w:firstLine="708"/>
        <w:jc w:val="both"/>
        <w:rPr>
          <w:sz w:val="24"/>
          <w:szCs w:val="24"/>
          <w:lang w:val="en-US"/>
        </w:rPr>
      </w:pPr>
      <w:r w:rsidRPr="004C6B7C">
        <w:rPr>
          <w:sz w:val="24"/>
          <w:szCs w:val="24"/>
          <w:lang w:val="en-US"/>
        </w:rPr>
        <w:t>Brazil’s Third National Action Plan drafting has been marked by a significant methodological change, if compared to prior plans, and it ensured the construction of more dynamic and objective commitments, as well as the improvement of collaboration between government and civil society.</w:t>
      </w:r>
    </w:p>
    <w:p w:rsidR="00FF0072" w:rsidRPr="00BC429A" w:rsidRDefault="00FF0072" w:rsidP="00152D66">
      <w:pPr>
        <w:spacing w:after="0" w:line="360" w:lineRule="auto"/>
        <w:ind w:firstLine="708"/>
        <w:jc w:val="both"/>
        <w:rPr>
          <w:sz w:val="24"/>
          <w:szCs w:val="24"/>
          <w:lang w:val="en-US"/>
        </w:rPr>
      </w:pPr>
      <w:r w:rsidRPr="00BC429A">
        <w:rPr>
          <w:sz w:val="24"/>
          <w:szCs w:val="24"/>
          <w:lang w:val="en-US"/>
        </w:rPr>
        <w:t>The 16 commitments of the Third National Action Plan involve 40 bodies of the Federal Government (including the Superior Electoral Court – TSE, the Electoral Prosecutor Office, and the House of Representatives), 7 agents of State Governments, 3 agents of Municipality Governments, 55 of the civil society, and 1 of the private sector.</w:t>
      </w:r>
    </w:p>
    <w:p w:rsidR="00FF0072" w:rsidRPr="00BC429A" w:rsidRDefault="00FF0072" w:rsidP="00152D66">
      <w:pPr>
        <w:spacing w:after="0" w:line="360" w:lineRule="auto"/>
        <w:ind w:firstLine="708"/>
        <w:jc w:val="both"/>
        <w:rPr>
          <w:sz w:val="24"/>
          <w:szCs w:val="24"/>
          <w:lang w:val="en-US"/>
        </w:rPr>
      </w:pPr>
      <w:r w:rsidRPr="00BC429A">
        <w:rPr>
          <w:sz w:val="24"/>
          <w:szCs w:val="24"/>
          <w:lang w:val="en-US"/>
        </w:rPr>
        <w:t>It can be said that the progress of the Plan, despite some obstacles noticed in the implementation of specific commitments, lives up to the expectations. The relationship between the Brazilian CGU/OGP Team and the commitment coordinators has been quite productive and efficient. It is also necessary to point out the effort that many governmental bodies have made, which is evidenced in the attendance and in the proactive behavior of their representatives in all meetings that were held and in the implementation of the commitments.</w:t>
      </w:r>
    </w:p>
    <w:p w:rsidR="00FF0072" w:rsidRDefault="00FF0072" w:rsidP="00152D66">
      <w:pPr>
        <w:spacing w:after="0" w:line="360" w:lineRule="auto"/>
        <w:ind w:firstLine="708"/>
        <w:jc w:val="both"/>
        <w:rPr>
          <w:sz w:val="24"/>
          <w:szCs w:val="24"/>
          <w:lang w:val="en-US"/>
        </w:rPr>
      </w:pPr>
      <w:r w:rsidRPr="002E02B2">
        <w:rPr>
          <w:sz w:val="24"/>
          <w:szCs w:val="24"/>
          <w:lang w:val="en-US"/>
        </w:rPr>
        <w:t>Finally, the interaction between the commitment coordinators and the Brazilian CGU/OGP Team with the members of the WG of the civil society, who have been acting as active partners in making the project move towards a more open State, has also been quite fruitful.</w:t>
      </w:r>
    </w:p>
    <w:p w:rsidR="00FF0072" w:rsidRDefault="00FF0072" w:rsidP="00152D66">
      <w:pPr>
        <w:spacing w:after="0" w:line="360" w:lineRule="auto"/>
        <w:ind w:firstLine="708"/>
        <w:jc w:val="both"/>
        <w:rPr>
          <w:sz w:val="24"/>
          <w:szCs w:val="24"/>
          <w:lang w:val="en-US"/>
        </w:rPr>
      </w:pPr>
      <w:r>
        <w:rPr>
          <w:sz w:val="24"/>
          <w:szCs w:val="24"/>
          <w:lang w:val="en-US"/>
        </w:rPr>
        <w:t>However, a proviso must be made in relation with the participation of the civil society in the execution process of some commitments, since it can be observed, despite the mobilization efforts made by the CGU and commitment coordinator, that there has been low participation of representatives of the civil society in some commitments, which negatively impacts the model of collaborative work that guides the Brazilian Third National Action Plan.</w:t>
      </w:r>
    </w:p>
    <w:p w:rsidR="00FF0072" w:rsidRPr="002E02B2" w:rsidRDefault="00FF0072" w:rsidP="00152D66">
      <w:pPr>
        <w:spacing w:after="0" w:line="360" w:lineRule="auto"/>
        <w:ind w:firstLine="708"/>
        <w:jc w:val="both"/>
        <w:rPr>
          <w:sz w:val="24"/>
          <w:szCs w:val="24"/>
          <w:lang w:val="en-US"/>
        </w:rPr>
      </w:pPr>
      <w:r>
        <w:rPr>
          <w:sz w:val="24"/>
          <w:szCs w:val="24"/>
          <w:lang w:val="en-US"/>
        </w:rPr>
        <w:t xml:space="preserve">It can be understood that the civil society organizations face difficulties to participate in a more effective manner of the monitoring process and the plan execution. However, it is important to recall that the government, as widely known, </w:t>
      </w:r>
      <w:r>
        <w:rPr>
          <w:sz w:val="24"/>
          <w:szCs w:val="24"/>
          <w:lang w:val="en-US"/>
        </w:rPr>
        <w:lastRenderedPageBreak/>
        <w:t>has also faced contingencies and several restrictions. For that reason, the CGU, in charge of the monitoring of the Third National Action Plan in partnership with the Civil Society’s Working Group, and the governmental bodies that are commitment coordinators have offered alternative solutions for carrying out the meetings that involve the participation of collaborators who are from other states other than the Federal District (through Skype, videoconferences or other programs or applications); that, still, has not ensured a broader participation of civil society representatives in some commitments.</w:t>
      </w:r>
    </w:p>
    <w:p w:rsidR="00FF0072" w:rsidRPr="00B84759" w:rsidRDefault="00FF0072" w:rsidP="00152D66">
      <w:pPr>
        <w:spacing w:after="0" w:line="360" w:lineRule="auto"/>
        <w:ind w:firstLine="708"/>
        <w:jc w:val="both"/>
        <w:rPr>
          <w:sz w:val="24"/>
          <w:szCs w:val="24"/>
          <w:lang w:val="en-US"/>
        </w:rPr>
      </w:pPr>
      <w:r w:rsidRPr="00B84759">
        <w:rPr>
          <w:sz w:val="24"/>
          <w:szCs w:val="24"/>
          <w:lang w:val="en-US"/>
        </w:rPr>
        <w:t>This report has sought to register the progress made by the government and by the civil society to implement the initiatives that compose the Brazilian Third National Action Plan and to convey the priority that “Open Government” means to the country. We hope that new results concerning the commitments are achieved soon, and that the information presented herein is useful to broaden the knowledge and guarantee the monitoring of the implementation of the Plan in a thorough and constructive manner.</w:t>
      </w:r>
    </w:p>
    <w:p w:rsidR="00FF0072" w:rsidRPr="004C6B7C" w:rsidRDefault="00FF0072" w:rsidP="00345B80">
      <w:pPr>
        <w:spacing w:after="0" w:line="360" w:lineRule="auto"/>
        <w:jc w:val="both"/>
        <w:rPr>
          <w:sz w:val="24"/>
          <w:szCs w:val="24"/>
          <w:highlight w:val="yellow"/>
          <w:lang w:val="en-US"/>
        </w:rPr>
      </w:pPr>
    </w:p>
    <w:p w:rsidR="00FF0072" w:rsidRDefault="00FF0072">
      <w:pPr>
        <w:autoSpaceDE/>
        <w:autoSpaceDN/>
        <w:spacing w:after="0" w:line="240" w:lineRule="auto"/>
        <w:rPr>
          <w:b/>
          <w:bCs/>
          <w:color w:val="1F497D"/>
          <w:sz w:val="28"/>
          <w:szCs w:val="28"/>
          <w:lang w:val="en-US"/>
        </w:rPr>
      </w:pPr>
      <w:r>
        <w:rPr>
          <w:lang w:val="en-US"/>
        </w:rPr>
        <w:br w:type="page"/>
      </w:r>
    </w:p>
    <w:p w:rsidR="00FF0072" w:rsidRPr="000F1F24" w:rsidRDefault="00FF0072" w:rsidP="00567942">
      <w:pPr>
        <w:pStyle w:val="Ttulo1"/>
        <w:jc w:val="both"/>
        <w:rPr>
          <w:lang w:val="en-US"/>
        </w:rPr>
      </w:pPr>
      <w:bookmarkStart w:id="67" w:name="_Toc494380167"/>
      <w:bookmarkStart w:id="68" w:name="_Toc494441355"/>
      <w:r w:rsidRPr="000F1F24">
        <w:rPr>
          <w:lang w:val="en-US"/>
        </w:rPr>
        <w:lastRenderedPageBreak/>
        <w:t>VIII – Attachments</w:t>
      </w:r>
      <w:bookmarkEnd w:id="67"/>
      <w:bookmarkEnd w:id="68"/>
    </w:p>
    <w:p w:rsidR="00FF0072" w:rsidRDefault="00FF0072" w:rsidP="00567942">
      <w:pPr>
        <w:jc w:val="center"/>
        <w:rPr>
          <w:b/>
          <w:bCs/>
          <w:sz w:val="10"/>
          <w:szCs w:val="10"/>
          <w:highlight w:val="yellow"/>
          <w:lang w:val="en-US" w:eastAsia="ar-SA"/>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157"/>
        <w:gridCol w:w="1758"/>
        <w:gridCol w:w="5135"/>
      </w:tblGrid>
      <w:tr w:rsidR="00FF0072" w:rsidRPr="008224EE">
        <w:trPr>
          <w:trHeight w:val="977"/>
          <w:tblHeader/>
          <w:jc w:val="center"/>
        </w:trPr>
        <w:tc>
          <w:tcPr>
            <w:tcW w:w="8474" w:type="dxa"/>
            <w:gridSpan w:val="3"/>
            <w:shd w:val="clear" w:color="auto" w:fill="D9D9D9"/>
            <w:vAlign w:val="center"/>
          </w:tcPr>
          <w:p w:rsidR="00FF0072" w:rsidRPr="00D53951" w:rsidRDefault="00FF0072" w:rsidP="00E27767">
            <w:pPr>
              <w:pStyle w:val="SemEspaamento"/>
              <w:jc w:val="center"/>
              <w:rPr>
                <w:lang w:val="en-US"/>
              </w:rPr>
            </w:pPr>
            <w:r w:rsidRPr="00D53951">
              <w:rPr>
                <w:lang w:val="en-US"/>
              </w:rPr>
              <w:t xml:space="preserve">Commitment 1. Identify and implement mechanism for recognizing solvable or </w:t>
            </w:r>
            <w:proofErr w:type="spellStart"/>
            <w:r w:rsidRPr="00D53951">
              <w:rPr>
                <w:lang w:val="en-US"/>
              </w:rPr>
              <w:t>mitigable</w:t>
            </w:r>
            <w:proofErr w:type="spellEnd"/>
            <w:r w:rsidRPr="00D53951">
              <w:rPr>
                <w:lang w:val="en-US"/>
              </w:rPr>
              <w:t xml:space="preserve"> problems, upon the data presented by the government, which meets expectations from requesters and providers</w:t>
            </w:r>
          </w:p>
        </w:tc>
      </w:tr>
      <w:tr w:rsidR="00FF0072" w:rsidRPr="008224EE">
        <w:trPr>
          <w:jc w:val="center"/>
        </w:trPr>
        <w:tc>
          <w:tcPr>
            <w:tcW w:w="3029" w:type="dxa"/>
            <w:gridSpan w:val="2"/>
            <w:shd w:val="clear" w:color="auto" w:fill="D9D9D9"/>
            <w:vAlign w:val="center"/>
          </w:tcPr>
          <w:p w:rsidR="00FF0072" w:rsidRPr="00990D25" w:rsidRDefault="00FF0072" w:rsidP="00E27767">
            <w:pPr>
              <w:spacing w:after="0" w:line="240" w:lineRule="auto"/>
              <w:jc w:val="center"/>
              <w:rPr>
                <w:lang w:val="en-US"/>
              </w:rPr>
            </w:pPr>
            <w:r w:rsidRPr="00990D25">
              <w:rPr>
                <w:lang w:val="en-US"/>
              </w:rPr>
              <w:t>Lead government institution</w:t>
            </w:r>
          </w:p>
        </w:tc>
        <w:tc>
          <w:tcPr>
            <w:tcW w:w="5445" w:type="dxa"/>
            <w:vAlign w:val="center"/>
          </w:tcPr>
          <w:p w:rsidR="00FF0072" w:rsidRPr="00A817C0" w:rsidRDefault="00FF0072" w:rsidP="00E27767">
            <w:pPr>
              <w:pStyle w:val="SemEspaamento"/>
              <w:jc w:val="center"/>
              <w:rPr>
                <w:i/>
                <w:iCs/>
                <w:lang w:val="en-US"/>
              </w:rPr>
            </w:pPr>
            <w:r w:rsidRPr="00A817C0">
              <w:rPr>
                <w:i/>
                <w:iCs/>
                <w:lang w:val="en-US"/>
              </w:rPr>
              <w:t>Ministry of Planning, Development and Management</w:t>
            </w:r>
          </w:p>
        </w:tc>
      </w:tr>
      <w:tr w:rsidR="00FF0072">
        <w:trPr>
          <w:trHeight w:val="817"/>
          <w:jc w:val="center"/>
        </w:trPr>
        <w:tc>
          <w:tcPr>
            <w:tcW w:w="3029" w:type="dxa"/>
            <w:gridSpan w:val="2"/>
            <w:shd w:val="clear" w:color="auto" w:fill="D9D9D9"/>
            <w:vAlign w:val="center"/>
          </w:tcPr>
          <w:p w:rsidR="00FF0072" w:rsidRPr="00990D25" w:rsidRDefault="00FF0072" w:rsidP="00E27767">
            <w:pPr>
              <w:spacing w:after="0" w:line="240" w:lineRule="auto"/>
              <w:jc w:val="center"/>
              <w:rPr>
                <w:lang w:val="en-US"/>
              </w:rPr>
            </w:pPr>
            <w:r w:rsidRPr="00990D25">
              <w:rPr>
                <w:lang w:val="en-US"/>
              </w:rPr>
              <w:t>Civil servant in charge for implementing at lead government institution</w:t>
            </w:r>
          </w:p>
        </w:tc>
        <w:tc>
          <w:tcPr>
            <w:tcW w:w="5445" w:type="dxa"/>
            <w:vAlign w:val="center"/>
          </w:tcPr>
          <w:p w:rsidR="00FF0072" w:rsidRPr="00A817C0" w:rsidRDefault="00FF0072" w:rsidP="00E27767">
            <w:pPr>
              <w:pStyle w:val="SemEspaamento"/>
              <w:jc w:val="center"/>
              <w:rPr>
                <w:i/>
                <w:iCs/>
                <w:lang w:val="en-US"/>
              </w:rPr>
            </w:pPr>
            <w:r w:rsidRPr="00A817C0">
              <w:rPr>
                <w:i/>
                <w:iCs/>
                <w:lang w:val="en-US"/>
              </w:rPr>
              <w:t>Marisa Souza dos Santos</w:t>
            </w:r>
          </w:p>
        </w:tc>
      </w:tr>
      <w:tr w:rsidR="00FF0072" w:rsidRPr="008224EE">
        <w:trPr>
          <w:jc w:val="center"/>
        </w:trPr>
        <w:tc>
          <w:tcPr>
            <w:tcW w:w="3029" w:type="dxa"/>
            <w:gridSpan w:val="2"/>
            <w:shd w:val="clear" w:color="auto" w:fill="D9D9D9"/>
            <w:vAlign w:val="center"/>
          </w:tcPr>
          <w:p w:rsidR="00FF0072" w:rsidRPr="00990D25" w:rsidRDefault="00FF0072" w:rsidP="00E27767">
            <w:pPr>
              <w:spacing w:after="0" w:line="240" w:lineRule="auto"/>
              <w:jc w:val="center"/>
              <w:rPr>
                <w:lang w:val="en-US"/>
              </w:rPr>
            </w:pPr>
            <w:r w:rsidRPr="00990D25">
              <w:rPr>
                <w:lang w:val="en-US"/>
              </w:rPr>
              <w:t>Position - Department</w:t>
            </w:r>
          </w:p>
        </w:tc>
        <w:tc>
          <w:tcPr>
            <w:tcW w:w="5445" w:type="dxa"/>
            <w:vAlign w:val="center"/>
          </w:tcPr>
          <w:p w:rsidR="00FF0072" w:rsidRPr="00A817C0" w:rsidRDefault="00FF0072" w:rsidP="00E27767">
            <w:pPr>
              <w:pStyle w:val="SemEspaamento"/>
              <w:jc w:val="center"/>
              <w:rPr>
                <w:i/>
                <w:iCs/>
                <w:lang w:val="en-US"/>
              </w:rPr>
            </w:pPr>
            <w:r w:rsidRPr="00A817C0">
              <w:rPr>
                <w:i/>
                <w:iCs/>
                <w:lang w:val="en-US"/>
              </w:rPr>
              <w:t>General Coordinator/Data and Public Services Coordination</w:t>
            </w:r>
          </w:p>
        </w:tc>
      </w:tr>
      <w:tr w:rsidR="00FF0072" w:rsidRPr="008224EE">
        <w:trPr>
          <w:jc w:val="center"/>
        </w:trPr>
        <w:tc>
          <w:tcPr>
            <w:tcW w:w="3029" w:type="dxa"/>
            <w:gridSpan w:val="2"/>
            <w:shd w:val="clear" w:color="auto" w:fill="D9D9D9"/>
            <w:vAlign w:val="center"/>
          </w:tcPr>
          <w:p w:rsidR="00FF0072" w:rsidRPr="00990D25" w:rsidRDefault="00FF0072" w:rsidP="00E27767">
            <w:pPr>
              <w:spacing w:after="0" w:line="240" w:lineRule="auto"/>
              <w:jc w:val="center"/>
              <w:rPr>
                <w:lang w:val="en-US"/>
              </w:rPr>
            </w:pPr>
            <w:r w:rsidRPr="00990D25">
              <w:rPr>
                <w:lang w:val="en-US"/>
              </w:rPr>
              <w:t>E-mail</w:t>
            </w:r>
          </w:p>
        </w:tc>
        <w:tc>
          <w:tcPr>
            <w:tcW w:w="5445" w:type="dxa"/>
            <w:vAlign w:val="center"/>
          </w:tcPr>
          <w:p w:rsidR="00FF0072" w:rsidRPr="00A817C0" w:rsidRDefault="00FF0072" w:rsidP="00E27767">
            <w:pPr>
              <w:pStyle w:val="SemEspaamento"/>
              <w:jc w:val="center"/>
              <w:rPr>
                <w:i/>
                <w:iCs/>
                <w:lang w:val="en-US"/>
              </w:rPr>
            </w:pPr>
            <w:r w:rsidRPr="00A817C0">
              <w:rPr>
                <w:i/>
                <w:iCs/>
                <w:lang w:val="en-US"/>
              </w:rPr>
              <w:t>marisa.santos@planejamento.gov.br</w:t>
            </w:r>
          </w:p>
        </w:tc>
      </w:tr>
      <w:tr w:rsidR="00FF0072">
        <w:trPr>
          <w:jc w:val="center"/>
        </w:trPr>
        <w:tc>
          <w:tcPr>
            <w:tcW w:w="3029" w:type="dxa"/>
            <w:gridSpan w:val="2"/>
            <w:shd w:val="clear" w:color="auto" w:fill="D9D9D9"/>
            <w:vAlign w:val="center"/>
          </w:tcPr>
          <w:p w:rsidR="00FF0072" w:rsidRPr="00990D25" w:rsidRDefault="00FF0072" w:rsidP="00E27767">
            <w:pPr>
              <w:spacing w:after="0" w:line="240" w:lineRule="auto"/>
              <w:jc w:val="center"/>
              <w:rPr>
                <w:lang w:val="en-US"/>
              </w:rPr>
            </w:pPr>
            <w:r w:rsidRPr="00990D25">
              <w:rPr>
                <w:lang w:val="en-US"/>
              </w:rPr>
              <w:t>Telephone</w:t>
            </w:r>
          </w:p>
        </w:tc>
        <w:tc>
          <w:tcPr>
            <w:tcW w:w="5445" w:type="dxa"/>
            <w:vAlign w:val="center"/>
          </w:tcPr>
          <w:p w:rsidR="00FF0072" w:rsidRPr="00A817C0" w:rsidRDefault="00FF0072" w:rsidP="00E27767">
            <w:pPr>
              <w:pStyle w:val="SemEspaamento"/>
              <w:jc w:val="center"/>
              <w:rPr>
                <w:i/>
                <w:iCs/>
                <w:lang w:val="en-US"/>
              </w:rPr>
            </w:pPr>
            <w:r w:rsidRPr="00A817C0">
              <w:rPr>
                <w:i/>
                <w:iCs/>
                <w:lang w:val="en-US"/>
              </w:rPr>
              <w:t>(+55 61) 2020-2008</w:t>
            </w:r>
          </w:p>
        </w:tc>
      </w:tr>
      <w:tr w:rsidR="00FF0072" w:rsidRPr="008224EE">
        <w:trPr>
          <w:jc w:val="center"/>
        </w:trPr>
        <w:tc>
          <w:tcPr>
            <w:tcW w:w="1192" w:type="dxa"/>
            <w:vMerge w:val="restart"/>
            <w:shd w:val="clear" w:color="auto" w:fill="D9D9D9"/>
            <w:vAlign w:val="center"/>
          </w:tcPr>
          <w:p w:rsidR="00FF0072" w:rsidRPr="00990D25" w:rsidRDefault="00FF0072" w:rsidP="00E27767">
            <w:pPr>
              <w:spacing w:after="0" w:line="240" w:lineRule="auto"/>
              <w:jc w:val="center"/>
              <w:rPr>
                <w:lang w:val="en-US"/>
              </w:rPr>
            </w:pPr>
            <w:r w:rsidRPr="00990D25">
              <w:rPr>
                <w:lang w:val="en-US"/>
              </w:rPr>
              <w:t>Other</w:t>
            </w:r>
          </w:p>
          <w:p w:rsidR="00FF0072" w:rsidRPr="00990D25" w:rsidRDefault="00FF0072" w:rsidP="00E27767">
            <w:pPr>
              <w:spacing w:after="0" w:line="240" w:lineRule="auto"/>
              <w:jc w:val="center"/>
              <w:rPr>
                <w:lang w:val="en-US"/>
              </w:rPr>
            </w:pPr>
            <w:r w:rsidRPr="00990D25">
              <w:rPr>
                <w:lang w:val="en-US"/>
              </w:rPr>
              <w:t>involved</w:t>
            </w:r>
          </w:p>
          <w:p w:rsidR="00FF0072" w:rsidRPr="00990D25" w:rsidRDefault="00FF0072" w:rsidP="00E27767">
            <w:pPr>
              <w:spacing w:after="0" w:line="240" w:lineRule="auto"/>
              <w:jc w:val="center"/>
              <w:rPr>
                <w:lang w:val="en-US"/>
              </w:rPr>
            </w:pPr>
            <w:r w:rsidRPr="00990D25">
              <w:rPr>
                <w:lang w:val="en-US"/>
              </w:rPr>
              <w:t>actors</w:t>
            </w:r>
          </w:p>
        </w:tc>
        <w:tc>
          <w:tcPr>
            <w:tcW w:w="1837" w:type="dxa"/>
            <w:shd w:val="clear" w:color="auto" w:fill="D9D9D9"/>
            <w:vAlign w:val="center"/>
          </w:tcPr>
          <w:p w:rsidR="00FF0072" w:rsidRPr="00990D25" w:rsidRDefault="00FF0072" w:rsidP="00E27767">
            <w:pPr>
              <w:spacing w:after="0" w:line="240" w:lineRule="auto"/>
              <w:jc w:val="center"/>
              <w:rPr>
                <w:lang w:val="en-US"/>
              </w:rPr>
            </w:pPr>
            <w:r w:rsidRPr="00990D25">
              <w:rPr>
                <w:lang w:val="en-US"/>
              </w:rPr>
              <w:t>Government</w:t>
            </w:r>
          </w:p>
        </w:tc>
        <w:tc>
          <w:tcPr>
            <w:tcW w:w="5445" w:type="dxa"/>
            <w:vAlign w:val="center"/>
          </w:tcPr>
          <w:p w:rsidR="00FF0072" w:rsidRPr="00A817C0" w:rsidRDefault="00FF0072" w:rsidP="00E27767">
            <w:pPr>
              <w:pStyle w:val="SemEspaamento"/>
              <w:jc w:val="center"/>
              <w:rPr>
                <w:i/>
                <w:iCs/>
                <w:lang w:val="en-US"/>
              </w:rPr>
            </w:pPr>
            <w:r w:rsidRPr="00A817C0">
              <w:rPr>
                <w:i/>
                <w:iCs/>
                <w:lang w:val="en-US"/>
              </w:rPr>
              <w:t>Ministry of Planning, Development and Management</w:t>
            </w:r>
          </w:p>
          <w:p w:rsidR="00FF0072" w:rsidRPr="00A817C0" w:rsidRDefault="00FF0072" w:rsidP="00E27767">
            <w:pPr>
              <w:pStyle w:val="SemEspaamento"/>
              <w:jc w:val="center"/>
              <w:rPr>
                <w:i/>
                <w:iCs/>
                <w:lang w:val="en-US"/>
              </w:rPr>
            </w:pPr>
            <w:r w:rsidRPr="00A817C0">
              <w:rPr>
                <w:i/>
                <w:iCs/>
                <w:lang w:val="en-US"/>
              </w:rPr>
              <w:t>Chamber of Deputies</w:t>
            </w:r>
          </w:p>
          <w:p w:rsidR="00FF0072" w:rsidRPr="00A817C0" w:rsidRDefault="00FF0072" w:rsidP="00E27767">
            <w:pPr>
              <w:pStyle w:val="SemEspaamento"/>
              <w:jc w:val="center"/>
              <w:rPr>
                <w:i/>
                <w:iCs/>
                <w:lang w:val="en-US"/>
              </w:rPr>
            </w:pPr>
            <w:r w:rsidRPr="00A817C0">
              <w:rPr>
                <w:i/>
                <w:iCs/>
                <w:lang w:val="en-US"/>
              </w:rPr>
              <w:t xml:space="preserve">Ministry of Justice and </w:t>
            </w:r>
            <w:r w:rsidRPr="00B25A7A">
              <w:rPr>
                <w:i/>
                <w:iCs/>
                <w:lang w:val="en-US"/>
              </w:rPr>
              <w:t>Public Security</w:t>
            </w:r>
          </w:p>
          <w:p w:rsidR="00FF0072" w:rsidRPr="00A817C0" w:rsidRDefault="00FF0072" w:rsidP="00E27767">
            <w:pPr>
              <w:pStyle w:val="SemEspaamento"/>
              <w:jc w:val="center"/>
              <w:rPr>
                <w:i/>
                <w:iCs/>
                <w:lang w:val="en-US"/>
              </w:rPr>
            </w:pPr>
            <w:r w:rsidRPr="00A817C0">
              <w:rPr>
                <w:i/>
                <w:iCs/>
                <w:lang w:val="en-US"/>
              </w:rPr>
              <w:t>Ministry of Development, Industry and Foreign Trade Government Secretariat</w:t>
            </w:r>
          </w:p>
        </w:tc>
      </w:tr>
      <w:tr w:rsidR="00FF0072">
        <w:trPr>
          <w:jc w:val="center"/>
        </w:trPr>
        <w:tc>
          <w:tcPr>
            <w:tcW w:w="0" w:type="auto"/>
            <w:vMerge/>
            <w:vAlign w:val="center"/>
          </w:tcPr>
          <w:p w:rsidR="00FF0072" w:rsidRPr="00990D25" w:rsidRDefault="00FF0072" w:rsidP="00E27767">
            <w:pPr>
              <w:spacing w:after="0" w:line="240" w:lineRule="auto"/>
              <w:jc w:val="center"/>
              <w:rPr>
                <w:lang w:val="en-US"/>
              </w:rPr>
            </w:pPr>
          </w:p>
        </w:tc>
        <w:tc>
          <w:tcPr>
            <w:tcW w:w="1837" w:type="dxa"/>
            <w:shd w:val="clear" w:color="auto" w:fill="D9D9D9"/>
            <w:vAlign w:val="center"/>
          </w:tcPr>
          <w:p w:rsidR="00FF0072" w:rsidRPr="00990D25" w:rsidRDefault="00FF0072" w:rsidP="00E27767">
            <w:pPr>
              <w:spacing w:after="0" w:line="240" w:lineRule="auto"/>
              <w:jc w:val="center"/>
              <w:rPr>
                <w:lang w:val="en-US"/>
              </w:rPr>
            </w:pPr>
            <w:r w:rsidRPr="00990D25">
              <w:rPr>
                <w:lang w:val="en-US"/>
              </w:rPr>
              <w:t>Civil society, private sector, group of workers and multilateral actors</w:t>
            </w:r>
          </w:p>
        </w:tc>
        <w:tc>
          <w:tcPr>
            <w:tcW w:w="5445" w:type="dxa"/>
            <w:vAlign w:val="center"/>
          </w:tcPr>
          <w:p w:rsidR="00FF0072" w:rsidRPr="00A817C0" w:rsidRDefault="00FF0072" w:rsidP="00E27767">
            <w:pPr>
              <w:pStyle w:val="SemEspaamento"/>
              <w:jc w:val="center"/>
              <w:rPr>
                <w:i/>
                <w:iCs/>
                <w:lang w:val="en-US"/>
              </w:rPr>
            </w:pPr>
            <w:r w:rsidRPr="00A817C0">
              <w:rPr>
                <w:i/>
                <w:iCs/>
                <w:lang w:val="en-US"/>
              </w:rPr>
              <w:t>Group Public Policy Research on the access to information (GPOPAI-USP),</w:t>
            </w:r>
          </w:p>
          <w:p w:rsidR="00FF0072" w:rsidRPr="00A817C0" w:rsidRDefault="00FF0072" w:rsidP="00E27767">
            <w:pPr>
              <w:pStyle w:val="SemEspaamento"/>
              <w:jc w:val="center"/>
              <w:rPr>
                <w:i/>
                <w:iCs/>
                <w:lang w:val="en-US"/>
              </w:rPr>
            </w:pPr>
            <w:r w:rsidRPr="00A817C0">
              <w:rPr>
                <w:i/>
                <w:iCs/>
                <w:lang w:val="en-US"/>
              </w:rPr>
              <w:t>Socioeconomic Studies Institute (INESC)</w:t>
            </w:r>
          </w:p>
          <w:p w:rsidR="00FF0072" w:rsidRPr="00A817C0" w:rsidRDefault="00FF0072" w:rsidP="00E27767">
            <w:pPr>
              <w:pStyle w:val="SemEspaamento"/>
              <w:jc w:val="center"/>
              <w:rPr>
                <w:i/>
                <w:iCs/>
                <w:lang w:val="en-US"/>
              </w:rPr>
            </w:pPr>
            <w:r w:rsidRPr="00A817C0">
              <w:rPr>
                <w:i/>
                <w:iCs/>
                <w:lang w:val="en-US"/>
              </w:rPr>
              <w:t>Open Knowledge Brasil</w:t>
            </w:r>
          </w:p>
          <w:p w:rsidR="00FF0072" w:rsidRPr="00567942" w:rsidRDefault="00FF0072" w:rsidP="00E27767">
            <w:pPr>
              <w:pStyle w:val="SemEspaamento"/>
              <w:jc w:val="center"/>
              <w:rPr>
                <w:i/>
                <w:iCs/>
              </w:rPr>
            </w:pPr>
            <w:proofErr w:type="spellStart"/>
            <w:r w:rsidRPr="00567942">
              <w:rPr>
                <w:i/>
                <w:iCs/>
              </w:rPr>
              <w:t>Our</w:t>
            </w:r>
            <w:proofErr w:type="spellEnd"/>
            <w:r w:rsidRPr="00567942">
              <w:rPr>
                <w:i/>
                <w:iCs/>
              </w:rPr>
              <w:t xml:space="preserve"> Network São Paulo</w:t>
            </w:r>
          </w:p>
          <w:p w:rsidR="00FF0072" w:rsidRPr="00567942" w:rsidRDefault="00FF0072" w:rsidP="00E27767">
            <w:pPr>
              <w:pStyle w:val="SemEspaamento"/>
              <w:jc w:val="center"/>
              <w:rPr>
                <w:i/>
                <w:iCs/>
              </w:rPr>
            </w:pPr>
            <w:r w:rsidRPr="00567942">
              <w:rPr>
                <w:i/>
                <w:iCs/>
              </w:rPr>
              <w:t>W3C Brasil</w:t>
            </w:r>
          </w:p>
        </w:tc>
      </w:tr>
      <w:tr w:rsidR="00FF0072" w:rsidRPr="008224EE">
        <w:trPr>
          <w:jc w:val="center"/>
        </w:trPr>
        <w:tc>
          <w:tcPr>
            <w:tcW w:w="3029" w:type="dxa"/>
            <w:gridSpan w:val="2"/>
            <w:shd w:val="clear" w:color="auto" w:fill="D9D9D9"/>
            <w:vAlign w:val="center"/>
          </w:tcPr>
          <w:p w:rsidR="00FF0072" w:rsidRPr="00990D25" w:rsidRDefault="00FF0072" w:rsidP="00E27767">
            <w:pPr>
              <w:spacing w:after="0" w:line="240" w:lineRule="auto"/>
              <w:jc w:val="center"/>
              <w:rPr>
                <w:lang w:val="en-US"/>
              </w:rPr>
            </w:pPr>
            <w:r w:rsidRPr="00990D25">
              <w:rPr>
                <w:lang w:val="en-US"/>
              </w:rPr>
              <w:t>Status quo or problem/issue to be addressed</w:t>
            </w:r>
          </w:p>
        </w:tc>
        <w:tc>
          <w:tcPr>
            <w:tcW w:w="5445" w:type="dxa"/>
            <w:vAlign w:val="center"/>
          </w:tcPr>
          <w:p w:rsidR="00FF0072" w:rsidRPr="00A817C0" w:rsidRDefault="00FF0072" w:rsidP="00E27767">
            <w:pPr>
              <w:pStyle w:val="SemEspaamento"/>
              <w:jc w:val="center"/>
              <w:rPr>
                <w:i/>
                <w:iCs/>
                <w:lang w:val="en-US"/>
              </w:rPr>
            </w:pPr>
            <w:r w:rsidRPr="00A817C0">
              <w:rPr>
                <w:i/>
                <w:iCs/>
                <w:lang w:val="en-US"/>
              </w:rPr>
              <w:t>Association failure bet</w:t>
            </w:r>
            <w:r>
              <w:rPr>
                <w:i/>
                <w:iCs/>
                <w:lang w:val="en-US"/>
              </w:rPr>
              <w:t>ween data provision and request</w:t>
            </w:r>
          </w:p>
        </w:tc>
      </w:tr>
      <w:tr w:rsidR="00FF0072" w:rsidRPr="008224EE">
        <w:trPr>
          <w:jc w:val="center"/>
        </w:trPr>
        <w:tc>
          <w:tcPr>
            <w:tcW w:w="3029" w:type="dxa"/>
            <w:gridSpan w:val="2"/>
            <w:shd w:val="clear" w:color="auto" w:fill="D9D9D9"/>
            <w:vAlign w:val="center"/>
          </w:tcPr>
          <w:p w:rsidR="00FF0072" w:rsidRPr="00990D25" w:rsidRDefault="00FF0072" w:rsidP="00E27767">
            <w:pPr>
              <w:spacing w:after="0" w:line="240" w:lineRule="auto"/>
              <w:jc w:val="center"/>
              <w:rPr>
                <w:lang w:val="en-US"/>
              </w:rPr>
            </w:pPr>
            <w:r w:rsidRPr="00990D25">
              <w:rPr>
                <w:lang w:val="en-US"/>
              </w:rPr>
              <w:t>Main objective</w:t>
            </w:r>
          </w:p>
        </w:tc>
        <w:tc>
          <w:tcPr>
            <w:tcW w:w="5445" w:type="dxa"/>
            <w:vAlign w:val="center"/>
          </w:tcPr>
          <w:p w:rsidR="00FF0072" w:rsidRPr="00A817C0" w:rsidRDefault="00FF0072" w:rsidP="00E27767">
            <w:pPr>
              <w:pStyle w:val="SemEspaamento"/>
              <w:jc w:val="center"/>
              <w:rPr>
                <w:i/>
                <w:iCs/>
                <w:lang w:val="en-US"/>
              </w:rPr>
            </w:pPr>
            <w:r w:rsidRPr="00A817C0">
              <w:rPr>
                <w:i/>
                <w:iCs/>
                <w:lang w:val="en-US"/>
              </w:rPr>
              <w:t>To foster data provision and its use, enhancing the open data policy</w:t>
            </w:r>
          </w:p>
        </w:tc>
      </w:tr>
      <w:tr w:rsidR="00FF0072" w:rsidRPr="008224EE">
        <w:trPr>
          <w:jc w:val="center"/>
        </w:trPr>
        <w:tc>
          <w:tcPr>
            <w:tcW w:w="3029" w:type="dxa"/>
            <w:gridSpan w:val="2"/>
            <w:shd w:val="clear" w:color="auto" w:fill="D9D9D9"/>
            <w:vAlign w:val="center"/>
          </w:tcPr>
          <w:p w:rsidR="00FF0072" w:rsidRPr="00990D25" w:rsidRDefault="00FF0072" w:rsidP="00E27767">
            <w:pPr>
              <w:spacing w:after="0" w:line="240" w:lineRule="auto"/>
              <w:jc w:val="center"/>
              <w:rPr>
                <w:lang w:val="en-US"/>
              </w:rPr>
            </w:pPr>
            <w:r w:rsidRPr="00990D25">
              <w:rPr>
                <w:lang w:val="en-US"/>
              </w:rPr>
              <w:t>Commitment short description</w:t>
            </w:r>
          </w:p>
        </w:tc>
        <w:tc>
          <w:tcPr>
            <w:tcW w:w="5445" w:type="dxa"/>
            <w:vAlign w:val="center"/>
          </w:tcPr>
          <w:p w:rsidR="00FF0072" w:rsidRPr="00A817C0" w:rsidRDefault="00FF0072" w:rsidP="00E27767">
            <w:pPr>
              <w:pStyle w:val="SemEspaamento"/>
              <w:jc w:val="center"/>
              <w:rPr>
                <w:i/>
                <w:iCs/>
                <w:lang w:val="en-US"/>
              </w:rPr>
            </w:pPr>
            <w:r w:rsidRPr="00A817C0">
              <w:rPr>
                <w:i/>
                <w:iCs/>
                <w:lang w:val="en-US"/>
              </w:rPr>
              <w:t>Carrying out communication activities aimed at society mobilization and sensitization, and making use of institutional channels for personal and virtual discussions about the theme</w:t>
            </w:r>
          </w:p>
        </w:tc>
      </w:tr>
      <w:tr w:rsidR="00FF0072" w:rsidRPr="008224EE">
        <w:trPr>
          <w:jc w:val="center"/>
        </w:trPr>
        <w:tc>
          <w:tcPr>
            <w:tcW w:w="3029" w:type="dxa"/>
            <w:gridSpan w:val="2"/>
            <w:shd w:val="clear" w:color="auto" w:fill="D9D9D9"/>
            <w:vAlign w:val="center"/>
          </w:tcPr>
          <w:p w:rsidR="00FF0072" w:rsidRPr="00990D25" w:rsidRDefault="00FF0072" w:rsidP="00E27767">
            <w:pPr>
              <w:spacing w:after="0" w:line="240" w:lineRule="auto"/>
              <w:jc w:val="center"/>
              <w:rPr>
                <w:lang w:val="en-US"/>
              </w:rPr>
            </w:pPr>
            <w:r w:rsidRPr="00990D25">
              <w:rPr>
                <w:lang w:val="en-US"/>
              </w:rPr>
              <w:t>OGP Challenge addressed by the Commitment</w:t>
            </w:r>
          </w:p>
        </w:tc>
        <w:tc>
          <w:tcPr>
            <w:tcW w:w="5445" w:type="dxa"/>
            <w:vAlign w:val="center"/>
          </w:tcPr>
          <w:p w:rsidR="00FF0072" w:rsidRPr="00A817C0" w:rsidRDefault="00FF0072" w:rsidP="00E27767">
            <w:pPr>
              <w:pStyle w:val="SemEspaamento"/>
              <w:jc w:val="center"/>
              <w:rPr>
                <w:i/>
                <w:iCs/>
                <w:lang w:val="en-US"/>
              </w:rPr>
            </w:pPr>
            <w:r w:rsidRPr="00A817C0">
              <w:rPr>
                <w:i/>
                <w:iCs/>
                <w:lang w:val="en-US"/>
              </w:rPr>
              <w:t>Improvement of Public Services</w:t>
            </w:r>
          </w:p>
          <w:p w:rsidR="00FF0072" w:rsidRPr="00A817C0" w:rsidRDefault="00FF0072" w:rsidP="00E27767">
            <w:pPr>
              <w:pStyle w:val="SemEspaamento"/>
              <w:jc w:val="center"/>
              <w:rPr>
                <w:i/>
                <w:iCs/>
                <w:lang w:val="en-US"/>
              </w:rPr>
            </w:pPr>
            <w:r w:rsidRPr="00A817C0">
              <w:rPr>
                <w:i/>
                <w:iCs/>
                <w:lang w:val="en-US"/>
              </w:rPr>
              <w:t>Establishment of more secure communities</w:t>
            </w:r>
          </w:p>
        </w:tc>
      </w:tr>
      <w:tr w:rsidR="00FF0072" w:rsidRPr="008224EE">
        <w:trPr>
          <w:jc w:val="center"/>
        </w:trPr>
        <w:tc>
          <w:tcPr>
            <w:tcW w:w="3029" w:type="dxa"/>
            <w:gridSpan w:val="2"/>
            <w:shd w:val="clear" w:color="auto" w:fill="D9D9D9"/>
            <w:vAlign w:val="center"/>
          </w:tcPr>
          <w:p w:rsidR="00FF0072" w:rsidRPr="00990D25" w:rsidRDefault="00FF0072" w:rsidP="00E27767">
            <w:pPr>
              <w:spacing w:after="0" w:line="240" w:lineRule="auto"/>
              <w:jc w:val="center"/>
              <w:rPr>
                <w:lang w:val="en-US"/>
              </w:rPr>
            </w:pPr>
            <w:r w:rsidRPr="00990D25">
              <w:rPr>
                <w:lang w:val="en-US"/>
              </w:rPr>
              <w:t>Commitment relevance</w:t>
            </w:r>
          </w:p>
        </w:tc>
        <w:tc>
          <w:tcPr>
            <w:tcW w:w="5445" w:type="dxa"/>
            <w:vAlign w:val="center"/>
          </w:tcPr>
          <w:p w:rsidR="00FF0072" w:rsidRPr="00A817C0" w:rsidRDefault="00FF0072" w:rsidP="00E27767">
            <w:pPr>
              <w:pStyle w:val="SemEspaamento"/>
              <w:jc w:val="center"/>
              <w:rPr>
                <w:i/>
                <w:iCs/>
                <w:lang w:val="en-US"/>
              </w:rPr>
            </w:pPr>
            <w:r w:rsidRPr="00A817C0">
              <w:rPr>
                <w:i/>
                <w:iCs/>
                <w:lang w:val="en-US"/>
              </w:rPr>
              <w:t>Open data policy susceptibility identification</w:t>
            </w:r>
          </w:p>
        </w:tc>
      </w:tr>
      <w:tr w:rsidR="00FF0072" w:rsidRPr="008224EE">
        <w:trPr>
          <w:jc w:val="center"/>
        </w:trPr>
        <w:tc>
          <w:tcPr>
            <w:tcW w:w="3029" w:type="dxa"/>
            <w:gridSpan w:val="2"/>
            <w:shd w:val="clear" w:color="auto" w:fill="D9D9D9"/>
            <w:vAlign w:val="center"/>
          </w:tcPr>
          <w:p w:rsidR="00FF0072" w:rsidRPr="00990D25" w:rsidRDefault="00FF0072" w:rsidP="00E27767">
            <w:pPr>
              <w:spacing w:after="0" w:line="240" w:lineRule="auto"/>
              <w:jc w:val="center"/>
              <w:rPr>
                <w:lang w:val="en-US"/>
              </w:rPr>
            </w:pPr>
            <w:r w:rsidRPr="00990D25">
              <w:rPr>
                <w:lang w:val="en-US"/>
              </w:rPr>
              <w:t>Goal</w:t>
            </w:r>
          </w:p>
        </w:tc>
        <w:tc>
          <w:tcPr>
            <w:tcW w:w="5445" w:type="dxa"/>
            <w:vAlign w:val="center"/>
          </w:tcPr>
          <w:p w:rsidR="00FF0072" w:rsidRPr="00A817C0" w:rsidRDefault="00FF0072" w:rsidP="00E27767">
            <w:pPr>
              <w:pStyle w:val="SemEspaamento"/>
              <w:jc w:val="center"/>
              <w:rPr>
                <w:i/>
                <w:iCs/>
                <w:lang w:val="en-US"/>
              </w:rPr>
            </w:pPr>
            <w:r w:rsidRPr="00A817C0">
              <w:rPr>
                <w:i/>
                <w:iCs/>
                <w:lang w:val="en-US"/>
              </w:rPr>
              <w:t xml:space="preserve">To raise government and society participation in discussions, </w:t>
            </w:r>
            <w:proofErr w:type="gramStart"/>
            <w:r w:rsidRPr="00A817C0">
              <w:rPr>
                <w:i/>
                <w:iCs/>
                <w:lang w:val="en-US"/>
              </w:rPr>
              <w:t>in order to</w:t>
            </w:r>
            <w:proofErr w:type="gramEnd"/>
            <w:r w:rsidRPr="00A817C0">
              <w:rPr>
                <w:i/>
                <w:iCs/>
                <w:lang w:val="en-US"/>
              </w:rPr>
              <w:t xml:space="preserve"> assure a bonding between open data requested from citizens and what is offered by the State, taking into account not only data, but IT tools as well and suitable ways of making information available</w:t>
            </w:r>
          </w:p>
        </w:tc>
      </w:tr>
      <w:tr w:rsidR="00FF0072">
        <w:trPr>
          <w:jc w:val="center"/>
        </w:trPr>
        <w:tc>
          <w:tcPr>
            <w:tcW w:w="3029" w:type="dxa"/>
            <w:gridSpan w:val="2"/>
            <w:shd w:val="clear" w:color="auto" w:fill="D9D9D9"/>
            <w:vAlign w:val="center"/>
          </w:tcPr>
          <w:p w:rsidR="00FF0072" w:rsidRPr="00990D25" w:rsidRDefault="00FF0072" w:rsidP="00E27767">
            <w:pPr>
              <w:spacing w:after="0" w:line="240" w:lineRule="auto"/>
              <w:jc w:val="center"/>
              <w:rPr>
                <w:lang w:val="en-US"/>
              </w:rPr>
            </w:pPr>
            <w:r w:rsidRPr="00990D25">
              <w:rPr>
                <w:lang w:val="en-US"/>
              </w:rPr>
              <w:t>Status (on 30/Jun/2017)</w:t>
            </w:r>
          </w:p>
        </w:tc>
        <w:tc>
          <w:tcPr>
            <w:tcW w:w="5445" w:type="dxa"/>
            <w:vAlign w:val="center"/>
          </w:tcPr>
          <w:p w:rsidR="00FF0072" w:rsidRPr="00A817C0" w:rsidRDefault="00FF0072" w:rsidP="00E27767">
            <w:pPr>
              <w:pStyle w:val="SemEspaamento"/>
              <w:jc w:val="center"/>
              <w:rPr>
                <w:i/>
                <w:iCs/>
                <w:lang w:val="en-US"/>
              </w:rPr>
            </w:pPr>
            <w:r w:rsidRPr="00A817C0">
              <w:rPr>
                <w:i/>
                <w:iCs/>
                <w:lang w:val="en-US"/>
              </w:rPr>
              <w:t>Late</w:t>
            </w:r>
          </w:p>
        </w:tc>
      </w:tr>
      <w:tr w:rsidR="00FF0072" w:rsidRPr="008224EE">
        <w:trPr>
          <w:jc w:val="center"/>
        </w:trPr>
        <w:tc>
          <w:tcPr>
            <w:tcW w:w="3029" w:type="dxa"/>
            <w:gridSpan w:val="2"/>
            <w:shd w:val="clear" w:color="auto" w:fill="D9D9D9"/>
            <w:vAlign w:val="center"/>
          </w:tcPr>
          <w:p w:rsidR="00FF0072" w:rsidRPr="00990D25" w:rsidRDefault="00FF0072" w:rsidP="00E27767">
            <w:pPr>
              <w:spacing w:after="0" w:line="240" w:lineRule="auto"/>
              <w:jc w:val="center"/>
              <w:rPr>
                <w:lang w:val="en-US"/>
              </w:rPr>
            </w:pPr>
            <w:r w:rsidRPr="00990D25">
              <w:rPr>
                <w:lang w:val="en-US"/>
              </w:rPr>
              <w:t>Description of the results</w:t>
            </w:r>
          </w:p>
        </w:tc>
        <w:tc>
          <w:tcPr>
            <w:tcW w:w="5445" w:type="dxa"/>
            <w:vAlign w:val="center"/>
          </w:tcPr>
          <w:p w:rsidR="00FF0072" w:rsidRPr="00A817C0" w:rsidRDefault="00FF0072" w:rsidP="00E27767">
            <w:pPr>
              <w:pStyle w:val="SemEspaamento"/>
              <w:jc w:val="center"/>
              <w:rPr>
                <w:i/>
                <w:iCs/>
                <w:lang w:val="en-US"/>
              </w:rPr>
            </w:pPr>
            <w:r>
              <w:rPr>
                <w:i/>
                <w:iCs/>
                <w:lang w:val="en-US"/>
              </w:rPr>
              <w:t>None of the commitment’s milestones</w:t>
            </w:r>
            <w:r w:rsidRPr="00A817C0">
              <w:rPr>
                <w:i/>
                <w:iCs/>
                <w:lang w:val="en-US"/>
              </w:rPr>
              <w:t xml:space="preserve"> has been started yet. Among other reasons, there is the restructuring of the team that was responsible for the coordination of the initiative. The current team has already sent a proposition for the reprogramming of </w:t>
            </w:r>
            <w:r w:rsidRPr="00A817C0">
              <w:rPr>
                <w:i/>
                <w:iCs/>
                <w:lang w:val="en-US"/>
              </w:rPr>
              <w:lastRenderedPageBreak/>
              <w:t>the benchmarks, divided into 4 steps, so that the members had time to submit criticisms and suggestions. Besides, the coordination will forward the result of a questionnaire research that was done at the Campus Party, in Brasília, about how the government should approach the use of open data with the society. The contributions collection deadline might be extended.</w:t>
            </w:r>
          </w:p>
          <w:p w:rsidR="00FF0072" w:rsidRPr="00A817C0" w:rsidRDefault="00FF0072" w:rsidP="00E27767">
            <w:pPr>
              <w:pStyle w:val="SemEspaamento"/>
              <w:jc w:val="center"/>
              <w:rPr>
                <w:i/>
                <w:iCs/>
                <w:lang w:val="en-US"/>
              </w:rPr>
            </w:pPr>
            <w:r w:rsidRPr="00A817C0">
              <w:rPr>
                <w:i/>
                <w:iCs/>
                <w:lang w:val="en-US"/>
              </w:rPr>
              <w:t xml:space="preserve">The coordination will also </w:t>
            </w:r>
            <w:proofErr w:type="gramStart"/>
            <w:r w:rsidRPr="00A817C0">
              <w:rPr>
                <w:i/>
                <w:iCs/>
                <w:lang w:val="en-US"/>
              </w:rPr>
              <w:t>look into</w:t>
            </w:r>
            <w:proofErr w:type="gramEnd"/>
            <w:r w:rsidRPr="00A817C0">
              <w:rPr>
                <w:i/>
                <w:iCs/>
                <w:lang w:val="en-US"/>
              </w:rPr>
              <w:t xml:space="preserve"> the possibility of integrating the commitment’s event to the II Nacional Open Government Data Meeting (which shall h</w:t>
            </w:r>
            <w:r>
              <w:rPr>
                <w:i/>
                <w:iCs/>
                <w:lang w:val="en-US"/>
              </w:rPr>
              <w:t>appen in November, in Brasília).</w:t>
            </w:r>
          </w:p>
        </w:tc>
      </w:tr>
      <w:tr w:rsidR="00FF0072">
        <w:trPr>
          <w:jc w:val="center"/>
        </w:trPr>
        <w:tc>
          <w:tcPr>
            <w:tcW w:w="3029" w:type="dxa"/>
            <w:gridSpan w:val="2"/>
            <w:shd w:val="clear" w:color="auto" w:fill="D9D9D9"/>
            <w:vAlign w:val="center"/>
          </w:tcPr>
          <w:p w:rsidR="00FF0072" w:rsidRPr="00990D25" w:rsidRDefault="00FF0072" w:rsidP="00E27767">
            <w:pPr>
              <w:spacing w:after="0" w:line="240" w:lineRule="auto"/>
              <w:jc w:val="center"/>
              <w:rPr>
                <w:lang w:val="en-US"/>
              </w:rPr>
            </w:pPr>
            <w:r w:rsidRPr="00990D25">
              <w:rPr>
                <w:lang w:val="en-US"/>
              </w:rPr>
              <w:lastRenderedPageBreak/>
              <w:t>Implementation until</w:t>
            </w:r>
          </w:p>
        </w:tc>
        <w:tc>
          <w:tcPr>
            <w:tcW w:w="5445" w:type="dxa"/>
            <w:vAlign w:val="center"/>
          </w:tcPr>
          <w:p w:rsidR="00FF0072" w:rsidRPr="00A817C0" w:rsidRDefault="00FF0072" w:rsidP="00E27767">
            <w:pPr>
              <w:pStyle w:val="SemEspaamento"/>
              <w:jc w:val="center"/>
              <w:rPr>
                <w:i/>
                <w:iCs/>
                <w:lang w:val="en-US"/>
              </w:rPr>
            </w:pPr>
            <w:r w:rsidRPr="00A817C0">
              <w:rPr>
                <w:i/>
                <w:iCs/>
                <w:lang w:val="en-US"/>
              </w:rPr>
              <w:t>June/2018</w:t>
            </w:r>
          </w:p>
        </w:tc>
      </w:tr>
    </w:tbl>
    <w:p w:rsidR="00FF0072" w:rsidRDefault="00FF0072" w:rsidP="00567942">
      <w:pPr>
        <w:jc w:val="center"/>
        <w:rPr>
          <w:highlight w:val="yellow"/>
          <w:lang w:val="en-US" w:eastAsia="ar-SA"/>
        </w:rPr>
      </w:pPr>
    </w:p>
    <w:p w:rsidR="00FF0072" w:rsidRDefault="00FF0072">
      <w:pPr>
        <w:autoSpaceDE/>
        <w:autoSpaceDN/>
        <w:spacing w:after="0" w:line="240" w:lineRule="auto"/>
        <w:rPr>
          <w:highlight w:val="yellow"/>
          <w:lang w:val="en-US" w:eastAsia="ar-SA"/>
        </w:rPr>
      </w:pPr>
      <w:r>
        <w:rPr>
          <w:highlight w:val="yellow"/>
          <w:lang w:val="en-US" w:eastAsia="ar-SA"/>
        </w:rPr>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121"/>
        <w:gridCol w:w="1677"/>
        <w:gridCol w:w="5252"/>
      </w:tblGrid>
      <w:tr w:rsidR="00FF0072" w:rsidRPr="008224EE">
        <w:trPr>
          <w:trHeight w:val="972"/>
          <w:tblHeader/>
          <w:jc w:val="center"/>
        </w:trPr>
        <w:tc>
          <w:tcPr>
            <w:tcW w:w="8050" w:type="dxa"/>
            <w:gridSpan w:val="3"/>
            <w:shd w:val="clear" w:color="auto" w:fill="D9D9D9"/>
            <w:vAlign w:val="center"/>
          </w:tcPr>
          <w:p w:rsidR="00FF0072" w:rsidRPr="00D53951" w:rsidRDefault="00FF0072" w:rsidP="00E27767">
            <w:pPr>
              <w:pStyle w:val="SemEspaamento"/>
              <w:jc w:val="center"/>
              <w:rPr>
                <w:lang w:val="en-US"/>
              </w:rPr>
            </w:pPr>
            <w:r w:rsidRPr="00D53951">
              <w:rPr>
                <w:lang w:val="en-US"/>
              </w:rPr>
              <w:lastRenderedPageBreak/>
              <w:t xml:space="preserve">Commitment 2. Formulate a strategic matrix of transparency actions, with broad citizen participation, </w:t>
            </w:r>
            <w:proofErr w:type="gramStart"/>
            <w:r w:rsidRPr="00D53951">
              <w:rPr>
                <w:lang w:val="en-US"/>
              </w:rPr>
              <w:t>in order to</w:t>
            </w:r>
            <w:proofErr w:type="gramEnd"/>
            <w:r w:rsidRPr="00D53951">
              <w:rPr>
                <w:lang w:val="en-US"/>
              </w:rPr>
              <w:t xml:space="preserve"> promote better governance and to ensure access and effective use of data and public resource information</w:t>
            </w:r>
          </w:p>
        </w:tc>
      </w:tr>
      <w:tr w:rsidR="00FF0072" w:rsidRPr="008224EE">
        <w:trPr>
          <w:jc w:val="center"/>
        </w:trPr>
        <w:tc>
          <w:tcPr>
            <w:tcW w:w="2798" w:type="dxa"/>
            <w:gridSpan w:val="2"/>
            <w:shd w:val="clear" w:color="auto" w:fill="D9D9D9"/>
            <w:vAlign w:val="center"/>
          </w:tcPr>
          <w:p w:rsidR="00FF0072" w:rsidRPr="00447ADF" w:rsidRDefault="00FF0072" w:rsidP="00E27767">
            <w:pPr>
              <w:spacing w:after="0" w:line="240" w:lineRule="auto"/>
              <w:jc w:val="center"/>
              <w:rPr>
                <w:lang w:val="en-US"/>
              </w:rPr>
            </w:pPr>
            <w:r w:rsidRPr="00447ADF">
              <w:rPr>
                <w:lang w:val="en-US"/>
              </w:rPr>
              <w:t>Lead government institution</w:t>
            </w:r>
          </w:p>
        </w:tc>
        <w:tc>
          <w:tcPr>
            <w:tcW w:w="5252" w:type="dxa"/>
            <w:vAlign w:val="center"/>
          </w:tcPr>
          <w:p w:rsidR="00FF0072" w:rsidRPr="00447ADF" w:rsidRDefault="00FF0072" w:rsidP="00E27767">
            <w:pPr>
              <w:spacing w:after="0" w:line="240" w:lineRule="auto"/>
              <w:jc w:val="center"/>
              <w:rPr>
                <w:i/>
                <w:iCs/>
                <w:lang w:val="en-US"/>
              </w:rPr>
            </w:pPr>
            <w:r w:rsidRPr="00447ADF">
              <w:rPr>
                <w:i/>
                <w:iCs/>
                <w:lang w:val="en-US"/>
              </w:rPr>
              <w:t>Ministry of Transparency and Comptroller General of Brazil</w:t>
            </w:r>
          </w:p>
        </w:tc>
      </w:tr>
      <w:tr w:rsidR="00FF0072">
        <w:trPr>
          <w:jc w:val="center"/>
        </w:trPr>
        <w:tc>
          <w:tcPr>
            <w:tcW w:w="2798" w:type="dxa"/>
            <w:gridSpan w:val="2"/>
            <w:shd w:val="clear" w:color="auto" w:fill="D9D9D9"/>
            <w:vAlign w:val="center"/>
          </w:tcPr>
          <w:p w:rsidR="00FF0072" w:rsidRPr="00447ADF" w:rsidRDefault="00FF0072" w:rsidP="00E27767">
            <w:pPr>
              <w:spacing w:after="0" w:line="240" w:lineRule="auto"/>
              <w:jc w:val="center"/>
              <w:rPr>
                <w:lang w:val="en-US"/>
              </w:rPr>
            </w:pPr>
            <w:r w:rsidRPr="00447ADF">
              <w:rPr>
                <w:lang w:val="en-US"/>
              </w:rPr>
              <w:t>Civil servant in charge for implementing at lead government institution</w:t>
            </w:r>
          </w:p>
        </w:tc>
        <w:tc>
          <w:tcPr>
            <w:tcW w:w="5252" w:type="dxa"/>
            <w:vAlign w:val="center"/>
          </w:tcPr>
          <w:p w:rsidR="00FF0072" w:rsidRPr="00567942" w:rsidRDefault="00FF0072" w:rsidP="00E27767">
            <w:pPr>
              <w:spacing w:after="0" w:line="240" w:lineRule="auto"/>
              <w:jc w:val="center"/>
              <w:rPr>
                <w:i/>
                <w:iCs/>
              </w:rPr>
            </w:pPr>
            <w:r w:rsidRPr="00567942">
              <w:rPr>
                <w:i/>
                <w:iCs/>
              </w:rPr>
              <w:t>Otávio Moreira de Castro Neves</w:t>
            </w:r>
          </w:p>
        </w:tc>
      </w:tr>
      <w:tr w:rsidR="00FF0072" w:rsidRPr="008224EE">
        <w:trPr>
          <w:jc w:val="center"/>
        </w:trPr>
        <w:tc>
          <w:tcPr>
            <w:tcW w:w="2798" w:type="dxa"/>
            <w:gridSpan w:val="2"/>
            <w:shd w:val="clear" w:color="auto" w:fill="D9D9D9"/>
            <w:vAlign w:val="center"/>
          </w:tcPr>
          <w:p w:rsidR="00FF0072" w:rsidRPr="00447ADF" w:rsidRDefault="00FF0072" w:rsidP="00E27767">
            <w:pPr>
              <w:spacing w:after="0" w:line="240" w:lineRule="auto"/>
              <w:jc w:val="center"/>
              <w:rPr>
                <w:lang w:val="en-US"/>
              </w:rPr>
            </w:pPr>
            <w:r w:rsidRPr="00447ADF">
              <w:rPr>
                <w:lang w:val="en-US"/>
              </w:rPr>
              <w:t>Position - Department</w:t>
            </w:r>
          </w:p>
        </w:tc>
        <w:tc>
          <w:tcPr>
            <w:tcW w:w="5252" w:type="dxa"/>
            <w:vAlign w:val="center"/>
          </w:tcPr>
          <w:p w:rsidR="00FF0072" w:rsidRPr="00447ADF" w:rsidRDefault="00FF0072" w:rsidP="00E27767">
            <w:pPr>
              <w:spacing w:after="0" w:line="240" w:lineRule="auto"/>
              <w:jc w:val="center"/>
              <w:rPr>
                <w:i/>
                <w:iCs/>
                <w:lang w:val="en-US"/>
              </w:rPr>
            </w:pPr>
            <w:r w:rsidRPr="00447ADF">
              <w:rPr>
                <w:i/>
                <w:iCs/>
                <w:lang w:val="en-US"/>
              </w:rPr>
              <w:t>Director/Transparency and Control Department</w:t>
            </w:r>
          </w:p>
        </w:tc>
      </w:tr>
      <w:tr w:rsidR="00FF0072" w:rsidRPr="008224EE">
        <w:trPr>
          <w:jc w:val="center"/>
        </w:trPr>
        <w:tc>
          <w:tcPr>
            <w:tcW w:w="2798" w:type="dxa"/>
            <w:gridSpan w:val="2"/>
            <w:shd w:val="clear" w:color="auto" w:fill="D9D9D9"/>
            <w:vAlign w:val="center"/>
          </w:tcPr>
          <w:p w:rsidR="00FF0072" w:rsidRPr="00447ADF" w:rsidRDefault="00FF0072" w:rsidP="00E27767">
            <w:pPr>
              <w:spacing w:after="0" w:line="240" w:lineRule="auto"/>
              <w:jc w:val="center"/>
              <w:rPr>
                <w:lang w:val="en-US"/>
              </w:rPr>
            </w:pPr>
            <w:r w:rsidRPr="00447ADF">
              <w:rPr>
                <w:lang w:val="en-US"/>
              </w:rPr>
              <w:t>E-mail</w:t>
            </w:r>
          </w:p>
        </w:tc>
        <w:tc>
          <w:tcPr>
            <w:tcW w:w="5252" w:type="dxa"/>
            <w:vAlign w:val="center"/>
          </w:tcPr>
          <w:p w:rsidR="00FF0072" w:rsidRPr="00447ADF" w:rsidRDefault="00FF0072" w:rsidP="00E27767">
            <w:pPr>
              <w:spacing w:after="0" w:line="240" w:lineRule="auto"/>
              <w:jc w:val="center"/>
              <w:rPr>
                <w:i/>
                <w:iCs/>
                <w:lang w:val="en-US"/>
              </w:rPr>
            </w:pPr>
            <w:r w:rsidRPr="00447ADF">
              <w:rPr>
                <w:i/>
                <w:iCs/>
                <w:lang w:val="en-US"/>
              </w:rPr>
              <w:t>otavio.neves@cgu.gov.br</w:t>
            </w:r>
          </w:p>
        </w:tc>
      </w:tr>
      <w:tr w:rsidR="00FF0072">
        <w:trPr>
          <w:jc w:val="center"/>
        </w:trPr>
        <w:tc>
          <w:tcPr>
            <w:tcW w:w="2798" w:type="dxa"/>
            <w:gridSpan w:val="2"/>
            <w:shd w:val="clear" w:color="auto" w:fill="D9D9D9"/>
            <w:vAlign w:val="center"/>
          </w:tcPr>
          <w:p w:rsidR="00FF0072" w:rsidRPr="00447ADF" w:rsidRDefault="00FF0072" w:rsidP="00E27767">
            <w:pPr>
              <w:spacing w:after="0" w:line="240" w:lineRule="auto"/>
              <w:jc w:val="center"/>
              <w:rPr>
                <w:lang w:val="en-US"/>
              </w:rPr>
            </w:pPr>
            <w:r w:rsidRPr="00447ADF">
              <w:rPr>
                <w:lang w:val="en-US"/>
              </w:rPr>
              <w:t>Telephone</w:t>
            </w:r>
          </w:p>
        </w:tc>
        <w:tc>
          <w:tcPr>
            <w:tcW w:w="5252" w:type="dxa"/>
            <w:vAlign w:val="center"/>
          </w:tcPr>
          <w:p w:rsidR="00FF0072" w:rsidRPr="00447ADF" w:rsidRDefault="00FF0072" w:rsidP="00E27767">
            <w:pPr>
              <w:spacing w:after="0" w:line="240" w:lineRule="auto"/>
              <w:jc w:val="center"/>
              <w:rPr>
                <w:i/>
                <w:iCs/>
                <w:lang w:val="en-US"/>
              </w:rPr>
            </w:pPr>
            <w:r w:rsidRPr="00447ADF">
              <w:rPr>
                <w:i/>
                <w:iCs/>
                <w:lang w:val="en-US"/>
              </w:rPr>
              <w:t>55 61 2020 6538</w:t>
            </w:r>
          </w:p>
        </w:tc>
      </w:tr>
      <w:tr w:rsidR="00FF0072" w:rsidRPr="008224EE">
        <w:trPr>
          <w:jc w:val="center"/>
        </w:trPr>
        <w:tc>
          <w:tcPr>
            <w:tcW w:w="1121" w:type="dxa"/>
            <w:vMerge w:val="restart"/>
            <w:shd w:val="clear" w:color="auto" w:fill="D9D9D9"/>
            <w:vAlign w:val="center"/>
          </w:tcPr>
          <w:p w:rsidR="00FF0072" w:rsidRPr="00447ADF" w:rsidRDefault="00FF0072" w:rsidP="00E27767">
            <w:pPr>
              <w:spacing w:after="0" w:line="240" w:lineRule="auto"/>
              <w:jc w:val="center"/>
              <w:rPr>
                <w:lang w:val="en-US"/>
              </w:rPr>
            </w:pPr>
            <w:r w:rsidRPr="00447ADF">
              <w:rPr>
                <w:lang w:val="en-US"/>
              </w:rPr>
              <w:t>Other</w:t>
            </w:r>
          </w:p>
          <w:p w:rsidR="00FF0072" w:rsidRPr="00447ADF" w:rsidRDefault="00FF0072" w:rsidP="00E27767">
            <w:pPr>
              <w:spacing w:after="0" w:line="240" w:lineRule="auto"/>
              <w:jc w:val="center"/>
              <w:rPr>
                <w:lang w:val="en-US"/>
              </w:rPr>
            </w:pPr>
            <w:r w:rsidRPr="00447ADF">
              <w:rPr>
                <w:lang w:val="en-US"/>
              </w:rPr>
              <w:t>involved</w:t>
            </w:r>
          </w:p>
          <w:p w:rsidR="00FF0072" w:rsidRPr="00447ADF" w:rsidRDefault="00FF0072" w:rsidP="00E27767">
            <w:pPr>
              <w:spacing w:after="0" w:line="240" w:lineRule="auto"/>
              <w:jc w:val="center"/>
              <w:rPr>
                <w:lang w:val="en-US"/>
              </w:rPr>
            </w:pPr>
            <w:r w:rsidRPr="00447ADF">
              <w:rPr>
                <w:lang w:val="en-US"/>
              </w:rPr>
              <w:t>actors</w:t>
            </w:r>
          </w:p>
        </w:tc>
        <w:tc>
          <w:tcPr>
            <w:tcW w:w="1677" w:type="dxa"/>
            <w:shd w:val="clear" w:color="auto" w:fill="D9D9D9"/>
            <w:vAlign w:val="center"/>
          </w:tcPr>
          <w:p w:rsidR="00FF0072" w:rsidRPr="00447ADF" w:rsidRDefault="00FF0072" w:rsidP="00E27767">
            <w:pPr>
              <w:spacing w:after="0" w:line="240" w:lineRule="auto"/>
              <w:jc w:val="center"/>
              <w:rPr>
                <w:lang w:val="en-US"/>
              </w:rPr>
            </w:pPr>
            <w:r w:rsidRPr="00447ADF">
              <w:rPr>
                <w:lang w:val="en-US"/>
              </w:rPr>
              <w:t>Government</w:t>
            </w:r>
          </w:p>
        </w:tc>
        <w:tc>
          <w:tcPr>
            <w:tcW w:w="5252" w:type="dxa"/>
            <w:vAlign w:val="center"/>
          </w:tcPr>
          <w:p w:rsidR="00FF0072" w:rsidRPr="00447ADF" w:rsidRDefault="00FF0072" w:rsidP="00E27767">
            <w:pPr>
              <w:spacing w:after="0" w:line="240" w:lineRule="auto"/>
              <w:jc w:val="center"/>
              <w:rPr>
                <w:i/>
                <w:iCs/>
                <w:lang w:val="en-US"/>
              </w:rPr>
            </w:pPr>
            <w:r w:rsidRPr="00447ADF">
              <w:rPr>
                <w:i/>
                <w:iCs/>
                <w:lang w:val="en-US"/>
              </w:rPr>
              <w:t>Mini</w:t>
            </w:r>
            <w:r>
              <w:rPr>
                <w:i/>
                <w:iCs/>
                <w:lang w:val="en-US"/>
              </w:rPr>
              <w:t>stry of Transparency a</w:t>
            </w:r>
            <w:r w:rsidRPr="00447ADF">
              <w:rPr>
                <w:i/>
                <w:iCs/>
                <w:lang w:val="en-US"/>
              </w:rPr>
              <w:t>nd Comptroller General of Brazil</w:t>
            </w:r>
          </w:p>
          <w:p w:rsidR="00FF0072" w:rsidRPr="00447ADF" w:rsidRDefault="00FF0072" w:rsidP="00E27767">
            <w:pPr>
              <w:spacing w:after="0" w:line="240" w:lineRule="auto"/>
              <w:jc w:val="center"/>
              <w:rPr>
                <w:i/>
                <w:iCs/>
                <w:lang w:val="en-US"/>
              </w:rPr>
            </w:pPr>
            <w:r w:rsidRPr="00447ADF">
              <w:rPr>
                <w:i/>
                <w:iCs/>
                <w:lang w:val="en-US"/>
              </w:rPr>
              <w:t xml:space="preserve">Ministry of Justice and </w:t>
            </w:r>
            <w:r w:rsidRPr="004C2E40">
              <w:rPr>
                <w:i/>
                <w:iCs/>
                <w:lang w:val="en-US"/>
              </w:rPr>
              <w:t>Public Security</w:t>
            </w:r>
          </w:p>
          <w:p w:rsidR="00FF0072" w:rsidRPr="00447ADF" w:rsidRDefault="00FF0072" w:rsidP="00E27767">
            <w:pPr>
              <w:spacing w:after="0" w:line="240" w:lineRule="auto"/>
              <w:jc w:val="center"/>
              <w:rPr>
                <w:i/>
                <w:iCs/>
                <w:lang w:val="en-US"/>
              </w:rPr>
            </w:pPr>
            <w:r w:rsidRPr="00447ADF">
              <w:rPr>
                <w:i/>
                <w:iCs/>
                <w:lang w:val="en-US"/>
              </w:rPr>
              <w:t>Ministry of Planning, Development and Management</w:t>
            </w:r>
          </w:p>
          <w:p w:rsidR="00FF0072" w:rsidRPr="00447ADF" w:rsidRDefault="00FF0072" w:rsidP="00E27767">
            <w:pPr>
              <w:spacing w:after="0" w:line="240" w:lineRule="auto"/>
              <w:jc w:val="center"/>
              <w:rPr>
                <w:i/>
                <w:iCs/>
                <w:lang w:val="en-US"/>
              </w:rPr>
            </w:pPr>
            <w:r w:rsidRPr="00447ADF">
              <w:rPr>
                <w:i/>
                <w:iCs/>
                <w:lang w:val="en-US"/>
              </w:rPr>
              <w:t>Ministry of Finance</w:t>
            </w:r>
          </w:p>
          <w:p w:rsidR="00FF0072" w:rsidRPr="00447ADF" w:rsidRDefault="00FF0072" w:rsidP="00E27767">
            <w:pPr>
              <w:spacing w:after="0" w:line="240" w:lineRule="auto"/>
              <w:jc w:val="center"/>
              <w:rPr>
                <w:i/>
                <w:iCs/>
                <w:lang w:val="en-US"/>
              </w:rPr>
            </w:pPr>
            <w:r w:rsidRPr="00447ADF">
              <w:rPr>
                <w:i/>
                <w:iCs/>
                <w:lang w:val="en-US"/>
              </w:rPr>
              <w:t>Central Bank of Brazil</w:t>
            </w:r>
          </w:p>
          <w:p w:rsidR="00FF0072" w:rsidRPr="00447ADF" w:rsidRDefault="00FF0072" w:rsidP="00E27767">
            <w:pPr>
              <w:spacing w:after="0" w:line="240" w:lineRule="auto"/>
              <w:jc w:val="center"/>
              <w:rPr>
                <w:i/>
                <w:iCs/>
                <w:lang w:val="en-US"/>
              </w:rPr>
            </w:pPr>
            <w:r w:rsidRPr="00447ADF">
              <w:rPr>
                <w:i/>
                <w:iCs/>
                <w:lang w:val="en-US"/>
              </w:rPr>
              <w:t>City Hall of São Paulo</w:t>
            </w:r>
          </w:p>
        </w:tc>
      </w:tr>
      <w:tr w:rsidR="00FF0072">
        <w:trPr>
          <w:jc w:val="center"/>
        </w:trPr>
        <w:tc>
          <w:tcPr>
            <w:tcW w:w="0" w:type="auto"/>
            <w:vMerge/>
            <w:vAlign w:val="center"/>
          </w:tcPr>
          <w:p w:rsidR="00FF0072" w:rsidRPr="00447ADF" w:rsidRDefault="00FF0072" w:rsidP="00E27767">
            <w:pPr>
              <w:spacing w:after="0" w:line="240" w:lineRule="auto"/>
              <w:jc w:val="center"/>
              <w:rPr>
                <w:lang w:val="en-US"/>
              </w:rPr>
            </w:pPr>
          </w:p>
        </w:tc>
        <w:tc>
          <w:tcPr>
            <w:tcW w:w="1677" w:type="dxa"/>
            <w:shd w:val="clear" w:color="auto" w:fill="D9D9D9"/>
            <w:vAlign w:val="center"/>
          </w:tcPr>
          <w:p w:rsidR="00FF0072" w:rsidRPr="00447ADF" w:rsidRDefault="00FF0072" w:rsidP="00E27767">
            <w:pPr>
              <w:spacing w:after="0" w:line="240" w:lineRule="auto"/>
              <w:jc w:val="center"/>
              <w:rPr>
                <w:lang w:val="en-US"/>
              </w:rPr>
            </w:pPr>
            <w:r w:rsidRPr="00447ADF">
              <w:rPr>
                <w:lang w:val="en-US"/>
              </w:rPr>
              <w:t>Civil society, private sector, group of workers and multilateral actors</w:t>
            </w:r>
          </w:p>
        </w:tc>
        <w:tc>
          <w:tcPr>
            <w:tcW w:w="5252" w:type="dxa"/>
            <w:vAlign w:val="center"/>
          </w:tcPr>
          <w:p w:rsidR="00FF0072" w:rsidRPr="00447ADF" w:rsidRDefault="00FF0072" w:rsidP="00E27767">
            <w:pPr>
              <w:spacing w:after="0" w:line="240" w:lineRule="auto"/>
              <w:jc w:val="center"/>
              <w:rPr>
                <w:i/>
                <w:iCs/>
                <w:lang w:val="en-US"/>
              </w:rPr>
            </w:pPr>
            <w:r w:rsidRPr="00447ADF">
              <w:rPr>
                <w:i/>
                <w:iCs/>
                <w:lang w:val="en-US"/>
              </w:rPr>
              <w:t>Brazilian Institute of Tributary Planning</w:t>
            </w:r>
          </w:p>
          <w:p w:rsidR="00FF0072" w:rsidRPr="00447ADF" w:rsidRDefault="00FF0072" w:rsidP="00E27767">
            <w:pPr>
              <w:spacing w:after="0" w:line="240" w:lineRule="auto"/>
              <w:jc w:val="center"/>
              <w:rPr>
                <w:i/>
                <w:iCs/>
                <w:lang w:val="en-US"/>
              </w:rPr>
            </w:pPr>
            <w:r w:rsidRPr="00447ADF">
              <w:rPr>
                <w:i/>
                <w:iCs/>
                <w:lang w:val="en-US"/>
              </w:rPr>
              <w:t>Institute for Socioeconomic Studies (</w:t>
            </w:r>
            <w:proofErr w:type="spellStart"/>
            <w:r w:rsidRPr="00447ADF">
              <w:rPr>
                <w:i/>
                <w:iCs/>
                <w:lang w:val="en-US"/>
              </w:rPr>
              <w:t>Inesc</w:t>
            </w:r>
            <w:proofErr w:type="spellEnd"/>
            <w:r w:rsidRPr="00447ADF">
              <w:rPr>
                <w:i/>
                <w:iCs/>
                <w:lang w:val="en-US"/>
              </w:rPr>
              <w:t>)</w:t>
            </w:r>
          </w:p>
          <w:p w:rsidR="00FF0072" w:rsidRPr="00447ADF" w:rsidRDefault="00FF0072" w:rsidP="00E27767">
            <w:pPr>
              <w:spacing w:after="0" w:line="240" w:lineRule="auto"/>
              <w:jc w:val="center"/>
              <w:rPr>
                <w:i/>
                <w:iCs/>
                <w:lang w:val="en-US"/>
              </w:rPr>
            </w:pPr>
            <w:r w:rsidRPr="00447ADF">
              <w:rPr>
                <w:i/>
                <w:iCs/>
                <w:lang w:val="en-US"/>
              </w:rPr>
              <w:t>Social Observatory of Brazil</w:t>
            </w:r>
          </w:p>
          <w:p w:rsidR="00FF0072" w:rsidRPr="00447ADF" w:rsidRDefault="00FF0072" w:rsidP="00E27767">
            <w:pPr>
              <w:spacing w:after="0" w:line="240" w:lineRule="auto"/>
              <w:jc w:val="center"/>
              <w:rPr>
                <w:i/>
                <w:iCs/>
                <w:lang w:val="en-US"/>
              </w:rPr>
            </w:pPr>
            <w:r w:rsidRPr="00447ADF">
              <w:rPr>
                <w:i/>
                <w:iCs/>
                <w:lang w:val="en-US"/>
              </w:rPr>
              <w:t>Open Knowledge</w:t>
            </w:r>
          </w:p>
          <w:p w:rsidR="00FF0072" w:rsidRPr="00447ADF" w:rsidRDefault="00FF0072" w:rsidP="00E27767">
            <w:pPr>
              <w:spacing w:after="0" w:line="240" w:lineRule="auto"/>
              <w:jc w:val="center"/>
              <w:rPr>
                <w:i/>
                <w:iCs/>
                <w:lang w:val="en-US"/>
              </w:rPr>
            </w:pPr>
            <w:r w:rsidRPr="00447ADF">
              <w:rPr>
                <w:i/>
                <w:iCs/>
                <w:lang w:val="en-US"/>
              </w:rPr>
              <w:t>Transparency Brazil</w:t>
            </w:r>
          </w:p>
        </w:tc>
      </w:tr>
      <w:tr w:rsidR="00FF0072" w:rsidRPr="008224EE">
        <w:trPr>
          <w:jc w:val="center"/>
        </w:trPr>
        <w:tc>
          <w:tcPr>
            <w:tcW w:w="2798" w:type="dxa"/>
            <w:gridSpan w:val="2"/>
            <w:shd w:val="clear" w:color="auto" w:fill="D9D9D9"/>
            <w:vAlign w:val="center"/>
          </w:tcPr>
          <w:p w:rsidR="00FF0072" w:rsidRPr="00447ADF" w:rsidRDefault="00FF0072" w:rsidP="00E27767">
            <w:pPr>
              <w:spacing w:after="0" w:line="240" w:lineRule="auto"/>
              <w:jc w:val="center"/>
              <w:rPr>
                <w:lang w:val="en-US"/>
              </w:rPr>
            </w:pPr>
            <w:r w:rsidRPr="00447ADF">
              <w:rPr>
                <w:lang w:val="en-US"/>
              </w:rPr>
              <w:t>Status quo or problem/issue to be addressed</w:t>
            </w:r>
          </w:p>
        </w:tc>
        <w:tc>
          <w:tcPr>
            <w:tcW w:w="5252" w:type="dxa"/>
            <w:vAlign w:val="center"/>
          </w:tcPr>
          <w:p w:rsidR="00FF0072" w:rsidRPr="00447ADF" w:rsidRDefault="00FF0072" w:rsidP="00E27767">
            <w:pPr>
              <w:spacing w:after="0" w:line="240" w:lineRule="auto"/>
              <w:jc w:val="center"/>
              <w:rPr>
                <w:i/>
                <w:iCs/>
                <w:lang w:val="en-US"/>
              </w:rPr>
            </w:pPr>
            <w:r w:rsidRPr="00447ADF">
              <w:rPr>
                <w:i/>
                <w:iCs/>
                <w:lang w:val="en-US"/>
              </w:rPr>
              <w:t>Legal and cultural constraints, which do not allow society to have data access and unrestricted information</w:t>
            </w:r>
          </w:p>
        </w:tc>
      </w:tr>
      <w:tr w:rsidR="00FF0072" w:rsidRPr="008224EE">
        <w:trPr>
          <w:jc w:val="center"/>
        </w:trPr>
        <w:tc>
          <w:tcPr>
            <w:tcW w:w="2798" w:type="dxa"/>
            <w:gridSpan w:val="2"/>
            <w:shd w:val="clear" w:color="auto" w:fill="D9D9D9"/>
            <w:vAlign w:val="center"/>
          </w:tcPr>
          <w:p w:rsidR="00FF0072" w:rsidRPr="00447ADF" w:rsidRDefault="00FF0072" w:rsidP="00E27767">
            <w:pPr>
              <w:spacing w:after="0" w:line="240" w:lineRule="auto"/>
              <w:jc w:val="center"/>
              <w:rPr>
                <w:lang w:val="en-US"/>
              </w:rPr>
            </w:pPr>
            <w:r w:rsidRPr="00447ADF">
              <w:rPr>
                <w:lang w:val="en-US"/>
              </w:rPr>
              <w:t>Main objective</w:t>
            </w:r>
          </w:p>
        </w:tc>
        <w:tc>
          <w:tcPr>
            <w:tcW w:w="5252" w:type="dxa"/>
            <w:vAlign w:val="center"/>
          </w:tcPr>
          <w:p w:rsidR="00FF0072" w:rsidRPr="00447ADF" w:rsidRDefault="00FF0072" w:rsidP="00E27767">
            <w:pPr>
              <w:spacing w:after="0" w:line="240" w:lineRule="auto"/>
              <w:jc w:val="center"/>
              <w:rPr>
                <w:i/>
                <w:iCs/>
                <w:lang w:val="en-US"/>
              </w:rPr>
            </w:pPr>
            <w:r w:rsidRPr="00447ADF">
              <w:rPr>
                <w:i/>
                <w:iCs/>
                <w:lang w:val="en-US"/>
              </w:rPr>
              <w:t>To enhance active transparency mechanisms about federal public resources</w:t>
            </w:r>
          </w:p>
        </w:tc>
      </w:tr>
      <w:tr w:rsidR="00FF0072" w:rsidRPr="008224EE">
        <w:trPr>
          <w:jc w:val="center"/>
        </w:trPr>
        <w:tc>
          <w:tcPr>
            <w:tcW w:w="2798" w:type="dxa"/>
            <w:gridSpan w:val="2"/>
            <w:shd w:val="clear" w:color="auto" w:fill="D9D9D9"/>
            <w:vAlign w:val="center"/>
          </w:tcPr>
          <w:p w:rsidR="00FF0072" w:rsidRPr="00447ADF" w:rsidRDefault="00FF0072" w:rsidP="00E27767">
            <w:pPr>
              <w:spacing w:after="0" w:line="240" w:lineRule="auto"/>
              <w:jc w:val="center"/>
              <w:rPr>
                <w:lang w:val="en-US"/>
              </w:rPr>
            </w:pPr>
            <w:r w:rsidRPr="00447ADF">
              <w:rPr>
                <w:lang w:val="en-US"/>
              </w:rPr>
              <w:t>Commitment short description</w:t>
            </w:r>
          </w:p>
        </w:tc>
        <w:tc>
          <w:tcPr>
            <w:tcW w:w="5252" w:type="dxa"/>
            <w:vAlign w:val="center"/>
          </w:tcPr>
          <w:p w:rsidR="00FF0072" w:rsidRPr="00447ADF" w:rsidRDefault="00FF0072" w:rsidP="00E27767">
            <w:pPr>
              <w:spacing w:after="0" w:line="240" w:lineRule="auto"/>
              <w:jc w:val="center"/>
              <w:rPr>
                <w:i/>
                <w:iCs/>
                <w:lang w:val="en-US"/>
              </w:rPr>
            </w:pPr>
            <w:r w:rsidRPr="00447ADF">
              <w:rPr>
                <w:i/>
                <w:iCs/>
                <w:lang w:val="en-US"/>
              </w:rPr>
              <w:t>Establishing ways of assuring information will be appropriated and effectively used by society, which will allow greater understanding and will also broaden social participation, providing a more effective monitoring</w:t>
            </w:r>
          </w:p>
        </w:tc>
      </w:tr>
      <w:tr w:rsidR="00FF0072" w:rsidRPr="008224EE">
        <w:trPr>
          <w:jc w:val="center"/>
        </w:trPr>
        <w:tc>
          <w:tcPr>
            <w:tcW w:w="2798" w:type="dxa"/>
            <w:gridSpan w:val="2"/>
            <w:shd w:val="clear" w:color="auto" w:fill="D9D9D9"/>
            <w:vAlign w:val="center"/>
          </w:tcPr>
          <w:p w:rsidR="00FF0072" w:rsidRPr="00447ADF" w:rsidRDefault="00FF0072" w:rsidP="00E27767">
            <w:pPr>
              <w:spacing w:after="0" w:line="240" w:lineRule="auto"/>
              <w:jc w:val="center"/>
              <w:rPr>
                <w:lang w:val="en-US"/>
              </w:rPr>
            </w:pPr>
            <w:r w:rsidRPr="00447ADF">
              <w:rPr>
                <w:lang w:val="en-US"/>
              </w:rPr>
              <w:t>OGP Challenge addressed by the Commitment</w:t>
            </w:r>
          </w:p>
        </w:tc>
        <w:tc>
          <w:tcPr>
            <w:tcW w:w="5252" w:type="dxa"/>
            <w:vAlign w:val="center"/>
          </w:tcPr>
          <w:p w:rsidR="00FF0072" w:rsidRPr="00447ADF" w:rsidRDefault="00FF0072" w:rsidP="00E27767">
            <w:pPr>
              <w:spacing w:after="0" w:line="240" w:lineRule="auto"/>
              <w:jc w:val="center"/>
              <w:rPr>
                <w:i/>
                <w:iCs/>
                <w:lang w:val="en-US"/>
              </w:rPr>
            </w:pPr>
            <w:r w:rsidRPr="00447ADF">
              <w:rPr>
                <w:i/>
                <w:iCs/>
                <w:lang w:val="en-US"/>
              </w:rPr>
              <w:t>Increase of Public Integrity</w:t>
            </w:r>
          </w:p>
          <w:p w:rsidR="00FF0072" w:rsidRPr="00447ADF" w:rsidRDefault="00FF0072" w:rsidP="00E27767">
            <w:pPr>
              <w:spacing w:after="0" w:line="240" w:lineRule="auto"/>
              <w:jc w:val="center"/>
              <w:rPr>
                <w:i/>
                <w:iCs/>
                <w:lang w:val="en-US"/>
              </w:rPr>
            </w:pPr>
            <w:r w:rsidRPr="00447ADF">
              <w:rPr>
                <w:i/>
                <w:iCs/>
                <w:lang w:val="en-US"/>
              </w:rPr>
              <w:t>Increase of corporative accountability</w:t>
            </w:r>
          </w:p>
        </w:tc>
      </w:tr>
      <w:tr w:rsidR="00FF0072" w:rsidRPr="008224EE">
        <w:trPr>
          <w:jc w:val="center"/>
        </w:trPr>
        <w:tc>
          <w:tcPr>
            <w:tcW w:w="2798" w:type="dxa"/>
            <w:gridSpan w:val="2"/>
            <w:shd w:val="clear" w:color="auto" w:fill="D9D9D9"/>
            <w:vAlign w:val="center"/>
          </w:tcPr>
          <w:p w:rsidR="00FF0072" w:rsidRPr="00447ADF" w:rsidRDefault="00FF0072" w:rsidP="00E27767">
            <w:pPr>
              <w:spacing w:after="0" w:line="240" w:lineRule="auto"/>
              <w:jc w:val="center"/>
              <w:rPr>
                <w:lang w:val="en-US"/>
              </w:rPr>
            </w:pPr>
            <w:r w:rsidRPr="00447ADF">
              <w:rPr>
                <w:lang w:val="en-US"/>
              </w:rPr>
              <w:t>Commitment relevance</w:t>
            </w:r>
          </w:p>
        </w:tc>
        <w:tc>
          <w:tcPr>
            <w:tcW w:w="5252" w:type="dxa"/>
            <w:vAlign w:val="center"/>
          </w:tcPr>
          <w:p w:rsidR="00FF0072" w:rsidRPr="00447ADF" w:rsidRDefault="00FF0072" w:rsidP="00E27767">
            <w:pPr>
              <w:spacing w:after="0" w:line="240" w:lineRule="auto"/>
              <w:jc w:val="center"/>
              <w:rPr>
                <w:i/>
                <w:iCs/>
                <w:lang w:val="en-US"/>
              </w:rPr>
            </w:pPr>
            <w:r w:rsidRPr="00447ADF">
              <w:rPr>
                <w:i/>
                <w:iCs/>
                <w:lang w:val="en-US"/>
              </w:rPr>
              <w:t>The strategic matrix will assure a greater effectiveness on ensuring access and effective use to data and public resource information</w:t>
            </w:r>
          </w:p>
        </w:tc>
      </w:tr>
      <w:tr w:rsidR="00FF0072" w:rsidRPr="008224EE">
        <w:trPr>
          <w:jc w:val="center"/>
        </w:trPr>
        <w:tc>
          <w:tcPr>
            <w:tcW w:w="2798" w:type="dxa"/>
            <w:gridSpan w:val="2"/>
            <w:shd w:val="clear" w:color="auto" w:fill="D9D9D9"/>
            <w:vAlign w:val="center"/>
          </w:tcPr>
          <w:p w:rsidR="00FF0072" w:rsidRPr="00447ADF" w:rsidRDefault="00FF0072" w:rsidP="00E27767">
            <w:pPr>
              <w:spacing w:after="0" w:line="240" w:lineRule="auto"/>
              <w:jc w:val="center"/>
              <w:rPr>
                <w:lang w:val="en-US"/>
              </w:rPr>
            </w:pPr>
            <w:r w:rsidRPr="00447ADF">
              <w:rPr>
                <w:lang w:val="en-US"/>
              </w:rPr>
              <w:t>Goal</w:t>
            </w:r>
          </w:p>
        </w:tc>
        <w:tc>
          <w:tcPr>
            <w:tcW w:w="5252" w:type="dxa"/>
            <w:vAlign w:val="center"/>
          </w:tcPr>
          <w:p w:rsidR="00FF0072" w:rsidRPr="00447ADF" w:rsidRDefault="00FF0072" w:rsidP="00E27767">
            <w:pPr>
              <w:spacing w:after="0" w:line="240" w:lineRule="auto"/>
              <w:jc w:val="center"/>
              <w:rPr>
                <w:i/>
                <w:iCs/>
                <w:lang w:val="en-US"/>
              </w:rPr>
            </w:pPr>
            <w:r w:rsidRPr="00447ADF">
              <w:rPr>
                <w:i/>
                <w:iCs/>
                <w:lang w:val="en-US"/>
              </w:rPr>
              <w:t xml:space="preserve">Disseminated and published unified actions of the Federal Government, with a structured governance model, which will foster effective use to data and public </w:t>
            </w:r>
            <w:r>
              <w:rPr>
                <w:i/>
                <w:iCs/>
                <w:lang w:val="en-US"/>
              </w:rPr>
              <w:t>resource information by society</w:t>
            </w:r>
          </w:p>
        </w:tc>
      </w:tr>
      <w:tr w:rsidR="00FF0072">
        <w:trPr>
          <w:jc w:val="center"/>
        </w:trPr>
        <w:tc>
          <w:tcPr>
            <w:tcW w:w="2798" w:type="dxa"/>
            <w:gridSpan w:val="2"/>
            <w:shd w:val="clear" w:color="auto" w:fill="D9D9D9"/>
            <w:vAlign w:val="center"/>
          </w:tcPr>
          <w:p w:rsidR="00FF0072" w:rsidRPr="00447ADF" w:rsidRDefault="00FF0072" w:rsidP="00E27767">
            <w:pPr>
              <w:spacing w:after="0" w:line="240" w:lineRule="auto"/>
              <w:jc w:val="center"/>
              <w:rPr>
                <w:lang w:val="en-US"/>
              </w:rPr>
            </w:pPr>
            <w:r w:rsidRPr="00447ADF">
              <w:rPr>
                <w:lang w:val="en-US"/>
              </w:rPr>
              <w:t>Status (on 30/Jun/2017)</w:t>
            </w:r>
          </w:p>
        </w:tc>
        <w:tc>
          <w:tcPr>
            <w:tcW w:w="5252" w:type="dxa"/>
            <w:vAlign w:val="center"/>
          </w:tcPr>
          <w:p w:rsidR="00FF0072" w:rsidRPr="00447ADF" w:rsidRDefault="00FF0072" w:rsidP="00E27767">
            <w:pPr>
              <w:spacing w:after="0" w:line="240" w:lineRule="auto"/>
              <w:jc w:val="center"/>
              <w:rPr>
                <w:i/>
                <w:iCs/>
                <w:lang w:val="en-US"/>
              </w:rPr>
            </w:pPr>
            <w:r w:rsidRPr="00447ADF">
              <w:rPr>
                <w:i/>
                <w:iCs/>
                <w:lang w:val="en-US"/>
              </w:rPr>
              <w:t>Ongoing</w:t>
            </w:r>
          </w:p>
        </w:tc>
      </w:tr>
      <w:tr w:rsidR="00FF0072" w:rsidRPr="008224EE">
        <w:trPr>
          <w:jc w:val="center"/>
        </w:trPr>
        <w:tc>
          <w:tcPr>
            <w:tcW w:w="2798" w:type="dxa"/>
            <w:gridSpan w:val="2"/>
            <w:shd w:val="clear" w:color="auto" w:fill="D9D9D9"/>
            <w:vAlign w:val="center"/>
          </w:tcPr>
          <w:p w:rsidR="00FF0072" w:rsidRPr="00447ADF" w:rsidRDefault="00FF0072" w:rsidP="00E27767">
            <w:pPr>
              <w:spacing w:after="0" w:line="240" w:lineRule="auto"/>
              <w:jc w:val="center"/>
              <w:rPr>
                <w:lang w:val="en-US"/>
              </w:rPr>
            </w:pPr>
            <w:r w:rsidRPr="00447ADF">
              <w:rPr>
                <w:lang w:val="en-US"/>
              </w:rPr>
              <w:t>Description of the results</w:t>
            </w:r>
          </w:p>
        </w:tc>
        <w:tc>
          <w:tcPr>
            <w:tcW w:w="5252" w:type="dxa"/>
            <w:vAlign w:val="center"/>
          </w:tcPr>
          <w:p w:rsidR="00FF0072" w:rsidRPr="00447ADF" w:rsidRDefault="00FF0072" w:rsidP="00E27767">
            <w:pPr>
              <w:spacing w:after="0" w:line="240" w:lineRule="auto"/>
              <w:jc w:val="center"/>
              <w:rPr>
                <w:i/>
                <w:iCs/>
                <w:lang w:val="en-US"/>
              </w:rPr>
            </w:pPr>
            <w:r w:rsidRPr="00447ADF">
              <w:rPr>
                <w:i/>
                <w:iCs/>
                <w:lang w:val="en-US"/>
              </w:rPr>
              <w:t>The CGU has drawn up the Transparency Mobi</w:t>
            </w:r>
            <w:r>
              <w:rPr>
                <w:i/>
                <w:iCs/>
                <w:lang w:val="en-US"/>
              </w:rPr>
              <w:t>lization and Disclosure Plan (milestone</w:t>
            </w:r>
            <w:r w:rsidRPr="00447ADF">
              <w:rPr>
                <w:i/>
                <w:iCs/>
                <w:lang w:val="en-US"/>
              </w:rPr>
              <w:t xml:space="preserve"> 1), in which the activities planned by the institution for the next 2 years are listed. </w:t>
            </w:r>
            <w:r w:rsidRPr="00447ADF">
              <w:rPr>
                <w:i/>
                <w:iCs/>
                <w:lang w:val="en-US"/>
              </w:rPr>
              <w:lastRenderedPageBreak/>
              <w:t>The Plan was sent to the other members of the commitment so that the initiatives they thought appropriate, in the scope of their bodies or entities, could be added.</w:t>
            </w:r>
          </w:p>
          <w:p w:rsidR="00FF0072" w:rsidRPr="00447ADF" w:rsidRDefault="00FF0072" w:rsidP="00E27767">
            <w:pPr>
              <w:spacing w:after="0" w:line="240" w:lineRule="auto"/>
              <w:jc w:val="center"/>
              <w:rPr>
                <w:i/>
                <w:iCs/>
                <w:lang w:val="en-US"/>
              </w:rPr>
            </w:pPr>
            <w:r w:rsidRPr="00447ADF">
              <w:rPr>
                <w:i/>
                <w:iCs/>
                <w:lang w:val="en-US"/>
              </w:rPr>
              <w:t xml:space="preserve">Many actions concerning the general goals and </w:t>
            </w:r>
            <w:r>
              <w:rPr>
                <w:i/>
                <w:iCs/>
                <w:lang w:val="en-US"/>
              </w:rPr>
              <w:t>milestones</w:t>
            </w:r>
            <w:r w:rsidRPr="00447ADF">
              <w:rPr>
                <w:i/>
                <w:iCs/>
                <w:lang w:val="en-US"/>
              </w:rPr>
              <w:t xml:space="preserve"> of this commitment have also been taken by its coordinating body, such as: a more effective monitoring management of the open data policy (by means of the Monitoring Panel of the Federal Executive Branch Open Data Policy: </w:t>
            </w:r>
            <w:hyperlink r:id="rId42" w:history="1">
              <w:r w:rsidRPr="00447ADF">
                <w:rPr>
                  <w:rStyle w:val="Hyperlink"/>
                  <w:i/>
                  <w:iCs/>
                  <w:lang w:val="en-US"/>
                </w:rPr>
                <w:t>http://paineis.cgu.gov.br/dadosabertos/index.htm</w:t>
              </w:r>
            </w:hyperlink>
            <w:r w:rsidRPr="00447ADF">
              <w:rPr>
                <w:i/>
                <w:iCs/>
                <w:lang w:val="en-US"/>
              </w:rPr>
              <w:t xml:space="preserve">); the monitoring of the quality of the information access service; Cities Panels: </w:t>
            </w:r>
            <w:hyperlink r:id="rId43" w:history="1">
              <w:r w:rsidRPr="00447ADF">
                <w:rPr>
                  <w:rStyle w:val="Hyperlink"/>
                  <w:i/>
                  <w:iCs/>
                  <w:lang w:val="en-US"/>
                </w:rPr>
                <w:t>http://paineis.cgu.gov.br/index.htm</w:t>
              </w:r>
            </w:hyperlink>
            <w:r w:rsidRPr="00447ADF">
              <w:rPr>
                <w:i/>
                <w:iCs/>
                <w:lang w:val="en-US"/>
              </w:rPr>
              <w:t>; and restructuring of the Transparency Council, to which the STPC/CGU is drawing up an institutional reformulation proposition that ought to be discussed. For the next year, the launching of the Transparent Brazil Map (</w:t>
            </w:r>
            <w:proofErr w:type="spellStart"/>
            <w:r w:rsidRPr="00447ADF">
              <w:rPr>
                <w:i/>
                <w:iCs/>
                <w:lang w:val="en-US"/>
              </w:rPr>
              <w:t>Mapa</w:t>
            </w:r>
            <w:proofErr w:type="spellEnd"/>
            <w:r w:rsidRPr="00447ADF">
              <w:rPr>
                <w:i/>
                <w:iCs/>
                <w:lang w:val="en-US"/>
              </w:rPr>
              <w:t xml:space="preserve"> Brasil </w:t>
            </w:r>
            <w:proofErr w:type="spellStart"/>
            <w:r w:rsidRPr="00447ADF">
              <w:rPr>
                <w:i/>
                <w:iCs/>
                <w:lang w:val="en-US"/>
              </w:rPr>
              <w:t>Transparente</w:t>
            </w:r>
            <w:proofErr w:type="spellEnd"/>
            <w:r w:rsidRPr="00447ADF">
              <w:rPr>
                <w:i/>
                <w:iCs/>
                <w:lang w:val="en-US"/>
              </w:rPr>
              <w:t xml:space="preserve"> - MBT) and of the new Transparency Portal of the Federal Government.</w:t>
            </w:r>
          </w:p>
          <w:p w:rsidR="00FF0072" w:rsidRPr="00447ADF" w:rsidRDefault="00FF0072" w:rsidP="00E27767">
            <w:pPr>
              <w:spacing w:after="0" w:line="240" w:lineRule="auto"/>
              <w:jc w:val="center"/>
              <w:rPr>
                <w:i/>
                <w:iCs/>
                <w:lang w:val="en-US"/>
              </w:rPr>
            </w:pPr>
            <w:r w:rsidRPr="00447ADF">
              <w:rPr>
                <w:i/>
                <w:iCs/>
                <w:lang w:val="en-US"/>
              </w:rPr>
              <w:t>The CGU has also shown interest in other initiatives that aim to the opening of data, such as the initiatives from the STN/MF and from the City Hall of São Paulo city. Furthermore, the entity will seek for a proposition of data pattern for the data concerning the Supplementary Lay n. 131/2009 (</w:t>
            </w:r>
            <w:proofErr w:type="spellStart"/>
            <w:r w:rsidRPr="00447ADF">
              <w:rPr>
                <w:i/>
                <w:iCs/>
                <w:lang w:val="en-US"/>
              </w:rPr>
              <w:t>Capiberibe</w:t>
            </w:r>
            <w:proofErr w:type="spellEnd"/>
            <w:r w:rsidRPr="00447ADF">
              <w:rPr>
                <w:i/>
                <w:iCs/>
                <w:lang w:val="en-US"/>
              </w:rPr>
              <w:t xml:space="preserve"> Law). For next October, there is a Social Control event planned for the exchange of methods, network formation and mapping of the capacitation and information needs of the civil society organizations. Finally, the importance of fortifying existing partnerships with parties of the civil society in the implementation of the</w:t>
            </w:r>
            <w:r>
              <w:rPr>
                <w:i/>
                <w:iCs/>
                <w:lang w:val="en-US"/>
              </w:rPr>
              <w:t xml:space="preserve"> milestones</w:t>
            </w:r>
            <w:r w:rsidRPr="00447ADF">
              <w:rPr>
                <w:i/>
                <w:iCs/>
                <w:lang w:val="en-US"/>
              </w:rPr>
              <w:t xml:space="preserve"> must also be highlighted.</w:t>
            </w:r>
          </w:p>
          <w:p w:rsidR="00FF0072" w:rsidRPr="00447ADF" w:rsidRDefault="00FF0072" w:rsidP="00E27767">
            <w:pPr>
              <w:spacing w:after="0" w:line="240" w:lineRule="auto"/>
              <w:jc w:val="center"/>
              <w:rPr>
                <w:i/>
                <w:iCs/>
                <w:lang w:val="en-US"/>
              </w:rPr>
            </w:pPr>
            <w:r w:rsidRPr="00447ADF">
              <w:rPr>
                <w:i/>
                <w:iCs/>
                <w:lang w:val="en-US"/>
              </w:rPr>
              <w:t xml:space="preserve">Thus, 80% of </w:t>
            </w:r>
            <w:r>
              <w:rPr>
                <w:i/>
                <w:iCs/>
                <w:lang w:val="en-US"/>
              </w:rPr>
              <w:t>milestone</w:t>
            </w:r>
            <w:r w:rsidRPr="00447ADF">
              <w:rPr>
                <w:i/>
                <w:iCs/>
                <w:lang w:val="en-US"/>
              </w:rPr>
              <w:t xml:space="preserve"> 1 has already been carried out; 35% of </w:t>
            </w:r>
            <w:r>
              <w:rPr>
                <w:i/>
                <w:iCs/>
                <w:lang w:val="en-US"/>
              </w:rPr>
              <w:t>milestone</w:t>
            </w:r>
            <w:r w:rsidRPr="00447ADF">
              <w:rPr>
                <w:i/>
                <w:iCs/>
                <w:lang w:val="en-US"/>
              </w:rPr>
              <w:t xml:space="preserve"> n. 2, which is related to the restructuring of the Transparency Council, has already been implemented; as well as 50% of </w:t>
            </w:r>
            <w:r>
              <w:rPr>
                <w:i/>
                <w:iCs/>
                <w:lang w:val="en-US"/>
              </w:rPr>
              <w:t>milestone</w:t>
            </w:r>
            <w:r w:rsidRPr="00447ADF">
              <w:rPr>
                <w:i/>
                <w:iCs/>
                <w:lang w:val="en-US"/>
              </w:rPr>
              <w:t xml:space="preserve"> n. 3, which concerns the mapping of the initiatives related to transparency and federal resources. They are all within the planned schedule. In general, 26% of the total percentage of the commitment has already been carried out.</w:t>
            </w:r>
          </w:p>
        </w:tc>
      </w:tr>
      <w:tr w:rsidR="00FF0072">
        <w:trPr>
          <w:jc w:val="center"/>
        </w:trPr>
        <w:tc>
          <w:tcPr>
            <w:tcW w:w="2798" w:type="dxa"/>
            <w:gridSpan w:val="2"/>
            <w:shd w:val="clear" w:color="auto" w:fill="D9D9D9"/>
            <w:vAlign w:val="center"/>
          </w:tcPr>
          <w:p w:rsidR="00FF0072" w:rsidRPr="00447ADF" w:rsidRDefault="00FF0072" w:rsidP="00E27767">
            <w:pPr>
              <w:spacing w:after="0" w:line="240" w:lineRule="auto"/>
              <w:jc w:val="center"/>
              <w:rPr>
                <w:lang w:val="en-US"/>
              </w:rPr>
            </w:pPr>
            <w:r w:rsidRPr="00447ADF">
              <w:rPr>
                <w:lang w:val="en-US"/>
              </w:rPr>
              <w:lastRenderedPageBreak/>
              <w:t>Implementation until</w:t>
            </w:r>
          </w:p>
        </w:tc>
        <w:tc>
          <w:tcPr>
            <w:tcW w:w="5252" w:type="dxa"/>
            <w:vAlign w:val="center"/>
          </w:tcPr>
          <w:p w:rsidR="00FF0072" w:rsidRPr="00447ADF" w:rsidRDefault="00FF0072" w:rsidP="00E27767">
            <w:pPr>
              <w:spacing w:after="0" w:line="240" w:lineRule="auto"/>
              <w:jc w:val="center"/>
              <w:rPr>
                <w:i/>
                <w:iCs/>
                <w:lang w:val="en-US"/>
              </w:rPr>
            </w:pPr>
            <w:r w:rsidRPr="00447ADF">
              <w:rPr>
                <w:i/>
                <w:iCs/>
                <w:lang w:val="en-US"/>
              </w:rPr>
              <w:t>June/2018</w:t>
            </w:r>
          </w:p>
        </w:tc>
      </w:tr>
    </w:tbl>
    <w:p w:rsidR="00FF0072" w:rsidRDefault="00FF0072" w:rsidP="00567942">
      <w:pPr>
        <w:jc w:val="center"/>
        <w:rPr>
          <w:highlight w:val="yellow"/>
          <w:lang w:val="en-US" w:eastAsia="ar-SA"/>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200"/>
        <w:gridCol w:w="1737"/>
        <w:gridCol w:w="5113"/>
      </w:tblGrid>
      <w:tr w:rsidR="00FF0072" w:rsidRPr="008224EE">
        <w:trPr>
          <w:trHeight w:val="1005"/>
          <w:tblHeader/>
          <w:jc w:val="center"/>
        </w:trPr>
        <w:tc>
          <w:tcPr>
            <w:tcW w:w="8050" w:type="dxa"/>
            <w:gridSpan w:val="3"/>
            <w:shd w:val="clear" w:color="auto" w:fill="D9D9D9"/>
            <w:vAlign w:val="center"/>
          </w:tcPr>
          <w:p w:rsidR="00FF0072" w:rsidRPr="00724CCD" w:rsidRDefault="00FF0072" w:rsidP="00E27767">
            <w:pPr>
              <w:pStyle w:val="SemEspaamento"/>
              <w:jc w:val="center"/>
              <w:rPr>
                <w:i/>
                <w:iCs/>
                <w:lang w:val="en-US"/>
              </w:rPr>
            </w:pPr>
            <w:r>
              <w:rPr>
                <w:highlight w:val="yellow"/>
                <w:lang w:val="en-US" w:eastAsia="ar-SA"/>
              </w:rPr>
              <w:lastRenderedPageBreak/>
              <w:br w:type="page"/>
            </w:r>
            <w:r w:rsidRPr="00252B3D">
              <w:rPr>
                <w:lang w:val="en-US"/>
              </w:rPr>
              <w:t>Commitment 3</w:t>
            </w:r>
            <w:r w:rsidRPr="00D53951">
              <w:rPr>
                <w:i/>
                <w:iCs/>
                <w:lang w:val="en-US"/>
              </w:rPr>
              <w:t xml:space="preserve">. </w:t>
            </w:r>
            <w:r w:rsidRPr="00D53951">
              <w:rPr>
                <w:lang w:val="en-US"/>
              </w:rPr>
              <w:t xml:space="preserve">Enhance mechanisms </w:t>
            </w:r>
            <w:proofErr w:type="gramStart"/>
            <w:r w:rsidRPr="00D53951">
              <w:rPr>
                <w:lang w:val="en-US"/>
              </w:rPr>
              <w:t>in order to</w:t>
            </w:r>
            <w:proofErr w:type="gramEnd"/>
            <w:r w:rsidRPr="00D53951">
              <w:rPr>
                <w:lang w:val="en-US"/>
              </w:rPr>
              <w:t xml:space="preserve"> assure more promptness and answer effectiveness to information requests, and the proper disclosure </w:t>
            </w:r>
            <w:r>
              <w:rPr>
                <w:lang w:val="en-US"/>
              </w:rPr>
              <w:t>of the classified document list</w:t>
            </w:r>
          </w:p>
        </w:tc>
      </w:tr>
      <w:tr w:rsidR="00FF0072" w:rsidRPr="008224EE">
        <w:trPr>
          <w:jc w:val="center"/>
        </w:trPr>
        <w:tc>
          <w:tcPr>
            <w:tcW w:w="2937" w:type="dxa"/>
            <w:gridSpan w:val="2"/>
            <w:shd w:val="clear" w:color="auto" w:fill="D9D9D9"/>
            <w:vAlign w:val="center"/>
          </w:tcPr>
          <w:p w:rsidR="00FF0072" w:rsidRPr="00A54675" w:rsidRDefault="00FF0072" w:rsidP="00E27767">
            <w:pPr>
              <w:spacing w:after="0" w:line="240" w:lineRule="auto"/>
              <w:jc w:val="center"/>
              <w:rPr>
                <w:lang w:val="en-US"/>
              </w:rPr>
            </w:pPr>
            <w:r w:rsidRPr="00A54675">
              <w:rPr>
                <w:lang w:val="en-US"/>
              </w:rPr>
              <w:t>Lead government institution</w:t>
            </w:r>
          </w:p>
        </w:tc>
        <w:tc>
          <w:tcPr>
            <w:tcW w:w="5113" w:type="dxa"/>
            <w:vAlign w:val="center"/>
          </w:tcPr>
          <w:p w:rsidR="00FF0072" w:rsidRPr="00A54675" w:rsidRDefault="00FF0072" w:rsidP="00E27767">
            <w:pPr>
              <w:pStyle w:val="SemEspaamento"/>
              <w:jc w:val="center"/>
              <w:rPr>
                <w:i/>
                <w:iCs/>
                <w:lang w:val="en-US"/>
              </w:rPr>
            </w:pPr>
            <w:r w:rsidRPr="00A54675">
              <w:rPr>
                <w:i/>
                <w:iCs/>
                <w:lang w:val="en-US"/>
              </w:rPr>
              <w:t>Ministry of Transparency and Comptroller General of Brazil</w:t>
            </w:r>
          </w:p>
        </w:tc>
      </w:tr>
      <w:tr w:rsidR="00FF0072">
        <w:trPr>
          <w:jc w:val="center"/>
        </w:trPr>
        <w:tc>
          <w:tcPr>
            <w:tcW w:w="2937" w:type="dxa"/>
            <w:gridSpan w:val="2"/>
            <w:shd w:val="clear" w:color="auto" w:fill="D9D9D9"/>
            <w:vAlign w:val="center"/>
          </w:tcPr>
          <w:p w:rsidR="00FF0072" w:rsidRPr="00A54675" w:rsidRDefault="00FF0072" w:rsidP="00E27767">
            <w:pPr>
              <w:spacing w:after="0" w:line="240" w:lineRule="auto"/>
              <w:jc w:val="center"/>
              <w:rPr>
                <w:lang w:val="en-US"/>
              </w:rPr>
            </w:pPr>
            <w:r w:rsidRPr="00A54675">
              <w:rPr>
                <w:lang w:val="en-US"/>
              </w:rPr>
              <w:t>Civil servant in charge for implementing at lead government institution</w:t>
            </w:r>
          </w:p>
        </w:tc>
        <w:tc>
          <w:tcPr>
            <w:tcW w:w="5113" w:type="dxa"/>
            <w:vAlign w:val="center"/>
          </w:tcPr>
          <w:p w:rsidR="00FF0072" w:rsidRPr="00A54675" w:rsidRDefault="00FF0072" w:rsidP="00E27767">
            <w:pPr>
              <w:pStyle w:val="SemEspaamento"/>
              <w:jc w:val="center"/>
              <w:rPr>
                <w:i/>
                <w:iCs/>
                <w:lang w:val="en-US"/>
              </w:rPr>
            </w:pPr>
            <w:r w:rsidRPr="00A54675">
              <w:rPr>
                <w:i/>
                <w:iCs/>
                <w:lang w:val="en-US"/>
              </w:rPr>
              <w:t>Marcelo de Brito Vidal</w:t>
            </w:r>
          </w:p>
        </w:tc>
      </w:tr>
      <w:tr w:rsidR="00FF0072" w:rsidRPr="008224EE">
        <w:trPr>
          <w:jc w:val="center"/>
        </w:trPr>
        <w:tc>
          <w:tcPr>
            <w:tcW w:w="2937" w:type="dxa"/>
            <w:gridSpan w:val="2"/>
            <w:shd w:val="clear" w:color="auto" w:fill="D9D9D9"/>
            <w:vAlign w:val="center"/>
          </w:tcPr>
          <w:p w:rsidR="00FF0072" w:rsidRPr="00A54675" w:rsidRDefault="00FF0072" w:rsidP="00E27767">
            <w:pPr>
              <w:spacing w:after="0" w:line="240" w:lineRule="auto"/>
              <w:jc w:val="center"/>
              <w:rPr>
                <w:lang w:val="en-US"/>
              </w:rPr>
            </w:pPr>
            <w:r w:rsidRPr="00A54675">
              <w:rPr>
                <w:lang w:val="en-US"/>
              </w:rPr>
              <w:t>Position - Department</w:t>
            </w:r>
          </w:p>
        </w:tc>
        <w:tc>
          <w:tcPr>
            <w:tcW w:w="5113" w:type="dxa"/>
            <w:vAlign w:val="center"/>
          </w:tcPr>
          <w:p w:rsidR="00FF0072" w:rsidRPr="00A54675" w:rsidRDefault="00FF0072" w:rsidP="00E27767">
            <w:pPr>
              <w:pStyle w:val="SemEspaamento"/>
              <w:jc w:val="center"/>
              <w:rPr>
                <w:i/>
                <w:iCs/>
                <w:lang w:val="en-US"/>
              </w:rPr>
            </w:pPr>
            <w:r w:rsidRPr="00A54675">
              <w:rPr>
                <w:i/>
                <w:iCs/>
                <w:lang w:val="en-US"/>
              </w:rPr>
              <w:t>Open Government and Transparency General Coordinator</w:t>
            </w:r>
          </w:p>
        </w:tc>
      </w:tr>
      <w:tr w:rsidR="00FF0072" w:rsidRPr="008224EE">
        <w:trPr>
          <w:jc w:val="center"/>
        </w:trPr>
        <w:tc>
          <w:tcPr>
            <w:tcW w:w="2937" w:type="dxa"/>
            <w:gridSpan w:val="2"/>
            <w:shd w:val="clear" w:color="auto" w:fill="D9D9D9"/>
            <w:vAlign w:val="center"/>
          </w:tcPr>
          <w:p w:rsidR="00FF0072" w:rsidRPr="00A54675" w:rsidRDefault="00FF0072" w:rsidP="00E27767">
            <w:pPr>
              <w:spacing w:after="0" w:line="240" w:lineRule="auto"/>
              <w:jc w:val="center"/>
              <w:rPr>
                <w:lang w:val="en-US"/>
              </w:rPr>
            </w:pPr>
            <w:r w:rsidRPr="00A54675">
              <w:rPr>
                <w:lang w:val="en-US"/>
              </w:rPr>
              <w:t>E-mail</w:t>
            </w:r>
          </w:p>
        </w:tc>
        <w:tc>
          <w:tcPr>
            <w:tcW w:w="5113" w:type="dxa"/>
            <w:vAlign w:val="center"/>
          </w:tcPr>
          <w:p w:rsidR="00FF0072" w:rsidRPr="00A54675" w:rsidRDefault="00FF0072" w:rsidP="00E27767">
            <w:pPr>
              <w:pStyle w:val="SemEspaamento"/>
              <w:jc w:val="center"/>
              <w:rPr>
                <w:i/>
                <w:iCs/>
                <w:lang w:val="en-US"/>
              </w:rPr>
            </w:pPr>
            <w:r w:rsidRPr="00A54675">
              <w:rPr>
                <w:i/>
                <w:iCs/>
                <w:lang w:val="en-US"/>
              </w:rPr>
              <w:t>marcelo.vidal@cgu.gov.br</w:t>
            </w:r>
          </w:p>
        </w:tc>
      </w:tr>
      <w:tr w:rsidR="00FF0072">
        <w:trPr>
          <w:jc w:val="center"/>
        </w:trPr>
        <w:tc>
          <w:tcPr>
            <w:tcW w:w="2937" w:type="dxa"/>
            <w:gridSpan w:val="2"/>
            <w:shd w:val="clear" w:color="auto" w:fill="D9D9D9"/>
            <w:vAlign w:val="center"/>
          </w:tcPr>
          <w:p w:rsidR="00FF0072" w:rsidRPr="00A54675" w:rsidRDefault="00FF0072" w:rsidP="00E27767">
            <w:pPr>
              <w:spacing w:after="0" w:line="240" w:lineRule="auto"/>
              <w:jc w:val="center"/>
              <w:rPr>
                <w:lang w:val="en-US"/>
              </w:rPr>
            </w:pPr>
            <w:r w:rsidRPr="00A54675">
              <w:rPr>
                <w:lang w:val="en-US"/>
              </w:rPr>
              <w:t>Telephone</w:t>
            </w:r>
          </w:p>
        </w:tc>
        <w:tc>
          <w:tcPr>
            <w:tcW w:w="5113" w:type="dxa"/>
            <w:vAlign w:val="center"/>
          </w:tcPr>
          <w:p w:rsidR="00FF0072" w:rsidRPr="00A54675" w:rsidRDefault="00FF0072" w:rsidP="00E27767">
            <w:pPr>
              <w:pStyle w:val="SemEspaamento"/>
              <w:jc w:val="center"/>
              <w:rPr>
                <w:i/>
                <w:iCs/>
                <w:lang w:val="en-US"/>
              </w:rPr>
            </w:pPr>
            <w:r w:rsidRPr="00A54675">
              <w:rPr>
                <w:i/>
                <w:iCs/>
                <w:lang w:val="en-US"/>
              </w:rPr>
              <w:t>(+55 61) 2020-6538</w:t>
            </w:r>
          </w:p>
        </w:tc>
      </w:tr>
      <w:tr w:rsidR="00FF0072" w:rsidRPr="008224EE">
        <w:trPr>
          <w:jc w:val="center"/>
        </w:trPr>
        <w:tc>
          <w:tcPr>
            <w:tcW w:w="1200" w:type="dxa"/>
            <w:vMerge w:val="restart"/>
            <w:shd w:val="clear" w:color="auto" w:fill="D9D9D9"/>
            <w:vAlign w:val="center"/>
          </w:tcPr>
          <w:p w:rsidR="00FF0072" w:rsidRPr="00A54675" w:rsidRDefault="00FF0072" w:rsidP="00E27767">
            <w:pPr>
              <w:spacing w:after="0" w:line="240" w:lineRule="auto"/>
              <w:jc w:val="center"/>
              <w:rPr>
                <w:lang w:val="en-US"/>
              </w:rPr>
            </w:pPr>
            <w:r w:rsidRPr="00A54675">
              <w:rPr>
                <w:lang w:val="en-US"/>
              </w:rPr>
              <w:t>Other</w:t>
            </w:r>
          </w:p>
          <w:p w:rsidR="00FF0072" w:rsidRPr="00A54675" w:rsidRDefault="00FF0072" w:rsidP="00E27767">
            <w:pPr>
              <w:spacing w:after="0" w:line="240" w:lineRule="auto"/>
              <w:jc w:val="center"/>
              <w:rPr>
                <w:lang w:val="en-US"/>
              </w:rPr>
            </w:pPr>
            <w:r w:rsidRPr="00A54675">
              <w:rPr>
                <w:lang w:val="en-US"/>
              </w:rPr>
              <w:t>involved</w:t>
            </w:r>
          </w:p>
          <w:p w:rsidR="00FF0072" w:rsidRPr="00A54675" w:rsidRDefault="00FF0072" w:rsidP="00E27767">
            <w:pPr>
              <w:spacing w:after="0" w:line="240" w:lineRule="auto"/>
              <w:jc w:val="center"/>
              <w:rPr>
                <w:lang w:val="en-US"/>
              </w:rPr>
            </w:pPr>
            <w:r w:rsidRPr="00A54675">
              <w:rPr>
                <w:lang w:val="en-US"/>
              </w:rPr>
              <w:t>actors</w:t>
            </w:r>
          </w:p>
        </w:tc>
        <w:tc>
          <w:tcPr>
            <w:tcW w:w="1737" w:type="dxa"/>
            <w:shd w:val="clear" w:color="auto" w:fill="D9D9D9"/>
            <w:vAlign w:val="center"/>
          </w:tcPr>
          <w:p w:rsidR="00FF0072" w:rsidRPr="00A54675" w:rsidRDefault="00FF0072" w:rsidP="00E27767">
            <w:pPr>
              <w:spacing w:after="0" w:line="240" w:lineRule="auto"/>
              <w:jc w:val="center"/>
              <w:rPr>
                <w:lang w:val="en-US"/>
              </w:rPr>
            </w:pPr>
            <w:r w:rsidRPr="00A54675">
              <w:rPr>
                <w:lang w:val="en-US"/>
              </w:rPr>
              <w:t>Government</w:t>
            </w:r>
          </w:p>
        </w:tc>
        <w:tc>
          <w:tcPr>
            <w:tcW w:w="5113" w:type="dxa"/>
            <w:vAlign w:val="center"/>
          </w:tcPr>
          <w:p w:rsidR="00FF0072" w:rsidRPr="00567942" w:rsidRDefault="00FF0072" w:rsidP="00E27767">
            <w:pPr>
              <w:pStyle w:val="SemEspaamento"/>
              <w:jc w:val="center"/>
              <w:rPr>
                <w:i/>
                <w:iCs/>
                <w:lang w:val="en-US"/>
              </w:rPr>
            </w:pPr>
            <w:r w:rsidRPr="00567942">
              <w:rPr>
                <w:i/>
                <w:iCs/>
                <w:lang w:val="en-US"/>
              </w:rPr>
              <w:t>Ministry of Planning, Development and Management</w:t>
            </w:r>
          </w:p>
          <w:p w:rsidR="00FF0072" w:rsidRPr="00567942" w:rsidRDefault="00FF0072" w:rsidP="00E27767">
            <w:pPr>
              <w:pStyle w:val="SemEspaamento"/>
              <w:jc w:val="center"/>
              <w:rPr>
                <w:i/>
                <w:iCs/>
                <w:lang w:val="en-US"/>
              </w:rPr>
            </w:pPr>
            <w:r w:rsidRPr="00567942">
              <w:rPr>
                <w:i/>
                <w:iCs/>
                <w:lang w:val="en-US"/>
              </w:rPr>
              <w:t>Joint Committee of Information Reassessment</w:t>
            </w:r>
          </w:p>
          <w:p w:rsidR="00FF0072" w:rsidRPr="004C2E40" w:rsidRDefault="00FF0072" w:rsidP="00E27767">
            <w:pPr>
              <w:pStyle w:val="SemEspaamento"/>
              <w:jc w:val="center"/>
              <w:rPr>
                <w:i/>
                <w:iCs/>
                <w:lang w:val="en-US"/>
              </w:rPr>
            </w:pPr>
            <w:r w:rsidRPr="004C2E40">
              <w:rPr>
                <w:i/>
                <w:iCs/>
                <w:lang w:val="en-US"/>
              </w:rPr>
              <w:t xml:space="preserve">Ministry of Justice and </w:t>
            </w:r>
            <w:r w:rsidRPr="00567942">
              <w:rPr>
                <w:i/>
                <w:iCs/>
                <w:lang w:val="en-US"/>
              </w:rPr>
              <w:t>Public Security</w:t>
            </w:r>
          </w:p>
          <w:p w:rsidR="00FF0072" w:rsidRPr="00567942" w:rsidRDefault="00FF0072" w:rsidP="00E27767">
            <w:pPr>
              <w:pStyle w:val="SemEspaamento"/>
              <w:jc w:val="center"/>
              <w:rPr>
                <w:i/>
                <w:iCs/>
                <w:lang w:val="en-US"/>
              </w:rPr>
            </w:pPr>
            <w:r w:rsidRPr="00567942">
              <w:rPr>
                <w:i/>
                <w:iCs/>
                <w:lang w:val="en-US"/>
              </w:rPr>
              <w:t>Chamber of Deputies</w:t>
            </w:r>
          </w:p>
          <w:p w:rsidR="00FF0072" w:rsidRPr="00A54675" w:rsidRDefault="00FF0072" w:rsidP="00E27767">
            <w:pPr>
              <w:pStyle w:val="SemEspaamento"/>
              <w:jc w:val="center"/>
              <w:rPr>
                <w:i/>
                <w:iCs/>
                <w:lang w:val="en-US"/>
              </w:rPr>
            </w:pPr>
            <w:r>
              <w:rPr>
                <w:i/>
                <w:iCs/>
                <w:lang w:val="en-US"/>
              </w:rPr>
              <w:t>Ministry of Transparency</w:t>
            </w:r>
            <w:r w:rsidRPr="00A54675">
              <w:rPr>
                <w:i/>
                <w:iCs/>
                <w:lang w:val="en-US"/>
              </w:rPr>
              <w:t xml:space="preserve"> and Comptroller General of Brazil</w:t>
            </w:r>
          </w:p>
        </w:tc>
      </w:tr>
      <w:tr w:rsidR="00FF0072" w:rsidRPr="008224EE">
        <w:trPr>
          <w:jc w:val="center"/>
        </w:trPr>
        <w:tc>
          <w:tcPr>
            <w:tcW w:w="0" w:type="auto"/>
            <w:vMerge/>
            <w:vAlign w:val="center"/>
          </w:tcPr>
          <w:p w:rsidR="00FF0072" w:rsidRPr="00A54675" w:rsidRDefault="00FF0072" w:rsidP="00E27767">
            <w:pPr>
              <w:spacing w:after="0" w:line="240" w:lineRule="auto"/>
              <w:jc w:val="center"/>
              <w:rPr>
                <w:lang w:val="en-US"/>
              </w:rPr>
            </w:pPr>
          </w:p>
        </w:tc>
        <w:tc>
          <w:tcPr>
            <w:tcW w:w="1737" w:type="dxa"/>
            <w:shd w:val="clear" w:color="auto" w:fill="D9D9D9"/>
            <w:vAlign w:val="center"/>
          </w:tcPr>
          <w:p w:rsidR="00FF0072" w:rsidRPr="00A54675" w:rsidRDefault="00FF0072" w:rsidP="00E27767">
            <w:pPr>
              <w:spacing w:after="0" w:line="240" w:lineRule="auto"/>
              <w:jc w:val="center"/>
              <w:rPr>
                <w:lang w:val="en-US"/>
              </w:rPr>
            </w:pPr>
            <w:r w:rsidRPr="00A54675">
              <w:rPr>
                <w:lang w:val="en-US"/>
              </w:rPr>
              <w:t>Civil society, private sector, group of workers and multilateral actors</w:t>
            </w:r>
          </w:p>
        </w:tc>
        <w:tc>
          <w:tcPr>
            <w:tcW w:w="5113" w:type="dxa"/>
            <w:vAlign w:val="center"/>
          </w:tcPr>
          <w:p w:rsidR="00FF0072" w:rsidRPr="00567942" w:rsidRDefault="00FF0072" w:rsidP="00E27767">
            <w:pPr>
              <w:pStyle w:val="SemEspaamento"/>
              <w:jc w:val="center"/>
              <w:rPr>
                <w:i/>
                <w:iCs/>
                <w:lang w:val="en-US"/>
              </w:rPr>
            </w:pPr>
            <w:r w:rsidRPr="00567942">
              <w:rPr>
                <w:i/>
                <w:iCs/>
                <w:lang w:val="en-US"/>
              </w:rPr>
              <w:t>Article 19</w:t>
            </w:r>
          </w:p>
          <w:p w:rsidR="00FF0072" w:rsidRPr="00567942" w:rsidRDefault="00FF0072" w:rsidP="00E27767">
            <w:pPr>
              <w:pStyle w:val="SemEspaamento"/>
              <w:jc w:val="center"/>
              <w:rPr>
                <w:i/>
                <w:iCs/>
                <w:lang w:val="en-US"/>
              </w:rPr>
            </w:pPr>
            <w:proofErr w:type="spellStart"/>
            <w:r w:rsidRPr="00567942">
              <w:rPr>
                <w:i/>
                <w:iCs/>
                <w:lang w:val="en-US"/>
              </w:rPr>
              <w:t>Getúlio</w:t>
            </w:r>
            <w:proofErr w:type="spellEnd"/>
            <w:r w:rsidRPr="00567942">
              <w:rPr>
                <w:i/>
                <w:iCs/>
                <w:lang w:val="en-US"/>
              </w:rPr>
              <w:t xml:space="preserve"> Vargas Foundation</w:t>
            </w:r>
          </w:p>
          <w:p w:rsidR="00FF0072" w:rsidRPr="00567942" w:rsidRDefault="00FF0072" w:rsidP="00E27767">
            <w:pPr>
              <w:pStyle w:val="SemEspaamento"/>
              <w:jc w:val="center"/>
              <w:rPr>
                <w:i/>
                <w:iCs/>
                <w:lang w:val="en-US"/>
              </w:rPr>
            </w:pPr>
            <w:r w:rsidRPr="00567942">
              <w:rPr>
                <w:i/>
                <w:iCs/>
                <w:lang w:val="en-US"/>
              </w:rPr>
              <w:t>Transparency International</w:t>
            </w:r>
          </w:p>
          <w:p w:rsidR="00FF0072" w:rsidRPr="00567942" w:rsidRDefault="00FF0072" w:rsidP="00E27767">
            <w:pPr>
              <w:pStyle w:val="SemEspaamento"/>
              <w:jc w:val="center"/>
              <w:rPr>
                <w:i/>
                <w:iCs/>
                <w:lang w:val="en-US"/>
              </w:rPr>
            </w:pPr>
            <w:r w:rsidRPr="00567942">
              <w:rPr>
                <w:i/>
                <w:iCs/>
                <w:lang w:val="en-US"/>
              </w:rPr>
              <w:t>Brazilian Association of Investigative Journalism</w:t>
            </w:r>
          </w:p>
          <w:p w:rsidR="00FF0072" w:rsidRPr="00567942" w:rsidRDefault="00FF0072" w:rsidP="00E27767">
            <w:pPr>
              <w:pStyle w:val="SemEspaamento"/>
              <w:jc w:val="center"/>
              <w:rPr>
                <w:i/>
                <w:iCs/>
                <w:lang w:val="en-US"/>
              </w:rPr>
            </w:pPr>
            <w:r w:rsidRPr="00567942">
              <w:rPr>
                <w:i/>
                <w:iCs/>
                <w:lang w:val="en-US"/>
              </w:rPr>
              <w:t xml:space="preserve">Mr. Francisco </w:t>
            </w:r>
            <w:proofErr w:type="spellStart"/>
            <w:r w:rsidRPr="00567942">
              <w:rPr>
                <w:i/>
                <w:iCs/>
                <w:lang w:val="en-US"/>
              </w:rPr>
              <w:t>Leali</w:t>
            </w:r>
            <w:proofErr w:type="spellEnd"/>
          </w:p>
        </w:tc>
      </w:tr>
      <w:tr w:rsidR="00FF0072" w:rsidRPr="008224EE">
        <w:trPr>
          <w:jc w:val="center"/>
        </w:trPr>
        <w:tc>
          <w:tcPr>
            <w:tcW w:w="2937" w:type="dxa"/>
            <w:gridSpan w:val="2"/>
            <w:shd w:val="clear" w:color="auto" w:fill="D9D9D9"/>
            <w:vAlign w:val="center"/>
          </w:tcPr>
          <w:p w:rsidR="00FF0072" w:rsidRPr="00A54675" w:rsidRDefault="00FF0072" w:rsidP="00E27767">
            <w:pPr>
              <w:spacing w:after="0" w:line="240" w:lineRule="auto"/>
              <w:jc w:val="center"/>
              <w:rPr>
                <w:lang w:val="en-US"/>
              </w:rPr>
            </w:pPr>
            <w:r w:rsidRPr="00A54675">
              <w:rPr>
                <w:lang w:val="en-US"/>
              </w:rPr>
              <w:t>Status quo or problem/issue to be addressed</w:t>
            </w:r>
          </w:p>
        </w:tc>
        <w:tc>
          <w:tcPr>
            <w:tcW w:w="5113" w:type="dxa"/>
            <w:vAlign w:val="center"/>
          </w:tcPr>
          <w:p w:rsidR="00FF0072" w:rsidRPr="00A54675" w:rsidRDefault="00FF0072" w:rsidP="00E27767">
            <w:pPr>
              <w:pStyle w:val="SemEspaamento"/>
              <w:jc w:val="center"/>
              <w:rPr>
                <w:i/>
                <w:iCs/>
                <w:lang w:val="en-US"/>
              </w:rPr>
            </w:pPr>
            <w:r w:rsidRPr="00A54675">
              <w:rPr>
                <w:i/>
                <w:iCs/>
                <w:lang w:val="en-US"/>
              </w:rPr>
              <w:t>Information request answer tardiness and unsuitable exposure of the classified documents list</w:t>
            </w:r>
          </w:p>
        </w:tc>
      </w:tr>
      <w:tr w:rsidR="00FF0072" w:rsidRPr="008224EE">
        <w:trPr>
          <w:jc w:val="center"/>
        </w:trPr>
        <w:tc>
          <w:tcPr>
            <w:tcW w:w="2937" w:type="dxa"/>
            <w:gridSpan w:val="2"/>
            <w:shd w:val="clear" w:color="auto" w:fill="D9D9D9"/>
            <w:vAlign w:val="center"/>
          </w:tcPr>
          <w:p w:rsidR="00FF0072" w:rsidRPr="00A54675" w:rsidRDefault="00FF0072" w:rsidP="00E27767">
            <w:pPr>
              <w:spacing w:after="0" w:line="240" w:lineRule="auto"/>
              <w:jc w:val="center"/>
              <w:rPr>
                <w:lang w:val="en-US"/>
              </w:rPr>
            </w:pPr>
            <w:r w:rsidRPr="00A54675">
              <w:rPr>
                <w:lang w:val="en-US"/>
              </w:rPr>
              <w:t>Main objective</w:t>
            </w:r>
          </w:p>
        </w:tc>
        <w:tc>
          <w:tcPr>
            <w:tcW w:w="5113" w:type="dxa"/>
            <w:vAlign w:val="center"/>
          </w:tcPr>
          <w:p w:rsidR="00FF0072" w:rsidRPr="00A54675" w:rsidRDefault="00FF0072" w:rsidP="00E27767">
            <w:pPr>
              <w:pStyle w:val="SemEspaamento"/>
              <w:jc w:val="center"/>
              <w:rPr>
                <w:i/>
                <w:iCs/>
                <w:lang w:val="en-US"/>
              </w:rPr>
            </w:pPr>
            <w:r w:rsidRPr="00567942">
              <w:rPr>
                <w:i/>
                <w:iCs/>
                <w:lang w:val="en-US"/>
              </w:rPr>
              <w:t>To promote the right to information access, as established by the Information Access Act, curbing the access barriers and improving its answer effectiveness</w:t>
            </w:r>
          </w:p>
        </w:tc>
      </w:tr>
      <w:tr w:rsidR="00FF0072" w:rsidRPr="008224EE">
        <w:trPr>
          <w:jc w:val="center"/>
        </w:trPr>
        <w:tc>
          <w:tcPr>
            <w:tcW w:w="2937" w:type="dxa"/>
            <w:gridSpan w:val="2"/>
            <w:shd w:val="clear" w:color="auto" w:fill="D9D9D9"/>
            <w:vAlign w:val="center"/>
          </w:tcPr>
          <w:p w:rsidR="00FF0072" w:rsidRPr="00A54675" w:rsidRDefault="00FF0072" w:rsidP="00E27767">
            <w:pPr>
              <w:spacing w:after="0" w:line="240" w:lineRule="auto"/>
              <w:jc w:val="center"/>
              <w:rPr>
                <w:lang w:val="en-US"/>
              </w:rPr>
            </w:pPr>
            <w:r w:rsidRPr="00A54675">
              <w:rPr>
                <w:lang w:val="en-US"/>
              </w:rPr>
              <w:t>Commitment short description</w:t>
            </w:r>
          </w:p>
        </w:tc>
        <w:tc>
          <w:tcPr>
            <w:tcW w:w="5113" w:type="dxa"/>
            <w:vAlign w:val="center"/>
          </w:tcPr>
          <w:p w:rsidR="00FF0072" w:rsidRPr="00A54675" w:rsidRDefault="00FF0072" w:rsidP="00E27767">
            <w:pPr>
              <w:pStyle w:val="SemEspaamento"/>
              <w:jc w:val="center"/>
              <w:rPr>
                <w:i/>
                <w:iCs/>
                <w:lang w:val="en-US"/>
              </w:rPr>
            </w:pPr>
            <w:r w:rsidRPr="00567942">
              <w:rPr>
                <w:i/>
                <w:iCs/>
                <w:lang w:val="en-US"/>
              </w:rPr>
              <w:t xml:space="preserve">The commitment aims to have the classified documents list, rated by the agencies, as transparent as possible, </w:t>
            </w:r>
            <w:proofErr w:type="gramStart"/>
            <w:r w:rsidRPr="00567942">
              <w:rPr>
                <w:i/>
                <w:iCs/>
                <w:lang w:val="en-US"/>
              </w:rPr>
              <w:t>and also</w:t>
            </w:r>
            <w:proofErr w:type="gramEnd"/>
            <w:r w:rsidRPr="00567942">
              <w:rPr>
                <w:i/>
                <w:iCs/>
                <w:lang w:val="en-US"/>
              </w:rPr>
              <w:t xml:space="preserve"> to provide methodological guidelines for qualitative evaluation of answers given by those bodies</w:t>
            </w:r>
          </w:p>
        </w:tc>
      </w:tr>
      <w:tr w:rsidR="00FF0072">
        <w:trPr>
          <w:jc w:val="center"/>
        </w:trPr>
        <w:tc>
          <w:tcPr>
            <w:tcW w:w="2937" w:type="dxa"/>
            <w:gridSpan w:val="2"/>
            <w:shd w:val="clear" w:color="auto" w:fill="D9D9D9"/>
            <w:vAlign w:val="center"/>
          </w:tcPr>
          <w:p w:rsidR="00FF0072" w:rsidRPr="00A54675" w:rsidRDefault="00FF0072" w:rsidP="00E27767">
            <w:pPr>
              <w:spacing w:after="0" w:line="240" w:lineRule="auto"/>
              <w:jc w:val="center"/>
              <w:rPr>
                <w:lang w:val="en-US"/>
              </w:rPr>
            </w:pPr>
            <w:r w:rsidRPr="00A54675">
              <w:rPr>
                <w:lang w:val="en-US"/>
              </w:rPr>
              <w:t>OGP Challenge addressed by the Commitment</w:t>
            </w:r>
          </w:p>
        </w:tc>
        <w:tc>
          <w:tcPr>
            <w:tcW w:w="5113" w:type="dxa"/>
            <w:vAlign w:val="center"/>
          </w:tcPr>
          <w:p w:rsidR="00FF0072" w:rsidRPr="00A54675" w:rsidRDefault="00FF0072" w:rsidP="00E27767">
            <w:pPr>
              <w:pStyle w:val="SemEspaamento"/>
              <w:jc w:val="center"/>
              <w:rPr>
                <w:i/>
                <w:iCs/>
                <w:lang w:val="en-US"/>
              </w:rPr>
            </w:pPr>
            <w:r w:rsidRPr="00A54675">
              <w:rPr>
                <w:i/>
                <w:iCs/>
                <w:lang w:val="en-US"/>
              </w:rPr>
              <w:t>Improvement of Public Services</w:t>
            </w:r>
          </w:p>
        </w:tc>
      </w:tr>
      <w:tr w:rsidR="00FF0072" w:rsidRPr="008224EE">
        <w:trPr>
          <w:jc w:val="center"/>
        </w:trPr>
        <w:tc>
          <w:tcPr>
            <w:tcW w:w="2937" w:type="dxa"/>
            <w:gridSpan w:val="2"/>
            <w:shd w:val="clear" w:color="auto" w:fill="D9D9D9"/>
            <w:vAlign w:val="center"/>
          </w:tcPr>
          <w:p w:rsidR="00FF0072" w:rsidRPr="00A54675" w:rsidRDefault="00FF0072" w:rsidP="00E27767">
            <w:pPr>
              <w:spacing w:after="0" w:line="240" w:lineRule="auto"/>
              <w:jc w:val="center"/>
              <w:rPr>
                <w:lang w:val="en-US"/>
              </w:rPr>
            </w:pPr>
            <w:r w:rsidRPr="00A54675">
              <w:rPr>
                <w:lang w:val="en-US"/>
              </w:rPr>
              <w:t>Commitment relevance</w:t>
            </w:r>
          </w:p>
        </w:tc>
        <w:tc>
          <w:tcPr>
            <w:tcW w:w="5113" w:type="dxa"/>
            <w:vAlign w:val="center"/>
          </w:tcPr>
          <w:p w:rsidR="00FF0072" w:rsidRPr="00A54675" w:rsidRDefault="00FF0072" w:rsidP="00E27767">
            <w:pPr>
              <w:pStyle w:val="SemEspaamento"/>
              <w:jc w:val="center"/>
              <w:rPr>
                <w:i/>
                <w:iCs/>
                <w:lang w:val="en-US"/>
              </w:rPr>
            </w:pPr>
            <w:r w:rsidRPr="00A54675">
              <w:rPr>
                <w:i/>
                <w:iCs/>
                <w:lang w:val="en-US"/>
              </w:rPr>
              <w:t>To enhance the access to information aspects rendered by the federal governmental bodies, contributing therefore to the advancement of a culture of tra</w:t>
            </w:r>
            <w:r>
              <w:rPr>
                <w:i/>
                <w:iCs/>
                <w:lang w:val="en-US"/>
              </w:rPr>
              <w:t>nsparency in the civil service.</w:t>
            </w:r>
          </w:p>
        </w:tc>
      </w:tr>
      <w:tr w:rsidR="00FF0072" w:rsidRPr="008224EE">
        <w:trPr>
          <w:jc w:val="center"/>
        </w:trPr>
        <w:tc>
          <w:tcPr>
            <w:tcW w:w="2937" w:type="dxa"/>
            <w:gridSpan w:val="2"/>
            <w:shd w:val="clear" w:color="auto" w:fill="D9D9D9"/>
            <w:vAlign w:val="center"/>
          </w:tcPr>
          <w:p w:rsidR="00FF0072" w:rsidRPr="00A54675" w:rsidRDefault="00FF0072" w:rsidP="00E27767">
            <w:pPr>
              <w:spacing w:after="0" w:line="240" w:lineRule="auto"/>
              <w:jc w:val="center"/>
              <w:rPr>
                <w:lang w:val="en-US"/>
              </w:rPr>
            </w:pPr>
            <w:r w:rsidRPr="00A54675">
              <w:rPr>
                <w:lang w:val="en-US"/>
              </w:rPr>
              <w:t>Goal</w:t>
            </w:r>
          </w:p>
          <w:p w:rsidR="00FF0072" w:rsidRPr="00A54675" w:rsidRDefault="00FF0072" w:rsidP="00E27767">
            <w:pPr>
              <w:spacing w:after="0" w:line="240" w:lineRule="auto"/>
              <w:jc w:val="center"/>
              <w:rPr>
                <w:lang w:val="en-US"/>
              </w:rPr>
            </w:pPr>
          </w:p>
        </w:tc>
        <w:tc>
          <w:tcPr>
            <w:tcW w:w="5113" w:type="dxa"/>
            <w:vAlign w:val="center"/>
          </w:tcPr>
          <w:p w:rsidR="00FF0072" w:rsidRPr="00A54675" w:rsidRDefault="00FF0072" w:rsidP="00E27767">
            <w:pPr>
              <w:pStyle w:val="SemEspaamento"/>
              <w:jc w:val="center"/>
              <w:rPr>
                <w:i/>
                <w:iCs/>
                <w:lang w:val="en-US"/>
              </w:rPr>
            </w:pPr>
            <w:r w:rsidRPr="00A54675">
              <w:rPr>
                <w:i/>
                <w:iCs/>
                <w:lang w:val="en-US"/>
              </w:rPr>
              <w:t>To improve the information request answer effectiveness, the proper use of exceptions, and a suitable subject exposure at the classified information list</w:t>
            </w:r>
          </w:p>
        </w:tc>
      </w:tr>
      <w:tr w:rsidR="00FF0072">
        <w:trPr>
          <w:jc w:val="center"/>
        </w:trPr>
        <w:tc>
          <w:tcPr>
            <w:tcW w:w="2937" w:type="dxa"/>
            <w:gridSpan w:val="2"/>
            <w:shd w:val="clear" w:color="auto" w:fill="D9D9D9"/>
            <w:vAlign w:val="center"/>
          </w:tcPr>
          <w:p w:rsidR="00FF0072" w:rsidRPr="00A54675" w:rsidRDefault="00FF0072" w:rsidP="00E27767">
            <w:pPr>
              <w:spacing w:after="0" w:line="240" w:lineRule="auto"/>
              <w:jc w:val="center"/>
              <w:rPr>
                <w:lang w:val="en-US"/>
              </w:rPr>
            </w:pPr>
            <w:r w:rsidRPr="00A54675">
              <w:rPr>
                <w:lang w:val="en-US"/>
              </w:rPr>
              <w:t>Status (on 30/Jun/2017)</w:t>
            </w:r>
          </w:p>
        </w:tc>
        <w:tc>
          <w:tcPr>
            <w:tcW w:w="5113" w:type="dxa"/>
            <w:vAlign w:val="center"/>
          </w:tcPr>
          <w:p w:rsidR="00FF0072" w:rsidRPr="00A54675" w:rsidRDefault="00FF0072" w:rsidP="00E27767">
            <w:pPr>
              <w:pStyle w:val="SemEspaamento"/>
              <w:jc w:val="center"/>
              <w:rPr>
                <w:i/>
                <w:iCs/>
                <w:lang w:val="en-US"/>
              </w:rPr>
            </w:pPr>
            <w:r w:rsidRPr="00A54675">
              <w:rPr>
                <w:i/>
                <w:iCs/>
                <w:lang w:val="en-US"/>
              </w:rPr>
              <w:t>Ongoing</w:t>
            </w:r>
          </w:p>
        </w:tc>
      </w:tr>
      <w:tr w:rsidR="00FF0072" w:rsidRPr="008224EE">
        <w:trPr>
          <w:jc w:val="center"/>
        </w:trPr>
        <w:tc>
          <w:tcPr>
            <w:tcW w:w="2937" w:type="dxa"/>
            <w:gridSpan w:val="2"/>
            <w:shd w:val="clear" w:color="auto" w:fill="D9D9D9"/>
            <w:vAlign w:val="center"/>
          </w:tcPr>
          <w:p w:rsidR="00FF0072" w:rsidRPr="00A54675" w:rsidRDefault="00FF0072" w:rsidP="00E27767">
            <w:pPr>
              <w:spacing w:after="0" w:line="240" w:lineRule="auto"/>
              <w:jc w:val="center"/>
              <w:rPr>
                <w:lang w:val="en-US"/>
              </w:rPr>
            </w:pPr>
            <w:r w:rsidRPr="00A54675">
              <w:rPr>
                <w:lang w:val="en-US"/>
              </w:rPr>
              <w:t>Description of the results</w:t>
            </w:r>
          </w:p>
        </w:tc>
        <w:tc>
          <w:tcPr>
            <w:tcW w:w="5113" w:type="dxa"/>
            <w:vAlign w:val="center"/>
          </w:tcPr>
          <w:p w:rsidR="00FF0072" w:rsidRPr="00A54675" w:rsidRDefault="00FF0072" w:rsidP="00E27767">
            <w:pPr>
              <w:pStyle w:val="SemEspaamento"/>
              <w:jc w:val="center"/>
              <w:rPr>
                <w:i/>
                <w:iCs/>
                <w:lang w:val="en-US"/>
              </w:rPr>
            </w:pPr>
            <w:r w:rsidRPr="00A54675">
              <w:rPr>
                <w:i/>
                <w:iCs/>
                <w:lang w:val="en-US"/>
              </w:rPr>
              <w:t xml:space="preserve">The CGU has made a proposition to the group to alter the orientations found on the Guidelines on the </w:t>
            </w:r>
            <w:r w:rsidRPr="00A54675">
              <w:rPr>
                <w:i/>
                <w:iCs/>
                <w:lang w:val="en-US"/>
              </w:rPr>
              <w:lastRenderedPageBreak/>
              <w:t xml:space="preserve">Disclosure of Qualified and Unqualified Information that were adopted by the other bodies and entities that are involved in the commitment. After the presentation of </w:t>
            </w:r>
            <w:proofErr w:type="gramStart"/>
            <w:r w:rsidRPr="00A54675">
              <w:rPr>
                <w:i/>
                <w:iCs/>
                <w:lang w:val="en-US"/>
              </w:rPr>
              <w:t>contributions</w:t>
            </w:r>
            <w:proofErr w:type="gramEnd"/>
            <w:r w:rsidRPr="00A54675">
              <w:rPr>
                <w:i/>
                <w:iCs/>
                <w:lang w:val="en-US"/>
              </w:rPr>
              <w:t xml:space="preserve"> the document was made available on the webpage of </w:t>
            </w:r>
            <w:r w:rsidRPr="00FC4F89">
              <w:rPr>
                <w:i/>
                <w:iCs/>
                <w:lang w:val="en-US"/>
              </w:rPr>
              <w:t>Information Access Act</w:t>
            </w:r>
            <w:r w:rsidRPr="00A54675">
              <w:rPr>
                <w:i/>
                <w:iCs/>
                <w:lang w:val="en-US"/>
              </w:rPr>
              <w:t>, from CGU:</w:t>
            </w:r>
          </w:p>
          <w:p w:rsidR="00FF0072" w:rsidRPr="00A54675" w:rsidRDefault="00E63F7E" w:rsidP="00E27767">
            <w:pPr>
              <w:pStyle w:val="SemEspaamento"/>
              <w:jc w:val="center"/>
              <w:rPr>
                <w:i/>
                <w:iCs/>
                <w:lang w:val="en-US"/>
              </w:rPr>
            </w:pPr>
            <w:hyperlink r:id="rId44" w:history="1">
              <w:r w:rsidR="00FF0072" w:rsidRPr="00567942">
                <w:rPr>
                  <w:i/>
                  <w:iCs/>
                  <w:lang w:val="en-US"/>
                </w:rPr>
                <w:t>http://www.acessoainformacao.gov.br/lai-para-sic/sic-apoio-orientacoes/guias-e-orientacoes/guia-informacoes-classificadas-versao-3.pdf</w:t>
              </w:r>
            </w:hyperlink>
          </w:p>
          <w:p w:rsidR="00FF0072" w:rsidRPr="00A54675" w:rsidRDefault="00FF0072" w:rsidP="00E27767">
            <w:pPr>
              <w:pStyle w:val="SemEspaamento"/>
              <w:jc w:val="center"/>
              <w:rPr>
                <w:i/>
                <w:iCs/>
                <w:lang w:val="en-US"/>
              </w:rPr>
            </w:pPr>
            <w:r>
              <w:rPr>
                <w:i/>
                <w:iCs/>
                <w:lang w:val="en-US"/>
              </w:rPr>
              <w:t>The evaluation methodology (milestone</w:t>
            </w:r>
            <w:r w:rsidRPr="00A54675">
              <w:rPr>
                <w:i/>
                <w:iCs/>
                <w:lang w:val="en-US"/>
              </w:rPr>
              <w:t xml:space="preserve"> 3), which </w:t>
            </w:r>
            <w:proofErr w:type="gramStart"/>
            <w:r w:rsidRPr="00A54675">
              <w:rPr>
                <w:i/>
                <w:iCs/>
                <w:lang w:val="en-US"/>
              </w:rPr>
              <w:t>takes into account</w:t>
            </w:r>
            <w:proofErr w:type="gramEnd"/>
            <w:r w:rsidRPr="00A54675">
              <w:rPr>
                <w:i/>
                <w:iCs/>
                <w:lang w:val="en-US"/>
              </w:rPr>
              <w:t xml:space="preserve"> capacitation, information lists, subjects, time and quality of the answers has already been tested by the CGU in several federal public bodies. Where civil society is concerned, the organization of Article 19 is still being tested and assessed, with similar scope and goals.</w:t>
            </w:r>
          </w:p>
          <w:p w:rsidR="00FF0072" w:rsidRPr="00A54675" w:rsidRDefault="00FF0072" w:rsidP="00E27767">
            <w:pPr>
              <w:pStyle w:val="SemEspaamento"/>
              <w:jc w:val="center"/>
              <w:rPr>
                <w:i/>
                <w:iCs/>
                <w:lang w:val="en-US"/>
              </w:rPr>
            </w:pPr>
            <w:r w:rsidRPr="00A54675">
              <w:rPr>
                <w:i/>
                <w:iCs/>
                <w:lang w:val="en-US"/>
              </w:rPr>
              <w:t xml:space="preserve">The commitment is being implemented in accordance with the schedule, and two </w:t>
            </w:r>
            <w:proofErr w:type="gramStart"/>
            <w:r>
              <w:rPr>
                <w:i/>
                <w:iCs/>
                <w:lang w:val="en-US"/>
              </w:rPr>
              <w:t>milestone</w:t>
            </w:r>
            <w:proofErr w:type="gramEnd"/>
            <w:r w:rsidRPr="00A54675">
              <w:rPr>
                <w:i/>
                <w:iCs/>
                <w:lang w:val="en-US"/>
              </w:rPr>
              <w:t xml:space="preserve"> (1 and 3) have already been fully carried out. 43% of the commitment has already been implemented.</w:t>
            </w:r>
          </w:p>
        </w:tc>
      </w:tr>
      <w:tr w:rsidR="00FF0072">
        <w:trPr>
          <w:jc w:val="center"/>
        </w:trPr>
        <w:tc>
          <w:tcPr>
            <w:tcW w:w="2937" w:type="dxa"/>
            <w:gridSpan w:val="2"/>
            <w:shd w:val="clear" w:color="auto" w:fill="D9D9D9"/>
            <w:vAlign w:val="center"/>
          </w:tcPr>
          <w:p w:rsidR="00FF0072" w:rsidRPr="00A54675" w:rsidRDefault="00FF0072" w:rsidP="00E27767">
            <w:pPr>
              <w:spacing w:after="0" w:line="240" w:lineRule="auto"/>
              <w:jc w:val="center"/>
              <w:rPr>
                <w:lang w:val="en-US"/>
              </w:rPr>
            </w:pPr>
            <w:r w:rsidRPr="00A54675">
              <w:rPr>
                <w:lang w:val="en-US"/>
              </w:rPr>
              <w:lastRenderedPageBreak/>
              <w:t>Implementation until</w:t>
            </w:r>
          </w:p>
        </w:tc>
        <w:tc>
          <w:tcPr>
            <w:tcW w:w="5113" w:type="dxa"/>
            <w:vAlign w:val="center"/>
          </w:tcPr>
          <w:p w:rsidR="00FF0072" w:rsidRPr="00A54675" w:rsidRDefault="00FF0072" w:rsidP="00E27767">
            <w:pPr>
              <w:pStyle w:val="SemEspaamento"/>
              <w:jc w:val="center"/>
              <w:rPr>
                <w:i/>
                <w:iCs/>
                <w:lang w:val="en-US"/>
              </w:rPr>
            </w:pPr>
            <w:r w:rsidRPr="00A54675">
              <w:rPr>
                <w:i/>
                <w:iCs/>
                <w:lang w:val="en-US"/>
              </w:rPr>
              <w:t>June/2018</w:t>
            </w:r>
          </w:p>
        </w:tc>
      </w:tr>
    </w:tbl>
    <w:p w:rsidR="00FF0072" w:rsidRDefault="00FF0072" w:rsidP="00567942">
      <w:pPr>
        <w:jc w:val="center"/>
        <w:rPr>
          <w:highlight w:val="yellow"/>
          <w:lang w:val="en-US" w:eastAsia="ar-SA"/>
        </w:rPr>
      </w:pPr>
    </w:p>
    <w:p w:rsidR="00FF0072" w:rsidRDefault="00FF0072">
      <w:pPr>
        <w:autoSpaceDE/>
        <w:autoSpaceDN/>
        <w:spacing w:after="0" w:line="240" w:lineRule="auto"/>
        <w:rPr>
          <w:highlight w:val="yellow"/>
          <w:lang w:val="en-US" w:eastAsia="ar-SA"/>
        </w:rPr>
      </w:pPr>
      <w:r>
        <w:rPr>
          <w:highlight w:val="yellow"/>
          <w:lang w:val="en-US" w:eastAsia="ar-SA"/>
        </w:rPr>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225"/>
        <w:gridCol w:w="1778"/>
        <w:gridCol w:w="5047"/>
      </w:tblGrid>
      <w:tr w:rsidR="00FF0072" w:rsidRPr="008224EE">
        <w:trPr>
          <w:trHeight w:val="1005"/>
          <w:tblHeader/>
          <w:jc w:val="center"/>
        </w:trPr>
        <w:tc>
          <w:tcPr>
            <w:tcW w:w="8050" w:type="dxa"/>
            <w:gridSpan w:val="3"/>
            <w:shd w:val="clear" w:color="auto" w:fill="D9D9D9"/>
            <w:vAlign w:val="center"/>
          </w:tcPr>
          <w:p w:rsidR="00FF0072" w:rsidRPr="00D53951" w:rsidRDefault="00FF0072" w:rsidP="00E27767">
            <w:pPr>
              <w:pStyle w:val="SemEspaamento"/>
              <w:jc w:val="center"/>
              <w:rPr>
                <w:lang w:val="en-US"/>
              </w:rPr>
            </w:pPr>
            <w:r w:rsidRPr="00252B3D">
              <w:rPr>
                <w:lang w:val="en-US"/>
              </w:rPr>
              <w:lastRenderedPageBreak/>
              <w:t xml:space="preserve">Commitment </w:t>
            </w:r>
            <w:proofErr w:type="gramStart"/>
            <w:r w:rsidRPr="00252B3D">
              <w:rPr>
                <w:lang w:val="en-US"/>
              </w:rPr>
              <w:t>4.</w:t>
            </w:r>
            <w:r w:rsidRPr="00D53951">
              <w:rPr>
                <w:lang w:val="en-US"/>
              </w:rPr>
              <w:t>Ensure</w:t>
            </w:r>
            <w:proofErr w:type="gramEnd"/>
            <w:r w:rsidRPr="00D53951">
              <w:rPr>
                <w:lang w:val="en-US"/>
              </w:rPr>
              <w:t xml:space="preserve"> requester’s personal information safeguard, whenever necessary, by means of adjustments in procedures and information a</w:t>
            </w:r>
            <w:r>
              <w:rPr>
                <w:lang w:val="en-US"/>
              </w:rPr>
              <w:t>ccess channels</w:t>
            </w:r>
          </w:p>
        </w:tc>
      </w:tr>
      <w:tr w:rsidR="00FF0072" w:rsidRPr="008224EE">
        <w:trPr>
          <w:jc w:val="center"/>
        </w:trPr>
        <w:tc>
          <w:tcPr>
            <w:tcW w:w="3003" w:type="dxa"/>
            <w:gridSpan w:val="2"/>
            <w:shd w:val="clear" w:color="auto" w:fill="D9D9D9"/>
            <w:vAlign w:val="center"/>
          </w:tcPr>
          <w:p w:rsidR="00FF0072" w:rsidRPr="008B0E41" w:rsidRDefault="00FF0072" w:rsidP="00E27767">
            <w:pPr>
              <w:spacing w:after="0" w:line="240" w:lineRule="auto"/>
              <w:jc w:val="center"/>
              <w:rPr>
                <w:lang w:val="en-US"/>
              </w:rPr>
            </w:pPr>
            <w:r w:rsidRPr="008B0E41">
              <w:rPr>
                <w:lang w:val="en-US"/>
              </w:rPr>
              <w:t>Lead government institution</w:t>
            </w:r>
          </w:p>
        </w:tc>
        <w:tc>
          <w:tcPr>
            <w:tcW w:w="5047" w:type="dxa"/>
            <w:vAlign w:val="center"/>
          </w:tcPr>
          <w:p w:rsidR="00FF0072" w:rsidRPr="008B0E41" w:rsidRDefault="00FF0072" w:rsidP="00E27767">
            <w:pPr>
              <w:pStyle w:val="SemEspaamento"/>
              <w:jc w:val="center"/>
              <w:rPr>
                <w:i/>
                <w:iCs/>
                <w:lang w:val="en-US"/>
              </w:rPr>
            </w:pPr>
            <w:r w:rsidRPr="008B0E41">
              <w:rPr>
                <w:i/>
                <w:iCs/>
                <w:lang w:val="en-US"/>
              </w:rPr>
              <w:t>Ministry of Transparency and Comptroller General of Brazil</w:t>
            </w:r>
          </w:p>
        </w:tc>
      </w:tr>
      <w:tr w:rsidR="00FF0072">
        <w:trPr>
          <w:jc w:val="center"/>
        </w:trPr>
        <w:tc>
          <w:tcPr>
            <w:tcW w:w="3003" w:type="dxa"/>
            <w:gridSpan w:val="2"/>
            <w:shd w:val="clear" w:color="auto" w:fill="D9D9D9"/>
            <w:vAlign w:val="center"/>
          </w:tcPr>
          <w:p w:rsidR="00FF0072" w:rsidRPr="008B0E41" w:rsidRDefault="00FF0072" w:rsidP="00E27767">
            <w:pPr>
              <w:spacing w:after="0" w:line="240" w:lineRule="auto"/>
              <w:jc w:val="center"/>
              <w:rPr>
                <w:lang w:val="en-US"/>
              </w:rPr>
            </w:pPr>
            <w:r w:rsidRPr="008B0E41">
              <w:rPr>
                <w:lang w:val="en-US"/>
              </w:rPr>
              <w:t>Civil servant in charge for implementing at lead government institution</w:t>
            </w:r>
          </w:p>
        </w:tc>
        <w:tc>
          <w:tcPr>
            <w:tcW w:w="5047" w:type="dxa"/>
            <w:vAlign w:val="center"/>
          </w:tcPr>
          <w:p w:rsidR="00FF0072" w:rsidRPr="008B0E41" w:rsidRDefault="00FF0072" w:rsidP="00E27767">
            <w:pPr>
              <w:pStyle w:val="SemEspaamento"/>
              <w:jc w:val="center"/>
              <w:rPr>
                <w:i/>
                <w:iCs/>
                <w:lang w:val="en-US"/>
              </w:rPr>
            </w:pPr>
            <w:r w:rsidRPr="008B0E41">
              <w:rPr>
                <w:i/>
                <w:iCs/>
                <w:lang w:val="en-US"/>
              </w:rPr>
              <w:t>Marcelo de Brito Vidal</w:t>
            </w:r>
          </w:p>
        </w:tc>
      </w:tr>
      <w:tr w:rsidR="00FF0072" w:rsidRPr="008224EE">
        <w:trPr>
          <w:jc w:val="center"/>
        </w:trPr>
        <w:tc>
          <w:tcPr>
            <w:tcW w:w="3003" w:type="dxa"/>
            <w:gridSpan w:val="2"/>
            <w:shd w:val="clear" w:color="auto" w:fill="D9D9D9"/>
            <w:vAlign w:val="center"/>
          </w:tcPr>
          <w:p w:rsidR="00FF0072" w:rsidRPr="008B0E41" w:rsidRDefault="00FF0072" w:rsidP="00E27767">
            <w:pPr>
              <w:spacing w:after="0" w:line="240" w:lineRule="auto"/>
              <w:jc w:val="center"/>
              <w:rPr>
                <w:lang w:val="en-US"/>
              </w:rPr>
            </w:pPr>
            <w:r w:rsidRPr="008B0E41">
              <w:rPr>
                <w:lang w:val="en-US"/>
              </w:rPr>
              <w:t>Position - Department</w:t>
            </w:r>
          </w:p>
        </w:tc>
        <w:tc>
          <w:tcPr>
            <w:tcW w:w="5047" w:type="dxa"/>
            <w:vAlign w:val="center"/>
          </w:tcPr>
          <w:p w:rsidR="00FF0072" w:rsidRPr="008B0E41" w:rsidRDefault="00FF0072" w:rsidP="00E27767">
            <w:pPr>
              <w:pStyle w:val="SemEspaamento"/>
              <w:jc w:val="center"/>
              <w:rPr>
                <w:i/>
                <w:iCs/>
                <w:lang w:val="en-US"/>
              </w:rPr>
            </w:pPr>
            <w:r w:rsidRPr="008B0E41">
              <w:rPr>
                <w:i/>
                <w:iCs/>
                <w:lang w:val="en-US"/>
              </w:rPr>
              <w:t>Open Government and Transparency General Coordinator</w:t>
            </w:r>
          </w:p>
        </w:tc>
      </w:tr>
      <w:tr w:rsidR="00FF0072" w:rsidRPr="008224EE">
        <w:trPr>
          <w:jc w:val="center"/>
        </w:trPr>
        <w:tc>
          <w:tcPr>
            <w:tcW w:w="3003" w:type="dxa"/>
            <w:gridSpan w:val="2"/>
            <w:shd w:val="clear" w:color="auto" w:fill="D9D9D9"/>
            <w:vAlign w:val="center"/>
          </w:tcPr>
          <w:p w:rsidR="00FF0072" w:rsidRPr="008B0E41" w:rsidRDefault="00FF0072" w:rsidP="00E27767">
            <w:pPr>
              <w:spacing w:after="0" w:line="240" w:lineRule="auto"/>
              <w:jc w:val="center"/>
              <w:rPr>
                <w:lang w:val="en-US"/>
              </w:rPr>
            </w:pPr>
            <w:r w:rsidRPr="008B0E41">
              <w:rPr>
                <w:lang w:val="en-US"/>
              </w:rPr>
              <w:t>E-mail</w:t>
            </w:r>
          </w:p>
        </w:tc>
        <w:tc>
          <w:tcPr>
            <w:tcW w:w="5047" w:type="dxa"/>
            <w:vAlign w:val="center"/>
          </w:tcPr>
          <w:p w:rsidR="00FF0072" w:rsidRPr="008B0E41" w:rsidRDefault="00FF0072" w:rsidP="00E27767">
            <w:pPr>
              <w:pStyle w:val="SemEspaamento"/>
              <w:jc w:val="center"/>
              <w:rPr>
                <w:i/>
                <w:iCs/>
                <w:lang w:val="en-US"/>
              </w:rPr>
            </w:pPr>
            <w:r w:rsidRPr="008B0E41">
              <w:rPr>
                <w:i/>
                <w:iCs/>
                <w:lang w:val="en-US"/>
              </w:rPr>
              <w:t>marcelo.vidal@cgu.gov.br</w:t>
            </w:r>
          </w:p>
        </w:tc>
      </w:tr>
      <w:tr w:rsidR="00FF0072">
        <w:trPr>
          <w:jc w:val="center"/>
        </w:trPr>
        <w:tc>
          <w:tcPr>
            <w:tcW w:w="3003" w:type="dxa"/>
            <w:gridSpan w:val="2"/>
            <w:shd w:val="clear" w:color="auto" w:fill="D9D9D9"/>
            <w:vAlign w:val="center"/>
          </w:tcPr>
          <w:p w:rsidR="00FF0072" w:rsidRPr="008B0E41" w:rsidRDefault="00FF0072" w:rsidP="00E27767">
            <w:pPr>
              <w:spacing w:after="0" w:line="240" w:lineRule="auto"/>
              <w:jc w:val="center"/>
              <w:rPr>
                <w:lang w:val="en-US"/>
              </w:rPr>
            </w:pPr>
            <w:r w:rsidRPr="008B0E41">
              <w:rPr>
                <w:lang w:val="en-US"/>
              </w:rPr>
              <w:t>Telephone</w:t>
            </w:r>
          </w:p>
        </w:tc>
        <w:tc>
          <w:tcPr>
            <w:tcW w:w="5047" w:type="dxa"/>
            <w:vAlign w:val="center"/>
          </w:tcPr>
          <w:p w:rsidR="00FF0072" w:rsidRPr="008B0E41" w:rsidRDefault="00FF0072" w:rsidP="00E27767">
            <w:pPr>
              <w:pStyle w:val="SemEspaamento"/>
              <w:jc w:val="center"/>
              <w:rPr>
                <w:i/>
                <w:iCs/>
                <w:lang w:val="en-US"/>
              </w:rPr>
            </w:pPr>
            <w:r w:rsidRPr="008B0E41">
              <w:rPr>
                <w:i/>
                <w:iCs/>
                <w:lang w:val="en-US"/>
              </w:rPr>
              <w:t>(+55 61) 2020-6538</w:t>
            </w:r>
          </w:p>
        </w:tc>
      </w:tr>
      <w:tr w:rsidR="00FF0072" w:rsidRPr="008224EE">
        <w:trPr>
          <w:jc w:val="center"/>
        </w:trPr>
        <w:tc>
          <w:tcPr>
            <w:tcW w:w="1225" w:type="dxa"/>
            <w:vMerge w:val="restart"/>
            <w:shd w:val="clear" w:color="auto" w:fill="D9D9D9"/>
            <w:vAlign w:val="center"/>
          </w:tcPr>
          <w:p w:rsidR="00FF0072" w:rsidRPr="008B0E41" w:rsidRDefault="00FF0072" w:rsidP="00E27767">
            <w:pPr>
              <w:spacing w:after="0" w:line="240" w:lineRule="auto"/>
              <w:jc w:val="center"/>
              <w:rPr>
                <w:lang w:val="en-US"/>
              </w:rPr>
            </w:pPr>
            <w:r w:rsidRPr="008B0E41">
              <w:rPr>
                <w:lang w:val="en-US"/>
              </w:rPr>
              <w:t>Other</w:t>
            </w:r>
          </w:p>
          <w:p w:rsidR="00FF0072" w:rsidRPr="008B0E41" w:rsidRDefault="00FF0072" w:rsidP="00E27767">
            <w:pPr>
              <w:spacing w:after="0" w:line="240" w:lineRule="auto"/>
              <w:jc w:val="center"/>
              <w:rPr>
                <w:lang w:val="en-US"/>
              </w:rPr>
            </w:pPr>
            <w:r w:rsidRPr="008B0E41">
              <w:rPr>
                <w:lang w:val="en-US"/>
              </w:rPr>
              <w:t>involved</w:t>
            </w:r>
          </w:p>
          <w:p w:rsidR="00FF0072" w:rsidRPr="008B0E41" w:rsidRDefault="00FF0072" w:rsidP="00E27767">
            <w:pPr>
              <w:spacing w:after="0" w:line="240" w:lineRule="auto"/>
              <w:jc w:val="center"/>
              <w:rPr>
                <w:lang w:val="en-US"/>
              </w:rPr>
            </w:pPr>
            <w:r w:rsidRPr="008B0E41">
              <w:rPr>
                <w:lang w:val="en-US"/>
              </w:rPr>
              <w:t>actors</w:t>
            </w:r>
          </w:p>
        </w:tc>
        <w:tc>
          <w:tcPr>
            <w:tcW w:w="1778" w:type="dxa"/>
            <w:shd w:val="clear" w:color="auto" w:fill="D9D9D9"/>
            <w:vAlign w:val="center"/>
          </w:tcPr>
          <w:p w:rsidR="00FF0072" w:rsidRPr="008B0E41" w:rsidRDefault="00FF0072" w:rsidP="00E27767">
            <w:pPr>
              <w:spacing w:after="0" w:line="240" w:lineRule="auto"/>
              <w:jc w:val="center"/>
              <w:rPr>
                <w:lang w:val="en-US"/>
              </w:rPr>
            </w:pPr>
            <w:r w:rsidRPr="008B0E41">
              <w:rPr>
                <w:lang w:val="en-US"/>
              </w:rPr>
              <w:t>Government</w:t>
            </w:r>
          </w:p>
        </w:tc>
        <w:tc>
          <w:tcPr>
            <w:tcW w:w="5047" w:type="dxa"/>
            <w:vAlign w:val="center"/>
          </w:tcPr>
          <w:p w:rsidR="00FF0072" w:rsidRPr="00567942" w:rsidRDefault="00FF0072" w:rsidP="00E27767">
            <w:pPr>
              <w:pStyle w:val="SemEspaamento"/>
              <w:jc w:val="center"/>
              <w:rPr>
                <w:i/>
                <w:iCs/>
                <w:lang w:val="en-US"/>
              </w:rPr>
            </w:pPr>
            <w:r w:rsidRPr="00567942">
              <w:rPr>
                <w:i/>
                <w:iCs/>
                <w:lang w:val="en-US"/>
              </w:rPr>
              <w:t>Ministry of Planning, Development and Management</w:t>
            </w:r>
          </w:p>
          <w:p w:rsidR="00FF0072" w:rsidRPr="00567942" w:rsidRDefault="00FF0072" w:rsidP="00E27767">
            <w:pPr>
              <w:pStyle w:val="SemEspaamento"/>
              <w:jc w:val="center"/>
              <w:rPr>
                <w:i/>
                <w:iCs/>
                <w:lang w:val="en-US"/>
              </w:rPr>
            </w:pPr>
            <w:r w:rsidRPr="00567942">
              <w:rPr>
                <w:i/>
                <w:iCs/>
                <w:lang w:val="en-US"/>
              </w:rPr>
              <w:t>Joint Committee of Information Reassessment</w:t>
            </w:r>
          </w:p>
          <w:p w:rsidR="00FF0072" w:rsidRPr="00567942" w:rsidRDefault="00FF0072" w:rsidP="00E27767">
            <w:pPr>
              <w:pStyle w:val="SemEspaamento"/>
              <w:jc w:val="center"/>
              <w:rPr>
                <w:i/>
                <w:iCs/>
                <w:lang w:val="en-US"/>
              </w:rPr>
            </w:pPr>
            <w:r w:rsidRPr="00567942">
              <w:rPr>
                <w:i/>
                <w:iCs/>
                <w:lang w:val="en-US"/>
              </w:rPr>
              <w:t xml:space="preserve">Ministry of Justice and </w:t>
            </w:r>
            <w:r w:rsidRPr="008B0E41">
              <w:rPr>
                <w:i/>
                <w:iCs/>
                <w:lang w:val="en-US"/>
              </w:rPr>
              <w:t>Public Security</w:t>
            </w:r>
          </w:p>
          <w:p w:rsidR="00FF0072" w:rsidRPr="00567942" w:rsidRDefault="00FF0072" w:rsidP="00E27767">
            <w:pPr>
              <w:pStyle w:val="SemEspaamento"/>
              <w:jc w:val="center"/>
              <w:rPr>
                <w:i/>
                <w:iCs/>
                <w:lang w:val="en-US"/>
              </w:rPr>
            </w:pPr>
            <w:r w:rsidRPr="00567942">
              <w:rPr>
                <w:i/>
                <w:iCs/>
                <w:lang w:val="en-US"/>
              </w:rPr>
              <w:t>Chamber of Deputies</w:t>
            </w:r>
          </w:p>
          <w:p w:rsidR="00FF0072" w:rsidRPr="008B0E41" w:rsidRDefault="00FF0072" w:rsidP="00E27767">
            <w:pPr>
              <w:pStyle w:val="SemEspaamento"/>
              <w:jc w:val="center"/>
              <w:rPr>
                <w:i/>
                <w:iCs/>
                <w:lang w:val="en-US"/>
              </w:rPr>
            </w:pPr>
            <w:r w:rsidRPr="008B0E41">
              <w:rPr>
                <w:i/>
                <w:iCs/>
                <w:lang w:val="en-US"/>
              </w:rPr>
              <w:t>Ministry of Transparency an</w:t>
            </w:r>
            <w:r>
              <w:rPr>
                <w:i/>
                <w:iCs/>
                <w:lang w:val="en-US"/>
              </w:rPr>
              <w:t>d Comptroller General of Brazil</w:t>
            </w:r>
          </w:p>
        </w:tc>
      </w:tr>
      <w:tr w:rsidR="00FF0072" w:rsidRPr="008224EE">
        <w:trPr>
          <w:jc w:val="center"/>
        </w:trPr>
        <w:tc>
          <w:tcPr>
            <w:tcW w:w="0" w:type="auto"/>
            <w:vMerge/>
            <w:vAlign w:val="center"/>
          </w:tcPr>
          <w:p w:rsidR="00FF0072" w:rsidRPr="008B0E41" w:rsidRDefault="00FF0072" w:rsidP="00E27767">
            <w:pPr>
              <w:spacing w:after="0" w:line="240" w:lineRule="auto"/>
              <w:jc w:val="center"/>
              <w:rPr>
                <w:lang w:val="en-US"/>
              </w:rPr>
            </w:pPr>
          </w:p>
        </w:tc>
        <w:tc>
          <w:tcPr>
            <w:tcW w:w="1778" w:type="dxa"/>
            <w:shd w:val="clear" w:color="auto" w:fill="D9D9D9"/>
            <w:vAlign w:val="center"/>
          </w:tcPr>
          <w:p w:rsidR="00FF0072" w:rsidRPr="008B0E41" w:rsidRDefault="00FF0072" w:rsidP="00E27767">
            <w:pPr>
              <w:spacing w:after="0" w:line="240" w:lineRule="auto"/>
              <w:jc w:val="center"/>
              <w:rPr>
                <w:lang w:val="en-US"/>
              </w:rPr>
            </w:pPr>
            <w:r w:rsidRPr="008B0E41">
              <w:rPr>
                <w:lang w:val="en-US"/>
              </w:rPr>
              <w:t>Civil society, private sector, group of workers and multilateral actors</w:t>
            </w:r>
          </w:p>
        </w:tc>
        <w:tc>
          <w:tcPr>
            <w:tcW w:w="5047" w:type="dxa"/>
            <w:vAlign w:val="center"/>
          </w:tcPr>
          <w:p w:rsidR="00FF0072" w:rsidRPr="00567942" w:rsidRDefault="00FF0072" w:rsidP="00E27767">
            <w:pPr>
              <w:pStyle w:val="SemEspaamento"/>
              <w:jc w:val="center"/>
              <w:rPr>
                <w:i/>
                <w:iCs/>
                <w:lang w:val="en-US"/>
              </w:rPr>
            </w:pPr>
            <w:r w:rsidRPr="00567942">
              <w:rPr>
                <w:i/>
                <w:iCs/>
                <w:lang w:val="en-US"/>
              </w:rPr>
              <w:t>Article 19</w:t>
            </w:r>
          </w:p>
          <w:p w:rsidR="00FF0072" w:rsidRPr="00567942" w:rsidRDefault="00FF0072" w:rsidP="00E27767">
            <w:pPr>
              <w:pStyle w:val="SemEspaamento"/>
              <w:jc w:val="center"/>
              <w:rPr>
                <w:i/>
                <w:iCs/>
                <w:lang w:val="en-US"/>
              </w:rPr>
            </w:pPr>
            <w:proofErr w:type="spellStart"/>
            <w:r w:rsidRPr="00567942">
              <w:rPr>
                <w:i/>
                <w:iCs/>
                <w:lang w:val="en-US"/>
              </w:rPr>
              <w:t>Getúlio</w:t>
            </w:r>
            <w:proofErr w:type="spellEnd"/>
            <w:r w:rsidRPr="00567942">
              <w:rPr>
                <w:i/>
                <w:iCs/>
                <w:lang w:val="en-US"/>
              </w:rPr>
              <w:t xml:space="preserve"> Vargas Foundation</w:t>
            </w:r>
          </w:p>
          <w:p w:rsidR="00FF0072" w:rsidRPr="00567942" w:rsidRDefault="00FF0072" w:rsidP="00E27767">
            <w:pPr>
              <w:pStyle w:val="SemEspaamento"/>
              <w:jc w:val="center"/>
              <w:rPr>
                <w:i/>
                <w:iCs/>
                <w:lang w:val="en-US"/>
              </w:rPr>
            </w:pPr>
            <w:r w:rsidRPr="00567942">
              <w:rPr>
                <w:i/>
                <w:iCs/>
                <w:lang w:val="en-US"/>
              </w:rPr>
              <w:t>Transparency International</w:t>
            </w:r>
          </w:p>
          <w:p w:rsidR="00FF0072" w:rsidRPr="00567942" w:rsidRDefault="00FF0072" w:rsidP="00E27767">
            <w:pPr>
              <w:pStyle w:val="SemEspaamento"/>
              <w:jc w:val="center"/>
              <w:rPr>
                <w:i/>
                <w:iCs/>
                <w:lang w:val="en-US"/>
              </w:rPr>
            </w:pPr>
            <w:r w:rsidRPr="00567942">
              <w:rPr>
                <w:i/>
                <w:iCs/>
                <w:lang w:val="en-US"/>
              </w:rPr>
              <w:t>Brazilian Association of Investigative Journalism</w:t>
            </w:r>
          </w:p>
          <w:p w:rsidR="00FF0072" w:rsidRPr="00567942" w:rsidRDefault="00FF0072" w:rsidP="00E27767">
            <w:pPr>
              <w:pStyle w:val="SemEspaamento"/>
              <w:jc w:val="center"/>
              <w:rPr>
                <w:i/>
                <w:iCs/>
                <w:lang w:val="en-US"/>
              </w:rPr>
            </w:pPr>
            <w:r w:rsidRPr="00567942">
              <w:rPr>
                <w:i/>
                <w:iCs/>
                <w:lang w:val="en-US"/>
              </w:rPr>
              <w:t xml:space="preserve">Mr. Francisco </w:t>
            </w:r>
            <w:proofErr w:type="spellStart"/>
            <w:r w:rsidRPr="00567942">
              <w:rPr>
                <w:i/>
                <w:iCs/>
                <w:lang w:val="en-US"/>
              </w:rPr>
              <w:t>Leali</w:t>
            </w:r>
            <w:proofErr w:type="spellEnd"/>
          </w:p>
        </w:tc>
      </w:tr>
      <w:tr w:rsidR="00FF0072" w:rsidRPr="008224EE">
        <w:trPr>
          <w:jc w:val="center"/>
        </w:trPr>
        <w:tc>
          <w:tcPr>
            <w:tcW w:w="3003" w:type="dxa"/>
            <w:gridSpan w:val="2"/>
            <w:shd w:val="clear" w:color="auto" w:fill="D9D9D9"/>
            <w:vAlign w:val="center"/>
          </w:tcPr>
          <w:p w:rsidR="00FF0072" w:rsidRPr="008B0E41" w:rsidRDefault="00FF0072" w:rsidP="00E27767">
            <w:pPr>
              <w:spacing w:after="0" w:line="240" w:lineRule="auto"/>
              <w:jc w:val="center"/>
              <w:rPr>
                <w:lang w:val="en-US"/>
              </w:rPr>
            </w:pPr>
            <w:r w:rsidRPr="008B0E41">
              <w:rPr>
                <w:lang w:val="en-US"/>
              </w:rPr>
              <w:t>Status quo or problem/issue to be addressed</w:t>
            </w:r>
          </w:p>
        </w:tc>
        <w:tc>
          <w:tcPr>
            <w:tcW w:w="5047" w:type="dxa"/>
            <w:vAlign w:val="center"/>
          </w:tcPr>
          <w:p w:rsidR="00FF0072" w:rsidRPr="00AC61DF" w:rsidRDefault="00FF0072" w:rsidP="00E27767">
            <w:pPr>
              <w:pStyle w:val="SemEspaamento"/>
              <w:jc w:val="center"/>
              <w:rPr>
                <w:i/>
                <w:iCs/>
                <w:lang w:val="en-US"/>
              </w:rPr>
            </w:pPr>
            <w:r w:rsidRPr="00567942">
              <w:rPr>
                <w:i/>
                <w:iCs/>
                <w:lang w:val="en-US"/>
              </w:rPr>
              <w:t xml:space="preserve">Every information access request is sent to agencies, which </w:t>
            </w:r>
            <w:proofErr w:type="gramStart"/>
            <w:r w:rsidRPr="00567942">
              <w:rPr>
                <w:i/>
                <w:iCs/>
                <w:lang w:val="en-US"/>
              </w:rPr>
              <w:t>are in charge of</w:t>
            </w:r>
            <w:proofErr w:type="gramEnd"/>
            <w:r w:rsidRPr="00567942">
              <w:rPr>
                <w:i/>
                <w:iCs/>
                <w:lang w:val="en-US"/>
              </w:rPr>
              <w:t xml:space="preserve"> the applicable subject, with </w:t>
            </w:r>
            <w:proofErr w:type="spellStart"/>
            <w:r w:rsidRPr="00567942">
              <w:rPr>
                <w:i/>
                <w:iCs/>
                <w:lang w:val="en-US"/>
              </w:rPr>
              <w:t>detailled</w:t>
            </w:r>
            <w:proofErr w:type="spellEnd"/>
            <w:r w:rsidRPr="00567942">
              <w:rPr>
                <w:i/>
                <w:iCs/>
                <w:lang w:val="en-US"/>
              </w:rPr>
              <w:t xml:space="preserve"> requester´s personal information. </w:t>
            </w:r>
            <w:r w:rsidRPr="00AC61DF">
              <w:rPr>
                <w:i/>
                <w:iCs/>
                <w:lang w:val="en-US"/>
              </w:rPr>
              <w:t>This has brought, in some circumstances, discomfort and subjective responses of those information access requests</w:t>
            </w:r>
          </w:p>
        </w:tc>
      </w:tr>
      <w:tr w:rsidR="00FF0072" w:rsidRPr="008224EE">
        <w:trPr>
          <w:jc w:val="center"/>
        </w:trPr>
        <w:tc>
          <w:tcPr>
            <w:tcW w:w="3003" w:type="dxa"/>
            <w:gridSpan w:val="2"/>
            <w:shd w:val="clear" w:color="auto" w:fill="D9D9D9"/>
            <w:vAlign w:val="center"/>
          </w:tcPr>
          <w:p w:rsidR="00FF0072" w:rsidRPr="008B0E41" w:rsidRDefault="00FF0072" w:rsidP="00E27767">
            <w:pPr>
              <w:spacing w:after="0" w:line="240" w:lineRule="auto"/>
              <w:jc w:val="center"/>
              <w:rPr>
                <w:lang w:val="en-US"/>
              </w:rPr>
            </w:pPr>
            <w:r w:rsidRPr="008B0E41">
              <w:rPr>
                <w:lang w:val="en-US"/>
              </w:rPr>
              <w:t>Main objective</w:t>
            </w:r>
          </w:p>
        </w:tc>
        <w:tc>
          <w:tcPr>
            <w:tcW w:w="5047" w:type="dxa"/>
            <w:vAlign w:val="center"/>
          </w:tcPr>
          <w:p w:rsidR="00FF0072" w:rsidRPr="00AC61DF" w:rsidRDefault="00FF0072" w:rsidP="00E27767">
            <w:pPr>
              <w:pStyle w:val="SemEspaamento"/>
              <w:jc w:val="center"/>
              <w:rPr>
                <w:i/>
                <w:iCs/>
                <w:lang w:val="en-US"/>
              </w:rPr>
            </w:pPr>
            <w:r w:rsidRPr="00AC61DF">
              <w:rPr>
                <w:i/>
                <w:iCs/>
                <w:lang w:val="en-US"/>
              </w:rPr>
              <w:t>To promote the right to information access, as established by Information Access Act, curbing the access barriers and imp</w:t>
            </w:r>
            <w:r>
              <w:rPr>
                <w:i/>
                <w:iCs/>
                <w:lang w:val="en-US"/>
              </w:rPr>
              <w:t>roving its answer effectiveness</w:t>
            </w:r>
          </w:p>
        </w:tc>
      </w:tr>
      <w:tr w:rsidR="00FF0072" w:rsidRPr="008224EE">
        <w:trPr>
          <w:jc w:val="center"/>
        </w:trPr>
        <w:tc>
          <w:tcPr>
            <w:tcW w:w="3003" w:type="dxa"/>
            <w:gridSpan w:val="2"/>
            <w:shd w:val="clear" w:color="auto" w:fill="D9D9D9"/>
            <w:vAlign w:val="center"/>
          </w:tcPr>
          <w:p w:rsidR="00FF0072" w:rsidRPr="008B0E41" w:rsidRDefault="00FF0072" w:rsidP="00E27767">
            <w:pPr>
              <w:spacing w:after="0" w:line="240" w:lineRule="auto"/>
              <w:jc w:val="center"/>
              <w:rPr>
                <w:lang w:val="en-US"/>
              </w:rPr>
            </w:pPr>
            <w:r w:rsidRPr="008B0E41">
              <w:rPr>
                <w:lang w:val="en-US"/>
              </w:rPr>
              <w:t>Commitment short description</w:t>
            </w:r>
          </w:p>
        </w:tc>
        <w:tc>
          <w:tcPr>
            <w:tcW w:w="5047" w:type="dxa"/>
            <w:vAlign w:val="center"/>
          </w:tcPr>
          <w:p w:rsidR="00FF0072" w:rsidRPr="008B0E41" w:rsidRDefault="00FF0072" w:rsidP="00E27767">
            <w:pPr>
              <w:pStyle w:val="SemEspaamento"/>
              <w:jc w:val="center"/>
              <w:rPr>
                <w:i/>
                <w:iCs/>
                <w:lang w:val="en-US"/>
              </w:rPr>
            </w:pPr>
            <w:r w:rsidRPr="00AA7224">
              <w:rPr>
                <w:i/>
                <w:iCs/>
                <w:lang w:val="en-US"/>
              </w:rPr>
              <w:t xml:space="preserve">Contribute for the safeguard of the access to information </w:t>
            </w:r>
            <w:r w:rsidRPr="008B0E41">
              <w:rPr>
                <w:i/>
                <w:iCs/>
                <w:lang w:val="en-US"/>
              </w:rPr>
              <w:t>requester´s personal data, whenever there is an identity disclosure, which may pro</w:t>
            </w:r>
            <w:r>
              <w:rPr>
                <w:i/>
                <w:iCs/>
                <w:lang w:val="en-US"/>
              </w:rPr>
              <w:t>voke a differentiated treatment</w:t>
            </w:r>
          </w:p>
        </w:tc>
      </w:tr>
      <w:tr w:rsidR="00FF0072" w:rsidRPr="00DD7C7F">
        <w:trPr>
          <w:jc w:val="center"/>
        </w:trPr>
        <w:tc>
          <w:tcPr>
            <w:tcW w:w="3003" w:type="dxa"/>
            <w:gridSpan w:val="2"/>
            <w:shd w:val="clear" w:color="auto" w:fill="D9D9D9"/>
            <w:vAlign w:val="center"/>
          </w:tcPr>
          <w:p w:rsidR="00FF0072" w:rsidRPr="008B0E41" w:rsidRDefault="00FF0072" w:rsidP="00E27767">
            <w:pPr>
              <w:spacing w:after="0" w:line="240" w:lineRule="auto"/>
              <w:jc w:val="center"/>
              <w:rPr>
                <w:lang w:val="en-US"/>
              </w:rPr>
            </w:pPr>
            <w:r w:rsidRPr="008B0E41">
              <w:rPr>
                <w:lang w:val="en-US"/>
              </w:rPr>
              <w:t>OGP Challenge addressed by the Commitment</w:t>
            </w:r>
          </w:p>
        </w:tc>
        <w:tc>
          <w:tcPr>
            <w:tcW w:w="5047" w:type="dxa"/>
            <w:vAlign w:val="center"/>
          </w:tcPr>
          <w:p w:rsidR="00FF0072" w:rsidRPr="008B0E41" w:rsidRDefault="00FF0072" w:rsidP="00E27767">
            <w:pPr>
              <w:pStyle w:val="SemEspaamento"/>
              <w:jc w:val="center"/>
              <w:rPr>
                <w:i/>
                <w:iCs/>
                <w:lang w:val="en-US"/>
              </w:rPr>
            </w:pPr>
            <w:r w:rsidRPr="008B0E41">
              <w:rPr>
                <w:i/>
                <w:iCs/>
                <w:lang w:val="en-US"/>
              </w:rPr>
              <w:t>Improvement of Public Services</w:t>
            </w:r>
          </w:p>
        </w:tc>
      </w:tr>
      <w:tr w:rsidR="00FF0072" w:rsidRPr="008224EE">
        <w:trPr>
          <w:jc w:val="center"/>
        </w:trPr>
        <w:tc>
          <w:tcPr>
            <w:tcW w:w="3003" w:type="dxa"/>
            <w:gridSpan w:val="2"/>
            <w:shd w:val="clear" w:color="auto" w:fill="D9D9D9"/>
            <w:vAlign w:val="center"/>
          </w:tcPr>
          <w:p w:rsidR="00FF0072" w:rsidRPr="008B0E41" w:rsidRDefault="00FF0072" w:rsidP="00E27767">
            <w:pPr>
              <w:spacing w:after="0" w:line="240" w:lineRule="auto"/>
              <w:jc w:val="center"/>
              <w:rPr>
                <w:lang w:val="en-US"/>
              </w:rPr>
            </w:pPr>
            <w:r w:rsidRPr="008B0E41">
              <w:rPr>
                <w:lang w:val="en-US"/>
              </w:rPr>
              <w:t>Commitment relevance</w:t>
            </w:r>
          </w:p>
        </w:tc>
        <w:tc>
          <w:tcPr>
            <w:tcW w:w="5047" w:type="dxa"/>
            <w:vAlign w:val="center"/>
          </w:tcPr>
          <w:p w:rsidR="00FF0072" w:rsidRPr="008B0E41" w:rsidRDefault="00FF0072" w:rsidP="00E27767">
            <w:pPr>
              <w:pStyle w:val="SemEspaamento"/>
              <w:jc w:val="center"/>
              <w:rPr>
                <w:i/>
                <w:iCs/>
                <w:lang w:val="en-US"/>
              </w:rPr>
            </w:pPr>
            <w:r w:rsidRPr="008B0E41">
              <w:rPr>
                <w:i/>
                <w:iCs/>
                <w:lang w:val="en-US"/>
              </w:rPr>
              <w:t>Relevant for the advancement of citizen participation, regarding the information access</w:t>
            </w:r>
          </w:p>
          <w:p w:rsidR="00FF0072" w:rsidRPr="008B0E41" w:rsidRDefault="00FF0072" w:rsidP="00E27767">
            <w:pPr>
              <w:pStyle w:val="SemEspaamento"/>
              <w:jc w:val="center"/>
              <w:rPr>
                <w:i/>
                <w:iCs/>
                <w:lang w:val="en-US"/>
              </w:rPr>
            </w:pPr>
          </w:p>
        </w:tc>
      </w:tr>
      <w:tr w:rsidR="00FF0072" w:rsidRPr="008224EE">
        <w:trPr>
          <w:jc w:val="center"/>
        </w:trPr>
        <w:tc>
          <w:tcPr>
            <w:tcW w:w="3003" w:type="dxa"/>
            <w:gridSpan w:val="2"/>
            <w:shd w:val="clear" w:color="auto" w:fill="D9D9D9"/>
            <w:vAlign w:val="center"/>
          </w:tcPr>
          <w:p w:rsidR="00FF0072" w:rsidRPr="008B0E41" w:rsidRDefault="00FF0072" w:rsidP="00E27767">
            <w:pPr>
              <w:spacing w:after="0" w:line="240" w:lineRule="auto"/>
              <w:jc w:val="center"/>
              <w:rPr>
                <w:lang w:val="en-US"/>
              </w:rPr>
            </w:pPr>
            <w:r w:rsidRPr="008B0E41">
              <w:rPr>
                <w:lang w:val="en-US"/>
              </w:rPr>
              <w:t>Goal</w:t>
            </w:r>
          </w:p>
          <w:p w:rsidR="00FF0072" w:rsidRPr="008B0E41" w:rsidRDefault="00FF0072" w:rsidP="00E27767">
            <w:pPr>
              <w:spacing w:after="0" w:line="240" w:lineRule="auto"/>
              <w:jc w:val="center"/>
              <w:rPr>
                <w:lang w:val="en-US"/>
              </w:rPr>
            </w:pPr>
          </w:p>
        </w:tc>
        <w:tc>
          <w:tcPr>
            <w:tcW w:w="5047" w:type="dxa"/>
            <w:vAlign w:val="center"/>
          </w:tcPr>
          <w:p w:rsidR="00FF0072" w:rsidRPr="008B0E41" w:rsidRDefault="00FF0072" w:rsidP="00E27767">
            <w:pPr>
              <w:pStyle w:val="SemEspaamento"/>
              <w:jc w:val="center"/>
              <w:rPr>
                <w:i/>
                <w:iCs/>
                <w:lang w:val="en-US"/>
              </w:rPr>
            </w:pPr>
            <w:r w:rsidRPr="008B0E41">
              <w:rPr>
                <w:i/>
                <w:iCs/>
                <w:lang w:val="en-US"/>
              </w:rPr>
              <w:t>Request answered, regardless the r</w:t>
            </w:r>
            <w:r>
              <w:rPr>
                <w:i/>
                <w:iCs/>
                <w:lang w:val="en-US"/>
              </w:rPr>
              <w:t>equester´s personal information</w:t>
            </w:r>
          </w:p>
        </w:tc>
      </w:tr>
      <w:tr w:rsidR="00FF0072">
        <w:trPr>
          <w:jc w:val="center"/>
        </w:trPr>
        <w:tc>
          <w:tcPr>
            <w:tcW w:w="3003" w:type="dxa"/>
            <w:gridSpan w:val="2"/>
            <w:shd w:val="clear" w:color="auto" w:fill="D9D9D9"/>
            <w:vAlign w:val="center"/>
          </w:tcPr>
          <w:p w:rsidR="00FF0072" w:rsidRPr="008B0E41" w:rsidRDefault="00FF0072" w:rsidP="00E27767">
            <w:pPr>
              <w:spacing w:after="0" w:line="240" w:lineRule="auto"/>
              <w:jc w:val="center"/>
              <w:rPr>
                <w:lang w:val="en-US"/>
              </w:rPr>
            </w:pPr>
            <w:r w:rsidRPr="008B0E41">
              <w:rPr>
                <w:lang w:val="en-US"/>
              </w:rPr>
              <w:t>Status (on 30/Jun/2017)</w:t>
            </w:r>
          </w:p>
        </w:tc>
        <w:tc>
          <w:tcPr>
            <w:tcW w:w="5047" w:type="dxa"/>
            <w:vAlign w:val="center"/>
          </w:tcPr>
          <w:p w:rsidR="00FF0072" w:rsidRPr="008B0E41" w:rsidRDefault="00FF0072" w:rsidP="00E27767">
            <w:pPr>
              <w:pStyle w:val="SemEspaamento"/>
              <w:jc w:val="center"/>
              <w:rPr>
                <w:i/>
                <w:iCs/>
                <w:lang w:val="en-US"/>
              </w:rPr>
            </w:pPr>
            <w:r w:rsidRPr="008B0E41">
              <w:rPr>
                <w:i/>
                <w:iCs/>
                <w:lang w:val="en-US"/>
              </w:rPr>
              <w:t>Ongoing</w:t>
            </w:r>
          </w:p>
        </w:tc>
      </w:tr>
      <w:tr w:rsidR="00FF0072" w:rsidRPr="008224EE">
        <w:trPr>
          <w:jc w:val="center"/>
        </w:trPr>
        <w:tc>
          <w:tcPr>
            <w:tcW w:w="3003" w:type="dxa"/>
            <w:gridSpan w:val="2"/>
            <w:shd w:val="clear" w:color="auto" w:fill="D9D9D9"/>
            <w:vAlign w:val="center"/>
          </w:tcPr>
          <w:p w:rsidR="00FF0072" w:rsidRPr="008B0E41" w:rsidRDefault="00FF0072" w:rsidP="00E27767">
            <w:pPr>
              <w:spacing w:after="0" w:line="240" w:lineRule="auto"/>
              <w:jc w:val="center"/>
              <w:rPr>
                <w:lang w:val="en-US"/>
              </w:rPr>
            </w:pPr>
            <w:r w:rsidRPr="008B0E41">
              <w:rPr>
                <w:lang w:val="en-US"/>
              </w:rPr>
              <w:t>Description of the results</w:t>
            </w:r>
          </w:p>
        </w:tc>
        <w:tc>
          <w:tcPr>
            <w:tcW w:w="5047" w:type="dxa"/>
            <w:vAlign w:val="center"/>
          </w:tcPr>
          <w:p w:rsidR="00FF0072" w:rsidRPr="008B0E41" w:rsidRDefault="00FF0072" w:rsidP="00E27767">
            <w:pPr>
              <w:pStyle w:val="SemEspaamento"/>
              <w:jc w:val="center"/>
              <w:rPr>
                <w:i/>
                <w:iCs/>
                <w:lang w:val="en-US"/>
              </w:rPr>
            </w:pPr>
            <w:r w:rsidRPr="008B0E41">
              <w:rPr>
                <w:i/>
                <w:iCs/>
                <w:lang w:val="en-US"/>
              </w:rPr>
              <w:t>During the first round of the commitment monitoring meeting, the need to chan</w:t>
            </w:r>
            <w:r>
              <w:rPr>
                <w:i/>
                <w:iCs/>
                <w:lang w:val="en-US"/>
              </w:rPr>
              <w:t>ge the implementation order of milestone</w:t>
            </w:r>
            <w:r w:rsidRPr="008B0E41">
              <w:rPr>
                <w:i/>
                <w:iCs/>
                <w:lang w:val="en-US"/>
              </w:rPr>
              <w:t xml:space="preserve"> “Judicial Study” with an </w:t>
            </w:r>
            <w:r w:rsidRPr="008B0E41">
              <w:rPr>
                <w:i/>
                <w:iCs/>
                <w:lang w:val="en-US"/>
              </w:rPr>
              <w:lastRenderedPageBreak/>
              <w:t>“International comparative study about how the implication of petitioners’ identities’ protection works” was identified, since the action depended on it. The comparative analysis was completed last April 30. Another change in the order of the commi</w:t>
            </w:r>
            <w:r>
              <w:rPr>
                <w:i/>
                <w:iCs/>
                <w:lang w:val="en-US"/>
              </w:rPr>
              <w:t>tment implementation, regarding milestone</w:t>
            </w:r>
            <w:r w:rsidRPr="008B0E41">
              <w:rPr>
                <w:i/>
                <w:iCs/>
                <w:lang w:val="en-US"/>
              </w:rPr>
              <w:t xml:space="preserve"> “Normative(s) about the treatment of petitioners’ information” and its “Definition of ‘legitimate cases’”, was also needed. With respect to the preservation of the petitioner’s identity, some inquiries were made regarding a possible alteration of the law. Besides, the Coordinator suggests that a research of the ongoing projects on the matter that are pending in the National Congress is carried out, as well as an analysis of doable procedures concerning the current rules, </w:t>
            </w:r>
            <w:proofErr w:type="gramStart"/>
            <w:r w:rsidRPr="008B0E41">
              <w:rPr>
                <w:i/>
                <w:iCs/>
                <w:lang w:val="en-US"/>
              </w:rPr>
              <w:t>in order to</w:t>
            </w:r>
            <w:proofErr w:type="gramEnd"/>
            <w:r w:rsidRPr="008B0E41">
              <w:rPr>
                <w:i/>
                <w:iCs/>
                <w:lang w:val="en-US"/>
              </w:rPr>
              <w:t xml:space="preserve"> protect the petitioner’s data. A consultation from the civil society with the Information Reevaluation Mixed Committee (CMRI) regarding the same matter will also be made.</w:t>
            </w:r>
          </w:p>
          <w:p w:rsidR="00FF0072" w:rsidRPr="008B0E41" w:rsidRDefault="00FF0072" w:rsidP="00E27767">
            <w:pPr>
              <w:pStyle w:val="SemEspaamento"/>
              <w:jc w:val="center"/>
              <w:rPr>
                <w:i/>
                <w:iCs/>
                <w:lang w:val="en-US"/>
              </w:rPr>
            </w:pPr>
            <w:r w:rsidRPr="008B0E41">
              <w:rPr>
                <w:i/>
                <w:iCs/>
                <w:lang w:val="en-US"/>
              </w:rPr>
              <w:t>Two</w:t>
            </w:r>
            <w:r>
              <w:rPr>
                <w:i/>
                <w:iCs/>
                <w:lang w:val="en-US"/>
              </w:rPr>
              <w:t xml:space="preserve"> milestones</w:t>
            </w:r>
            <w:r w:rsidRPr="008B0E41">
              <w:rPr>
                <w:i/>
                <w:iCs/>
                <w:lang w:val="en-US"/>
              </w:rPr>
              <w:t xml:space="preserve"> (1 and 2) of the commitment have already been fully implemented. </w:t>
            </w:r>
            <w:r>
              <w:rPr>
                <w:i/>
                <w:iCs/>
                <w:lang w:val="en-US"/>
              </w:rPr>
              <w:t>Milestone</w:t>
            </w:r>
            <w:r w:rsidRPr="008B0E41">
              <w:rPr>
                <w:i/>
                <w:iCs/>
                <w:lang w:val="en-US"/>
              </w:rPr>
              <w:t xml:space="preserve"> 3, concerning the definition of legitimate cases, still requires further analysis, as already mentioned. In general, 29% of the commitment has already been carried out.</w:t>
            </w:r>
          </w:p>
        </w:tc>
      </w:tr>
      <w:tr w:rsidR="00FF0072">
        <w:trPr>
          <w:jc w:val="center"/>
        </w:trPr>
        <w:tc>
          <w:tcPr>
            <w:tcW w:w="3003" w:type="dxa"/>
            <w:gridSpan w:val="2"/>
            <w:shd w:val="clear" w:color="auto" w:fill="D9D9D9"/>
            <w:vAlign w:val="center"/>
          </w:tcPr>
          <w:p w:rsidR="00FF0072" w:rsidRPr="008B0E41" w:rsidRDefault="00FF0072" w:rsidP="00E27767">
            <w:pPr>
              <w:spacing w:after="0" w:line="240" w:lineRule="auto"/>
              <w:jc w:val="center"/>
              <w:rPr>
                <w:lang w:val="en-US"/>
              </w:rPr>
            </w:pPr>
            <w:r w:rsidRPr="008B0E41">
              <w:rPr>
                <w:lang w:val="en-US"/>
              </w:rPr>
              <w:lastRenderedPageBreak/>
              <w:t>Implementation until</w:t>
            </w:r>
          </w:p>
        </w:tc>
        <w:tc>
          <w:tcPr>
            <w:tcW w:w="5047" w:type="dxa"/>
            <w:vAlign w:val="center"/>
          </w:tcPr>
          <w:p w:rsidR="00FF0072" w:rsidRPr="008B0E41" w:rsidRDefault="00FF0072" w:rsidP="00E27767">
            <w:pPr>
              <w:pStyle w:val="SemEspaamento"/>
              <w:jc w:val="center"/>
              <w:rPr>
                <w:i/>
                <w:iCs/>
                <w:lang w:val="en-US"/>
              </w:rPr>
            </w:pPr>
            <w:r w:rsidRPr="008B0E41">
              <w:rPr>
                <w:i/>
                <w:iCs/>
                <w:lang w:val="en-US"/>
              </w:rPr>
              <w:t>June/2018</w:t>
            </w:r>
          </w:p>
        </w:tc>
      </w:tr>
    </w:tbl>
    <w:p w:rsidR="00FF0072" w:rsidRDefault="00FF0072" w:rsidP="00567942">
      <w:pPr>
        <w:jc w:val="center"/>
        <w:rPr>
          <w:highlight w:val="yellow"/>
          <w:lang w:val="en-US" w:eastAsia="ar-SA"/>
        </w:rPr>
      </w:pPr>
    </w:p>
    <w:p w:rsidR="00FF0072" w:rsidRDefault="00FF0072">
      <w:pPr>
        <w:autoSpaceDE/>
        <w:autoSpaceDN/>
        <w:spacing w:after="0" w:line="240" w:lineRule="auto"/>
        <w:rPr>
          <w:highlight w:val="yellow"/>
          <w:lang w:val="en-US" w:eastAsia="ar-SA"/>
        </w:rPr>
      </w:pPr>
      <w:r>
        <w:rPr>
          <w:highlight w:val="yellow"/>
          <w:lang w:val="en-US" w:eastAsia="ar-SA"/>
        </w:rPr>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165"/>
        <w:gridCol w:w="1675"/>
        <w:gridCol w:w="5210"/>
      </w:tblGrid>
      <w:tr w:rsidR="00FF0072" w:rsidRPr="008224EE">
        <w:trPr>
          <w:trHeight w:val="1005"/>
          <w:tblHeader/>
          <w:jc w:val="center"/>
        </w:trPr>
        <w:tc>
          <w:tcPr>
            <w:tcW w:w="8050" w:type="dxa"/>
            <w:gridSpan w:val="3"/>
            <w:shd w:val="clear" w:color="auto" w:fill="D9D9D9"/>
            <w:vAlign w:val="center"/>
          </w:tcPr>
          <w:p w:rsidR="00FF0072" w:rsidRPr="00D53951" w:rsidRDefault="00FF0072" w:rsidP="00E27767">
            <w:pPr>
              <w:pStyle w:val="SemEspaamento"/>
              <w:jc w:val="center"/>
              <w:rPr>
                <w:b/>
                <w:bCs/>
                <w:lang w:val="en-US"/>
              </w:rPr>
            </w:pPr>
            <w:r w:rsidRPr="00252B3D">
              <w:rPr>
                <w:lang w:val="en-US"/>
              </w:rPr>
              <w:lastRenderedPageBreak/>
              <w:t xml:space="preserve">Commitment </w:t>
            </w:r>
            <w:proofErr w:type="gramStart"/>
            <w:r w:rsidRPr="00252B3D">
              <w:rPr>
                <w:lang w:val="en-US"/>
              </w:rPr>
              <w:t>5.</w:t>
            </w:r>
            <w:r w:rsidRPr="00D53951">
              <w:rPr>
                <w:lang w:val="en-US"/>
              </w:rPr>
              <w:t>Integrate</w:t>
            </w:r>
            <w:proofErr w:type="gramEnd"/>
            <w:r w:rsidRPr="00D53951">
              <w:rPr>
                <w:lang w:val="en-US"/>
              </w:rPr>
              <w:t xml:space="preserve"> online tools on a single platform, in order to consolidate/strengthen the Social Participa</w:t>
            </w:r>
            <w:r>
              <w:rPr>
                <w:lang w:val="en-US"/>
              </w:rPr>
              <w:t>tion System (SPS)</w:t>
            </w:r>
          </w:p>
        </w:tc>
      </w:tr>
      <w:tr w:rsidR="00FF0072" w:rsidRPr="00DD7C7F">
        <w:trPr>
          <w:jc w:val="center"/>
        </w:trPr>
        <w:tc>
          <w:tcPr>
            <w:tcW w:w="2840" w:type="dxa"/>
            <w:gridSpan w:val="2"/>
            <w:shd w:val="clear" w:color="auto" w:fill="D9D9D9"/>
            <w:vAlign w:val="center"/>
          </w:tcPr>
          <w:p w:rsidR="00FF0072" w:rsidRPr="009D4FAD" w:rsidRDefault="00FF0072" w:rsidP="00E27767">
            <w:pPr>
              <w:spacing w:after="0" w:line="240" w:lineRule="auto"/>
              <w:jc w:val="center"/>
              <w:rPr>
                <w:lang w:val="en-US"/>
              </w:rPr>
            </w:pPr>
            <w:r w:rsidRPr="009D4FAD">
              <w:rPr>
                <w:lang w:val="en-US"/>
              </w:rPr>
              <w:t>Lead government institution</w:t>
            </w:r>
          </w:p>
        </w:tc>
        <w:tc>
          <w:tcPr>
            <w:tcW w:w="5210" w:type="dxa"/>
            <w:vAlign w:val="center"/>
          </w:tcPr>
          <w:p w:rsidR="00FF0072" w:rsidRPr="009D4FAD" w:rsidRDefault="00FF0072" w:rsidP="00E27767">
            <w:pPr>
              <w:spacing w:after="0" w:line="240" w:lineRule="auto"/>
              <w:jc w:val="center"/>
              <w:rPr>
                <w:rStyle w:val="TEXTOChar"/>
                <w:i/>
                <w:iCs/>
              </w:rPr>
            </w:pPr>
            <w:proofErr w:type="spellStart"/>
            <w:r w:rsidRPr="009D4FAD">
              <w:rPr>
                <w:rStyle w:val="TEXTOChar"/>
                <w:i/>
                <w:iCs/>
              </w:rPr>
              <w:t>GovernmentSecretariat</w:t>
            </w:r>
            <w:proofErr w:type="spellEnd"/>
          </w:p>
        </w:tc>
      </w:tr>
      <w:tr w:rsidR="00FF0072">
        <w:trPr>
          <w:jc w:val="center"/>
        </w:trPr>
        <w:tc>
          <w:tcPr>
            <w:tcW w:w="2840" w:type="dxa"/>
            <w:gridSpan w:val="2"/>
            <w:shd w:val="clear" w:color="auto" w:fill="D9D9D9"/>
            <w:vAlign w:val="center"/>
          </w:tcPr>
          <w:p w:rsidR="00FF0072" w:rsidRPr="009D4FAD" w:rsidRDefault="00FF0072" w:rsidP="00E27767">
            <w:pPr>
              <w:spacing w:after="0" w:line="240" w:lineRule="auto"/>
              <w:jc w:val="center"/>
              <w:rPr>
                <w:lang w:val="en-US"/>
              </w:rPr>
            </w:pPr>
            <w:r w:rsidRPr="009D4FAD">
              <w:rPr>
                <w:lang w:val="en-US"/>
              </w:rPr>
              <w:t>Civil servant in charge for implementing at lead government institution</w:t>
            </w:r>
          </w:p>
        </w:tc>
        <w:tc>
          <w:tcPr>
            <w:tcW w:w="5210" w:type="dxa"/>
            <w:vAlign w:val="center"/>
          </w:tcPr>
          <w:p w:rsidR="00FF0072" w:rsidRPr="009D4FAD" w:rsidRDefault="00FF0072" w:rsidP="00E27767">
            <w:pPr>
              <w:spacing w:after="0" w:line="240" w:lineRule="auto"/>
              <w:jc w:val="center"/>
              <w:rPr>
                <w:rStyle w:val="TEXTOChar"/>
                <w:i/>
                <w:iCs/>
                <w:lang w:val="en-US"/>
              </w:rPr>
            </w:pPr>
            <w:r w:rsidRPr="009D4FAD">
              <w:rPr>
                <w:rStyle w:val="TEXTOChar"/>
                <w:i/>
                <w:iCs/>
                <w:lang w:val="en-US"/>
              </w:rPr>
              <w:t>Jailton Almeida do Nascimento</w:t>
            </w:r>
          </w:p>
        </w:tc>
      </w:tr>
      <w:tr w:rsidR="00FF0072" w:rsidRPr="008224EE">
        <w:trPr>
          <w:jc w:val="center"/>
        </w:trPr>
        <w:tc>
          <w:tcPr>
            <w:tcW w:w="2840" w:type="dxa"/>
            <w:gridSpan w:val="2"/>
            <w:shd w:val="clear" w:color="auto" w:fill="D9D9D9"/>
            <w:vAlign w:val="center"/>
          </w:tcPr>
          <w:p w:rsidR="00FF0072" w:rsidRPr="009D4FAD" w:rsidRDefault="00FF0072" w:rsidP="00E27767">
            <w:pPr>
              <w:spacing w:after="0" w:line="240" w:lineRule="auto"/>
              <w:jc w:val="center"/>
              <w:rPr>
                <w:lang w:val="en-US"/>
              </w:rPr>
            </w:pPr>
            <w:r w:rsidRPr="009D4FAD">
              <w:rPr>
                <w:lang w:val="en-US"/>
              </w:rPr>
              <w:t>Position - Department</w:t>
            </w:r>
          </w:p>
        </w:tc>
        <w:tc>
          <w:tcPr>
            <w:tcW w:w="5210" w:type="dxa"/>
            <w:vAlign w:val="center"/>
          </w:tcPr>
          <w:p w:rsidR="00FF0072" w:rsidRPr="009D4FAD" w:rsidRDefault="00FF0072" w:rsidP="00E27767">
            <w:pPr>
              <w:spacing w:after="0" w:line="240" w:lineRule="auto"/>
              <w:jc w:val="center"/>
              <w:rPr>
                <w:rStyle w:val="TEXTOChar"/>
                <w:i/>
                <w:iCs/>
                <w:lang w:val="en-US"/>
              </w:rPr>
            </w:pPr>
            <w:r w:rsidRPr="009D4FAD">
              <w:rPr>
                <w:rStyle w:val="TEXTOChar"/>
                <w:i/>
                <w:iCs/>
                <w:lang w:val="en-US"/>
              </w:rPr>
              <w:t>General Coordinator/ Social Participation in Public Management Coordination</w:t>
            </w:r>
          </w:p>
        </w:tc>
      </w:tr>
      <w:tr w:rsidR="00FF0072" w:rsidRPr="008224EE">
        <w:trPr>
          <w:jc w:val="center"/>
        </w:trPr>
        <w:tc>
          <w:tcPr>
            <w:tcW w:w="2840" w:type="dxa"/>
            <w:gridSpan w:val="2"/>
            <w:shd w:val="clear" w:color="auto" w:fill="D9D9D9"/>
            <w:vAlign w:val="center"/>
          </w:tcPr>
          <w:p w:rsidR="00FF0072" w:rsidRPr="009D4FAD" w:rsidRDefault="00FF0072" w:rsidP="00E27767">
            <w:pPr>
              <w:spacing w:after="0" w:line="240" w:lineRule="auto"/>
              <w:jc w:val="center"/>
              <w:rPr>
                <w:lang w:val="en-US"/>
              </w:rPr>
            </w:pPr>
            <w:r w:rsidRPr="009D4FAD">
              <w:rPr>
                <w:lang w:val="en-US"/>
              </w:rPr>
              <w:t>E-mail</w:t>
            </w:r>
          </w:p>
        </w:tc>
        <w:tc>
          <w:tcPr>
            <w:tcW w:w="5210" w:type="dxa"/>
            <w:vAlign w:val="center"/>
          </w:tcPr>
          <w:p w:rsidR="00FF0072" w:rsidRPr="009D4FAD" w:rsidRDefault="00FF0072" w:rsidP="00E27767">
            <w:pPr>
              <w:spacing w:after="0" w:line="240" w:lineRule="auto"/>
              <w:jc w:val="center"/>
              <w:rPr>
                <w:rStyle w:val="TEXTOChar"/>
                <w:i/>
                <w:iCs/>
                <w:lang w:val="en-US"/>
              </w:rPr>
            </w:pPr>
            <w:r w:rsidRPr="009D4FAD">
              <w:rPr>
                <w:rStyle w:val="TEXTOChar"/>
                <w:i/>
                <w:iCs/>
                <w:lang w:val="en-US"/>
              </w:rPr>
              <w:t>jailton.almeida@presidencia.gov.br</w:t>
            </w:r>
          </w:p>
        </w:tc>
      </w:tr>
      <w:tr w:rsidR="00FF0072">
        <w:trPr>
          <w:jc w:val="center"/>
        </w:trPr>
        <w:tc>
          <w:tcPr>
            <w:tcW w:w="2840" w:type="dxa"/>
            <w:gridSpan w:val="2"/>
            <w:shd w:val="clear" w:color="auto" w:fill="D9D9D9"/>
            <w:vAlign w:val="center"/>
          </w:tcPr>
          <w:p w:rsidR="00FF0072" w:rsidRPr="009D4FAD" w:rsidRDefault="00FF0072" w:rsidP="00E27767">
            <w:pPr>
              <w:spacing w:after="0" w:line="240" w:lineRule="auto"/>
              <w:jc w:val="center"/>
              <w:rPr>
                <w:lang w:val="en-US"/>
              </w:rPr>
            </w:pPr>
            <w:r w:rsidRPr="009D4FAD">
              <w:rPr>
                <w:lang w:val="en-US"/>
              </w:rPr>
              <w:t>Telephone</w:t>
            </w:r>
          </w:p>
        </w:tc>
        <w:tc>
          <w:tcPr>
            <w:tcW w:w="5210" w:type="dxa"/>
            <w:vAlign w:val="center"/>
          </w:tcPr>
          <w:p w:rsidR="00FF0072" w:rsidRPr="009D4FAD" w:rsidRDefault="00FF0072" w:rsidP="00E27767">
            <w:pPr>
              <w:spacing w:after="0" w:line="240" w:lineRule="auto"/>
              <w:jc w:val="center"/>
              <w:rPr>
                <w:rStyle w:val="TEXTOChar"/>
                <w:i/>
                <w:iCs/>
                <w:lang w:val="en-US"/>
              </w:rPr>
            </w:pPr>
            <w:r w:rsidRPr="009D4FAD">
              <w:rPr>
                <w:rStyle w:val="TEXTOChar"/>
                <w:i/>
                <w:iCs/>
                <w:lang w:val="en-US"/>
              </w:rPr>
              <w:t>55 61 34113199</w:t>
            </w:r>
          </w:p>
        </w:tc>
      </w:tr>
      <w:tr w:rsidR="00FF0072" w:rsidRPr="008224EE">
        <w:trPr>
          <w:jc w:val="center"/>
        </w:trPr>
        <w:tc>
          <w:tcPr>
            <w:tcW w:w="1165" w:type="dxa"/>
            <w:vMerge w:val="restart"/>
            <w:shd w:val="clear" w:color="auto" w:fill="D9D9D9"/>
            <w:vAlign w:val="center"/>
          </w:tcPr>
          <w:p w:rsidR="00FF0072" w:rsidRPr="009D4FAD" w:rsidRDefault="00FF0072" w:rsidP="00E27767">
            <w:pPr>
              <w:spacing w:after="0" w:line="240" w:lineRule="auto"/>
              <w:jc w:val="center"/>
              <w:rPr>
                <w:lang w:val="en-US"/>
              </w:rPr>
            </w:pPr>
            <w:r w:rsidRPr="009D4FAD">
              <w:rPr>
                <w:lang w:val="en-US"/>
              </w:rPr>
              <w:t>Other</w:t>
            </w:r>
          </w:p>
          <w:p w:rsidR="00FF0072" w:rsidRPr="009D4FAD" w:rsidRDefault="00FF0072" w:rsidP="00E27767">
            <w:pPr>
              <w:spacing w:after="0" w:line="240" w:lineRule="auto"/>
              <w:jc w:val="center"/>
              <w:rPr>
                <w:lang w:val="en-US"/>
              </w:rPr>
            </w:pPr>
            <w:r w:rsidRPr="009D4FAD">
              <w:rPr>
                <w:lang w:val="en-US"/>
              </w:rPr>
              <w:t>involved</w:t>
            </w:r>
          </w:p>
          <w:p w:rsidR="00FF0072" w:rsidRPr="009D4FAD" w:rsidRDefault="00FF0072" w:rsidP="00E27767">
            <w:pPr>
              <w:spacing w:after="0" w:line="240" w:lineRule="auto"/>
              <w:jc w:val="center"/>
              <w:rPr>
                <w:lang w:val="en-US"/>
              </w:rPr>
            </w:pPr>
            <w:r w:rsidRPr="009D4FAD">
              <w:rPr>
                <w:lang w:val="en-US"/>
              </w:rPr>
              <w:t>actors</w:t>
            </w:r>
          </w:p>
        </w:tc>
        <w:tc>
          <w:tcPr>
            <w:tcW w:w="1675" w:type="dxa"/>
            <w:shd w:val="clear" w:color="auto" w:fill="D9D9D9"/>
            <w:vAlign w:val="center"/>
          </w:tcPr>
          <w:p w:rsidR="00FF0072" w:rsidRPr="009D4FAD" w:rsidRDefault="00FF0072" w:rsidP="00E27767">
            <w:pPr>
              <w:spacing w:after="0" w:line="240" w:lineRule="auto"/>
              <w:jc w:val="center"/>
              <w:rPr>
                <w:lang w:val="en-US"/>
              </w:rPr>
            </w:pPr>
            <w:r w:rsidRPr="009D4FAD">
              <w:rPr>
                <w:lang w:val="en-US"/>
              </w:rPr>
              <w:t>Government</w:t>
            </w:r>
          </w:p>
        </w:tc>
        <w:tc>
          <w:tcPr>
            <w:tcW w:w="5210" w:type="dxa"/>
            <w:vAlign w:val="center"/>
          </w:tcPr>
          <w:p w:rsidR="00FF0072" w:rsidRPr="009D4FAD" w:rsidRDefault="00FF0072" w:rsidP="00E27767">
            <w:pPr>
              <w:spacing w:after="0" w:line="240" w:lineRule="auto"/>
              <w:jc w:val="center"/>
              <w:rPr>
                <w:rStyle w:val="TEXTOChar"/>
                <w:i/>
                <w:iCs/>
                <w:lang w:val="en-US"/>
              </w:rPr>
            </w:pPr>
            <w:r w:rsidRPr="009D4FAD">
              <w:rPr>
                <w:rStyle w:val="TEXTOChar"/>
                <w:i/>
                <w:iCs/>
                <w:lang w:val="en-US"/>
              </w:rPr>
              <w:t>Ministry of Transparency and Comptroller General of Brazil</w:t>
            </w:r>
          </w:p>
          <w:p w:rsidR="00FF0072" w:rsidRPr="00567942" w:rsidRDefault="00FF0072" w:rsidP="00E27767">
            <w:pPr>
              <w:spacing w:after="0" w:line="240" w:lineRule="auto"/>
              <w:jc w:val="center"/>
              <w:rPr>
                <w:rStyle w:val="TEXTOChar"/>
                <w:i/>
                <w:iCs/>
                <w:lang w:val="en-US"/>
              </w:rPr>
            </w:pPr>
            <w:r w:rsidRPr="00567942">
              <w:rPr>
                <w:rStyle w:val="TEXTOChar"/>
                <w:i/>
                <w:iCs/>
                <w:lang w:val="en-US"/>
              </w:rPr>
              <w:t>Government Secretariat</w:t>
            </w:r>
          </w:p>
          <w:p w:rsidR="00FF0072" w:rsidRPr="009D4FAD" w:rsidRDefault="00FF0072" w:rsidP="00E27767">
            <w:pPr>
              <w:spacing w:after="0" w:line="240" w:lineRule="auto"/>
              <w:jc w:val="center"/>
              <w:rPr>
                <w:rStyle w:val="TEXTOChar"/>
                <w:i/>
                <w:iCs/>
                <w:lang w:val="en-US"/>
              </w:rPr>
            </w:pPr>
            <w:r w:rsidRPr="009D4FAD">
              <w:rPr>
                <w:rStyle w:val="TEXTOChar"/>
                <w:i/>
                <w:iCs/>
                <w:lang w:val="en-US"/>
              </w:rPr>
              <w:t>Ministry of Planning, Development and Management</w:t>
            </w:r>
          </w:p>
        </w:tc>
      </w:tr>
      <w:tr w:rsidR="00FF0072">
        <w:trPr>
          <w:jc w:val="center"/>
        </w:trPr>
        <w:tc>
          <w:tcPr>
            <w:tcW w:w="0" w:type="auto"/>
            <w:vMerge/>
            <w:vAlign w:val="center"/>
          </w:tcPr>
          <w:p w:rsidR="00FF0072" w:rsidRPr="009D4FAD" w:rsidRDefault="00FF0072" w:rsidP="00E27767">
            <w:pPr>
              <w:spacing w:after="0" w:line="240" w:lineRule="auto"/>
              <w:jc w:val="center"/>
              <w:rPr>
                <w:lang w:val="en-US"/>
              </w:rPr>
            </w:pPr>
          </w:p>
        </w:tc>
        <w:tc>
          <w:tcPr>
            <w:tcW w:w="1675" w:type="dxa"/>
            <w:shd w:val="clear" w:color="auto" w:fill="D9D9D9"/>
            <w:vAlign w:val="center"/>
          </w:tcPr>
          <w:p w:rsidR="00FF0072" w:rsidRPr="009D4FAD" w:rsidRDefault="00FF0072" w:rsidP="00E27767">
            <w:pPr>
              <w:spacing w:after="0" w:line="240" w:lineRule="auto"/>
              <w:jc w:val="center"/>
              <w:rPr>
                <w:lang w:val="en-US"/>
              </w:rPr>
            </w:pPr>
            <w:r w:rsidRPr="009D4FAD">
              <w:rPr>
                <w:lang w:val="en-US"/>
              </w:rPr>
              <w:t>Civil society, private sector, group of workers and multilateral actors</w:t>
            </w:r>
          </w:p>
        </w:tc>
        <w:tc>
          <w:tcPr>
            <w:tcW w:w="5210" w:type="dxa"/>
            <w:vAlign w:val="center"/>
          </w:tcPr>
          <w:p w:rsidR="00FF0072" w:rsidRPr="00567942" w:rsidRDefault="00FF0072" w:rsidP="00E27767">
            <w:pPr>
              <w:spacing w:after="0" w:line="240" w:lineRule="auto"/>
              <w:jc w:val="center"/>
              <w:rPr>
                <w:rStyle w:val="TEXTOChar"/>
                <w:i/>
                <w:iCs/>
                <w:lang w:val="en-US"/>
              </w:rPr>
            </w:pPr>
            <w:r w:rsidRPr="00567942">
              <w:rPr>
                <w:rStyle w:val="TEXTOChar"/>
                <w:i/>
                <w:iCs/>
                <w:lang w:val="en-US"/>
              </w:rPr>
              <w:t>Democratic City</w:t>
            </w:r>
          </w:p>
          <w:p w:rsidR="00FF0072" w:rsidRPr="00567942" w:rsidRDefault="00FF0072" w:rsidP="00E27767">
            <w:pPr>
              <w:spacing w:after="0" w:line="240" w:lineRule="auto"/>
              <w:jc w:val="center"/>
              <w:rPr>
                <w:rStyle w:val="TEXTOChar"/>
                <w:i/>
                <w:iCs/>
                <w:lang w:val="en-US"/>
              </w:rPr>
            </w:pPr>
            <w:r w:rsidRPr="00567942">
              <w:rPr>
                <w:rStyle w:val="TEXTOChar"/>
                <w:i/>
                <w:iCs/>
                <w:lang w:val="en-US"/>
              </w:rPr>
              <w:t>Institute Polis</w:t>
            </w:r>
          </w:p>
          <w:p w:rsidR="00FF0072" w:rsidRPr="00567942" w:rsidRDefault="00FF0072" w:rsidP="00E27767">
            <w:pPr>
              <w:spacing w:after="0" w:line="240" w:lineRule="auto"/>
              <w:jc w:val="center"/>
              <w:rPr>
                <w:rStyle w:val="TEXTOChar"/>
                <w:i/>
                <w:iCs/>
                <w:lang w:val="en-US"/>
              </w:rPr>
            </w:pPr>
            <w:r w:rsidRPr="00567942">
              <w:rPr>
                <w:rStyle w:val="TEXTOChar"/>
                <w:i/>
                <w:iCs/>
                <w:lang w:val="en-US"/>
              </w:rPr>
              <w:t>University of Campinas</w:t>
            </w:r>
          </w:p>
          <w:p w:rsidR="00FF0072" w:rsidRPr="009D4FAD" w:rsidRDefault="00FF0072" w:rsidP="00E27767">
            <w:pPr>
              <w:spacing w:after="0" w:line="240" w:lineRule="auto"/>
              <w:jc w:val="center"/>
              <w:rPr>
                <w:rStyle w:val="TEXTOChar"/>
                <w:i/>
                <w:iCs/>
                <w:lang w:val="en-US"/>
              </w:rPr>
            </w:pPr>
            <w:r w:rsidRPr="009D4FAD">
              <w:rPr>
                <w:rStyle w:val="TEXTOChar"/>
                <w:i/>
                <w:iCs/>
                <w:lang w:val="en-US"/>
              </w:rPr>
              <w:t xml:space="preserve">Health </w:t>
            </w:r>
            <w:proofErr w:type="spellStart"/>
            <w:r w:rsidRPr="009D4FAD">
              <w:rPr>
                <w:rStyle w:val="TEXTOChar"/>
                <w:i/>
                <w:iCs/>
                <w:lang w:val="en-US"/>
              </w:rPr>
              <w:t>NationalCouncil</w:t>
            </w:r>
            <w:proofErr w:type="spellEnd"/>
          </w:p>
        </w:tc>
      </w:tr>
      <w:tr w:rsidR="00FF0072" w:rsidRPr="008224EE">
        <w:trPr>
          <w:jc w:val="center"/>
        </w:trPr>
        <w:tc>
          <w:tcPr>
            <w:tcW w:w="2840" w:type="dxa"/>
            <w:gridSpan w:val="2"/>
            <w:shd w:val="clear" w:color="auto" w:fill="D9D9D9"/>
            <w:vAlign w:val="center"/>
          </w:tcPr>
          <w:p w:rsidR="00FF0072" w:rsidRPr="009D4FAD" w:rsidRDefault="00FF0072" w:rsidP="00E27767">
            <w:pPr>
              <w:spacing w:after="0" w:line="240" w:lineRule="auto"/>
              <w:jc w:val="center"/>
              <w:rPr>
                <w:lang w:val="en-US"/>
              </w:rPr>
            </w:pPr>
            <w:r w:rsidRPr="009D4FAD">
              <w:rPr>
                <w:lang w:val="en-US"/>
              </w:rPr>
              <w:t>Status quo or problem/issue to be addressed</w:t>
            </w:r>
          </w:p>
        </w:tc>
        <w:tc>
          <w:tcPr>
            <w:tcW w:w="5210" w:type="dxa"/>
          </w:tcPr>
          <w:p w:rsidR="00FF0072" w:rsidRPr="009D4FAD" w:rsidRDefault="00FF0072" w:rsidP="00E27767">
            <w:pPr>
              <w:spacing w:after="0" w:line="240" w:lineRule="auto"/>
              <w:jc w:val="center"/>
              <w:rPr>
                <w:rStyle w:val="TEXTOChar"/>
                <w:i/>
                <w:iCs/>
                <w:lang w:val="en-US"/>
              </w:rPr>
            </w:pPr>
            <w:r w:rsidRPr="009D4FAD">
              <w:rPr>
                <w:rStyle w:val="TEXTOChar"/>
                <w:i/>
                <w:iCs/>
                <w:lang w:val="en-US"/>
              </w:rPr>
              <w:t>Need of fostering free digital technology use and transparency tools, integrated to social participation mechanisms</w:t>
            </w:r>
          </w:p>
        </w:tc>
      </w:tr>
      <w:tr w:rsidR="00FF0072" w:rsidRPr="008224EE">
        <w:trPr>
          <w:jc w:val="center"/>
        </w:trPr>
        <w:tc>
          <w:tcPr>
            <w:tcW w:w="2840" w:type="dxa"/>
            <w:gridSpan w:val="2"/>
            <w:shd w:val="clear" w:color="auto" w:fill="D9D9D9"/>
            <w:vAlign w:val="center"/>
          </w:tcPr>
          <w:p w:rsidR="00FF0072" w:rsidRPr="009D4FAD" w:rsidRDefault="00FF0072" w:rsidP="00E27767">
            <w:pPr>
              <w:spacing w:after="0" w:line="240" w:lineRule="auto"/>
              <w:jc w:val="center"/>
              <w:rPr>
                <w:lang w:val="en-US"/>
              </w:rPr>
            </w:pPr>
            <w:r w:rsidRPr="009D4FAD">
              <w:rPr>
                <w:lang w:val="en-US"/>
              </w:rPr>
              <w:t>Main objective</w:t>
            </w:r>
          </w:p>
        </w:tc>
        <w:tc>
          <w:tcPr>
            <w:tcW w:w="5210" w:type="dxa"/>
            <w:vAlign w:val="center"/>
          </w:tcPr>
          <w:p w:rsidR="00FF0072" w:rsidRPr="009D4FAD" w:rsidRDefault="00FF0072" w:rsidP="00E27767">
            <w:pPr>
              <w:spacing w:after="0" w:line="240" w:lineRule="auto"/>
              <w:jc w:val="center"/>
              <w:rPr>
                <w:rStyle w:val="TEXTOChar"/>
                <w:i/>
                <w:iCs/>
                <w:lang w:val="en-US"/>
              </w:rPr>
            </w:pPr>
            <w:r w:rsidRPr="009D4FAD">
              <w:rPr>
                <w:rStyle w:val="TEXTOChar"/>
                <w:i/>
                <w:iCs/>
                <w:lang w:val="en-US"/>
              </w:rPr>
              <w:t xml:space="preserve">To develop strategies, which </w:t>
            </w:r>
            <w:proofErr w:type="gramStart"/>
            <w:r w:rsidRPr="009D4FAD">
              <w:rPr>
                <w:rStyle w:val="TEXTOChar"/>
                <w:i/>
                <w:iCs/>
                <w:lang w:val="en-US"/>
              </w:rPr>
              <w:t>are able to</w:t>
            </w:r>
            <w:proofErr w:type="gramEnd"/>
            <w:r w:rsidRPr="009D4FAD">
              <w:rPr>
                <w:rStyle w:val="TEXTOChar"/>
                <w:i/>
                <w:iCs/>
                <w:lang w:val="en-US"/>
              </w:rPr>
              <w:t xml:space="preserve"> promote social participation transformation into concrete, transparent, focused on citizens ‘needs and on their regions governmental actions, in addition to spreading and multiplying local government adherence to social participation digital mechanisms</w:t>
            </w:r>
          </w:p>
        </w:tc>
      </w:tr>
      <w:tr w:rsidR="00FF0072" w:rsidRPr="008224EE">
        <w:trPr>
          <w:jc w:val="center"/>
        </w:trPr>
        <w:tc>
          <w:tcPr>
            <w:tcW w:w="2840" w:type="dxa"/>
            <w:gridSpan w:val="2"/>
            <w:shd w:val="clear" w:color="auto" w:fill="D9D9D9"/>
            <w:vAlign w:val="center"/>
          </w:tcPr>
          <w:p w:rsidR="00FF0072" w:rsidRPr="009D4FAD" w:rsidRDefault="00FF0072" w:rsidP="00E27767">
            <w:pPr>
              <w:spacing w:after="0" w:line="240" w:lineRule="auto"/>
              <w:jc w:val="center"/>
              <w:rPr>
                <w:lang w:val="en-US"/>
              </w:rPr>
            </w:pPr>
            <w:r w:rsidRPr="009D4FAD">
              <w:rPr>
                <w:lang w:val="en-US"/>
              </w:rPr>
              <w:t>Commitment short description</w:t>
            </w:r>
          </w:p>
        </w:tc>
        <w:tc>
          <w:tcPr>
            <w:tcW w:w="5210" w:type="dxa"/>
            <w:vAlign w:val="center"/>
          </w:tcPr>
          <w:p w:rsidR="00FF0072" w:rsidRPr="009D4FAD" w:rsidRDefault="00FF0072" w:rsidP="00E27767">
            <w:pPr>
              <w:spacing w:after="0" w:line="240" w:lineRule="auto"/>
              <w:jc w:val="center"/>
              <w:rPr>
                <w:rStyle w:val="TEXTOChar"/>
                <w:i/>
                <w:iCs/>
                <w:lang w:val="en-US"/>
              </w:rPr>
            </w:pPr>
            <w:r w:rsidRPr="009D4FAD">
              <w:rPr>
                <w:rStyle w:val="TEXTOChar"/>
                <w:i/>
                <w:iCs/>
                <w:lang w:val="en-US"/>
              </w:rPr>
              <w:t>Disseminate the use of tools for transparency and of free digital technologies, mainly on the local level, and developing strategies, which promote social participation transformation into concrete, transparent, focused on citizens ‘needs and on their regions governmental actions</w:t>
            </w:r>
          </w:p>
        </w:tc>
      </w:tr>
      <w:tr w:rsidR="00FF0072" w:rsidRPr="00DD7C7F">
        <w:trPr>
          <w:jc w:val="center"/>
        </w:trPr>
        <w:tc>
          <w:tcPr>
            <w:tcW w:w="2840" w:type="dxa"/>
            <w:gridSpan w:val="2"/>
            <w:shd w:val="clear" w:color="auto" w:fill="D9D9D9"/>
            <w:vAlign w:val="center"/>
          </w:tcPr>
          <w:p w:rsidR="00FF0072" w:rsidRPr="009D4FAD" w:rsidRDefault="00FF0072" w:rsidP="00E27767">
            <w:pPr>
              <w:spacing w:after="0" w:line="240" w:lineRule="auto"/>
              <w:jc w:val="center"/>
              <w:rPr>
                <w:lang w:val="en-US"/>
              </w:rPr>
            </w:pPr>
            <w:r w:rsidRPr="009D4FAD">
              <w:rPr>
                <w:lang w:val="en-US"/>
              </w:rPr>
              <w:t>OGP Challenge addressed by the Commitment</w:t>
            </w:r>
          </w:p>
        </w:tc>
        <w:tc>
          <w:tcPr>
            <w:tcW w:w="5210" w:type="dxa"/>
            <w:vAlign w:val="center"/>
          </w:tcPr>
          <w:p w:rsidR="00FF0072" w:rsidRPr="00567942" w:rsidRDefault="00FF0072" w:rsidP="00E27767">
            <w:pPr>
              <w:spacing w:after="0" w:line="240" w:lineRule="auto"/>
              <w:jc w:val="center"/>
              <w:rPr>
                <w:rStyle w:val="TEXTOChar"/>
                <w:i/>
                <w:iCs/>
                <w:lang w:val="en-US"/>
              </w:rPr>
            </w:pPr>
            <w:r w:rsidRPr="00567942">
              <w:rPr>
                <w:rStyle w:val="TEXTOChar"/>
                <w:i/>
                <w:iCs/>
                <w:lang w:val="en-US"/>
              </w:rPr>
              <w:t>Improvement of Public Services</w:t>
            </w:r>
          </w:p>
          <w:p w:rsidR="00FF0072" w:rsidRPr="00567942" w:rsidRDefault="00FF0072" w:rsidP="00E27767">
            <w:pPr>
              <w:spacing w:after="0" w:line="240" w:lineRule="auto"/>
              <w:jc w:val="center"/>
              <w:rPr>
                <w:rStyle w:val="TEXTOChar"/>
                <w:i/>
                <w:iCs/>
                <w:lang w:val="en-US"/>
              </w:rPr>
            </w:pPr>
            <w:r w:rsidRPr="00567942">
              <w:rPr>
                <w:rStyle w:val="TEXTOChar"/>
                <w:i/>
                <w:iCs/>
                <w:lang w:val="en-US"/>
              </w:rPr>
              <w:t>More effective public resources management</w:t>
            </w:r>
          </w:p>
          <w:p w:rsidR="00FF0072" w:rsidRPr="009D4FAD" w:rsidRDefault="00FF0072" w:rsidP="00E27767">
            <w:pPr>
              <w:spacing w:after="0" w:line="240" w:lineRule="auto"/>
              <w:jc w:val="center"/>
              <w:rPr>
                <w:rStyle w:val="TEXTOChar"/>
                <w:i/>
                <w:iCs/>
              </w:rPr>
            </w:pPr>
            <w:r w:rsidRPr="009D4FAD">
              <w:rPr>
                <w:rStyle w:val="TEXTOChar"/>
                <w:i/>
                <w:iCs/>
              </w:rPr>
              <w:t xml:space="preserve">Establishment </w:t>
            </w:r>
            <w:proofErr w:type="spellStart"/>
            <w:r w:rsidRPr="009D4FAD">
              <w:rPr>
                <w:rStyle w:val="TEXTOChar"/>
                <w:i/>
                <w:iCs/>
              </w:rPr>
              <w:t>of</w:t>
            </w:r>
            <w:proofErr w:type="spellEnd"/>
            <w:r w:rsidRPr="009D4FAD">
              <w:rPr>
                <w:rStyle w:val="TEXTOChar"/>
                <w:i/>
                <w:iCs/>
              </w:rPr>
              <w:t xml:space="preserve"> more </w:t>
            </w:r>
            <w:proofErr w:type="spellStart"/>
            <w:r w:rsidRPr="009D4FAD">
              <w:rPr>
                <w:rStyle w:val="TEXTOChar"/>
                <w:i/>
                <w:iCs/>
              </w:rPr>
              <w:t>securecommunities</w:t>
            </w:r>
            <w:proofErr w:type="spellEnd"/>
          </w:p>
          <w:p w:rsidR="00FF0072" w:rsidRPr="009D4FAD" w:rsidRDefault="00FF0072" w:rsidP="00E27767">
            <w:pPr>
              <w:spacing w:after="0" w:line="240" w:lineRule="auto"/>
              <w:jc w:val="center"/>
              <w:rPr>
                <w:rStyle w:val="TEXTOChar"/>
                <w:i/>
                <w:iCs/>
              </w:rPr>
            </w:pPr>
          </w:p>
        </w:tc>
      </w:tr>
      <w:tr w:rsidR="00FF0072" w:rsidRPr="008224EE">
        <w:trPr>
          <w:jc w:val="center"/>
        </w:trPr>
        <w:tc>
          <w:tcPr>
            <w:tcW w:w="2840" w:type="dxa"/>
            <w:gridSpan w:val="2"/>
            <w:shd w:val="clear" w:color="auto" w:fill="D9D9D9"/>
            <w:vAlign w:val="center"/>
          </w:tcPr>
          <w:p w:rsidR="00FF0072" w:rsidRPr="009D4FAD" w:rsidRDefault="00FF0072" w:rsidP="00E27767">
            <w:pPr>
              <w:spacing w:after="0" w:line="240" w:lineRule="auto"/>
              <w:jc w:val="center"/>
              <w:rPr>
                <w:lang w:val="en-US"/>
              </w:rPr>
            </w:pPr>
            <w:r w:rsidRPr="009D4FAD">
              <w:rPr>
                <w:lang w:val="en-US"/>
              </w:rPr>
              <w:lastRenderedPageBreak/>
              <w:t>Commitment relevance</w:t>
            </w:r>
          </w:p>
        </w:tc>
        <w:tc>
          <w:tcPr>
            <w:tcW w:w="5210" w:type="dxa"/>
            <w:vAlign w:val="center"/>
          </w:tcPr>
          <w:p w:rsidR="00FF0072" w:rsidRPr="00567942" w:rsidRDefault="00FF0072" w:rsidP="00E27767">
            <w:pPr>
              <w:spacing w:after="0" w:line="240" w:lineRule="auto"/>
              <w:jc w:val="center"/>
              <w:rPr>
                <w:rStyle w:val="TEXTOChar"/>
                <w:i/>
                <w:iCs/>
                <w:lang w:val="en-US"/>
              </w:rPr>
            </w:pPr>
            <w:r w:rsidRPr="00567942">
              <w:rPr>
                <w:rStyle w:val="TEXTOChar"/>
                <w:i/>
                <w:iCs/>
                <w:lang w:val="en-US"/>
              </w:rPr>
              <w:t>Defining ways of implementing initiatives, which are able of developing the current social participation paradigm.</w:t>
            </w:r>
          </w:p>
          <w:p w:rsidR="00FF0072" w:rsidRPr="00567942" w:rsidRDefault="00FF0072" w:rsidP="00E27767">
            <w:pPr>
              <w:spacing w:after="0" w:line="240" w:lineRule="auto"/>
              <w:jc w:val="center"/>
              <w:rPr>
                <w:rStyle w:val="TEXTOChar"/>
                <w:i/>
                <w:iCs/>
                <w:lang w:val="en-US"/>
              </w:rPr>
            </w:pPr>
          </w:p>
        </w:tc>
      </w:tr>
      <w:tr w:rsidR="00FF0072" w:rsidRPr="008224EE">
        <w:trPr>
          <w:jc w:val="center"/>
        </w:trPr>
        <w:tc>
          <w:tcPr>
            <w:tcW w:w="2840" w:type="dxa"/>
            <w:gridSpan w:val="2"/>
            <w:shd w:val="clear" w:color="auto" w:fill="D9D9D9"/>
            <w:vAlign w:val="center"/>
          </w:tcPr>
          <w:p w:rsidR="00FF0072" w:rsidRPr="009D4FAD" w:rsidRDefault="00FF0072" w:rsidP="00E27767">
            <w:pPr>
              <w:spacing w:after="0" w:line="240" w:lineRule="auto"/>
              <w:jc w:val="center"/>
              <w:rPr>
                <w:lang w:val="en-US"/>
              </w:rPr>
            </w:pPr>
            <w:r w:rsidRPr="009D4FAD">
              <w:rPr>
                <w:lang w:val="en-US"/>
              </w:rPr>
              <w:t>Goal</w:t>
            </w:r>
          </w:p>
        </w:tc>
        <w:tc>
          <w:tcPr>
            <w:tcW w:w="5210" w:type="dxa"/>
            <w:vAlign w:val="center"/>
          </w:tcPr>
          <w:p w:rsidR="00FF0072" w:rsidRPr="009D4FAD" w:rsidRDefault="00FF0072" w:rsidP="00E27767">
            <w:pPr>
              <w:spacing w:after="0" w:line="240" w:lineRule="auto"/>
              <w:jc w:val="center"/>
              <w:rPr>
                <w:rStyle w:val="TEXTOChar"/>
                <w:i/>
                <w:iCs/>
                <w:lang w:val="en-US"/>
              </w:rPr>
            </w:pPr>
            <w:r w:rsidRPr="009D4FAD">
              <w:rPr>
                <w:rStyle w:val="TEXTOChar"/>
                <w:i/>
                <w:iCs/>
                <w:lang w:val="en-US"/>
              </w:rPr>
              <w:t>Social Participation System Consolidation/Strengthening</w:t>
            </w:r>
          </w:p>
        </w:tc>
      </w:tr>
      <w:tr w:rsidR="00FF0072">
        <w:trPr>
          <w:jc w:val="center"/>
        </w:trPr>
        <w:tc>
          <w:tcPr>
            <w:tcW w:w="2840" w:type="dxa"/>
            <w:gridSpan w:val="2"/>
            <w:shd w:val="clear" w:color="auto" w:fill="D9D9D9"/>
            <w:vAlign w:val="center"/>
          </w:tcPr>
          <w:p w:rsidR="00FF0072" w:rsidRPr="009D4FAD" w:rsidRDefault="00FF0072" w:rsidP="00E27767">
            <w:pPr>
              <w:spacing w:after="0" w:line="240" w:lineRule="auto"/>
              <w:jc w:val="center"/>
            </w:pPr>
            <w:r w:rsidRPr="009D4FAD">
              <w:rPr>
                <w:lang w:val="en-US"/>
              </w:rPr>
              <w:t>Status (on 30/Jun/2017)</w:t>
            </w:r>
          </w:p>
        </w:tc>
        <w:tc>
          <w:tcPr>
            <w:tcW w:w="5210" w:type="dxa"/>
            <w:vAlign w:val="center"/>
          </w:tcPr>
          <w:p w:rsidR="00FF0072" w:rsidRPr="009D4FAD" w:rsidRDefault="00FF0072" w:rsidP="00E27767">
            <w:pPr>
              <w:spacing w:after="0" w:line="240" w:lineRule="auto"/>
              <w:jc w:val="center"/>
              <w:rPr>
                <w:i/>
                <w:iCs/>
                <w:lang w:val="en-US"/>
              </w:rPr>
            </w:pPr>
            <w:r w:rsidRPr="009D4FAD">
              <w:rPr>
                <w:i/>
                <w:iCs/>
                <w:lang w:val="en-US"/>
              </w:rPr>
              <w:t>Ongoing</w:t>
            </w:r>
          </w:p>
        </w:tc>
      </w:tr>
      <w:tr w:rsidR="00FF0072" w:rsidRPr="008224EE">
        <w:trPr>
          <w:jc w:val="center"/>
        </w:trPr>
        <w:tc>
          <w:tcPr>
            <w:tcW w:w="2840" w:type="dxa"/>
            <w:gridSpan w:val="2"/>
            <w:shd w:val="clear" w:color="auto" w:fill="D9D9D9"/>
            <w:vAlign w:val="center"/>
          </w:tcPr>
          <w:p w:rsidR="00FF0072" w:rsidRPr="009D4FAD" w:rsidRDefault="00FF0072" w:rsidP="00E27767">
            <w:pPr>
              <w:spacing w:after="0" w:line="240" w:lineRule="auto"/>
              <w:jc w:val="center"/>
              <w:rPr>
                <w:lang w:val="en-US"/>
              </w:rPr>
            </w:pPr>
            <w:r w:rsidRPr="009D4FAD">
              <w:rPr>
                <w:lang w:val="en-US"/>
              </w:rPr>
              <w:t>Description of the results</w:t>
            </w:r>
          </w:p>
        </w:tc>
        <w:tc>
          <w:tcPr>
            <w:tcW w:w="5210" w:type="dxa"/>
            <w:vAlign w:val="center"/>
          </w:tcPr>
          <w:p w:rsidR="00FF0072" w:rsidRPr="009D4FAD" w:rsidRDefault="00FF0072" w:rsidP="00E27767">
            <w:pPr>
              <w:spacing w:after="0" w:line="240" w:lineRule="auto"/>
              <w:jc w:val="center"/>
              <w:rPr>
                <w:rStyle w:val="TEXTOChar"/>
                <w:i/>
                <w:iCs/>
                <w:lang w:val="en-US"/>
              </w:rPr>
            </w:pPr>
            <w:r w:rsidRPr="009D4FAD">
              <w:rPr>
                <w:rStyle w:val="TEXTOChar"/>
                <w:i/>
                <w:iCs/>
                <w:lang w:val="en-US"/>
              </w:rPr>
              <w:t>The first step of this commitment was the creation of a working group to involve more parties in the development and the implementation of the benchmarks. Therefore, the following institutions have been invited to be part of the Working Group:</w:t>
            </w:r>
          </w:p>
          <w:p w:rsidR="00FF0072" w:rsidRPr="009D4FAD" w:rsidRDefault="00FF0072" w:rsidP="00567942">
            <w:pPr>
              <w:pStyle w:val="PargrafodaLista"/>
              <w:numPr>
                <w:ilvl w:val="0"/>
                <w:numId w:val="17"/>
              </w:numPr>
              <w:spacing w:after="0" w:line="240" w:lineRule="auto"/>
              <w:jc w:val="center"/>
              <w:rPr>
                <w:rStyle w:val="TEXTOChar"/>
                <w:i/>
                <w:iCs/>
                <w:lang w:val="en-US"/>
              </w:rPr>
            </w:pPr>
            <w:proofErr w:type="spellStart"/>
            <w:r w:rsidRPr="009D4FAD">
              <w:rPr>
                <w:rStyle w:val="TEXTOChar"/>
                <w:i/>
                <w:iCs/>
                <w:lang w:val="en-US"/>
              </w:rPr>
              <w:t>UnB</w:t>
            </w:r>
            <w:proofErr w:type="spellEnd"/>
            <w:r w:rsidRPr="009D4FAD">
              <w:rPr>
                <w:rStyle w:val="TEXTOChar"/>
                <w:i/>
                <w:iCs/>
                <w:lang w:val="en-US"/>
              </w:rPr>
              <w:t xml:space="preserve"> – University of Brasília</w:t>
            </w:r>
          </w:p>
          <w:p w:rsidR="00FF0072" w:rsidRPr="009D4FAD" w:rsidRDefault="00FF0072" w:rsidP="00567942">
            <w:pPr>
              <w:pStyle w:val="PargrafodaLista"/>
              <w:numPr>
                <w:ilvl w:val="0"/>
                <w:numId w:val="17"/>
              </w:numPr>
              <w:spacing w:after="0" w:line="240" w:lineRule="auto"/>
              <w:jc w:val="center"/>
              <w:rPr>
                <w:rStyle w:val="TEXTOChar"/>
                <w:i/>
                <w:iCs/>
                <w:lang w:val="en-US"/>
              </w:rPr>
            </w:pPr>
            <w:r w:rsidRPr="009D4FAD">
              <w:rPr>
                <w:rStyle w:val="TEXTOChar"/>
                <w:i/>
                <w:iCs/>
                <w:lang w:val="en-US"/>
              </w:rPr>
              <w:t xml:space="preserve">IPEA – Applied </w:t>
            </w:r>
            <w:proofErr w:type="spellStart"/>
            <w:r w:rsidRPr="009D4FAD">
              <w:rPr>
                <w:rStyle w:val="TEXTOChar"/>
                <w:i/>
                <w:iCs/>
                <w:lang w:val="en-US"/>
              </w:rPr>
              <w:t>Ecomonics</w:t>
            </w:r>
            <w:proofErr w:type="spellEnd"/>
            <w:r w:rsidRPr="009D4FAD">
              <w:rPr>
                <w:rStyle w:val="TEXTOChar"/>
                <w:i/>
                <w:iCs/>
                <w:lang w:val="en-US"/>
              </w:rPr>
              <w:t xml:space="preserve"> Research Institute</w:t>
            </w:r>
          </w:p>
          <w:p w:rsidR="00FF0072" w:rsidRPr="009D4FAD" w:rsidRDefault="00FF0072" w:rsidP="00567942">
            <w:pPr>
              <w:pStyle w:val="PargrafodaLista"/>
              <w:numPr>
                <w:ilvl w:val="0"/>
                <w:numId w:val="17"/>
              </w:numPr>
              <w:spacing w:after="0" w:line="240" w:lineRule="auto"/>
              <w:jc w:val="center"/>
              <w:rPr>
                <w:rStyle w:val="TEXTOChar"/>
                <w:i/>
                <w:iCs/>
                <w:lang w:val="en-US"/>
              </w:rPr>
            </w:pPr>
            <w:r w:rsidRPr="009D4FAD">
              <w:rPr>
                <w:rStyle w:val="TEXTOChar"/>
                <w:i/>
                <w:iCs/>
                <w:lang w:val="en-US"/>
              </w:rPr>
              <w:t xml:space="preserve">IFC – </w:t>
            </w:r>
            <w:proofErr w:type="spellStart"/>
            <w:r w:rsidRPr="009D4FAD">
              <w:rPr>
                <w:rStyle w:val="TEXTOChar"/>
                <w:i/>
                <w:iCs/>
                <w:lang w:val="en-US"/>
              </w:rPr>
              <w:t>Fiscalization</w:t>
            </w:r>
            <w:proofErr w:type="spellEnd"/>
            <w:r w:rsidRPr="009D4FAD">
              <w:rPr>
                <w:rStyle w:val="TEXTOChar"/>
                <w:i/>
                <w:iCs/>
                <w:lang w:val="en-US"/>
              </w:rPr>
              <w:t xml:space="preserve"> and Control Institute</w:t>
            </w:r>
          </w:p>
          <w:p w:rsidR="00FF0072" w:rsidRPr="009D4FAD" w:rsidRDefault="00FF0072" w:rsidP="00567942">
            <w:pPr>
              <w:pStyle w:val="PargrafodaLista"/>
              <w:numPr>
                <w:ilvl w:val="0"/>
                <w:numId w:val="17"/>
              </w:numPr>
              <w:spacing w:after="0" w:line="240" w:lineRule="auto"/>
              <w:jc w:val="center"/>
              <w:rPr>
                <w:rStyle w:val="TEXTOChar"/>
                <w:i/>
                <w:iCs/>
                <w:lang w:val="en-US"/>
              </w:rPr>
            </w:pPr>
            <w:r w:rsidRPr="009D4FAD">
              <w:rPr>
                <w:rStyle w:val="TEXTOChar"/>
                <w:i/>
                <w:iCs/>
                <w:lang w:val="en-US"/>
              </w:rPr>
              <w:t xml:space="preserve">ITS Rio - </w:t>
            </w:r>
            <w:proofErr w:type="spellStart"/>
            <w:r w:rsidRPr="009D4FAD">
              <w:rPr>
                <w:rStyle w:val="TEXTOChar"/>
                <w:i/>
                <w:iCs/>
                <w:lang w:val="en-US"/>
              </w:rPr>
              <w:t>TransparênciaInternacional</w:t>
            </w:r>
            <w:proofErr w:type="spellEnd"/>
          </w:p>
          <w:p w:rsidR="00FF0072" w:rsidRPr="009D4FAD" w:rsidRDefault="00FF0072" w:rsidP="00E27767">
            <w:pPr>
              <w:spacing w:after="0" w:line="240" w:lineRule="auto"/>
              <w:jc w:val="center"/>
              <w:rPr>
                <w:rStyle w:val="TEXTOChar"/>
                <w:i/>
                <w:iCs/>
                <w:lang w:val="en-US"/>
              </w:rPr>
            </w:pPr>
            <w:proofErr w:type="spellStart"/>
            <w:r w:rsidRPr="009D4FAD">
              <w:rPr>
                <w:rStyle w:val="TEXTOChar"/>
                <w:i/>
                <w:iCs/>
                <w:lang w:val="en-US"/>
              </w:rPr>
              <w:t>UnB</w:t>
            </w:r>
            <w:proofErr w:type="spellEnd"/>
            <w:r w:rsidRPr="009D4FAD">
              <w:rPr>
                <w:rStyle w:val="TEXTOChar"/>
                <w:i/>
                <w:iCs/>
                <w:lang w:val="en-US"/>
              </w:rPr>
              <w:t xml:space="preserve"> and IPEA have joined the Working Group. A second step, which was crucial for the continuation of the commitment, was to involve the society and the managers of the digital participation tools. This end has been accomplished by means of a prospection of the citizen’s participation in Public Management in three phases:</w:t>
            </w:r>
          </w:p>
          <w:p w:rsidR="00FF0072" w:rsidRPr="009D4FAD" w:rsidRDefault="00FF0072" w:rsidP="00567942">
            <w:pPr>
              <w:pStyle w:val="PargrafodaLista"/>
              <w:numPr>
                <w:ilvl w:val="0"/>
                <w:numId w:val="18"/>
              </w:numPr>
              <w:spacing w:after="0" w:line="240" w:lineRule="auto"/>
              <w:jc w:val="center"/>
              <w:rPr>
                <w:rStyle w:val="TEXTOChar"/>
                <w:i/>
                <w:iCs/>
                <w:lang w:val="en-US"/>
              </w:rPr>
            </w:pPr>
            <w:r w:rsidRPr="009D4FAD">
              <w:rPr>
                <w:rStyle w:val="TEXTOChar"/>
                <w:i/>
                <w:iCs/>
                <w:lang w:val="en-US"/>
              </w:rPr>
              <w:t>Research of online existing online participation spaces in the governmental scope and of the perception of the public managers that deal with these tools.</w:t>
            </w:r>
          </w:p>
          <w:p w:rsidR="00FF0072" w:rsidRPr="009D4FAD" w:rsidRDefault="00FF0072" w:rsidP="00567942">
            <w:pPr>
              <w:pStyle w:val="PargrafodaLista"/>
              <w:numPr>
                <w:ilvl w:val="0"/>
                <w:numId w:val="18"/>
              </w:numPr>
              <w:spacing w:after="0" w:line="240" w:lineRule="auto"/>
              <w:jc w:val="center"/>
              <w:rPr>
                <w:rStyle w:val="TEXTOChar"/>
                <w:i/>
                <w:iCs/>
                <w:lang w:val="en-US"/>
              </w:rPr>
            </w:pPr>
            <w:r w:rsidRPr="009D4FAD">
              <w:rPr>
                <w:rStyle w:val="TEXTOChar"/>
                <w:i/>
                <w:iCs/>
                <w:lang w:val="en-US"/>
              </w:rPr>
              <w:t>Research of existing databases concerning transparency and public services evaluation subjects and of the real need to create new spaces or to have the capacity of working with the existing data to generate useful and relevant information for the citizen and the Public Administration.</w:t>
            </w:r>
          </w:p>
          <w:p w:rsidR="00FF0072" w:rsidRPr="009D4FAD" w:rsidRDefault="00FF0072" w:rsidP="00567942">
            <w:pPr>
              <w:pStyle w:val="PargrafodaLista"/>
              <w:numPr>
                <w:ilvl w:val="0"/>
                <w:numId w:val="18"/>
              </w:numPr>
              <w:spacing w:after="0" w:line="240" w:lineRule="auto"/>
              <w:jc w:val="center"/>
              <w:rPr>
                <w:rStyle w:val="TEXTOChar"/>
                <w:i/>
                <w:iCs/>
                <w:lang w:val="en-US"/>
              </w:rPr>
            </w:pPr>
            <w:r w:rsidRPr="009D4FAD">
              <w:rPr>
                <w:rStyle w:val="TEXTOChar"/>
                <w:i/>
                <w:iCs/>
                <w:lang w:val="en-US"/>
              </w:rPr>
              <w:t>Field research about the customer/citizen’s satisfaction regarding the receipt of public policies and the usage of online participation and services spaces.</w:t>
            </w:r>
          </w:p>
          <w:p w:rsidR="00FF0072" w:rsidRPr="009D4FAD" w:rsidRDefault="00FF0072" w:rsidP="00E27767">
            <w:pPr>
              <w:spacing w:after="0" w:line="240" w:lineRule="auto"/>
              <w:jc w:val="center"/>
              <w:rPr>
                <w:rStyle w:val="TEXTOChar"/>
                <w:i/>
                <w:iCs/>
                <w:lang w:val="en-US"/>
              </w:rPr>
            </w:pPr>
            <w:r w:rsidRPr="009D4FAD">
              <w:rPr>
                <w:rStyle w:val="TEXTOChar"/>
                <w:i/>
                <w:iCs/>
                <w:lang w:val="en-US"/>
              </w:rPr>
              <w:t xml:space="preserve">With these actions, commitment 5 has been an experience in which the parties that are most </w:t>
            </w:r>
            <w:r w:rsidRPr="009D4FAD">
              <w:rPr>
                <w:rStyle w:val="TEXTOChar"/>
                <w:i/>
                <w:iCs/>
                <w:lang w:val="en-US"/>
              </w:rPr>
              <w:lastRenderedPageBreak/>
              <w:t>involved with the communication of the State with the civil society are key players of this development, being regularly consulted.</w:t>
            </w:r>
          </w:p>
          <w:p w:rsidR="00FF0072" w:rsidRPr="009D4FAD" w:rsidRDefault="00FF0072" w:rsidP="00E27767">
            <w:pPr>
              <w:spacing w:after="0" w:line="240" w:lineRule="auto"/>
              <w:jc w:val="center"/>
              <w:rPr>
                <w:rStyle w:val="TEXTOChar"/>
                <w:i/>
                <w:iCs/>
                <w:lang w:val="en-US"/>
              </w:rPr>
            </w:pPr>
            <w:r w:rsidRPr="009D4FAD">
              <w:rPr>
                <w:rStyle w:val="TEXTOChar"/>
                <w:i/>
                <w:iCs/>
                <w:lang w:val="en-US"/>
              </w:rPr>
              <w:t xml:space="preserve">A discussion with the Ministry of Planning was also started, </w:t>
            </w:r>
            <w:proofErr w:type="gramStart"/>
            <w:r w:rsidRPr="009D4FAD">
              <w:rPr>
                <w:rStyle w:val="TEXTOChar"/>
                <w:i/>
                <w:iCs/>
                <w:lang w:val="en-US"/>
              </w:rPr>
              <w:t>in order to</w:t>
            </w:r>
            <w:proofErr w:type="gramEnd"/>
            <w:r w:rsidRPr="009D4FAD">
              <w:rPr>
                <w:rStyle w:val="TEXTOChar"/>
                <w:i/>
                <w:iCs/>
                <w:lang w:val="en-US"/>
              </w:rPr>
              <w:t xml:space="preserve"> deepen the relation with the ongoing project Digital Citizenship Platform:</w:t>
            </w:r>
          </w:p>
          <w:p w:rsidR="00FF0072" w:rsidRPr="009D4FAD" w:rsidRDefault="00E63F7E" w:rsidP="00E27767">
            <w:pPr>
              <w:spacing w:after="0" w:line="240" w:lineRule="auto"/>
              <w:jc w:val="center"/>
              <w:rPr>
                <w:rStyle w:val="TEXTOChar"/>
                <w:i/>
                <w:iCs/>
                <w:lang w:val="en-US"/>
              </w:rPr>
            </w:pPr>
            <w:hyperlink r:id="rId45" w:history="1">
              <w:r w:rsidR="00FF0072" w:rsidRPr="009D4FAD">
                <w:rPr>
                  <w:rStyle w:val="Hyperlink"/>
                  <w:i/>
                  <w:iCs/>
                  <w:lang w:val="en-US" w:eastAsia="ar-SA"/>
                </w:rPr>
                <w:t>http://www.planejamento.gov.br/cidadaniadigital</w:t>
              </w:r>
            </w:hyperlink>
            <w:r w:rsidR="00FF0072" w:rsidRPr="009D4FAD">
              <w:rPr>
                <w:rStyle w:val="TEXTOChar"/>
                <w:i/>
                <w:iCs/>
                <w:lang w:val="en-US"/>
              </w:rPr>
              <w:t>),</w:t>
            </w:r>
          </w:p>
          <w:p w:rsidR="00FF0072" w:rsidRPr="009D4FAD" w:rsidRDefault="00FF0072" w:rsidP="00E27767">
            <w:pPr>
              <w:spacing w:after="0" w:line="240" w:lineRule="auto"/>
              <w:jc w:val="center"/>
              <w:rPr>
                <w:rStyle w:val="TEXTOChar"/>
                <w:i/>
                <w:iCs/>
                <w:lang w:val="en-US"/>
              </w:rPr>
            </w:pPr>
            <w:r w:rsidRPr="009D4FAD">
              <w:rPr>
                <w:rStyle w:val="TEXTOChar"/>
                <w:i/>
                <w:iCs/>
                <w:lang w:val="en-US"/>
              </w:rPr>
              <w:t>which intends to expand and simplify the access of Brazilian citizens to digital public services, a common goal of commitment 5. From this initiative, the possibility of a more comprehensive portal that encompasses that participation of the citizen in public management, was born, simplifying and expanding the access to the State.</w:t>
            </w:r>
          </w:p>
          <w:p w:rsidR="00FF0072" w:rsidRPr="009D4FAD" w:rsidRDefault="00FF0072" w:rsidP="00E27767">
            <w:pPr>
              <w:spacing w:after="0" w:line="240" w:lineRule="auto"/>
              <w:jc w:val="center"/>
              <w:rPr>
                <w:i/>
                <w:iCs/>
                <w:lang w:val="en-US"/>
              </w:rPr>
            </w:pPr>
            <w:r w:rsidRPr="009D4FAD">
              <w:rPr>
                <w:rStyle w:val="TEXTOChar"/>
                <w:i/>
                <w:iCs/>
                <w:lang w:val="en-US"/>
              </w:rPr>
              <w:t>Thus,</w:t>
            </w:r>
            <w:r>
              <w:rPr>
                <w:rStyle w:val="TEXTOChar"/>
                <w:i/>
                <w:iCs/>
                <w:lang w:val="en-US"/>
              </w:rPr>
              <w:t xml:space="preserve"> milestones</w:t>
            </w:r>
            <w:r w:rsidRPr="009D4FAD">
              <w:rPr>
                <w:rStyle w:val="TEXTOChar"/>
                <w:i/>
                <w:iCs/>
                <w:lang w:val="en-US"/>
              </w:rPr>
              <w:t xml:space="preserve"> 1 and 2 were concluded in time. 26% of the commitment has been carried out.</w:t>
            </w:r>
          </w:p>
        </w:tc>
      </w:tr>
      <w:tr w:rsidR="00FF0072" w:rsidRPr="00DD7C7F">
        <w:trPr>
          <w:jc w:val="center"/>
        </w:trPr>
        <w:tc>
          <w:tcPr>
            <w:tcW w:w="2840" w:type="dxa"/>
            <w:gridSpan w:val="2"/>
            <w:shd w:val="clear" w:color="auto" w:fill="D9D9D9"/>
            <w:vAlign w:val="center"/>
          </w:tcPr>
          <w:p w:rsidR="00FF0072" w:rsidRPr="008B0E41" w:rsidRDefault="00FF0072" w:rsidP="00E27767">
            <w:pPr>
              <w:spacing w:after="0" w:line="240" w:lineRule="auto"/>
              <w:jc w:val="center"/>
              <w:rPr>
                <w:lang w:val="en-US"/>
              </w:rPr>
            </w:pPr>
            <w:r w:rsidRPr="008B0E41">
              <w:rPr>
                <w:lang w:val="en-US"/>
              </w:rPr>
              <w:lastRenderedPageBreak/>
              <w:t>Implementation until</w:t>
            </w:r>
          </w:p>
        </w:tc>
        <w:tc>
          <w:tcPr>
            <w:tcW w:w="5210" w:type="dxa"/>
            <w:vAlign w:val="center"/>
          </w:tcPr>
          <w:p w:rsidR="00FF0072" w:rsidRPr="009D4FAD" w:rsidRDefault="00FF0072" w:rsidP="00E27767">
            <w:pPr>
              <w:pStyle w:val="SemEspaamento"/>
              <w:jc w:val="center"/>
              <w:rPr>
                <w:i/>
                <w:iCs/>
                <w:lang w:val="en-US"/>
              </w:rPr>
            </w:pPr>
            <w:r w:rsidRPr="009D4FAD">
              <w:rPr>
                <w:i/>
                <w:iCs/>
                <w:lang w:val="en-US"/>
              </w:rPr>
              <w:t>June/2018</w:t>
            </w:r>
          </w:p>
        </w:tc>
      </w:tr>
    </w:tbl>
    <w:p w:rsidR="00FF0072" w:rsidRDefault="00FF0072" w:rsidP="00567942">
      <w:pPr>
        <w:jc w:val="center"/>
        <w:rPr>
          <w:highlight w:val="yellow"/>
          <w:lang w:val="en-US" w:eastAsia="ar-SA"/>
        </w:rPr>
      </w:pPr>
    </w:p>
    <w:p w:rsidR="00FF0072" w:rsidRDefault="00FF0072">
      <w:pPr>
        <w:autoSpaceDE/>
        <w:autoSpaceDN/>
        <w:spacing w:after="0" w:line="240" w:lineRule="auto"/>
        <w:rPr>
          <w:highlight w:val="yellow"/>
          <w:lang w:val="en-US" w:eastAsia="ar-SA"/>
        </w:rPr>
      </w:pPr>
      <w:r>
        <w:rPr>
          <w:highlight w:val="yellow"/>
          <w:lang w:val="en-US" w:eastAsia="ar-SA"/>
        </w:rPr>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136"/>
        <w:gridCol w:w="1694"/>
        <w:gridCol w:w="5220"/>
      </w:tblGrid>
      <w:tr w:rsidR="00FF0072" w:rsidRPr="008224EE">
        <w:trPr>
          <w:trHeight w:val="1156"/>
          <w:tblHeader/>
          <w:jc w:val="center"/>
        </w:trPr>
        <w:tc>
          <w:tcPr>
            <w:tcW w:w="8050" w:type="dxa"/>
            <w:gridSpan w:val="3"/>
            <w:shd w:val="clear" w:color="auto" w:fill="D9D9D9"/>
            <w:vAlign w:val="center"/>
          </w:tcPr>
          <w:p w:rsidR="00FF0072" w:rsidRPr="00D53951" w:rsidRDefault="00FF0072" w:rsidP="00E27767">
            <w:pPr>
              <w:pStyle w:val="SemEspaamento"/>
              <w:jc w:val="center"/>
              <w:rPr>
                <w:lang w:val="en-US"/>
              </w:rPr>
            </w:pPr>
            <w:r w:rsidRPr="00D53951">
              <w:rPr>
                <w:lang w:val="en-US"/>
              </w:rPr>
              <w:lastRenderedPageBreak/>
              <w:t>Commitment 6. Establish a new model for assessing, purchasing, fostering and distributing Digital Educational Resources (RED), in</w:t>
            </w:r>
            <w:r>
              <w:rPr>
                <w:lang w:val="en-US"/>
              </w:rPr>
              <w:t xml:space="preserve"> the context of digital culture</w:t>
            </w:r>
          </w:p>
        </w:tc>
      </w:tr>
      <w:tr w:rsidR="00FF0072">
        <w:trPr>
          <w:jc w:val="center"/>
        </w:trPr>
        <w:tc>
          <w:tcPr>
            <w:tcW w:w="2830" w:type="dxa"/>
            <w:gridSpan w:val="2"/>
            <w:shd w:val="clear" w:color="auto" w:fill="D9D9D9"/>
            <w:vAlign w:val="center"/>
          </w:tcPr>
          <w:p w:rsidR="00FF0072" w:rsidRPr="00956209" w:rsidRDefault="00FF0072" w:rsidP="00E27767">
            <w:pPr>
              <w:spacing w:after="0" w:line="240" w:lineRule="auto"/>
              <w:jc w:val="center"/>
              <w:rPr>
                <w:rStyle w:val="TEXTOChar"/>
                <w:lang w:val="en-US"/>
              </w:rPr>
            </w:pPr>
            <w:r w:rsidRPr="00956209">
              <w:rPr>
                <w:rStyle w:val="TEXTOChar"/>
                <w:lang w:val="en-US"/>
              </w:rPr>
              <w:t>Lead government institution</w:t>
            </w:r>
          </w:p>
        </w:tc>
        <w:tc>
          <w:tcPr>
            <w:tcW w:w="5220" w:type="dxa"/>
            <w:vAlign w:val="center"/>
          </w:tcPr>
          <w:p w:rsidR="00FF0072" w:rsidRPr="00956209" w:rsidRDefault="00FF0072" w:rsidP="00E27767">
            <w:pPr>
              <w:suppressAutoHyphens/>
              <w:autoSpaceDE/>
              <w:spacing w:after="0" w:line="240" w:lineRule="auto"/>
              <w:jc w:val="center"/>
              <w:textAlignment w:val="baseline"/>
              <w:rPr>
                <w:i/>
                <w:iCs/>
                <w:lang w:val="en-US"/>
              </w:rPr>
            </w:pPr>
            <w:r w:rsidRPr="00956209">
              <w:rPr>
                <w:i/>
                <w:iCs/>
                <w:lang w:val="en-US"/>
              </w:rPr>
              <w:t>Ministry of Education</w:t>
            </w:r>
          </w:p>
        </w:tc>
      </w:tr>
      <w:tr w:rsidR="00FF0072">
        <w:trPr>
          <w:jc w:val="center"/>
        </w:trPr>
        <w:tc>
          <w:tcPr>
            <w:tcW w:w="2830" w:type="dxa"/>
            <w:gridSpan w:val="2"/>
            <w:shd w:val="clear" w:color="auto" w:fill="D9D9D9"/>
            <w:vAlign w:val="center"/>
          </w:tcPr>
          <w:p w:rsidR="00FF0072" w:rsidRPr="00567942" w:rsidRDefault="00FF0072" w:rsidP="00E27767">
            <w:pPr>
              <w:spacing w:after="0" w:line="240" w:lineRule="auto"/>
              <w:jc w:val="center"/>
              <w:rPr>
                <w:rStyle w:val="TEXTOChar"/>
                <w:lang w:val="en-US"/>
              </w:rPr>
            </w:pPr>
            <w:r w:rsidRPr="00567942">
              <w:rPr>
                <w:rStyle w:val="TEXTOChar"/>
                <w:lang w:val="en-US"/>
              </w:rPr>
              <w:t>Civil servant in charge for implementing at lead government institution</w:t>
            </w:r>
          </w:p>
        </w:tc>
        <w:tc>
          <w:tcPr>
            <w:tcW w:w="5220" w:type="dxa"/>
            <w:vAlign w:val="center"/>
          </w:tcPr>
          <w:p w:rsidR="00FF0072" w:rsidRPr="00956209" w:rsidRDefault="00FF0072" w:rsidP="00E27767">
            <w:pPr>
              <w:suppressAutoHyphens/>
              <w:autoSpaceDE/>
              <w:spacing w:after="0" w:line="240" w:lineRule="auto"/>
              <w:jc w:val="center"/>
              <w:textAlignment w:val="baseline"/>
              <w:rPr>
                <w:i/>
                <w:iCs/>
                <w:lang w:val="en-US"/>
              </w:rPr>
            </w:pPr>
            <w:r w:rsidRPr="00956209">
              <w:rPr>
                <w:i/>
                <w:iCs/>
                <w:lang w:val="en-US"/>
              </w:rPr>
              <w:t>Marlucia Amaral</w:t>
            </w:r>
          </w:p>
        </w:tc>
      </w:tr>
      <w:tr w:rsidR="00FF0072" w:rsidRPr="008224EE">
        <w:trPr>
          <w:jc w:val="center"/>
        </w:trPr>
        <w:tc>
          <w:tcPr>
            <w:tcW w:w="2830" w:type="dxa"/>
            <w:gridSpan w:val="2"/>
            <w:shd w:val="clear" w:color="auto" w:fill="D9D9D9"/>
            <w:vAlign w:val="center"/>
          </w:tcPr>
          <w:p w:rsidR="00FF0072" w:rsidRPr="00956209" w:rsidRDefault="00FF0072" w:rsidP="00E27767">
            <w:pPr>
              <w:spacing w:after="0" w:line="240" w:lineRule="auto"/>
              <w:jc w:val="center"/>
              <w:rPr>
                <w:rStyle w:val="TEXTOChar"/>
                <w:lang w:val="en-US"/>
              </w:rPr>
            </w:pPr>
            <w:r w:rsidRPr="00956209">
              <w:rPr>
                <w:rStyle w:val="TEXTOChar"/>
                <w:lang w:val="en-US"/>
              </w:rPr>
              <w:t>Position - Department</w:t>
            </w:r>
          </w:p>
        </w:tc>
        <w:tc>
          <w:tcPr>
            <w:tcW w:w="5220" w:type="dxa"/>
            <w:vAlign w:val="center"/>
          </w:tcPr>
          <w:p w:rsidR="00FF0072" w:rsidRPr="00956209" w:rsidRDefault="00FF0072" w:rsidP="00E27767">
            <w:pPr>
              <w:suppressAutoHyphens/>
              <w:autoSpaceDE/>
              <w:spacing w:after="0" w:line="240" w:lineRule="auto"/>
              <w:jc w:val="center"/>
              <w:textAlignment w:val="baseline"/>
              <w:rPr>
                <w:i/>
                <w:iCs/>
                <w:lang w:val="en-US"/>
              </w:rPr>
            </w:pPr>
            <w:r w:rsidRPr="00956209">
              <w:rPr>
                <w:i/>
                <w:iCs/>
                <w:lang w:val="en-US"/>
              </w:rPr>
              <w:t>General Coordinator/ Media and Digital Content Coordination</w:t>
            </w:r>
          </w:p>
        </w:tc>
      </w:tr>
      <w:tr w:rsidR="00FF0072" w:rsidRPr="008224EE">
        <w:trPr>
          <w:jc w:val="center"/>
        </w:trPr>
        <w:tc>
          <w:tcPr>
            <w:tcW w:w="2830" w:type="dxa"/>
            <w:gridSpan w:val="2"/>
            <w:shd w:val="clear" w:color="auto" w:fill="D9D9D9"/>
            <w:vAlign w:val="center"/>
          </w:tcPr>
          <w:p w:rsidR="00FF0072" w:rsidRPr="00956209" w:rsidRDefault="00FF0072" w:rsidP="00E27767">
            <w:pPr>
              <w:spacing w:after="0" w:line="240" w:lineRule="auto"/>
              <w:jc w:val="center"/>
              <w:rPr>
                <w:rStyle w:val="TEXTOChar"/>
                <w:lang w:val="en-US"/>
              </w:rPr>
            </w:pPr>
            <w:r w:rsidRPr="00956209">
              <w:rPr>
                <w:rStyle w:val="TEXTOChar"/>
                <w:lang w:val="en-US"/>
              </w:rPr>
              <w:t>E-mail</w:t>
            </w:r>
          </w:p>
        </w:tc>
        <w:tc>
          <w:tcPr>
            <w:tcW w:w="5220" w:type="dxa"/>
            <w:vAlign w:val="center"/>
          </w:tcPr>
          <w:p w:rsidR="00FF0072" w:rsidRPr="00956209" w:rsidRDefault="00FF0072" w:rsidP="00E27767">
            <w:pPr>
              <w:suppressAutoHyphens/>
              <w:autoSpaceDE/>
              <w:spacing w:after="0" w:line="240" w:lineRule="auto"/>
              <w:jc w:val="center"/>
              <w:textAlignment w:val="baseline"/>
              <w:rPr>
                <w:i/>
                <w:iCs/>
                <w:lang w:val="en-US"/>
              </w:rPr>
            </w:pPr>
            <w:r w:rsidRPr="00956209">
              <w:rPr>
                <w:i/>
                <w:iCs/>
                <w:lang w:val="en-US"/>
              </w:rPr>
              <w:t>marlucia.amaral@mec.gov.br</w:t>
            </w:r>
          </w:p>
        </w:tc>
      </w:tr>
      <w:tr w:rsidR="00FF0072">
        <w:trPr>
          <w:jc w:val="center"/>
        </w:trPr>
        <w:tc>
          <w:tcPr>
            <w:tcW w:w="2830" w:type="dxa"/>
            <w:gridSpan w:val="2"/>
            <w:shd w:val="clear" w:color="auto" w:fill="D9D9D9"/>
            <w:vAlign w:val="center"/>
          </w:tcPr>
          <w:p w:rsidR="00FF0072" w:rsidRPr="00956209" w:rsidRDefault="00FF0072" w:rsidP="00E27767">
            <w:pPr>
              <w:spacing w:after="0" w:line="240" w:lineRule="auto"/>
              <w:jc w:val="center"/>
              <w:rPr>
                <w:rStyle w:val="TEXTOChar"/>
                <w:lang w:val="en-US"/>
              </w:rPr>
            </w:pPr>
            <w:r w:rsidRPr="00956209">
              <w:rPr>
                <w:rStyle w:val="TEXTOChar"/>
                <w:lang w:val="en-US"/>
              </w:rPr>
              <w:t>Telephone</w:t>
            </w:r>
          </w:p>
        </w:tc>
        <w:tc>
          <w:tcPr>
            <w:tcW w:w="5220" w:type="dxa"/>
            <w:vAlign w:val="center"/>
          </w:tcPr>
          <w:p w:rsidR="00FF0072" w:rsidRPr="00956209" w:rsidRDefault="00FF0072" w:rsidP="00E27767">
            <w:pPr>
              <w:suppressAutoHyphens/>
              <w:autoSpaceDE/>
              <w:spacing w:after="0" w:line="240" w:lineRule="auto"/>
              <w:jc w:val="center"/>
              <w:textAlignment w:val="baseline"/>
              <w:rPr>
                <w:i/>
                <w:iCs/>
                <w:lang w:val="en-US"/>
              </w:rPr>
            </w:pPr>
            <w:r w:rsidRPr="00956209">
              <w:rPr>
                <w:i/>
                <w:iCs/>
                <w:lang w:val="en-US"/>
              </w:rPr>
              <w:t>55 61 2022 9490</w:t>
            </w:r>
          </w:p>
        </w:tc>
      </w:tr>
      <w:tr w:rsidR="00FF0072" w:rsidRPr="008224EE">
        <w:trPr>
          <w:jc w:val="center"/>
        </w:trPr>
        <w:tc>
          <w:tcPr>
            <w:tcW w:w="1136" w:type="dxa"/>
            <w:vMerge w:val="restart"/>
            <w:shd w:val="clear" w:color="auto" w:fill="D9D9D9"/>
            <w:vAlign w:val="center"/>
          </w:tcPr>
          <w:p w:rsidR="00FF0072" w:rsidRPr="00956209" w:rsidRDefault="00FF0072" w:rsidP="00E27767">
            <w:pPr>
              <w:spacing w:after="0" w:line="240" w:lineRule="auto"/>
              <w:jc w:val="center"/>
              <w:rPr>
                <w:rStyle w:val="TEXTOChar"/>
                <w:lang w:val="en-US"/>
              </w:rPr>
            </w:pPr>
            <w:r w:rsidRPr="00956209">
              <w:rPr>
                <w:rStyle w:val="TEXTOChar"/>
                <w:lang w:val="en-US"/>
              </w:rPr>
              <w:t>Other</w:t>
            </w:r>
          </w:p>
          <w:p w:rsidR="00FF0072" w:rsidRPr="00956209" w:rsidRDefault="00FF0072" w:rsidP="00E27767">
            <w:pPr>
              <w:spacing w:after="0" w:line="240" w:lineRule="auto"/>
              <w:jc w:val="center"/>
              <w:rPr>
                <w:rStyle w:val="TEXTOChar"/>
                <w:lang w:val="en-US"/>
              </w:rPr>
            </w:pPr>
            <w:r w:rsidRPr="00956209">
              <w:rPr>
                <w:rStyle w:val="TEXTOChar"/>
                <w:lang w:val="en-US"/>
              </w:rPr>
              <w:t>involved</w:t>
            </w:r>
          </w:p>
          <w:p w:rsidR="00FF0072" w:rsidRPr="00956209" w:rsidRDefault="00FF0072" w:rsidP="00E27767">
            <w:pPr>
              <w:spacing w:after="0" w:line="240" w:lineRule="auto"/>
              <w:jc w:val="center"/>
              <w:rPr>
                <w:rStyle w:val="TEXTOChar"/>
                <w:lang w:val="en-US"/>
              </w:rPr>
            </w:pPr>
            <w:r w:rsidRPr="00956209">
              <w:rPr>
                <w:rStyle w:val="TEXTOChar"/>
                <w:lang w:val="en-US"/>
              </w:rPr>
              <w:t>actors</w:t>
            </w:r>
          </w:p>
        </w:tc>
        <w:tc>
          <w:tcPr>
            <w:tcW w:w="1694" w:type="dxa"/>
            <w:shd w:val="clear" w:color="auto" w:fill="D9D9D9"/>
            <w:vAlign w:val="center"/>
          </w:tcPr>
          <w:p w:rsidR="00FF0072" w:rsidRPr="00956209" w:rsidRDefault="00FF0072" w:rsidP="00E27767">
            <w:pPr>
              <w:spacing w:after="0" w:line="240" w:lineRule="auto"/>
              <w:jc w:val="center"/>
              <w:rPr>
                <w:rStyle w:val="TEXTOChar"/>
                <w:lang w:val="en-US"/>
              </w:rPr>
            </w:pPr>
            <w:r w:rsidRPr="00956209">
              <w:rPr>
                <w:rStyle w:val="TEXTOChar"/>
                <w:lang w:val="en-US"/>
              </w:rPr>
              <w:t>Government</w:t>
            </w:r>
          </w:p>
        </w:tc>
        <w:tc>
          <w:tcPr>
            <w:tcW w:w="5220" w:type="dxa"/>
            <w:vAlign w:val="center"/>
          </w:tcPr>
          <w:p w:rsidR="00FF0072" w:rsidRPr="00956209" w:rsidRDefault="00FF0072" w:rsidP="00E27767">
            <w:pPr>
              <w:suppressAutoHyphens/>
              <w:autoSpaceDE/>
              <w:spacing w:after="0" w:line="240" w:lineRule="auto"/>
              <w:jc w:val="center"/>
              <w:textAlignment w:val="baseline"/>
              <w:rPr>
                <w:i/>
                <w:iCs/>
                <w:lang w:val="en-US"/>
              </w:rPr>
            </w:pPr>
            <w:r w:rsidRPr="00956209">
              <w:rPr>
                <w:i/>
                <w:iCs/>
                <w:lang w:val="en-US"/>
              </w:rPr>
              <w:t>Ministry of Education</w:t>
            </w:r>
          </w:p>
          <w:p w:rsidR="00FF0072" w:rsidRPr="00956209" w:rsidRDefault="00FF0072" w:rsidP="00E27767">
            <w:pPr>
              <w:suppressAutoHyphens/>
              <w:autoSpaceDE/>
              <w:spacing w:after="0" w:line="240" w:lineRule="auto"/>
              <w:jc w:val="center"/>
              <w:textAlignment w:val="baseline"/>
              <w:rPr>
                <w:i/>
                <w:iCs/>
                <w:lang w:val="en-US"/>
              </w:rPr>
            </w:pPr>
            <w:r w:rsidRPr="00956209">
              <w:rPr>
                <w:i/>
                <w:iCs/>
                <w:lang w:val="en-US"/>
              </w:rPr>
              <w:t>Coordination for the Improvement of Higher Education Personnel (CAPES)</w:t>
            </w:r>
          </w:p>
          <w:p w:rsidR="00FF0072" w:rsidRPr="00956209" w:rsidRDefault="00FF0072" w:rsidP="00E27767">
            <w:pPr>
              <w:suppressAutoHyphens/>
              <w:autoSpaceDE/>
              <w:spacing w:after="0" w:line="240" w:lineRule="auto"/>
              <w:jc w:val="center"/>
              <w:textAlignment w:val="baseline"/>
              <w:rPr>
                <w:i/>
                <w:iCs/>
                <w:lang w:val="en-US"/>
              </w:rPr>
            </w:pPr>
            <w:r w:rsidRPr="00956209">
              <w:rPr>
                <w:i/>
                <w:iCs/>
                <w:lang w:val="en-US"/>
              </w:rPr>
              <w:t>Educational Development National Fund (FNDE)</w:t>
            </w:r>
          </w:p>
          <w:p w:rsidR="00FF0072" w:rsidRPr="00956209" w:rsidRDefault="00FF0072" w:rsidP="00E27767">
            <w:pPr>
              <w:suppressAutoHyphens/>
              <w:autoSpaceDE/>
              <w:spacing w:after="0" w:line="240" w:lineRule="auto"/>
              <w:jc w:val="center"/>
              <w:textAlignment w:val="baseline"/>
              <w:rPr>
                <w:i/>
                <w:iCs/>
                <w:lang w:val="en-US"/>
              </w:rPr>
            </w:pPr>
            <w:r w:rsidRPr="00956209">
              <w:rPr>
                <w:i/>
                <w:iCs/>
                <w:lang w:val="en-US"/>
              </w:rPr>
              <w:t>Educational Research National Institute(INEP)</w:t>
            </w:r>
          </w:p>
          <w:p w:rsidR="00FF0072" w:rsidRPr="00956209" w:rsidRDefault="00FF0072" w:rsidP="00E27767">
            <w:pPr>
              <w:suppressAutoHyphens/>
              <w:autoSpaceDE/>
              <w:spacing w:after="0" w:line="240" w:lineRule="auto"/>
              <w:jc w:val="center"/>
              <w:textAlignment w:val="baseline"/>
              <w:rPr>
                <w:i/>
                <w:iCs/>
                <w:lang w:val="en-US"/>
              </w:rPr>
            </w:pPr>
            <w:r w:rsidRPr="00956209">
              <w:rPr>
                <w:i/>
                <w:iCs/>
                <w:lang w:val="en-US"/>
              </w:rPr>
              <w:t xml:space="preserve">Secretary of Education of the State of </w:t>
            </w:r>
            <w:proofErr w:type="spellStart"/>
            <w:r w:rsidRPr="00956209">
              <w:rPr>
                <w:i/>
                <w:iCs/>
                <w:lang w:val="en-US"/>
              </w:rPr>
              <w:t>Ceará</w:t>
            </w:r>
            <w:proofErr w:type="spellEnd"/>
          </w:p>
          <w:p w:rsidR="00FF0072" w:rsidRPr="00956209" w:rsidRDefault="00FF0072" w:rsidP="00E27767">
            <w:pPr>
              <w:suppressAutoHyphens/>
              <w:autoSpaceDE/>
              <w:spacing w:after="0" w:line="240" w:lineRule="auto"/>
              <w:jc w:val="center"/>
              <w:textAlignment w:val="baseline"/>
              <w:rPr>
                <w:i/>
                <w:iCs/>
                <w:lang w:val="en-US"/>
              </w:rPr>
            </w:pPr>
            <w:r w:rsidRPr="00956209">
              <w:rPr>
                <w:i/>
                <w:iCs/>
                <w:lang w:val="en-US"/>
              </w:rPr>
              <w:t>Secretary of Education of the State of Acre</w:t>
            </w:r>
          </w:p>
        </w:tc>
      </w:tr>
      <w:tr w:rsidR="00FF0072">
        <w:trPr>
          <w:jc w:val="center"/>
        </w:trPr>
        <w:tc>
          <w:tcPr>
            <w:tcW w:w="0" w:type="auto"/>
            <w:vMerge/>
            <w:vAlign w:val="center"/>
          </w:tcPr>
          <w:p w:rsidR="00FF0072" w:rsidRPr="00567942" w:rsidRDefault="00FF0072" w:rsidP="00E27767">
            <w:pPr>
              <w:spacing w:after="0" w:line="240" w:lineRule="auto"/>
              <w:jc w:val="center"/>
              <w:rPr>
                <w:rStyle w:val="TEXTOChar"/>
                <w:lang w:val="en-US"/>
              </w:rPr>
            </w:pPr>
          </w:p>
        </w:tc>
        <w:tc>
          <w:tcPr>
            <w:tcW w:w="1694" w:type="dxa"/>
            <w:shd w:val="clear" w:color="auto" w:fill="D9D9D9"/>
            <w:vAlign w:val="center"/>
          </w:tcPr>
          <w:p w:rsidR="00FF0072" w:rsidRPr="00567942" w:rsidRDefault="00FF0072" w:rsidP="00E27767">
            <w:pPr>
              <w:spacing w:after="0" w:line="240" w:lineRule="auto"/>
              <w:jc w:val="center"/>
              <w:rPr>
                <w:rStyle w:val="TEXTOChar"/>
                <w:lang w:val="en-US"/>
              </w:rPr>
            </w:pPr>
            <w:r w:rsidRPr="00567942">
              <w:rPr>
                <w:rStyle w:val="TEXTOChar"/>
                <w:lang w:val="en-US"/>
              </w:rPr>
              <w:t>Civil society, private sector, group of workers and multilateral actors</w:t>
            </w:r>
          </w:p>
        </w:tc>
        <w:tc>
          <w:tcPr>
            <w:tcW w:w="5220" w:type="dxa"/>
            <w:vAlign w:val="center"/>
          </w:tcPr>
          <w:p w:rsidR="00FF0072" w:rsidRPr="00956209" w:rsidRDefault="00FF0072" w:rsidP="00E27767">
            <w:pPr>
              <w:suppressAutoHyphens/>
              <w:autoSpaceDE/>
              <w:spacing w:after="0" w:line="240" w:lineRule="auto"/>
              <w:jc w:val="center"/>
              <w:textAlignment w:val="baseline"/>
              <w:rPr>
                <w:i/>
                <w:iCs/>
                <w:lang w:val="en-US"/>
              </w:rPr>
            </w:pPr>
            <w:r w:rsidRPr="00956209">
              <w:rPr>
                <w:i/>
                <w:iCs/>
                <w:lang w:val="en-US"/>
              </w:rPr>
              <w:t>Educational Action</w:t>
            </w:r>
          </w:p>
          <w:p w:rsidR="00FF0072" w:rsidRPr="00956209" w:rsidRDefault="00FF0072" w:rsidP="00E27767">
            <w:pPr>
              <w:suppressAutoHyphens/>
              <w:autoSpaceDE/>
              <w:spacing w:after="0" w:line="240" w:lineRule="auto"/>
              <w:jc w:val="center"/>
              <w:textAlignment w:val="baseline"/>
              <w:rPr>
                <w:i/>
                <w:iCs/>
                <w:lang w:val="en-US"/>
              </w:rPr>
            </w:pPr>
            <w:r w:rsidRPr="00956209">
              <w:rPr>
                <w:i/>
                <w:iCs/>
                <w:lang w:val="en-US"/>
              </w:rPr>
              <w:t>Innovation Center for Brazilian Education</w:t>
            </w:r>
          </w:p>
          <w:p w:rsidR="00FF0072" w:rsidRPr="00956209" w:rsidRDefault="00FF0072" w:rsidP="00E27767">
            <w:pPr>
              <w:suppressAutoHyphens/>
              <w:autoSpaceDE/>
              <w:spacing w:after="0" w:line="240" w:lineRule="auto"/>
              <w:jc w:val="center"/>
              <w:textAlignment w:val="baseline"/>
              <w:rPr>
                <w:i/>
                <w:iCs/>
                <w:lang w:val="en-US"/>
              </w:rPr>
            </w:pPr>
            <w:proofErr w:type="spellStart"/>
            <w:r w:rsidRPr="00956209">
              <w:rPr>
                <w:i/>
                <w:iCs/>
                <w:lang w:val="en-US"/>
              </w:rPr>
              <w:t>EducaDigital</w:t>
            </w:r>
            <w:proofErr w:type="spellEnd"/>
          </w:p>
          <w:p w:rsidR="00FF0072" w:rsidRPr="00956209" w:rsidRDefault="00FF0072" w:rsidP="00E27767">
            <w:pPr>
              <w:suppressAutoHyphens/>
              <w:autoSpaceDE/>
              <w:spacing w:after="0" w:line="240" w:lineRule="auto"/>
              <w:jc w:val="center"/>
              <w:textAlignment w:val="baseline"/>
              <w:rPr>
                <w:i/>
                <w:iCs/>
                <w:lang w:val="en-US"/>
              </w:rPr>
            </w:pPr>
            <w:proofErr w:type="spellStart"/>
            <w:r w:rsidRPr="00956209">
              <w:rPr>
                <w:i/>
                <w:iCs/>
                <w:lang w:val="en-US"/>
              </w:rPr>
              <w:t>Veduca</w:t>
            </w:r>
            <w:proofErr w:type="spellEnd"/>
          </w:p>
        </w:tc>
      </w:tr>
      <w:tr w:rsidR="00FF0072" w:rsidRPr="008224EE">
        <w:trPr>
          <w:jc w:val="center"/>
        </w:trPr>
        <w:tc>
          <w:tcPr>
            <w:tcW w:w="2830" w:type="dxa"/>
            <w:gridSpan w:val="2"/>
            <w:shd w:val="clear" w:color="auto" w:fill="D9D9D9"/>
            <w:vAlign w:val="center"/>
          </w:tcPr>
          <w:p w:rsidR="00FF0072" w:rsidRPr="00567942" w:rsidRDefault="00FF0072" w:rsidP="00E27767">
            <w:pPr>
              <w:spacing w:after="0" w:line="240" w:lineRule="auto"/>
              <w:jc w:val="center"/>
              <w:rPr>
                <w:rStyle w:val="TEXTOChar"/>
                <w:lang w:val="en-US"/>
              </w:rPr>
            </w:pPr>
            <w:r w:rsidRPr="00567942">
              <w:rPr>
                <w:rStyle w:val="TEXTOChar"/>
                <w:lang w:val="en-US"/>
              </w:rPr>
              <w:t>Status quo or problem/issue to be addressed</w:t>
            </w:r>
          </w:p>
        </w:tc>
        <w:tc>
          <w:tcPr>
            <w:tcW w:w="5220" w:type="dxa"/>
            <w:vAlign w:val="center"/>
          </w:tcPr>
          <w:p w:rsidR="00FF0072" w:rsidRPr="00956209" w:rsidRDefault="00FF0072" w:rsidP="00E27767">
            <w:pPr>
              <w:suppressAutoHyphens/>
              <w:autoSpaceDE/>
              <w:spacing w:after="0" w:line="240" w:lineRule="auto"/>
              <w:jc w:val="center"/>
              <w:textAlignment w:val="baseline"/>
              <w:rPr>
                <w:i/>
                <w:iCs/>
                <w:lang w:val="en-US"/>
              </w:rPr>
            </w:pPr>
            <w:r w:rsidRPr="00956209">
              <w:rPr>
                <w:i/>
                <w:iCs/>
                <w:lang w:val="en-US"/>
              </w:rPr>
              <w:t>Need to have a bigger structure for the digital educational resources</w:t>
            </w:r>
          </w:p>
        </w:tc>
      </w:tr>
      <w:tr w:rsidR="00FF0072" w:rsidRPr="008224EE">
        <w:trPr>
          <w:jc w:val="center"/>
        </w:trPr>
        <w:tc>
          <w:tcPr>
            <w:tcW w:w="2830" w:type="dxa"/>
            <w:gridSpan w:val="2"/>
            <w:shd w:val="clear" w:color="auto" w:fill="D9D9D9"/>
            <w:vAlign w:val="center"/>
          </w:tcPr>
          <w:p w:rsidR="00FF0072" w:rsidRPr="00956209" w:rsidRDefault="00FF0072" w:rsidP="00E27767">
            <w:pPr>
              <w:spacing w:after="0" w:line="240" w:lineRule="auto"/>
              <w:jc w:val="center"/>
              <w:rPr>
                <w:rStyle w:val="TEXTOChar"/>
                <w:lang w:val="en-US"/>
              </w:rPr>
            </w:pPr>
            <w:r w:rsidRPr="00956209">
              <w:rPr>
                <w:rStyle w:val="TEXTOChar"/>
                <w:lang w:val="en-US"/>
              </w:rPr>
              <w:t>Main objective</w:t>
            </w:r>
          </w:p>
        </w:tc>
        <w:tc>
          <w:tcPr>
            <w:tcW w:w="5220" w:type="dxa"/>
            <w:vAlign w:val="center"/>
          </w:tcPr>
          <w:p w:rsidR="00FF0072" w:rsidRPr="00956209" w:rsidRDefault="00FF0072" w:rsidP="00E27767">
            <w:pPr>
              <w:suppressAutoHyphens/>
              <w:autoSpaceDE/>
              <w:spacing w:after="0" w:line="240" w:lineRule="auto"/>
              <w:jc w:val="center"/>
              <w:textAlignment w:val="baseline"/>
              <w:rPr>
                <w:i/>
                <w:iCs/>
                <w:lang w:val="en-US"/>
              </w:rPr>
            </w:pPr>
            <w:r w:rsidRPr="00956209">
              <w:rPr>
                <w:i/>
                <w:iCs/>
                <w:lang w:val="en-US"/>
              </w:rPr>
              <w:t xml:space="preserve">To incorporate the potential of digital culture into the educational policy, </w:t>
            </w:r>
            <w:proofErr w:type="gramStart"/>
            <w:r w:rsidRPr="00956209">
              <w:rPr>
                <w:i/>
                <w:iCs/>
                <w:lang w:val="en-US"/>
              </w:rPr>
              <w:t>in order to</w:t>
            </w:r>
            <w:proofErr w:type="gramEnd"/>
            <w:r w:rsidRPr="00956209">
              <w:rPr>
                <w:i/>
                <w:iCs/>
                <w:lang w:val="en-US"/>
              </w:rPr>
              <w:t xml:space="preserve"> foster the autonomy for continuous utilization, and adaptation of digital educational resources, valuing the plurality and diversity of Brazilian education.</w:t>
            </w:r>
          </w:p>
        </w:tc>
      </w:tr>
      <w:tr w:rsidR="00FF0072" w:rsidRPr="008224EE">
        <w:trPr>
          <w:jc w:val="center"/>
        </w:trPr>
        <w:tc>
          <w:tcPr>
            <w:tcW w:w="2830" w:type="dxa"/>
            <w:gridSpan w:val="2"/>
            <w:shd w:val="clear" w:color="auto" w:fill="D9D9D9"/>
            <w:vAlign w:val="center"/>
          </w:tcPr>
          <w:p w:rsidR="00FF0072" w:rsidRPr="00956209" w:rsidRDefault="00FF0072" w:rsidP="00E27767">
            <w:pPr>
              <w:spacing w:after="0" w:line="240" w:lineRule="auto"/>
              <w:jc w:val="center"/>
              <w:rPr>
                <w:rStyle w:val="TEXTOChar"/>
                <w:lang w:val="en-US"/>
              </w:rPr>
            </w:pPr>
            <w:r w:rsidRPr="00956209">
              <w:rPr>
                <w:rStyle w:val="TEXTOChar"/>
                <w:lang w:val="en-US"/>
              </w:rPr>
              <w:t>Commitment short description</w:t>
            </w:r>
          </w:p>
        </w:tc>
        <w:tc>
          <w:tcPr>
            <w:tcW w:w="5220" w:type="dxa"/>
            <w:vAlign w:val="center"/>
          </w:tcPr>
          <w:p w:rsidR="00FF0072" w:rsidRPr="00956209" w:rsidRDefault="00FF0072" w:rsidP="00E27767">
            <w:pPr>
              <w:suppressAutoHyphens/>
              <w:autoSpaceDE/>
              <w:spacing w:after="0" w:line="240" w:lineRule="auto"/>
              <w:jc w:val="center"/>
              <w:textAlignment w:val="baseline"/>
              <w:rPr>
                <w:i/>
                <w:iCs/>
                <w:lang w:val="en-US"/>
              </w:rPr>
            </w:pPr>
            <w:r w:rsidRPr="00956209">
              <w:rPr>
                <w:i/>
                <w:iCs/>
                <w:lang w:val="en-US"/>
              </w:rPr>
              <w:t xml:space="preserve">A national mobilization for a network establishment, </w:t>
            </w:r>
            <w:proofErr w:type="gramStart"/>
            <w:r w:rsidRPr="00956209">
              <w:rPr>
                <w:i/>
                <w:iCs/>
                <w:lang w:val="en-US"/>
              </w:rPr>
              <w:t>in order to</w:t>
            </w:r>
            <w:proofErr w:type="gramEnd"/>
            <w:r w:rsidRPr="00956209">
              <w:rPr>
                <w:i/>
                <w:iCs/>
                <w:lang w:val="en-US"/>
              </w:rPr>
              <w:t xml:space="preserve"> have evaluation benchmarks </w:t>
            </w:r>
            <w:proofErr w:type="spellStart"/>
            <w:r w:rsidRPr="00956209">
              <w:rPr>
                <w:i/>
                <w:iCs/>
                <w:lang w:val="en-US"/>
              </w:rPr>
              <w:t>andRED's</w:t>
            </w:r>
            <w:proofErr w:type="spellEnd"/>
            <w:r w:rsidRPr="00956209">
              <w:rPr>
                <w:i/>
                <w:iCs/>
                <w:lang w:val="en-US"/>
              </w:rPr>
              <w:t xml:space="preserve"> decentralized curatorial process.</w:t>
            </w:r>
          </w:p>
        </w:tc>
      </w:tr>
      <w:tr w:rsidR="00FF0072" w:rsidRPr="008224EE">
        <w:trPr>
          <w:jc w:val="center"/>
        </w:trPr>
        <w:tc>
          <w:tcPr>
            <w:tcW w:w="2830" w:type="dxa"/>
            <w:gridSpan w:val="2"/>
            <w:shd w:val="clear" w:color="auto" w:fill="D9D9D9"/>
            <w:vAlign w:val="center"/>
          </w:tcPr>
          <w:p w:rsidR="00FF0072" w:rsidRPr="00567942" w:rsidRDefault="00FF0072" w:rsidP="00E27767">
            <w:pPr>
              <w:spacing w:after="0" w:line="240" w:lineRule="auto"/>
              <w:jc w:val="center"/>
              <w:rPr>
                <w:rStyle w:val="TEXTOChar"/>
                <w:lang w:val="en-US"/>
              </w:rPr>
            </w:pPr>
            <w:r w:rsidRPr="00567942">
              <w:rPr>
                <w:rStyle w:val="TEXTOChar"/>
                <w:lang w:val="en-US"/>
              </w:rPr>
              <w:t>OGP Challenge addressed by the Commitment</w:t>
            </w:r>
          </w:p>
        </w:tc>
        <w:tc>
          <w:tcPr>
            <w:tcW w:w="5220" w:type="dxa"/>
            <w:vAlign w:val="center"/>
          </w:tcPr>
          <w:p w:rsidR="00FF0072" w:rsidRPr="00956209" w:rsidRDefault="00FF0072" w:rsidP="00E27767">
            <w:pPr>
              <w:suppressAutoHyphens/>
              <w:autoSpaceDE/>
              <w:spacing w:after="0" w:line="240" w:lineRule="auto"/>
              <w:jc w:val="center"/>
              <w:textAlignment w:val="baseline"/>
              <w:rPr>
                <w:i/>
                <w:iCs/>
                <w:lang w:val="en-US"/>
              </w:rPr>
            </w:pPr>
            <w:r w:rsidRPr="00956209">
              <w:rPr>
                <w:i/>
                <w:iCs/>
                <w:lang w:val="en-US"/>
              </w:rPr>
              <w:t>More effective public resources management</w:t>
            </w:r>
          </w:p>
          <w:p w:rsidR="00FF0072" w:rsidRPr="00956209" w:rsidRDefault="00FF0072" w:rsidP="00E27767">
            <w:pPr>
              <w:suppressAutoHyphens/>
              <w:autoSpaceDE/>
              <w:spacing w:after="0" w:line="240" w:lineRule="auto"/>
              <w:jc w:val="center"/>
              <w:textAlignment w:val="baseline"/>
              <w:rPr>
                <w:i/>
                <w:iCs/>
                <w:lang w:val="en-US"/>
              </w:rPr>
            </w:pPr>
            <w:r w:rsidRPr="00956209">
              <w:rPr>
                <w:i/>
                <w:iCs/>
                <w:lang w:val="en-US"/>
              </w:rPr>
              <w:t>Improving Publ</w:t>
            </w:r>
            <w:r>
              <w:rPr>
                <w:i/>
                <w:iCs/>
                <w:lang w:val="en-US"/>
              </w:rPr>
              <w:t>ic Services</w:t>
            </w:r>
          </w:p>
        </w:tc>
      </w:tr>
      <w:tr w:rsidR="00FF0072" w:rsidRPr="008224EE">
        <w:trPr>
          <w:jc w:val="center"/>
        </w:trPr>
        <w:tc>
          <w:tcPr>
            <w:tcW w:w="2830" w:type="dxa"/>
            <w:gridSpan w:val="2"/>
            <w:shd w:val="clear" w:color="auto" w:fill="D9D9D9"/>
            <w:vAlign w:val="center"/>
          </w:tcPr>
          <w:p w:rsidR="00FF0072" w:rsidRPr="00956209" w:rsidRDefault="00FF0072" w:rsidP="00E27767">
            <w:pPr>
              <w:spacing w:after="0" w:line="240" w:lineRule="auto"/>
              <w:jc w:val="center"/>
              <w:rPr>
                <w:rStyle w:val="TEXTOChar"/>
                <w:lang w:val="en-US"/>
              </w:rPr>
            </w:pPr>
            <w:r w:rsidRPr="00956209">
              <w:rPr>
                <w:rStyle w:val="TEXTOChar"/>
                <w:lang w:val="en-US"/>
              </w:rPr>
              <w:t>Commitment relevance</w:t>
            </w:r>
          </w:p>
        </w:tc>
        <w:tc>
          <w:tcPr>
            <w:tcW w:w="5220" w:type="dxa"/>
            <w:vAlign w:val="center"/>
          </w:tcPr>
          <w:p w:rsidR="00FF0072" w:rsidRPr="00956209" w:rsidRDefault="00FF0072" w:rsidP="00E27767">
            <w:pPr>
              <w:suppressAutoHyphens/>
              <w:autoSpaceDE/>
              <w:spacing w:after="0" w:line="240" w:lineRule="auto"/>
              <w:jc w:val="center"/>
              <w:textAlignment w:val="baseline"/>
              <w:rPr>
                <w:i/>
                <w:iCs/>
                <w:lang w:val="en-US"/>
              </w:rPr>
            </w:pPr>
            <w:r w:rsidRPr="00956209">
              <w:rPr>
                <w:i/>
                <w:iCs/>
                <w:lang w:val="en-US"/>
              </w:rPr>
              <w:t xml:space="preserve">Relevant for the use of digital educational </w:t>
            </w:r>
            <w:proofErr w:type="spellStart"/>
            <w:r w:rsidRPr="00956209">
              <w:rPr>
                <w:i/>
                <w:iCs/>
                <w:lang w:val="en-US"/>
              </w:rPr>
              <w:t>resourcesin</w:t>
            </w:r>
            <w:proofErr w:type="spellEnd"/>
            <w:r w:rsidRPr="00956209">
              <w:rPr>
                <w:i/>
                <w:iCs/>
                <w:lang w:val="en-US"/>
              </w:rPr>
              <w:t xml:space="preserve"> a dynamic and objective way, which will value the plurality and diversity of Brazilian education</w:t>
            </w:r>
          </w:p>
        </w:tc>
      </w:tr>
      <w:tr w:rsidR="00FF0072" w:rsidRPr="008224EE">
        <w:trPr>
          <w:jc w:val="center"/>
        </w:trPr>
        <w:tc>
          <w:tcPr>
            <w:tcW w:w="2830" w:type="dxa"/>
            <w:gridSpan w:val="2"/>
            <w:shd w:val="clear" w:color="auto" w:fill="D9D9D9"/>
            <w:vAlign w:val="center"/>
          </w:tcPr>
          <w:p w:rsidR="00FF0072" w:rsidRPr="00956209" w:rsidRDefault="00FF0072" w:rsidP="00E27767">
            <w:pPr>
              <w:spacing w:after="0" w:line="240" w:lineRule="auto"/>
              <w:jc w:val="center"/>
              <w:rPr>
                <w:rStyle w:val="TEXTOChar"/>
                <w:lang w:val="en-US"/>
              </w:rPr>
            </w:pPr>
            <w:r w:rsidRPr="00956209">
              <w:rPr>
                <w:rStyle w:val="TEXTOChar"/>
                <w:lang w:val="en-US"/>
              </w:rPr>
              <w:t>Goal</w:t>
            </w:r>
          </w:p>
          <w:p w:rsidR="00FF0072" w:rsidRPr="00956209" w:rsidRDefault="00FF0072" w:rsidP="00E27767">
            <w:pPr>
              <w:spacing w:after="0" w:line="240" w:lineRule="auto"/>
              <w:jc w:val="center"/>
              <w:rPr>
                <w:rStyle w:val="TEXTOChar"/>
                <w:lang w:val="en-US"/>
              </w:rPr>
            </w:pPr>
          </w:p>
        </w:tc>
        <w:tc>
          <w:tcPr>
            <w:tcW w:w="5220" w:type="dxa"/>
            <w:vAlign w:val="center"/>
          </w:tcPr>
          <w:p w:rsidR="00FF0072" w:rsidRPr="00956209" w:rsidRDefault="00FF0072" w:rsidP="00E27767">
            <w:pPr>
              <w:suppressAutoHyphens/>
              <w:autoSpaceDE/>
              <w:spacing w:after="0" w:line="240" w:lineRule="auto"/>
              <w:jc w:val="center"/>
              <w:textAlignment w:val="baseline"/>
              <w:rPr>
                <w:i/>
                <w:iCs/>
                <w:lang w:val="en-US"/>
              </w:rPr>
            </w:pPr>
            <w:r w:rsidRPr="00956209">
              <w:rPr>
                <w:i/>
                <w:iCs/>
                <w:lang w:val="en-US"/>
              </w:rPr>
              <w:t xml:space="preserve">Overcome difficulties related to the lack of infrastructure, teachers´ training, content making and digital resources, with the goal of having a new RED </w:t>
            </w:r>
            <w:r w:rsidRPr="00956209">
              <w:rPr>
                <w:i/>
                <w:iCs/>
                <w:lang w:val="en-US"/>
              </w:rPr>
              <w:lastRenderedPageBreak/>
              <w:t>model for evaluation, acquisition, development and distribution.</w:t>
            </w:r>
          </w:p>
        </w:tc>
      </w:tr>
      <w:tr w:rsidR="00FF0072">
        <w:trPr>
          <w:jc w:val="center"/>
        </w:trPr>
        <w:tc>
          <w:tcPr>
            <w:tcW w:w="2830" w:type="dxa"/>
            <w:gridSpan w:val="2"/>
            <w:shd w:val="clear" w:color="auto" w:fill="D9D9D9"/>
            <w:vAlign w:val="center"/>
          </w:tcPr>
          <w:p w:rsidR="00FF0072" w:rsidRPr="00956209" w:rsidRDefault="00FF0072" w:rsidP="00E27767">
            <w:pPr>
              <w:spacing w:after="0" w:line="240" w:lineRule="auto"/>
              <w:jc w:val="center"/>
              <w:rPr>
                <w:rStyle w:val="TEXTOChar"/>
              </w:rPr>
            </w:pPr>
            <w:r w:rsidRPr="00956209">
              <w:rPr>
                <w:lang w:val="en-US"/>
              </w:rPr>
              <w:lastRenderedPageBreak/>
              <w:t>Status (on 30/Jun/2017)</w:t>
            </w:r>
          </w:p>
        </w:tc>
        <w:tc>
          <w:tcPr>
            <w:tcW w:w="5220" w:type="dxa"/>
            <w:vAlign w:val="center"/>
          </w:tcPr>
          <w:p w:rsidR="00FF0072" w:rsidRPr="00956209" w:rsidRDefault="00FF0072" w:rsidP="00E27767">
            <w:pPr>
              <w:spacing w:after="0" w:line="240" w:lineRule="auto"/>
              <w:jc w:val="center"/>
              <w:rPr>
                <w:i/>
                <w:iCs/>
              </w:rPr>
            </w:pPr>
            <w:r w:rsidRPr="00956209">
              <w:rPr>
                <w:i/>
                <w:iCs/>
                <w:lang w:val="en-US"/>
              </w:rPr>
              <w:t>Ongoing</w:t>
            </w:r>
          </w:p>
        </w:tc>
      </w:tr>
      <w:tr w:rsidR="00FF0072" w:rsidRPr="008224EE">
        <w:trPr>
          <w:jc w:val="center"/>
        </w:trPr>
        <w:tc>
          <w:tcPr>
            <w:tcW w:w="2830" w:type="dxa"/>
            <w:gridSpan w:val="2"/>
            <w:shd w:val="clear" w:color="auto" w:fill="D9D9D9"/>
            <w:vAlign w:val="center"/>
          </w:tcPr>
          <w:p w:rsidR="00FF0072" w:rsidRPr="00956209" w:rsidRDefault="00FF0072" w:rsidP="00E27767">
            <w:pPr>
              <w:spacing w:after="0" w:line="240" w:lineRule="auto"/>
              <w:jc w:val="center"/>
              <w:rPr>
                <w:rStyle w:val="TEXTOChar"/>
              </w:rPr>
            </w:pPr>
            <w:r w:rsidRPr="00956209">
              <w:rPr>
                <w:rStyle w:val="TEXTOChar"/>
                <w:lang w:val="en-US"/>
              </w:rPr>
              <w:t>Description of the results</w:t>
            </w:r>
          </w:p>
        </w:tc>
        <w:tc>
          <w:tcPr>
            <w:tcW w:w="5220" w:type="dxa"/>
          </w:tcPr>
          <w:p w:rsidR="00FF0072" w:rsidRPr="00956209" w:rsidRDefault="00FF0072" w:rsidP="00E27767">
            <w:pPr>
              <w:suppressAutoHyphens/>
              <w:autoSpaceDE/>
              <w:spacing w:after="0" w:line="240" w:lineRule="auto"/>
              <w:jc w:val="center"/>
              <w:textAlignment w:val="baseline"/>
              <w:rPr>
                <w:i/>
                <w:iCs/>
                <w:lang w:val="en-US"/>
              </w:rPr>
            </w:pPr>
            <w:r w:rsidRPr="00956209">
              <w:rPr>
                <w:i/>
                <w:iCs/>
                <w:lang w:val="en-US"/>
              </w:rPr>
              <w:t xml:space="preserve">Through the CIEB, there was a mobilization of researches, managers, professor and entrepreneurs for the creation of the Network, on March 31, 2017. Two weeks after that, on April 16, there was a meeting at the Ministry of Education (MEC), at which the Federal University of Rio Grande do Sul (UFRGS) presented an idea for the evaluation system, but no consensus was reached. On the same day, the Ministry of Education presented a beta version of MEC’s Integrated Platform. It is collaborative and its main purpose is the provision of Digital Educational Resources (DER) for the education networks (the concept may be seen on: </w:t>
            </w:r>
            <w:hyperlink r:id="rId46" w:history="1">
              <w:r w:rsidRPr="00956209">
                <w:rPr>
                  <w:rStyle w:val="Hyperlink"/>
                  <w:i/>
                  <w:iCs/>
                  <w:lang w:val="en-US"/>
                </w:rPr>
                <w:t>https://www.youtube.com/watch?v=c_8t9hPwJd8</w:t>
              </w:r>
            </w:hyperlink>
            <w:r w:rsidRPr="00956209">
              <w:rPr>
                <w:i/>
                <w:iCs/>
                <w:lang w:val="en-US"/>
              </w:rPr>
              <w:t>).</w:t>
            </w:r>
          </w:p>
          <w:p w:rsidR="00FF0072" w:rsidRPr="00956209" w:rsidRDefault="00FF0072" w:rsidP="00E27767">
            <w:pPr>
              <w:suppressAutoHyphens/>
              <w:autoSpaceDE/>
              <w:spacing w:after="0" w:line="240" w:lineRule="auto"/>
              <w:jc w:val="center"/>
              <w:textAlignment w:val="baseline"/>
              <w:rPr>
                <w:rStyle w:val="TEXTOChar"/>
                <w:i/>
                <w:iCs/>
                <w:lang w:val="en-US"/>
              </w:rPr>
            </w:pPr>
            <w:r w:rsidRPr="00956209">
              <w:rPr>
                <w:i/>
                <w:iCs/>
                <w:lang w:val="en-US"/>
              </w:rPr>
              <w:t xml:space="preserve">The coordination of the commitment is still working on the creation of a Working Group to come up with evaluation suggestions. In July, there will also be a seminar with specialists from public and private universities, </w:t>
            </w:r>
            <w:proofErr w:type="gramStart"/>
            <w:r w:rsidRPr="00956209">
              <w:rPr>
                <w:i/>
                <w:iCs/>
                <w:lang w:val="en-US"/>
              </w:rPr>
              <w:t>in order to</w:t>
            </w:r>
            <w:proofErr w:type="gramEnd"/>
            <w:r w:rsidRPr="00956209">
              <w:rPr>
                <w:i/>
                <w:iCs/>
                <w:lang w:val="en-US"/>
              </w:rPr>
              <w:t xml:space="preserve"> help with the definition of these pedagogical and technological criteria. Thus,</w:t>
            </w:r>
            <w:r>
              <w:rPr>
                <w:i/>
                <w:iCs/>
                <w:lang w:val="en-US"/>
              </w:rPr>
              <w:t xml:space="preserve"> milestones</w:t>
            </w:r>
            <w:r w:rsidRPr="00956209">
              <w:rPr>
                <w:i/>
                <w:iCs/>
                <w:lang w:val="en-US"/>
              </w:rPr>
              <w:t xml:space="preserve"> 1 and 4 have already been conclud</w:t>
            </w:r>
            <w:r>
              <w:rPr>
                <w:i/>
                <w:iCs/>
                <w:lang w:val="en-US"/>
              </w:rPr>
              <w:t>ed, and milestone</w:t>
            </w:r>
            <w:r w:rsidRPr="00956209">
              <w:rPr>
                <w:i/>
                <w:iCs/>
                <w:lang w:val="en-US"/>
              </w:rPr>
              <w:t xml:space="preserve"> 2 is at 20%. In general, 44% of the commitment has already been carried out</w:t>
            </w:r>
          </w:p>
        </w:tc>
      </w:tr>
      <w:tr w:rsidR="00FF0072">
        <w:trPr>
          <w:jc w:val="center"/>
        </w:trPr>
        <w:tc>
          <w:tcPr>
            <w:tcW w:w="2830" w:type="dxa"/>
            <w:gridSpan w:val="2"/>
            <w:shd w:val="clear" w:color="auto" w:fill="D9D9D9"/>
            <w:vAlign w:val="center"/>
          </w:tcPr>
          <w:p w:rsidR="00FF0072" w:rsidRPr="00956209" w:rsidRDefault="00FF0072" w:rsidP="00E27767">
            <w:pPr>
              <w:spacing w:after="0" w:line="240" w:lineRule="auto"/>
              <w:jc w:val="center"/>
              <w:rPr>
                <w:rStyle w:val="TEXTOChar"/>
                <w:lang w:val="en-US"/>
              </w:rPr>
            </w:pPr>
            <w:r w:rsidRPr="00956209">
              <w:rPr>
                <w:rStyle w:val="TEXTOChar"/>
                <w:lang w:val="en-US"/>
              </w:rPr>
              <w:t>Implementation until</w:t>
            </w:r>
          </w:p>
        </w:tc>
        <w:tc>
          <w:tcPr>
            <w:tcW w:w="5220" w:type="dxa"/>
          </w:tcPr>
          <w:p w:rsidR="00FF0072" w:rsidRPr="00956209" w:rsidRDefault="00FF0072" w:rsidP="00E27767">
            <w:pPr>
              <w:spacing w:after="0" w:line="240" w:lineRule="auto"/>
              <w:jc w:val="center"/>
              <w:rPr>
                <w:rStyle w:val="TEXTOChar"/>
                <w:i/>
                <w:iCs/>
                <w:lang w:val="en-US"/>
              </w:rPr>
            </w:pPr>
            <w:r w:rsidRPr="00956209">
              <w:rPr>
                <w:rStyle w:val="TEXTOChar"/>
                <w:i/>
                <w:iCs/>
                <w:lang w:val="en-US"/>
              </w:rPr>
              <w:t>June/2018</w:t>
            </w:r>
          </w:p>
        </w:tc>
      </w:tr>
    </w:tbl>
    <w:p w:rsidR="00FF0072" w:rsidRDefault="00FF0072" w:rsidP="00567942">
      <w:pPr>
        <w:spacing w:after="0" w:line="240" w:lineRule="auto"/>
        <w:jc w:val="center"/>
        <w:rPr>
          <w:highlight w:val="yellow"/>
          <w:lang w:val="en-US"/>
        </w:rPr>
      </w:pPr>
    </w:p>
    <w:p w:rsidR="00FF0072" w:rsidRDefault="00FF0072" w:rsidP="00567942">
      <w:pPr>
        <w:autoSpaceDE/>
        <w:spacing w:after="0" w:line="240" w:lineRule="auto"/>
        <w:jc w:val="center"/>
        <w:rPr>
          <w:highlight w:val="yellow"/>
          <w:lang w:val="en-US"/>
        </w:rPr>
      </w:pPr>
      <w:r>
        <w:rPr>
          <w:highlight w:val="yellow"/>
          <w:lang w:val="en-US"/>
        </w:rPr>
        <w:br w:type="page"/>
      </w:r>
    </w:p>
    <w:tbl>
      <w:tblPr>
        <w:tblW w:w="863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192"/>
        <w:gridCol w:w="1837"/>
        <w:gridCol w:w="5603"/>
      </w:tblGrid>
      <w:tr w:rsidR="00FF0072" w:rsidRPr="008224EE">
        <w:trPr>
          <w:trHeight w:val="1156"/>
          <w:tblHeader/>
          <w:jc w:val="center"/>
        </w:trPr>
        <w:tc>
          <w:tcPr>
            <w:tcW w:w="8632" w:type="dxa"/>
            <w:gridSpan w:val="3"/>
            <w:shd w:val="clear" w:color="auto" w:fill="D9D9D9"/>
            <w:vAlign w:val="center"/>
          </w:tcPr>
          <w:p w:rsidR="00FF0072" w:rsidRPr="00D53951" w:rsidRDefault="00FF0072" w:rsidP="00E27767">
            <w:pPr>
              <w:pStyle w:val="SemEspaamento"/>
              <w:jc w:val="center"/>
              <w:rPr>
                <w:lang w:val="en-US"/>
              </w:rPr>
            </w:pPr>
            <w:r w:rsidRPr="00D53951">
              <w:rPr>
                <w:lang w:val="en-US"/>
              </w:rPr>
              <w:lastRenderedPageBreak/>
              <w:t>Commitment 7. Make available answers to requests for access to information, registered over the last 4 years, on an active transparency platform and increase the number of indicators and data of the Strategic Management Support Room (SAGE), being under civil society ov</w:t>
            </w:r>
            <w:r>
              <w:rPr>
                <w:lang w:val="en-US"/>
              </w:rPr>
              <w:t>ersight</w:t>
            </w:r>
          </w:p>
        </w:tc>
      </w:tr>
      <w:tr w:rsidR="00FF0072">
        <w:trPr>
          <w:jc w:val="center"/>
        </w:trPr>
        <w:tc>
          <w:tcPr>
            <w:tcW w:w="3029" w:type="dxa"/>
            <w:gridSpan w:val="2"/>
            <w:shd w:val="clear" w:color="auto" w:fill="D9D9D9"/>
            <w:vAlign w:val="center"/>
          </w:tcPr>
          <w:p w:rsidR="00FF0072" w:rsidRPr="005F24A4" w:rsidRDefault="00FF0072" w:rsidP="00E27767">
            <w:pPr>
              <w:spacing w:after="0" w:line="240" w:lineRule="auto"/>
              <w:jc w:val="center"/>
              <w:rPr>
                <w:lang w:val="en-US"/>
              </w:rPr>
            </w:pPr>
            <w:r w:rsidRPr="005F24A4">
              <w:rPr>
                <w:lang w:val="en-US"/>
              </w:rPr>
              <w:t>Lead government institution</w:t>
            </w:r>
          </w:p>
        </w:tc>
        <w:tc>
          <w:tcPr>
            <w:tcW w:w="5603" w:type="dxa"/>
            <w:vAlign w:val="center"/>
          </w:tcPr>
          <w:p w:rsidR="00FF0072" w:rsidRPr="005F24A4" w:rsidRDefault="00FF0072" w:rsidP="00E27767">
            <w:pPr>
              <w:spacing w:after="0" w:line="240" w:lineRule="auto"/>
              <w:jc w:val="center"/>
              <w:rPr>
                <w:lang w:val="en-US"/>
              </w:rPr>
            </w:pPr>
            <w:r w:rsidRPr="005F24A4">
              <w:rPr>
                <w:lang w:val="en-US"/>
              </w:rPr>
              <w:t>Ministry of Health</w:t>
            </w:r>
          </w:p>
        </w:tc>
      </w:tr>
      <w:tr w:rsidR="00FF0072">
        <w:trPr>
          <w:jc w:val="center"/>
        </w:trPr>
        <w:tc>
          <w:tcPr>
            <w:tcW w:w="3029" w:type="dxa"/>
            <w:gridSpan w:val="2"/>
            <w:shd w:val="clear" w:color="auto" w:fill="D9D9D9"/>
            <w:vAlign w:val="center"/>
          </w:tcPr>
          <w:p w:rsidR="00FF0072" w:rsidRPr="005F24A4" w:rsidRDefault="00FF0072" w:rsidP="00E27767">
            <w:pPr>
              <w:spacing w:after="0" w:line="240" w:lineRule="auto"/>
              <w:jc w:val="center"/>
              <w:rPr>
                <w:lang w:val="en-US"/>
              </w:rPr>
            </w:pPr>
            <w:r w:rsidRPr="005F24A4">
              <w:rPr>
                <w:lang w:val="en-US"/>
              </w:rPr>
              <w:t>Civil servant in charge for implementing at lead government institution</w:t>
            </w:r>
          </w:p>
        </w:tc>
        <w:tc>
          <w:tcPr>
            <w:tcW w:w="5603" w:type="dxa"/>
            <w:vAlign w:val="center"/>
          </w:tcPr>
          <w:p w:rsidR="00FF0072" w:rsidRPr="00567942" w:rsidRDefault="00FF0072" w:rsidP="00E27767">
            <w:pPr>
              <w:spacing w:after="0" w:line="240" w:lineRule="auto"/>
              <w:jc w:val="center"/>
            </w:pPr>
            <w:r w:rsidRPr="00567942">
              <w:t>Joaquim José Fernandes da Costa Junior</w:t>
            </w:r>
          </w:p>
        </w:tc>
      </w:tr>
      <w:tr w:rsidR="00FF0072" w:rsidRPr="008224EE">
        <w:trPr>
          <w:jc w:val="center"/>
        </w:trPr>
        <w:tc>
          <w:tcPr>
            <w:tcW w:w="3029" w:type="dxa"/>
            <w:gridSpan w:val="2"/>
            <w:shd w:val="clear" w:color="auto" w:fill="D9D9D9"/>
            <w:vAlign w:val="center"/>
          </w:tcPr>
          <w:p w:rsidR="00FF0072" w:rsidRPr="005F24A4" w:rsidRDefault="00FF0072" w:rsidP="00E27767">
            <w:pPr>
              <w:spacing w:after="0" w:line="240" w:lineRule="auto"/>
              <w:jc w:val="center"/>
              <w:rPr>
                <w:lang w:val="en-US"/>
              </w:rPr>
            </w:pPr>
            <w:r w:rsidRPr="005F24A4">
              <w:rPr>
                <w:lang w:val="en-US"/>
              </w:rPr>
              <w:t>Position - Department</w:t>
            </w:r>
          </w:p>
        </w:tc>
        <w:tc>
          <w:tcPr>
            <w:tcW w:w="5603" w:type="dxa"/>
            <w:vAlign w:val="center"/>
          </w:tcPr>
          <w:p w:rsidR="00FF0072" w:rsidRPr="005F24A4" w:rsidRDefault="00FF0072" w:rsidP="00E27767">
            <w:pPr>
              <w:spacing w:after="0" w:line="240" w:lineRule="auto"/>
              <w:jc w:val="center"/>
              <w:rPr>
                <w:lang w:val="en-US"/>
              </w:rPr>
            </w:pPr>
            <w:r w:rsidRPr="005F24A4">
              <w:rPr>
                <w:lang w:val="en-US"/>
              </w:rPr>
              <w:t>Director/ Unified Health System Monitoring and Eval</w:t>
            </w:r>
            <w:r>
              <w:rPr>
                <w:lang w:val="en-US"/>
              </w:rPr>
              <w:t>uation Department (DEMAS/SE/MS)</w:t>
            </w:r>
          </w:p>
        </w:tc>
      </w:tr>
      <w:tr w:rsidR="00FF0072" w:rsidRPr="008224EE">
        <w:trPr>
          <w:jc w:val="center"/>
        </w:trPr>
        <w:tc>
          <w:tcPr>
            <w:tcW w:w="3029" w:type="dxa"/>
            <w:gridSpan w:val="2"/>
            <w:shd w:val="clear" w:color="auto" w:fill="D9D9D9"/>
            <w:vAlign w:val="center"/>
          </w:tcPr>
          <w:p w:rsidR="00FF0072" w:rsidRPr="005F24A4" w:rsidRDefault="00FF0072" w:rsidP="00E27767">
            <w:pPr>
              <w:spacing w:after="0" w:line="240" w:lineRule="auto"/>
              <w:jc w:val="center"/>
              <w:rPr>
                <w:lang w:val="en-US"/>
              </w:rPr>
            </w:pPr>
            <w:r w:rsidRPr="005F24A4">
              <w:rPr>
                <w:lang w:val="en-US"/>
              </w:rPr>
              <w:t>E-mail</w:t>
            </w:r>
          </w:p>
        </w:tc>
        <w:tc>
          <w:tcPr>
            <w:tcW w:w="5603" w:type="dxa"/>
            <w:vAlign w:val="center"/>
          </w:tcPr>
          <w:p w:rsidR="00FF0072" w:rsidRPr="005F24A4" w:rsidRDefault="00FF0072" w:rsidP="00E27767">
            <w:pPr>
              <w:spacing w:after="0" w:line="240" w:lineRule="auto"/>
              <w:jc w:val="center"/>
              <w:rPr>
                <w:lang w:val="en-US"/>
              </w:rPr>
            </w:pPr>
            <w:r w:rsidRPr="005F24A4">
              <w:rPr>
                <w:lang w:val="en-US"/>
              </w:rPr>
              <w:t>joaquim.costa@saude.gov.br</w:t>
            </w:r>
          </w:p>
        </w:tc>
      </w:tr>
      <w:tr w:rsidR="00FF0072">
        <w:trPr>
          <w:jc w:val="center"/>
        </w:trPr>
        <w:tc>
          <w:tcPr>
            <w:tcW w:w="3029" w:type="dxa"/>
            <w:gridSpan w:val="2"/>
            <w:shd w:val="clear" w:color="auto" w:fill="D9D9D9"/>
            <w:vAlign w:val="center"/>
          </w:tcPr>
          <w:p w:rsidR="00FF0072" w:rsidRPr="005F24A4" w:rsidRDefault="00FF0072" w:rsidP="00E27767">
            <w:pPr>
              <w:spacing w:after="0" w:line="240" w:lineRule="auto"/>
              <w:jc w:val="center"/>
              <w:rPr>
                <w:lang w:val="en-US"/>
              </w:rPr>
            </w:pPr>
            <w:r w:rsidRPr="005F24A4">
              <w:rPr>
                <w:lang w:val="en-US"/>
              </w:rPr>
              <w:t>Telephone</w:t>
            </w:r>
          </w:p>
        </w:tc>
        <w:tc>
          <w:tcPr>
            <w:tcW w:w="5603" w:type="dxa"/>
            <w:vAlign w:val="center"/>
          </w:tcPr>
          <w:p w:rsidR="00FF0072" w:rsidRPr="005F24A4" w:rsidRDefault="00FF0072" w:rsidP="00E27767">
            <w:pPr>
              <w:spacing w:after="0" w:line="240" w:lineRule="auto"/>
              <w:jc w:val="center"/>
              <w:rPr>
                <w:lang w:val="en-US"/>
              </w:rPr>
            </w:pPr>
            <w:r w:rsidRPr="005F24A4">
              <w:rPr>
                <w:lang w:val="en-US"/>
              </w:rPr>
              <w:t>55 61 3315 3511</w:t>
            </w:r>
          </w:p>
        </w:tc>
      </w:tr>
      <w:tr w:rsidR="00FF0072" w:rsidRPr="008224EE">
        <w:trPr>
          <w:jc w:val="center"/>
        </w:trPr>
        <w:tc>
          <w:tcPr>
            <w:tcW w:w="1192" w:type="dxa"/>
            <w:vMerge w:val="restart"/>
            <w:shd w:val="clear" w:color="auto" w:fill="D9D9D9"/>
            <w:vAlign w:val="center"/>
          </w:tcPr>
          <w:p w:rsidR="00FF0072" w:rsidRPr="005F24A4" w:rsidRDefault="00FF0072" w:rsidP="00E27767">
            <w:pPr>
              <w:spacing w:after="0" w:line="240" w:lineRule="auto"/>
              <w:jc w:val="center"/>
              <w:rPr>
                <w:lang w:val="en-US"/>
              </w:rPr>
            </w:pPr>
            <w:r w:rsidRPr="005F24A4">
              <w:rPr>
                <w:lang w:val="en-US"/>
              </w:rPr>
              <w:t>Other</w:t>
            </w:r>
          </w:p>
          <w:p w:rsidR="00FF0072" w:rsidRPr="005F24A4" w:rsidRDefault="00FF0072" w:rsidP="00E27767">
            <w:pPr>
              <w:spacing w:after="0" w:line="240" w:lineRule="auto"/>
              <w:jc w:val="center"/>
              <w:rPr>
                <w:lang w:val="en-US"/>
              </w:rPr>
            </w:pPr>
            <w:r w:rsidRPr="005F24A4">
              <w:rPr>
                <w:lang w:val="en-US"/>
              </w:rPr>
              <w:t>involved</w:t>
            </w:r>
          </w:p>
          <w:p w:rsidR="00FF0072" w:rsidRPr="005F24A4" w:rsidRDefault="00FF0072" w:rsidP="00E27767">
            <w:pPr>
              <w:spacing w:after="0" w:line="240" w:lineRule="auto"/>
              <w:jc w:val="center"/>
              <w:rPr>
                <w:lang w:val="en-US"/>
              </w:rPr>
            </w:pPr>
            <w:r w:rsidRPr="005F24A4">
              <w:rPr>
                <w:lang w:val="en-US"/>
              </w:rPr>
              <w:t>actors</w:t>
            </w:r>
          </w:p>
        </w:tc>
        <w:tc>
          <w:tcPr>
            <w:tcW w:w="1837" w:type="dxa"/>
            <w:shd w:val="clear" w:color="auto" w:fill="D9D9D9"/>
            <w:vAlign w:val="center"/>
          </w:tcPr>
          <w:p w:rsidR="00FF0072" w:rsidRPr="005F24A4" w:rsidRDefault="00FF0072" w:rsidP="00E27767">
            <w:pPr>
              <w:spacing w:after="0" w:line="240" w:lineRule="auto"/>
              <w:jc w:val="center"/>
              <w:rPr>
                <w:lang w:val="en-US"/>
              </w:rPr>
            </w:pPr>
            <w:r w:rsidRPr="005F24A4">
              <w:rPr>
                <w:lang w:val="en-US"/>
              </w:rPr>
              <w:t>Government</w:t>
            </w:r>
          </w:p>
        </w:tc>
        <w:tc>
          <w:tcPr>
            <w:tcW w:w="5603" w:type="dxa"/>
            <w:vAlign w:val="center"/>
          </w:tcPr>
          <w:p w:rsidR="00FF0072" w:rsidRPr="005F24A4" w:rsidRDefault="00FF0072" w:rsidP="00E27767">
            <w:pPr>
              <w:spacing w:after="0" w:line="240" w:lineRule="auto"/>
              <w:jc w:val="center"/>
              <w:rPr>
                <w:lang w:val="en-US"/>
              </w:rPr>
            </w:pPr>
            <w:r w:rsidRPr="005F24A4">
              <w:rPr>
                <w:lang w:val="en-US"/>
              </w:rPr>
              <w:t>Ministry of Health</w:t>
            </w:r>
          </w:p>
          <w:p w:rsidR="00FF0072" w:rsidRPr="005F24A4" w:rsidRDefault="00FF0072" w:rsidP="00E27767">
            <w:pPr>
              <w:spacing w:after="0" w:line="240" w:lineRule="auto"/>
              <w:jc w:val="center"/>
              <w:rPr>
                <w:lang w:val="en-US"/>
              </w:rPr>
            </w:pPr>
            <w:r w:rsidRPr="005F24A4">
              <w:rPr>
                <w:lang w:val="en-US"/>
              </w:rPr>
              <w:t>Federal Prosecution Service</w:t>
            </w:r>
          </w:p>
          <w:p w:rsidR="00FF0072" w:rsidRPr="005F24A4" w:rsidRDefault="00FF0072" w:rsidP="00E27767">
            <w:pPr>
              <w:spacing w:after="0" w:line="240" w:lineRule="auto"/>
              <w:jc w:val="center"/>
              <w:rPr>
                <w:lang w:val="en-US"/>
              </w:rPr>
            </w:pPr>
            <w:r w:rsidRPr="005F24A4">
              <w:rPr>
                <w:lang w:val="en-US"/>
              </w:rPr>
              <w:t>Oswaldo Cruz Foundation</w:t>
            </w:r>
          </w:p>
          <w:p w:rsidR="00FF0072" w:rsidRPr="005F24A4" w:rsidRDefault="00FF0072" w:rsidP="00E27767">
            <w:pPr>
              <w:spacing w:after="0" w:line="240" w:lineRule="auto"/>
              <w:jc w:val="center"/>
              <w:rPr>
                <w:lang w:val="en-US"/>
              </w:rPr>
            </w:pPr>
            <w:r w:rsidRPr="005F24A4">
              <w:rPr>
                <w:lang w:val="en-US"/>
              </w:rPr>
              <w:t>Planning Company of the Federal District</w:t>
            </w:r>
          </w:p>
          <w:p w:rsidR="00FF0072" w:rsidRPr="005F24A4" w:rsidRDefault="00FF0072" w:rsidP="00E27767">
            <w:pPr>
              <w:spacing w:after="0" w:line="240" w:lineRule="auto"/>
              <w:jc w:val="center"/>
              <w:rPr>
                <w:lang w:val="en-US"/>
              </w:rPr>
            </w:pPr>
            <w:r w:rsidRPr="005F24A4">
              <w:rPr>
                <w:lang w:val="en-US"/>
              </w:rPr>
              <w:t>Secretary of Healt</w:t>
            </w:r>
            <w:r>
              <w:rPr>
                <w:lang w:val="en-US"/>
              </w:rPr>
              <w:t>h of the Municipality of Manaus</w:t>
            </w:r>
          </w:p>
        </w:tc>
      </w:tr>
      <w:tr w:rsidR="00FF0072" w:rsidRPr="008224EE">
        <w:trPr>
          <w:jc w:val="center"/>
        </w:trPr>
        <w:tc>
          <w:tcPr>
            <w:tcW w:w="0" w:type="auto"/>
            <w:vMerge/>
            <w:vAlign w:val="center"/>
          </w:tcPr>
          <w:p w:rsidR="00FF0072" w:rsidRPr="005F24A4" w:rsidRDefault="00FF0072" w:rsidP="00E27767">
            <w:pPr>
              <w:spacing w:after="0" w:line="240" w:lineRule="auto"/>
              <w:jc w:val="center"/>
              <w:rPr>
                <w:lang w:val="en-US"/>
              </w:rPr>
            </w:pPr>
          </w:p>
        </w:tc>
        <w:tc>
          <w:tcPr>
            <w:tcW w:w="1837" w:type="dxa"/>
            <w:shd w:val="clear" w:color="auto" w:fill="D9D9D9"/>
            <w:vAlign w:val="center"/>
          </w:tcPr>
          <w:p w:rsidR="00FF0072" w:rsidRPr="005F24A4" w:rsidRDefault="00FF0072" w:rsidP="00E27767">
            <w:pPr>
              <w:spacing w:after="0" w:line="240" w:lineRule="auto"/>
              <w:jc w:val="center"/>
              <w:rPr>
                <w:lang w:val="en-US"/>
              </w:rPr>
            </w:pPr>
            <w:r w:rsidRPr="005F24A4">
              <w:rPr>
                <w:lang w:val="en-US"/>
              </w:rPr>
              <w:t>Civil society, private sector, group of workers and multilateral actors</w:t>
            </w:r>
          </w:p>
        </w:tc>
        <w:tc>
          <w:tcPr>
            <w:tcW w:w="5603" w:type="dxa"/>
            <w:vAlign w:val="center"/>
          </w:tcPr>
          <w:p w:rsidR="00FF0072" w:rsidRPr="005F24A4" w:rsidRDefault="00FF0072" w:rsidP="00E27767">
            <w:pPr>
              <w:spacing w:after="0" w:line="240" w:lineRule="auto"/>
              <w:jc w:val="center"/>
              <w:rPr>
                <w:lang w:val="en-US"/>
              </w:rPr>
            </w:pPr>
            <w:r w:rsidRPr="005F24A4">
              <w:rPr>
                <w:lang w:val="en-US"/>
              </w:rPr>
              <w:t>Brazilian Association of Public Health (</w:t>
            </w:r>
            <w:proofErr w:type="spellStart"/>
            <w:r w:rsidRPr="005F24A4">
              <w:rPr>
                <w:lang w:val="en-US"/>
              </w:rPr>
              <w:t>Abrasco</w:t>
            </w:r>
            <w:proofErr w:type="spellEnd"/>
            <w:r w:rsidRPr="005F24A4">
              <w:rPr>
                <w:lang w:val="en-US"/>
              </w:rPr>
              <w:t>)</w:t>
            </w:r>
          </w:p>
          <w:p w:rsidR="00FF0072" w:rsidRPr="005F24A4" w:rsidRDefault="00FF0072" w:rsidP="00E27767">
            <w:pPr>
              <w:spacing w:after="0" w:line="240" w:lineRule="auto"/>
              <w:jc w:val="center"/>
              <w:rPr>
                <w:lang w:val="en-US"/>
              </w:rPr>
            </w:pPr>
            <w:r w:rsidRPr="005F24A4">
              <w:rPr>
                <w:lang w:val="en-US"/>
              </w:rPr>
              <w:t>Federal University of Minas Gerais (UFMG)</w:t>
            </w:r>
          </w:p>
          <w:p w:rsidR="00FF0072" w:rsidRPr="005F24A4" w:rsidRDefault="00FF0072" w:rsidP="00E27767">
            <w:pPr>
              <w:spacing w:after="0" w:line="240" w:lineRule="auto"/>
              <w:jc w:val="center"/>
              <w:rPr>
                <w:lang w:val="en-US"/>
              </w:rPr>
            </w:pPr>
            <w:r w:rsidRPr="005F24A4">
              <w:rPr>
                <w:lang w:val="en-US"/>
              </w:rPr>
              <w:t>University of Brasília</w:t>
            </w:r>
          </w:p>
          <w:p w:rsidR="00FF0072" w:rsidRPr="005F24A4" w:rsidRDefault="00FF0072" w:rsidP="00E27767">
            <w:pPr>
              <w:spacing w:after="0" w:line="240" w:lineRule="auto"/>
              <w:jc w:val="center"/>
              <w:rPr>
                <w:lang w:val="en-US"/>
              </w:rPr>
            </w:pPr>
            <w:r w:rsidRPr="005F24A4">
              <w:rPr>
                <w:lang w:val="en-US"/>
              </w:rPr>
              <w:t>Article 19</w:t>
            </w:r>
          </w:p>
          <w:p w:rsidR="00FF0072" w:rsidRPr="005F24A4" w:rsidRDefault="00FF0072" w:rsidP="00E27767">
            <w:pPr>
              <w:spacing w:after="0" w:line="240" w:lineRule="auto"/>
              <w:jc w:val="center"/>
              <w:rPr>
                <w:lang w:val="en-US"/>
              </w:rPr>
            </w:pPr>
            <w:r w:rsidRPr="005F24A4">
              <w:rPr>
                <w:lang w:val="en-US"/>
              </w:rPr>
              <w:t>Brazilian Center for Studies on Health</w:t>
            </w:r>
          </w:p>
          <w:p w:rsidR="00FF0072" w:rsidRPr="005F24A4" w:rsidRDefault="00FF0072" w:rsidP="00E27767">
            <w:pPr>
              <w:spacing w:after="0" w:line="240" w:lineRule="auto"/>
              <w:jc w:val="center"/>
              <w:rPr>
                <w:lang w:val="en-US"/>
              </w:rPr>
            </w:pPr>
            <w:r w:rsidRPr="005F24A4">
              <w:rPr>
                <w:lang w:val="en-US"/>
              </w:rPr>
              <w:t xml:space="preserve">Institute of </w:t>
            </w:r>
            <w:r>
              <w:rPr>
                <w:lang w:val="en-US"/>
              </w:rPr>
              <w:t>Social Economic Studies (INESC)</w:t>
            </w:r>
          </w:p>
        </w:tc>
      </w:tr>
      <w:tr w:rsidR="00FF0072" w:rsidRPr="008224EE">
        <w:trPr>
          <w:jc w:val="center"/>
        </w:trPr>
        <w:tc>
          <w:tcPr>
            <w:tcW w:w="3029" w:type="dxa"/>
            <w:gridSpan w:val="2"/>
            <w:shd w:val="clear" w:color="auto" w:fill="D9D9D9"/>
            <w:vAlign w:val="center"/>
          </w:tcPr>
          <w:p w:rsidR="00FF0072" w:rsidRPr="005F24A4" w:rsidRDefault="00FF0072" w:rsidP="00E27767">
            <w:pPr>
              <w:spacing w:after="0" w:line="240" w:lineRule="auto"/>
              <w:jc w:val="center"/>
              <w:rPr>
                <w:lang w:val="en-US"/>
              </w:rPr>
            </w:pPr>
            <w:r w:rsidRPr="005F24A4">
              <w:rPr>
                <w:lang w:val="en-US"/>
              </w:rPr>
              <w:t>Status quo or problem/issue to be addressed</w:t>
            </w:r>
          </w:p>
        </w:tc>
        <w:tc>
          <w:tcPr>
            <w:tcW w:w="5603" w:type="dxa"/>
            <w:vAlign w:val="center"/>
          </w:tcPr>
          <w:p w:rsidR="00FF0072" w:rsidRPr="005F24A4" w:rsidRDefault="00FF0072" w:rsidP="00E27767">
            <w:pPr>
              <w:spacing w:after="0" w:line="240" w:lineRule="auto"/>
              <w:jc w:val="center"/>
              <w:rPr>
                <w:lang w:val="en-US"/>
              </w:rPr>
            </w:pPr>
            <w:r w:rsidRPr="005F24A4">
              <w:rPr>
                <w:lang w:val="en-US"/>
              </w:rPr>
              <w:t>Greater active transparency level, related to health data</w:t>
            </w:r>
          </w:p>
        </w:tc>
      </w:tr>
      <w:tr w:rsidR="00FF0072" w:rsidRPr="008224EE">
        <w:trPr>
          <w:jc w:val="center"/>
        </w:trPr>
        <w:tc>
          <w:tcPr>
            <w:tcW w:w="3029" w:type="dxa"/>
            <w:gridSpan w:val="2"/>
            <w:shd w:val="clear" w:color="auto" w:fill="D9D9D9"/>
            <w:vAlign w:val="center"/>
          </w:tcPr>
          <w:p w:rsidR="00FF0072" w:rsidRPr="005F24A4" w:rsidRDefault="00FF0072" w:rsidP="00E27767">
            <w:pPr>
              <w:spacing w:after="0" w:line="240" w:lineRule="auto"/>
              <w:jc w:val="center"/>
              <w:rPr>
                <w:lang w:val="en-US"/>
              </w:rPr>
            </w:pPr>
            <w:r w:rsidRPr="005F24A4">
              <w:rPr>
                <w:lang w:val="en-US"/>
              </w:rPr>
              <w:t>Main objective</w:t>
            </w:r>
          </w:p>
        </w:tc>
        <w:tc>
          <w:tcPr>
            <w:tcW w:w="5603" w:type="dxa"/>
            <w:vAlign w:val="center"/>
          </w:tcPr>
          <w:p w:rsidR="00FF0072" w:rsidRPr="005F24A4" w:rsidRDefault="00FF0072" w:rsidP="00E27767">
            <w:pPr>
              <w:spacing w:after="0" w:line="240" w:lineRule="auto"/>
              <w:jc w:val="center"/>
              <w:rPr>
                <w:lang w:val="en-US"/>
              </w:rPr>
            </w:pPr>
            <w:r w:rsidRPr="005F24A4">
              <w:rPr>
                <w:lang w:val="en-US"/>
              </w:rPr>
              <w:t xml:space="preserve">To continuously increase open data availability for society, </w:t>
            </w:r>
            <w:proofErr w:type="gramStart"/>
            <w:r w:rsidRPr="005F24A4">
              <w:rPr>
                <w:lang w:val="en-US"/>
              </w:rPr>
              <w:t>in order to</w:t>
            </w:r>
            <w:proofErr w:type="gramEnd"/>
            <w:r w:rsidRPr="005F24A4">
              <w:rPr>
                <w:lang w:val="en-US"/>
              </w:rPr>
              <w:t xml:space="preserve"> fulfill open government directives and social requests</w:t>
            </w:r>
          </w:p>
        </w:tc>
      </w:tr>
      <w:tr w:rsidR="00FF0072" w:rsidRPr="008224EE">
        <w:trPr>
          <w:jc w:val="center"/>
        </w:trPr>
        <w:tc>
          <w:tcPr>
            <w:tcW w:w="3029" w:type="dxa"/>
            <w:gridSpan w:val="2"/>
            <w:shd w:val="clear" w:color="auto" w:fill="D9D9D9"/>
            <w:vAlign w:val="center"/>
          </w:tcPr>
          <w:p w:rsidR="00FF0072" w:rsidRPr="005F24A4" w:rsidRDefault="00FF0072" w:rsidP="00E27767">
            <w:pPr>
              <w:spacing w:after="0" w:line="240" w:lineRule="auto"/>
              <w:jc w:val="center"/>
              <w:rPr>
                <w:lang w:val="en-US"/>
              </w:rPr>
            </w:pPr>
            <w:r w:rsidRPr="005F24A4">
              <w:rPr>
                <w:lang w:val="en-US"/>
              </w:rPr>
              <w:t>Commitment short description</w:t>
            </w:r>
          </w:p>
        </w:tc>
        <w:tc>
          <w:tcPr>
            <w:tcW w:w="5603" w:type="dxa"/>
            <w:vAlign w:val="center"/>
          </w:tcPr>
          <w:p w:rsidR="00FF0072" w:rsidRPr="005F24A4" w:rsidRDefault="00FF0072" w:rsidP="00E27767">
            <w:pPr>
              <w:spacing w:after="0" w:line="240" w:lineRule="auto"/>
              <w:jc w:val="center"/>
              <w:rPr>
                <w:lang w:val="en-US"/>
              </w:rPr>
            </w:pPr>
            <w:r w:rsidRPr="005F24A4">
              <w:rPr>
                <w:lang w:val="en-US"/>
              </w:rPr>
              <w:t>To have a bigger set of open data related to health, and to improve this continuously</w:t>
            </w:r>
          </w:p>
        </w:tc>
      </w:tr>
      <w:tr w:rsidR="00FF0072" w:rsidRPr="008224EE">
        <w:trPr>
          <w:jc w:val="center"/>
        </w:trPr>
        <w:tc>
          <w:tcPr>
            <w:tcW w:w="3029" w:type="dxa"/>
            <w:gridSpan w:val="2"/>
            <w:shd w:val="clear" w:color="auto" w:fill="D9D9D9"/>
            <w:vAlign w:val="center"/>
          </w:tcPr>
          <w:p w:rsidR="00FF0072" w:rsidRPr="005F24A4" w:rsidRDefault="00FF0072" w:rsidP="00E27767">
            <w:pPr>
              <w:spacing w:after="0" w:line="240" w:lineRule="auto"/>
              <w:jc w:val="center"/>
              <w:rPr>
                <w:lang w:val="en-US"/>
              </w:rPr>
            </w:pPr>
            <w:r w:rsidRPr="005F24A4">
              <w:rPr>
                <w:lang w:val="en-US"/>
              </w:rPr>
              <w:t>OGP Challenge addressed by the Commitment</w:t>
            </w:r>
          </w:p>
        </w:tc>
        <w:tc>
          <w:tcPr>
            <w:tcW w:w="5603" w:type="dxa"/>
            <w:vAlign w:val="center"/>
          </w:tcPr>
          <w:p w:rsidR="00FF0072" w:rsidRPr="005F24A4" w:rsidRDefault="00FF0072" w:rsidP="00E27767">
            <w:pPr>
              <w:spacing w:after="0" w:line="240" w:lineRule="auto"/>
              <w:jc w:val="center"/>
              <w:rPr>
                <w:lang w:val="en-US"/>
              </w:rPr>
            </w:pPr>
            <w:r w:rsidRPr="005F24A4">
              <w:rPr>
                <w:lang w:val="en-US"/>
              </w:rPr>
              <w:t>Improvement of Public Services</w:t>
            </w:r>
          </w:p>
          <w:p w:rsidR="00FF0072" w:rsidRPr="005F24A4" w:rsidRDefault="00FF0072" w:rsidP="00E27767">
            <w:pPr>
              <w:spacing w:after="0" w:line="240" w:lineRule="auto"/>
              <w:jc w:val="center"/>
              <w:rPr>
                <w:lang w:val="en-US"/>
              </w:rPr>
            </w:pPr>
            <w:r>
              <w:rPr>
                <w:lang w:val="en-US"/>
              </w:rPr>
              <w:t>Increase of Public Integrity</w:t>
            </w:r>
          </w:p>
        </w:tc>
      </w:tr>
      <w:tr w:rsidR="00FF0072" w:rsidRPr="008224EE">
        <w:trPr>
          <w:jc w:val="center"/>
        </w:trPr>
        <w:tc>
          <w:tcPr>
            <w:tcW w:w="3029" w:type="dxa"/>
            <w:gridSpan w:val="2"/>
            <w:shd w:val="clear" w:color="auto" w:fill="D9D9D9"/>
            <w:vAlign w:val="center"/>
          </w:tcPr>
          <w:p w:rsidR="00FF0072" w:rsidRPr="005F24A4" w:rsidRDefault="00FF0072" w:rsidP="00E27767">
            <w:pPr>
              <w:spacing w:after="0" w:line="240" w:lineRule="auto"/>
              <w:jc w:val="center"/>
              <w:rPr>
                <w:lang w:val="en-US"/>
              </w:rPr>
            </w:pPr>
            <w:r w:rsidRPr="005F24A4">
              <w:rPr>
                <w:lang w:val="en-US"/>
              </w:rPr>
              <w:t>Commitment relevance</w:t>
            </w:r>
          </w:p>
        </w:tc>
        <w:tc>
          <w:tcPr>
            <w:tcW w:w="5603" w:type="dxa"/>
            <w:vAlign w:val="center"/>
          </w:tcPr>
          <w:p w:rsidR="00FF0072" w:rsidRPr="005F24A4" w:rsidRDefault="00FF0072" w:rsidP="00E27767">
            <w:pPr>
              <w:spacing w:after="0" w:line="240" w:lineRule="auto"/>
              <w:jc w:val="center"/>
              <w:rPr>
                <w:lang w:val="en-US"/>
              </w:rPr>
            </w:pPr>
            <w:r w:rsidRPr="005F24A4">
              <w:rPr>
                <w:lang w:val="en-US"/>
              </w:rPr>
              <w:t xml:space="preserve">It has a direct impact on identifying public health solvable or </w:t>
            </w:r>
            <w:proofErr w:type="spellStart"/>
            <w:r w:rsidRPr="005F24A4">
              <w:rPr>
                <w:lang w:val="en-US"/>
              </w:rPr>
              <w:t>mitigable</w:t>
            </w:r>
            <w:proofErr w:type="spellEnd"/>
            <w:r w:rsidRPr="005F24A4">
              <w:rPr>
                <w:lang w:val="en-US"/>
              </w:rPr>
              <w:t xml:space="preserve"> difficulties stemmed from an active governmental data supply.</w:t>
            </w:r>
          </w:p>
        </w:tc>
      </w:tr>
      <w:tr w:rsidR="00FF0072" w:rsidRPr="008224EE">
        <w:trPr>
          <w:jc w:val="center"/>
        </w:trPr>
        <w:tc>
          <w:tcPr>
            <w:tcW w:w="3029" w:type="dxa"/>
            <w:gridSpan w:val="2"/>
            <w:shd w:val="clear" w:color="auto" w:fill="D9D9D9"/>
            <w:vAlign w:val="center"/>
          </w:tcPr>
          <w:p w:rsidR="00FF0072" w:rsidRPr="005F24A4" w:rsidRDefault="00FF0072" w:rsidP="00E27767">
            <w:pPr>
              <w:spacing w:after="0" w:line="240" w:lineRule="auto"/>
              <w:jc w:val="center"/>
              <w:rPr>
                <w:lang w:val="en-US"/>
              </w:rPr>
            </w:pPr>
            <w:r w:rsidRPr="005F24A4">
              <w:rPr>
                <w:lang w:val="en-US"/>
              </w:rPr>
              <w:t>Goal</w:t>
            </w:r>
          </w:p>
        </w:tc>
        <w:tc>
          <w:tcPr>
            <w:tcW w:w="5603" w:type="dxa"/>
            <w:vAlign w:val="center"/>
          </w:tcPr>
          <w:p w:rsidR="00FF0072" w:rsidRPr="005F24A4" w:rsidRDefault="00FF0072" w:rsidP="00E27767">
            <w:pPr>
              <w:spacing w:after="0" w:line="240" w:lineRule="auto"/>
              <w:jc w:val="center"/>
              <w:rPr>
                <w:lang w:val="en-US"/>
              </w:rPr>
            </w:pPr>
            <w:r w:rsidRPr="005F24A4">
              <w:rPr>
                <w:lang w:val="en-US"/>
              </w:rPr>
              <w:t>To have more indicators and information for management and knowledge generation related to health.</w:t>
            </w:r>
          </w:p>
        </w:tc>
      </w:tr>
      <w:tr w:rsidR="00FF0072">
        <w:trPr>
          <w:jc w:val="center"/>
        </w:trPr>
        <w:tc>
          <w:tcPr>
            <w:tcW w:w="3029" w:type="dxa"/>
            <w:gridSpan w:val="2"/>
            <w:shd w:val="clear" w:color="auto" w:fill="D9D9D9"/>
            <w:vAlign w:val="center"/>
          </w:tcPr>
          <w:p w:rsidR="00FF0072" w:rsidRPr="005F24A4" w:rsidRDefault="00FF0072" w:rsidP="00E27767">
            <w:pPr>
              <w:spacing w:after="0" w:line="240" w:lineRule="auto"/>
              <w:jc w:val="center"/>
              <w:rPr>
                <w:rStyle w:val="TEXTOChar"/>
              </w:rPr>
            </w:pPr>
            <w:r w:rsidRPr="005F24A4">
              <w:rPr>
                <w:lang w:val="en-US"/>
              </w:rPr>
              <w:t>Status (on 30/Jun/2017)</w:t>
            </w:r>
          </w:p>
        </w:tc>
        <w:tc>
          <w:tcPr>
            <w:tcW w:w="5603" w:type="dxa"/>
            <w:vAlign w:val="center"/>
          </w:tcPr>
          <w:p w:rsidR="00FF0072" w:rsidRPr="005F24A4" w:rsidRDefault="00FF0072" w:rsidP="00E27767">
            <w:pPr>
              <w:spacing w:after="0" w:line="240" w:lineRule="auto"/>
              <w:jc w:val="center"/>
            </w:pPr>
            <w:r w:rsidRPr="005F24A4">
              <w:rPr>
                <w:lang w:val="en-US"/>
              </w:rPr>
              <w:t>Late</w:t>
            </w:r>
          </w:p>
        </w:tc>
      </w:tr>
      <w:tr w:rsidR="00FF0072" w:rsidRPr="008224EE">
        <w:trPr>
          <w:jc w:val="center"/>
        </w:trPr>
        <w:tc>
          <w:tcPr>
            <w:tcW w:w="3029" w:type="dxa"/>
            <w:gridSpan w:val="2"/>
            <w:shd w:val="clear" w:color="auto" w:fill="D9D9D9"/>
            <w:vAlign w:val="center"/>
          </w:tcPr>
          <w:p w:rsidR="00FF0072" w:rsidRPr="005F24A4" w:rsidRDefault="00FF0072" w:rsidP="00E27767">
            <w:pPr>
              <w:spacing w:after="0" w:line="240" w:lineRule="auto"/>
              <w:jc w:val="center"/>
              <w:rPr>
                <w:rStyle w:val="TEXTOChar"/>
              </w:rPr>
            </w:pPr>
            <w:r w:rsidRPr="005F24A4">
              <w:rPr>
                <w:rStyle w:val="TEXTOChar"/>
                <w:lang w:val="en-US"/>
              </w:rPr>
              <w:t>Description of the results</w:t>
            </w:r>
          </w:p>
        </w:tc>
        <w:tc>
          <w:tcPr>
            <w:tcW w:w="5603" w:type="dxa"/>
          </w:tcPr>
          <w:p w:rsidR="00FF0072" w:rsidRPr="005F24A4" w:rsidRDefault="00FF0072" w:rsidP="00E27767">
            <w:pPr>
              <w:spacing w:after="0" w:line="240" w:lineRule="auto"/>
              <w:jc w:val="center"/>
              <w:rPr>
                <w:rStyle w:val="TEXTOChar"/>
                <w:lang w:val="en-US"/>
              </w:rPr>
            </w:pPr>
            <w:r w:rsidRPr="005F24A4">
              <w:rPr>
                <w:rStyle w:val="TEXTOChar"/>
                <w:lang w:val="en-US"/>
              </w:rPr>
              <w:t xml:space="preserve">Because there was a recent change of the party responsible for the e-SIC (Electronic System of Information Services to the Citizen) of the Ministry of Health, the </w:t>
            </w:r>
            <w:r>
              <w:rPr>
                <w:rStyle w:val="TEXTOChar"/>
                <w:lang w:val="en-US"/>
              </w:rPr>
              <w:t>milestones</w:t>
            </w:r>
            <w:r w:rsidRPr="005F24A4">
              <w:rPr>
                <w:rStyle w:val="TEXTOChar"/>
                <w:lang w:val="en-US"/>
              </w:rPr>
              <w:t xml:space="preserve"> related to the collection of answered requests and the updating of the platform (or SAGE/MS) haven’t been carried out yet. Nevertheless, an e-mail with the contextualization of the matter and its status has already been sent to the </w:t>
            </w:r>
            <w:r w:rsidRPr="005F24A4">
              <w:rPr>
                <w:rStyle w:val="TEXTOChar"/>
                <w:lang w:val="en-US"/>
              </w:rPr>
              <w:lastRenderedPageBreak/>
              <w:t>new coordinator so that he can meet the demands. As to</w:t>
            </w:r>
            <w:r>
              <w:rPr>
                <w:rStyle w:val="TEXTOChar"/>
                <w:lang w:val="en-US"/>
              </w:rPr>
              <w:t xml:space="preserve"> milestone</w:t>
            </w:r>
            <w:r w:rsidRPr="005F24A4">
              <w:rPr>
                <w:rStyle w:val="TEXTOChar"/>
                <w:lang w:val="en-US"/>
              </w:rPr>
              <w:t xml:space="preserve"> 7, concerning the information regarding vulnerable </w:t>
            </w:r>
            <w:proofErr w:type="gramStart"/>
            <w:r w:rsidRPr="005F24A4">
              <w:rPr>
                <w:rStyle w:val="TEXTOChar"/>
                <w:lang w:val="en-US"/>
              </w:rPr>
              <w:t>populations  made</w:t>
            </w:r>
            <w:proofErr w:type="gramEnd"/>
            <w:r w:rsidRPr="005F24A4">
              <w:rPr>
                <w:rStyle w:val="TEXTOChar"/>
                <w:lang w:val="en-US"/>
              </w:rPr>
              <w:t xml:space="preserve"> available by the Ministry of Health, 40% of it has been carried out; the data regarding the black and </w:t>
            </w:r>
            <w:proofErr w:type="spellStart"/>
            <w:r w:rsidRPr="005F24A4">
              <w:rPr>
                <w:rStyle w:val="TEXTOChar"/>
                <w:i/>
                <w:iCs/>
                <w:lang w:val="en-US"/>
              </w:rPr>
              <w:t>quilombola</w:t>
            </w:r>
            <w:proofErr w:type="spellEnd"/>
            <w:r w:rsidRPr="005F24A4">
              <w:rPr>
                <w:rStyle w:val="TEXTOChar"/>
                <w:lang w:val="en-US"/>
              </w:rPr>
              <w:t xml:space="preserve"> populations of Brazil are available at SAGE’s portal, and have been previously settled with the National Committee for the Total Health of the Black Population.</w:t>
            </w:r>
          </w:p>
          <w:p w:rsidR="00FF0072" w:rsidRPr="005F24A4" w:rsidRDefault="00FF0072" w:rsidP="00E27767">
            <w:pPr>
              <w:spacing w:after="0" w:line="240" w:lineRule="auto"/>
              <w:jc w:val="center"/>
              <w:rPr>
                <w:rStyle w:val="TEXTOChar"/>
                <w:lang w:val="en-US"/>
              </w:rPr>
            </w:pPr>
            <w:r w:rsidRPr="005F24A4">
              <w:rPr>
                <w:rStyle w:val="TEXTOChar"/>
                <w:lang w:val="en-US"/>
              </w:rPr>
              <w:t xml:space="preserve">In May 2017, the DEMAS has got together with SESAI’S team to establish a working agenda to check what information/indexed would be available to the </w:t>
            </w:r>
            <w:proofErr w:type="gramStart"/>
            <w:r w:rsidRPr="005F24A4">
              <w:rPr>
                <w:rStyle w:val="TEXTOChar"/>
                <w:lang w:val="en-US"/>
              </w:rPr>
              <w:t>general public</w:t>
            </w:r>
            <w:proofErr w:type="gramEnd"/>
            <w:r w:rsidRPr="005F24A4">
              <w:rPr>
                <w:rStyle w:val="TEXTOChar"/>
                <w:lang w:val="en-US"/>
              </w:rPr>
              <w:t>.</w:t>
            </w:r>
          </w:p>
          <w:p w:rsidR="00FF0072" w:rsidRPr="005F24A4" w:rsidRDefault="00FF0072" w:rsidP="00E27767">
            <w:pPr>
              <w:spacing w:after="0" w:line="240" w:lineRule="auto"/>
              <w:jc w:val="center"/>
              <w:rPr>
                <w:rStyle w:val="TEXTOChar"/>
                <w:lang w:val="en-US"/>
              </w:rPr>
            </w:pPr>
            <w:r w:rsidRPr="005F24A4">
              <w:rPr>
                <w:rStyle w:val="TEXTOChar"/>
                <w:lang w:val="en-US"/>
              </w:rPr>
              <w:t>4% of the commitment has been carried out.</w:t>
            </w:r>
          </w:p>
        </w:tc>
      </w:tr>
      <w:tr w:rsidR="00FF0072">
        <w:trPr>
          <w:jc w:val="center"/>
        </w:trPr>
        <w:tc>
          <w:tcPr>
            <w:tcW w:w="3029" w:type="dxa"/>
            <w:gridSpan w:val="2"/>
            <w:shd w:val="clear" w:color="auto" w:fill="D9D9D9"/>
            <w:vAlign w:val="center"/>
          </w:tcPr>
          <w:p w:rsidR="00FF0072" w:rsidRPr="005F24A4" w:rsidRDefault="00FF0072" w:rsidP="00E27767">
            <w:pPr>
              <w:spacing w:after="0" w:line="240" w:lineRule="auto"/>
              <w:jc w:val="center"/>
              <w:rPr>
                <w:rStyle w:val="TEXTOChar"/>
                <w:lang w:val="en-US"/>
              </w:rPr>
            </w:pPr>
            <w:r w:rsidRPr="005F24A4">
              <w:rPr>
                <w:rStyle w:val="TEXTOChar"/>
                <w:lang w:val="en-US"/>
              </w:rPr>
              <w:lastRenderedPageBreak/>
              <w:t>Implementation until</w:t>
            </w:r>
          </w:p>
        </w:tc>
        <w:tc>
          <w:tcPr>
            <w:tcW w:w="5603" w:type="dxa"/>
          </w:tcPr>
          <w:p w:rsidR="00FF0072" w:rsidRPr="005F24A4" w:rsidRDefault="00FF0072" w:rsidP="00E27767">
            <w:pPr>
              <w:spacing w:after="0" w:line="240" w:lineRule="auto"/>
              <w:jc w:val="center"/>
              <w:rPr>
                <w:rStyle w:val="TEXTOChar"/>
                <w:lang w:val="en-US"/>
              </w:rPr>
            </w:pPr>
            <w:r w:rsidRPr="005F24A4">
              <w:rPr>
                <w:rStyle w:val="TEXTOChar"/>
                <w:lang w:val="en-US"/>
              </w:rPr>
              <w:t>June/2018</w:t>
            </w:r>
          </w:p>
        </w:tc>
      </w:tr>
    </w:tbl>
    <w:p w:rsidR="00FF0072" w:rsidRDefault="00FF0072" w:rsidP="00567942">
      <w:pPr>
        <w:spacing w:after="0" w:line="240" w:lineRule="auto"/>
        <w:jc w:val="center"/>
        <w:rPr>
          <w:highlight w:val="yellow"/>
          <w:lang w:val="en-US"/>
        </w:rPr>
      </w:pPr>
    </w:p>
    <w:p w:rsidR="00FF0072" w:rsidRDefault="00FF0072">
      <w:pPr>
        <w:autoSpaceDE/>
        <w:autoSpaceDN/>
        <w:spacing w:after="0" w:line="240" w:lineRule="auto"/>
        <w:rPr>
          <w:highlight w:val="yellow"/>
          <w:lang w:val="en-US"/>
        </w:rPr>
      </w:pPr>
      <w:r>
        <w:rPr>
          <w:highlight w:val="yellow"/>
          <w:lang w:val="en-US"/>
        </w:rPr>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165"/>
        <w:gridCol w:w="1777"/>
        <w:gridCol w:w="5108"/>
      </w:tblGrid>
      <w:tr w:rsidR="00FF0072" w:rsidRPr="008224EE">
        <w:trPr>
          <w:trHeight w:val="1156"/>
          <w:tblHeader/>
          <w:jc w:val="center"/>
        </w:trPr>
        <w:tc>
          <w:tcPr>
            <w:tcW w:w="8050" w:type="dxa"/>
            <w:gridSpan w:val="3"/>
            <w:shd w:val="clear" w:color="auto" w:fill="D9D9D9"/>
            <w:vAlign w:val="center"/>
          </w:tcPr>
          <w:p w:rsidR="00FF0072" w:rsidRPr="00D53951" w:rsidRDefault="00FF0072" w:rsidP="00E27767">
            <w:pPr>
              <w:pStyle w:val="SemEspaamento"/>
              <w:jc w:val="center"/>
              <w:rPr>
                <w:b/>
                <w:bCs/>
                <w:lang w:val="en-US"/>
              </w:rPr>
            </w:pPr>
            <w:r w:rsidRPr="006E40EC">
              <w:rPr>
                <w:lang w:val="en-US"/>
              </w:rPr>
              <w:lastRenderedPageBreak/>
              <w:t xml:space="preserve">Commitment 8. </w:t>
            </w:r>
            <w:r w:rsidRPr="00D53951">
              <w:rPr>
                <w:lang w:val="en-US"/>
              </w:rPr>
              <w:t>Implement a unified and open format computerized prison inspection system, ensuring civil society participation in</w:t>
            </w:r>
            <w:r>
              <w:rPr>
                <w:lang w:val="en-US"/>
              </w:rPr>
              <w:t xml:space="preserve"> its development and management</w:t>
            </w:r>
          </w:p>
        </w:tc>
      </w:tr>
      <w:tr w:rsidR="00FF0072" w:rsidRPr="008224EE">
        <w:trPr>
          <w:jc w:val="center"/>
        </w:trPr>
        <w:tc>
          <w:tcPr>
            <w:tcW w:w="2942" w:type="dxa"/>
            <w:gridSpan w:val="2"/>
            <w:shd w:val="clear" w:color="auto" w:fill="D9D9D9"/>
            <w:vAlign w:val="center"/>
          </w:tcPr>
          <w:p w:rsidR="00FF0072" w:rsidRPr="00B94F07" w:rsidRDefault="00FF0072" w:rsidP="00E27767">
            <w:pPr>
              <w:spacing w:after="0" w:line="240" w:lineRule="auto"/>
              <w:jc w:val="center"/>
              <w:rPr>
                <w:lang w:val="en-US"/>
              </w:rPr>
            </w:pPr>
            <w:r w:rsidRPr="00B94F07">
              <w:rPr>
                <w:lang w:val="en-US"/>
              </w:rPr>
              <w:t>Lead government institution</w:t>
            </w:r>
          </w:p>
        </w:tc>
        <w:tc>
          <w:tcPr>
            <w:tcW w:w="5108" w:type="dxa"/>
            <w:vAlign w:val="center"/>
          </w:tcPr>
          <w:p w:rsidR="00FF0072" w:rsidRPr="00B94F07" w:rsidRDefault="00FF0072" w:rsidP="00E27767">
            <w:pPr>
              <w:spacing w:after="0" w:line="240" w:lineRule="auto"/>
              <w:jc w:val="center"/>
              <w:rPr>
                <w:i/>
                <w:iCs/>
                <w:lang w:val="en-US"/>
              </w:rPr>
            </w:pPr>
            <w:r w:rsidRPr="00B94F07">
              <w:rPr>
                <w:i/>
                <w:iCs/>
                <w:lang w:val="en-US"/>
              </w:rPr>
              <w:t>Ministry of Justice and Public Security</w:t>
            </w:r>
          </w:p>
        </w:tc>
      </w:tr>
      <w:tr w:rsidR="00FF0072">
        <w:trPr>
          <w:jc w:val="center"/>
        </w:trPr>
        <w:tc>
          <w:tcPr>
            <w:tcW w:w="2942" w:type="dxa"/>
            <w:gridSpan w:val="2"/>
            <w:shd w:val="clear" w:color="auto" w:fill="D9D9D9"/>
            <w:vAlign w:val="center"/>
          </w:tcPr>
          <w:p w:rsidR="00FF0072" w:rsidRPr="00B94F07" w:rsidRDefault="00FF0072" w:rsidP="00E27767">
            <w:pPr>
              <w:spacing w:after="0" w:line="240" w:lineRule="auto"/>
              <w:jc w:val="center"/>
              <w:rPr>
                <w:lang w:val="en-US"/>
              </w:rPr>
            </w:pPr>
            <w:r w:rsidRPr="00B94F07">
              <w:rPr>
                <w:lang w:val="en-US"/>
              </w:rPr>
              <w:t>Civil servant in charge for implementing at lead government institution</w:t>
            </w:r>
          </w:p>
        </w:tc>
        <w:tc>
          <w:tcPr>
            <w:tcW w:w="5108" w:type="dxa"/>
            <w:vAlign w:val="center"/>
          </w:tcPr>
          <w:p w:rsidR="00FF0072" w:rsidRPr="00B94F07" w:rsidRDefault="00FF0072" w:rsidP="00E27767">
            <w:pPr>
              <w:spacing w:after="0" w:line="240" w:lineRule="auto"/>
              <w:jc w:val="center"/>
              <w:rPr>
                <w:i/>
                <w:iCs/>
                <w:lang w:val="en-US"/>
              </w:rPr>
            </w:pPr>
            <w:r w:rsidRPr="00B94F07">
              <w:rPr>
                <w:i/>
                <w:iCs/>
                <w:lang w:val="en-US"/>
              </w:rPr>
              <w:t>Maria Gabriela Viana Peixoto</w:t>
            </w:r>
          </w:p>
        </w:tc>
      </w:tr>
      <w:tr w:rsidR="00FF0072">
        <w:trPr>
          <w:jc w:val="center"/>
        </w:trPr>
        <w:tc>
          <w:tcPr>
            <w:tcW w:w="2942" w:type="dxa"/>
            <w:gridSpan w:val="2"/>
            <w:shd w:val="clear" w:color="auto" w:fill="D9D9D9"/>
            <w:vAlign w:val="center"/>
          </w:tcPr>
          <w:p w:rsidR="00FF0072" w:rsidRPr="00B94F07" w:rsidRDefault="00FF0072" w:rsidP="00E27767">
            <w:pPr>
              <w:spacing w:after="0" w:line="240" w:lineRule="auto"/>
              <w:jc w:val="center"/>
              <w:rPr>
                <w:lang w:val="en-US"/>
              </w:rPr>
            </w:pPr>
            <w:r w:rsidRPr="00B94F07">
              <w:rPr>
                <w:lang w:val="en-US"/>
              </w:rPr>
              <w:t>Position - Department</w:t>
            </w:r>
          </w:p>
        </w:tc>
        <w:tc>
          <w:tcPr>
            <w:tcW w:w="5108" w:type="dxa"/>
            <w:vAlign w:val="center"/>
          </w:tcPr>
          <w:p w:rsidR="00FF0072" w:rsidRPr="00B94F07" w:rsidRDefault="00FF0072" w:rsidP="00E27767">
            <w:pPr>
              <w:spacing w:after="0" w:line="240" w:lineRule="auto"/>
              <w:jc w:val="center"/>
              <w:rPr>
                <w:i/>
                <w:iCs/>
                <w:lang w:val="en-US"/>
              </w:rPr>
            </w:pPr>
            <w:r w:rsidRPr="00B94F07">
              <w:rPr>
                <w:i/>
                <w:iCs/>
                <w:lang w:val="en-US"/>
              </w:rPr>
              <w:t>General Ombudsman/Ombudsman DEPEN</w:t>
            </w:r>
          </w:p>
        </w:tc>
      </w:tr>
      <w:tr w:rsidR="00FF0072" w:rsidRPr="008224EE">
        <w:trPr>
          <w:jc w:val="center"/>
        </w:trPr>
        <w:tc>
          <w:tcPr>
            <w:tcW w:w="2942" w:type="dxa"/>
            <w:gridSpan w:val="2"/>
            <w:shd w:val="clear" w:color="auto" w:fill="D9D9D9"/>
            <w:vAlign w:val="center"/>
          </w:tcPr>
          <w:p w:rsidR="00FF0072" w:rsidRPr="00B94F07" w:rsidRDefault="00FF0072" w:rsidP="00E27767">
            <w:pPr>
              <w:spacing w:after="0" w:line="240" w:lineRule="auto"/>
              <w:jc w:val="center"/>
              <w:rPr>
                <w:lang w:val="en-US"/>
              </w:rPr>
            </w:pPr>
            <w:r w:rsidRPr="00B94F07">
              <w:rPr>
                <w:lang w:val="en-US"/>
              </w:rPr>
              <w:t>E-mail</w:t>
            </w:r>
          </w:p>
        </w:tc>
        <w:tc>
          <w:tcPr>
            <w:tcW w:w="5108" w:type="dxa"/>
            <w:vAlign w:val="center"/>
          </w:tcPr>
          <w:p w:rsidR="00FF0072" w:rsidRPr="00B94F07" w:rsidRDefault="00FF0072" w:rsidP="00E27767">
            <w:pPr>
              <w:spacing w:after="0" w:line="240" w:lineRule="auto"/>
              <w:jc w:val="center"/>
              <w:rPr>
                <w:i/>
                <w:iCs/>
                <w:lang w:val="en-US"/>
              </w:rPr>
            </w:pPr>
            <w:r w:rsidRPr="00B94F07">
              <w:rPr>
                <w:i/>
                <w:iCs/>
                <w:lang w:val="en-US"/>
              </w:rPr>
              <w:t>gabriela.peixoto@mj.gov.br</w:t>
            </w:r>
          </w:p>
        </w:tc>
      </w:tr>
      <w:tr w:rsidR="00FF0072">
        <w:trPr>
          <w:jc w:val="center"/>
        </w:trPr>
        <w:tc>
          <w:tcPr>
            <w:tcW w:w="2942" w:type="dxa"/>
            <w:gridSpan w:val="2"/>
            <w:shd w:val="clear" w:color="auto" w:fill="D9D9D9"/>
            <w:vAlign w:val="center"/>
          </w:tcPr>
          <w:p w:rsidR="00FF0072" w:rsidRPr="00B94F07" w:rsidRDefault="00FF0072" w:rsidP="00E27767">
            <w:pPr>
              <w:spacing w:after="0" w:line="240" w:lineRule="auto"/>
              <w:jc w:val="center"/>
              <w:rPr>
                <w:lang w:val="en-US"/>
              </w:rPr>
            </w:pPr>
            <w:r w:rsidRPr="00B94F07">
              <w:rPr>
                <w:lang w:val="en-US"/>
              </w:rPr>
              <w:t>Telephone</w:t>
            </w:r>
          </w:p>
        </w:tc>
        <w:tc>
          <w:tcPr>
            <w:tcW w:w="5108" w:type="dxa"/>
            <w:vAlign w:val="center"/>
          </w:tcPr>
          <w:p w:rsidR="00FF0072" w:rsidRPr="00B94F07" w:rsidRDefault="00FF0072" w:rsidP="00E27767">
            <w:pPr>
              <w:spacing w:after="0" w:line="240" w:lineRule="auto"/>
              <w:jc w:val="center"/>
              <w:rPr>
                <w:i/>
                <w:iCs/>
                <w:lang w:val="en-US"/>
              </w:rPr>
            </w:pPr>
            <w:r w:rsidRPr="00B94F07">
              <w:rPr>
                <w:i/>
                <w:iCs/>
                <w:lang w:val="en-US"/>
              </w:rPr>
              <w:t>55 61 20253602</w:t>
            </w:r>
          </w:p>
        </w:tc>
      </w:tr>
      <w:tr w:rsidR="00FF0072" w:rsidRPr="008224EE">
        <w:trPr>
          <w:jc w:val="center"/>
        </w:trPr>
        <w:tc>
          <w:tcPr>
            <w:tcW w:w="1165" w:type="dxa"/>
            <w:vMerge w:val="restart"/>
            <w:shd w:val="clear" w:color="auto" w:fill="D9D9D9"/>
            <w:vAlign w:val="center"/>
          </w:tcPr>
          <w:p w:rsidR="00FF0072" w:rsidRPr="00B94F07" w:rsidRDefault="00FF0072" w:rsidP="00E27767">
            <w:pPr>
              <w:spacing w:after="0" w:line="240" w:lineRule="auto"/>
              <w:jc w:val="center"/>
              <w:rPr>
                <w:lang w:val="en-US"/>
              </w:rPr>
            </w:pPr>
            <w:r w:rsidRPr="00B94F07">
              <w:rPr>
                <w:lang w:val="en-US"/>
              </w:rPr>
              <w:t>Other</w:t>
            </w:r>
          </w:p>
          <w:p w:rsidR="00FF0072" w:rsidRPr="00B94F07" w:rsidRDefault="00FF0072" w:rsidP="00E27767">
            <w:pPr>
              <w:spacing w:after="0" w:line="240" w:lineRule="auto"/>
              <w:jc w:val="center"/>
              <w:rPr>
                <w:lang w:val="en-US"/>
              </w:rPr>
            </w:pPr>
            <w:r w:rsidRPr="00B94F07">
              <w:rPr>
                <w:lang w:val="en-US"/>
              </w:rPr>
              <w:t>involved</w:t>
            </w:r>
          </w:p>
          <w:p w:rsidR="00FF0072" w:rsidRPr="00B94F07" w:rsidRDefault="00FF0072" w:rsidP="00E27767">
            <w:pPr>
              <w:spacing w:after="0" w:line="240" w:lineRule="auto"/>
              <w:jc w:val="center"/>
              <w:rPr>
                <w:lang w:val="en-US"/>
              </w:rPr>
            </w:pPr>
            <w:r w:rsidRPr="00B94F07">
              <w:rPr>
                <w:lang w:val="en-US"/>
              </w:rPr>
              <w:t>actors</w:t>
            </w:r>
          </w:p>
        </w:tc>
        <w:tc>
          <w:tcPr>
            <w:tcW w:w="1777" w:type="dxa"/>
            <w:shd w:val="clear" w:color="auto" w:fill="D9D9D9"/>
            <w:vAlign w:val="center"/>
          </w:tcPr>
          <w:p w:rsidR="00FF0072" w:rsidRPr="00B94F07" w:rsidRDefault="00FF0072" w:rsidP="00E27767">
            <w:pPr>
              <w:spacing w:after="0" w:line="240" w:lineRule="auto"/>
              <w:jc w:val="center"/>
              <w:rPr>
                <w:lang w:val="en-US"/>
              </w:rPr>
            </w:pPr>
            <w:r w:rsidRPr="00B94F07">
              <w:rPr>
                <w:lang w:val="en-US"/>
              </w:rPr>
              <w:t>Government</w:t>
            </w:r>
          </w:p>
        </w:tc>
        <w:tc>
          <w:tcPr>
            <w:tcW w:w="5108" w:type="dxa"/>
            <w:vAlign w:val="center"/>
          </w:tcPr>
          <w:p w:rsidR="00FF0072" w:rsidRPr="00B94F07" w:rsidRDefault="00FF0072" w:rsidP="00E27767">
            <w:pPr>
              <w:spacing w:after="0" w:line="240" w:lineRule="auto"/>
              <w:jc w:val="center"/>
              <w:rPr>
                <w:i/>
                <w:iCs/>
                <w:lang w:val="en-US"/>
              </w:rPr>
            </w:pPr>
            <w:r w:rsidRPr="00B94F07">
              <w:rPr>
                <w:i/>
                <w:iCs/>
                <w:lang w:val="en-US"/>
              </w:rPr>
              <w:t>Ministry of Justice and Public Security</w:t>
            </w:r>
          </w:p>
          <w:p w:rsidR="00FF0072" w:rsidRPr="00B94F07" w:rsidRDefault="00FF0072" w:rsidP="00E27767">
            <w:pPr>
              <w:spacing w:after="0" w:line="240" w:lineRule="auto"/>
              <w:jc w:val="center"/>
              <w:rPr>
                <w:i/>
                <w:iCs/>
                <w:lang w:val="en-US"/>
              </w:rPr>
            </w:pPr>
            <w:r w:rsidRPr="00B94F07">
              <w:rPr>
                <w:i/>
                <w:iCs/>
                <w:lang w:val="en-US"/>
              </w:rPr>
              <w:t>National Justice Council</w:t>
            </w:r>
          </w:p>
          <w:p w:rsidR="00FF0072" w:rsidRPr="00B94F07" w:rsidRDefault="00FF0072" w:rsidP="00E27767">
            <w:pPr>
              <w:spacing w:after="0" w:line="240" w:lineRule="auto"/>
              <w:jc w:val="center"/>
              <w:rPr>
                <w:i/>
                <w:iCs/>
                <w:lang w:val="en-US"/>
              </w:rPr>
            </w:pPr>
            <w:r w:rsidRPr="00B94F07">
              <w:rPr>
                <w:i/>
                <w:iCs/>
                <w:lang w:val="en-US"/>
              </w:rPr>
              <w:t>Ombudsman of Public Defender's Office of the State of São Paulo</w:t>
            </w:r>
          </w:p>
        </w:tc>
      </w:tr>
      <w:tr w:rsidR="00FF0072" w:rsidRPr="008224EE">
        <w:trPr>
          <w:jc w:val="center"/>
        </w:trPr>
        <w:tc>
          <w:tcPr>
            <w:tcW w:w="0" w:type="auto"/>
            <w:vMerge/>
            <w:vAlign w:val="center"/>
          </w:tcPr>
          <w:p w:rsidR="00FF0072" w:rsidRPr="00B94F07" w:rsidRDefault="00FF0072" w:rsidP="00E27767">
            <w:pPr>
              <w:spacing w:after="0" w:line="240" w:lineRule="auto"/>
              <w:jc w:val="center"/>
              <w:rPr>
                <w:lang w:val="en-US"/>
              </w:rPr>
            </w:pPr>
          </w:p>
        </w:tc>
        <w:tc>
          <w:tcPr>
            <w:tcW w:w="1777" w:type="dxa"/>
            <w:shd w:val="clear" w:color="auto" w:fill="D9D9D9"/>
            <w:vAlign w:val="center"/>
          </w:tcPr>
          <w:p w:rsidR="00FF0072" w:rsidRPr="00B94F07" w:rsidRDefault="00FF0072" w:rsidP="00E27767">
            <w:pPr>
              <w:spacing w:after="0" w:line="240" w:lineRule="auto"/>
              <w:jc w:val="center"/>
              <w:rPr>
                <w:lang w:val="en-US"/>
              </w:rPr>
            </w:pPr>
            <w:r w:rsidRPr="00B94F07">
              <w:rPr>
                <w:lang w:val="en-US"/>
              </w:rPr>
              <w:t>Civil society, private sector, group of workers and multilateral actors</w:t>
            </w:r>
          </w:p>
        </w:tc>
        <w:tc>
          <w:tcPr>
            <w:tcW w:w="5108" w:type="dxa"/>
            <w:vAlign w:val="center"/>
          </w:tcPr>
          <w:p w:rsidR="00FF0072" w:rsidRPr="00B94F07" w:rsidRDefault="00FF0072" w:rsidP="00E27767">
            <w:pPr>
              <w:spacing w:after="0" w:line="240" w:lineRule="auto"/>
              <w:jc w:val="center"/>
              <w:rPr>
                <w:i/>
                <w:iCs/>
                <w:lang w:val="en-US"/>
              </w:rPr>
            </w:pPr>
            <w:r w:rsidRPr="00B94F07">
              <w:rPr>
                <w:i/>
                <w:iCs/>
                <w:lang w:val="en-US"/>
              </w:rPr>
              <w:t>Torture Prevention and Combat National Mechanism (MNPCT)</w:t>
            </w:r>
          </w:p>
          <w:p w:rsidR="00FF0072" w:rsidRPr="00B94F07" w:rsidRDefault="00FF0072" w:rsidP="00E27767">
            <w:pPr>
              <w:spacing w:after="0" w:line="240" w:lineRule="auto"/>
              <w:jc w:val="center"/>
              <w:rPr>
                <w:i/>
                <w:iCs/>
                <w:lang w:val="en-US"/>
              </w:rPr>
            </w:pPr>
            <w:r w:rsidRPr="00B94F07">
              <w:rPr>
                <w:i/>
                <w:iCs/>
                <w:lang w:val="en-US"/>
              </w:rPr>
              <w:t>University of Brasília</w:t>
            </w:r>
          </w:p>
          <w:p w:rsidR="00FF0072" w:rsidRPr="00B94F07" w:rsidRDefault="00FF0072" w:rsidP="00E27767">
            <w:pPr>
              <w:spacing w:after="0" w:line="240" w:lineRule="auto"/>
              <w:jc w:val="center"/>
              <w:rPr>
                <w:i/>
                <w:iCs/>
                <w:lang w:val="en-US"/>
              </w:rPr>
            </w:pPr>
            <w:r w:rsidRPr="00B94F07">
              <w:rPr>
                <w:i/>
                <w:iCs/>
                <w:lang w:val="en-US"/>
              </w:rPr>
              <w:t>Correctional Pastoral</w:t>
            </w:r>
          </w:p>
          <w:p w:rsidR="00FF0072" w:rsidRPr="00B94F07" w:rsidRDefault="00FF0072" w:rsidP="00E27767">
            <w:pPr>
              <w:spacing w:after="0" w:line="240" w:lineRule="auto"/>
              <w:jc w:val="center"/>
              <w:rPr>
                <w:i/>
                <w:iCs/>
                <w:lang w:val="en-US"/>
              </w:rPr>
            </w:pPr>
            <w:r w:rsidRPr="00B94F07">
              <w:rPr>
                <w:i/>
                <w:iCs/>
                <w:lang w:val="en-US"/>
              </w:rPr>
              <w:t>Association of Judges for Democracy (AJD)</w:t>
            </w:r>
          </w:p>
          <w:p w:rsidR="00FF0072" w:rsidRPr="00B94F07" w:rsidRDefault="00FF0072" w:rsidP="00E27767">
            <w:pPr>
              <w:spacing w:after="0" w:line="240" w:lineRule="auto"/>
              <w:jc w:val="center"/>
              <w:rPr>
                <w:i/>
                <w:iCs/>
                <w:lang w:val="en-US"/>
              </w:rPr>
            </w:pPr>
            <w:r w:rsidRPr="00B94F07">
              <w:rPr>
                <w:i/>
                <w:iCs/>
                <w:lang w:val="en-US"/>
              </w:rPr>
              <w:t xml:space="preserve">Association for </w:t>
            </w:r>
            <w:r>
              <w:rPr>
                <w:i/>
                <w:iCs/>
                <w:lang w:val="en-US"/>
              </w:rPr>
              <w:t>the Prevention of Torture (APT)</w:t>
            </w:r>
          </w:p>
        </w:tc>
      </w:tr>
      <w:tr w:rsidR="00FF0072" w:rsidRPr="008224EE">
        <w:trPr>
          <w:jc w:val="center"/>
        </w:trPr>
        <w:tc>
          <w:tcPr>
            <w:tcW w:w="2942" w:type="dxa"/>
            <w:gridSpan w:val="2"/>
            <w:shd w:val="clear" w:color="auto" w:fill="D9D9D9"/>
            <w:vAlign w:val="center"/>
          </w:tcPr>
          <w:p w:rsidR="00FF0072" w:rsidRPr="00B94F07" w:rsidRDefault="00FF0072" w:rsidP="00E27767">
            <w:pPr>
              <w:spacing w:after="0" w:line="240" w:lineRule="auto"/>
              <w:jc w:val="center"/>
              <w:rPr>
                <w:lang w:val="en-US"/>
              </w:rPr>
            </w:pPr>
            <w:r w:rsidRPr="00B94F07">
              <w:rPr>
                <w:lang w:val="en-US"/>
              </w:rPr>
              <w:t>Status quo or problem/issue to be addressed</w:t>
            </w:r>
          </w:p>
        </w:tc>
        <w:tc>
          <w:tcPr>
            <w:tcW w:w="5108" w:type="dxa"/>
            <w:vAlign w:val="center"/>
          </w:tcPr>
          <w:p w:rsidR="00FF0072" w:rsidRPr="00B94F07" w:rsidRDefault="00FF0072" w:rsidP="00E27767">
            <w:pPr>
              <w:spacing w:after="0" w:line="240" w:lineRule="auto"/>
              <w:jc w:val="center"/>
              <w:rPr>
                <w:i/>
                <w:iCs/>
                <w:lang w:val="en-US"/>
              </w:rPr>
            </w:pPr>
            <w:r w:rsidRPr="00B94F07">
              <w:rPr>
                <w:i/>
                <w:iCs/>
                <w:lang w:val="en-US"/>
              </w:rPr>
              <w:t>Need to qualify permanent channels of social participation, as to structure data gathering, its management and organization and information about inputs, documents, contracts and criminal services of the Brazilian Penitentiary System</w:t>
            </w:r>
          </w:p>
        </w:tc>
      </w:tr>
      <w:tr w:rsidR="00FF0072" w:rsidRPr="008224EE">
        <w:trPr>
          <w:jc w:val="center"/>
        </w:trPr>
        <w:tc>
          <w:tcPr>
            <w:tcW w:w="2942" w:type="dxa"/>
            <w:gridSpan w:val="2"/>
            <w:shd w:val="clear" w:color="auto" w:fill="D9D9D9"/>
            <w:vAlign w:val="center"/>
          </w:tcPr>
          <w:p w:rsidR="00FF0072" w:rsidRPr="00B94F07" w:rsidRDefault="00FF0072" w:rsidP="00E27767">
            <w:pPr>
              <w:spacing w:after="0" w:line="240" w:lineRule="auto"/>
              <w:jc w:val="center"/>
              <w:rPr>
                <w:lang w:val="en-US"/>
              </w:rPr>
            </w:pPr>
            <w:r w:rsidRPr="00B94F07">
              <w:rPr>
                <w:lang w:val="en-US"/>
              </w:rPr>
              <w:t>Main objective</w:t>
            </w:r>
          </w:p>
        </w:tc>
        <w:tc>
          <w:tcPr>
            <w:tcW w:w="5108" w:type="dxa"/>
            <w:vAlign w:val="center"/>
          </w:tcPr>
          <w:p w:rsidR="00FF0072" w:rsidRPr="00B94F07" w:rsidRDefault="00FF0072" w:rsidP="00E27767">
            <w:pPr>
              <w:spacing w:after="0" w:line="240" w:lineRule="auto"/>
              <w:jc w:val="center"/>
              <w:rPr>
                <w:i/>
                <w:iCs/>
                <w:lang w:val="en-US"/>
              </w:rPr>
            </w:pPr>
            <w:r w:rsidRPr="00B94F07">
              <w:rPr>
                <w:i/>
                <w:iCs/>
                <w:lang w:val="en-US"/>
              </w:rPr>
              <w:t xml:space="preserve">To improve transparency mechanisms, access to information and legal reporting about the Brazilian </w:t>
            </w:r>
            <w:proofErr w:type="spellStart"/>
            <w:r w:rsidRPr="00B94F07">
              <w:rPr>
                <w:i/>
                <w:iCs/>
                <w:lang w:val="en-US"/>
              </w:rPr>
              <w:t>prisional</w:t>
            </w:r>
            <w:proofErr w:type="spellEnd"/>
            <w:r w:rsidRPr="00B94F07">
              <w:rPr>
                <w:i/>
                <w:iCs/>
                <w:lang w:val="en-US"/>
              </w:rPr>
              <w:t xml:space="preserve"> system, by transparency coordinated actions, and other open government policies</w:t>
            </w:r>
          </w:p>
        </w:tc>
      </w:tr>
      <w:tr w:rsidR="00FF0072" w:rsidRPr="008224EE">
        <w:trPr>
          <w:jc w:val="center"/>
        </w:trPr>
        <w:tc>
          <w:tcPr>
            <w:tcW w:w="2942" w:type="dxa"/>
            <w:gridSpan w:val="2"/>
            <w:shd w:val="clear" w:color="auto" w:fill="D9D9D9"/>
            <w:vAlign w:val="center"/>
          </w:tcPr>
          <w:p w:rsidR="00FF0072" w:rsidRPr="00B94F07" w:rsidRDefault="00FF0072" w:rsidP="00E27767">
            <w:pPr>
              <w:spacing w:after="0" w:line="240" w:lineRule="auto"/>
              <w:jc w:val="center"/>
              <w:rPr>
                <w:lang w:val="en-US"/>
              </w:rPr>
            </w:pPr>
            <w:r w:rsidRPr="00B94F07">
              <w:rPr>
                <w:lang w:val="en-US"/>
              </w:rPr>
              <w:t>Commitment short description</w:t>
            </w:r>
          </w:p>
        </w:tc>
        <w:tc>
          <w:tcPr>
            <w:tcW w:w="5108" w:type="dxa"/>
            <w:vAlign w:val="center"/>
          </w:tcPr>
          <w:p w:rsidR="00FF0072" w:rsidRPr="00B94F07" w:rsidRDefault="00FF0072" w:rsidP="00E27767">
            <w:pPr>
              <w:spacing w:after="0" w:line="240" w:lineRule="auto"/>
              <w:jc w:val="center"/>
              <w:rPr>
                <w:i/>
                <w:iCs/>
                <w:lang w:val="en-US"/>
              </w:rPr>
            </w:pPr>
            <w:r w:rsidRPr="00B94F07">
              <w:rPr>
                <w:i/>
                <w:iCs/>
                <w:lang w:val="en-US"/>
              </w:rPr>
              <w:t xml:space="preserve">Improvement on the </w:t>
            </w:r>
            <w:r>
              <w:rPr>
                <w:i/>
                <w:iCs/>
                <w:lang w:val="en-US"/>
              </w:rPr>
              <w:t>milestones</w:t>
            </w:r>
            <w:r w:rsidRPr="00B94F07">
              <w:rPr>
                <w:i/>
                <w:iCs/>
                <w:lang w:val="en-US"/>
              </w:rPr>
              <w:t xml:space="preserve"> of collecting, organizing and dealing with data and information about the Brazilian </w:t>
            </w:r>
            <w:proofErr w:type="spellStart"/>
            <w:r w:rsidRPr="00B94F07">
              <w:rPr>
                <w:i/>
                <w:iCs/>
                <w:lang w:val="en-US"/>
              </w:rPr>
              <w:t>prisional</w:t>
            </w:r>
            <w:proofErr w:type="spellEnd"/>
            <w:r w:rsidRPr="00B94F07">
              <w:rPr>
                <w:i/>
                <w:iCs/>
                <w:lang w:val="en-US"/>
              </w:rPr>
              <w:t xml:space="preserve"> system, </w:t>
            </w:r>
            <w:proofErr w:type="gramStart"/>
            <w:r w:rsidRPr="00B94F07">
              <w:rPr>
                <w:i/>
                <w:iCs/>
                <w:lang w:val="en-US"/>
              </w:rPr>
              <w:t>in order to</w:t>
            </w:r>
            <w:proofErr w:type="gramEnd"/>
            <w:r w:rsidRPr="00B94F07">
              <w:rPr>
                <w:i/>
                <w:iCs/>
                <w:lang w:val="en-US"/>
              </w:rPr>
              <w:t xml:space="preserve"> have good material for an effective social participation</w:t>
            </w:r>
          </w:p>
        </w:tc>
      </w:tr>
      <w:tr w:rsidR="00FF0072" w:rsidRPr="008224EE">
        <w:trPr>
          <w:jc w:val="center"/>
        </w:trPr>
        <w:tc>
          <w:tcPr>
            <w:tcW w:w="2942" w:type="dxa"/>
            <w:gridSpan w:val="2"/>
            <w:shd w:val="clear" w:color="auto" w:fill="D9D9D9"/>
            <w:vAlign w:val="center"/>
          </w:tcPr>
          <w:p w:rsidR="00FF0072" w:rsidRPr="00B94F07" w:rsidRDefault="00FF0072" w:rsidP="00E27767">
            <w:pPr>
              <w:spacing w:after="0" w:line="240" w:lineRule="auto"/>
              <w:jc w:val="center"/>
              <w:rPr>
                <w:lang w:val="en-US"/>
              </w:rPr>
            </w:pPr>
            <w:r w:rsidRPr="00B94F07">
              <w:rPr>
                <w:lang w:val="en-US"/>
              </w:rPr>
              <w:t>OGP Challenge addressed by the Commitment</w:t>
            </w:r>
          </w:p>
        </w:tc>
        <w:tc>
          <w:tcPr>
            <w:tcW w:w="5108" w:type="dxa"/>
            <w:vAlign w:val="center"/>
          </w:tcPr>
          <w:p w:rsidR="00FF0072" w:rsidRPr="00B94F07" w:rsidRDefault="00FF0072" w:rsidP="00E27767">
            <w:pPr>
              <w:spacing w:after="0" w:line="240" w:lineRule="auto"/>
              <w:jc w:val="center"/>
              <w:rPr>
                <w:i/>
                <w:iCs/>
                <w:lang w:val="en-US"/>
              </w:rPr>
            </w:pPr>
            <w:r w:rsidRPr="00B94F07">
              <w:rPr>
                <w:i/>
                <w:iCs/>
                <w:lang w:val="en-US"/>
              </w:rPr>
              <w:t>Improving Public Services</w:t>
            </w:r>
          </w:p>
          <w:p w:rsidR="00FF0072" w:rsidRPr="00B94F07" w:rsidRDefault="00FF0072" w:rsidP="00E27767">
            <w:pPr>
              <w:spacing w:after="0" w:line="240" w:lineRule="auto"/>
              <w:jc w:val="center"/>
              <w:rPr>
                <w:i/>
                <w:iCs/>
                <w:lang w:val="en-US"/>
              </w:rPr>
            </w:pPr>
            <w:r w:rsidRPr="00B94F07">
              <w:rPr>
                <w:i/>
                <w:iCs/>
                <w:lang w:val="en-US"/>
              </w:rPr>
              <w:t>Increasing public integrity</w:t>
            </w:r>
          </w:p>
          <w:p w:rsidR="00FF0072" w:rsidRPr="00B94F07" w:rsidRDefault="00FF0072" w:rsidP="00E27767">
            <w:pPr>
              <w:spacing w:after="0" w:line="240" w:lineRule="auto"/>
              <w:jc w:val="center"/>
              <w:rPr>
                <w:i/>
                <w:iCs/>
                <w:lang w:val="en-US"/>
              </w:rPr>
            </w:pPr>
            <w:r w:rsidRPr="00B94F07">
              <w:rPr>
                <w:i/>
                <w:iCs/>
                <w:lang w:val="en-US"/>
              </w:rPr>
              <w:t>More effective public resources management</w:t>
            </w:r>
          </w:p>
          <w:p w:rsidR="00FF0072" w:rsidRPr="00B94F07" w:rsidRDefault="00FF0072" w:rsidP="00E27767">
            <w:pPr>
              <w:spacing w:after="0" w:line="240" w:lineRule="auto"/>
              <w:jc w:val="center"/>
              <w:rPr>
                <w:i/>
                <w:iCs/>
                <w:lang w:val="en-US"/>
              </w:rPr>
            </w:pPr>
            <w:r w:rsidRPr="00B94F07">
              <w:rPr>
                <w:i/>
                <w:iCs/>
                <w:lang w:val="en-US"/>
              </w:rPr>
              <w:t>Incr</w:t>
            </w:r>
            <w:r>
              <w:rPr>
                <w:i/>
                <w:iCs/>
                <w:lang w:val="en-US"/>
              </w:rPr>
              <w:t>easing Corporate Accountability</w:t>
            </w:r>
          </w:p>
        </w:tc>
      </w:tr>
      <w:tr w:rsidR="00FF0072" w:rsidRPr="008224EE">
        <w:trPr>
          <w:jc w:val="center"/>
        </w:trPr>
        <w:tc>
          <w:tcPr>
            <w:tcW w:w="2942" w:type="dxa"/>
            <w:gridSpan w:val="2"/>
            <w:shd w:val="clear" w:color="auto" w:fill="D9D9D9"/>
            <w:vAlign w:val="center"/>
          </w:tcPr>
          <w:p w:rsidR="00FF0072" w:rsidRPr="00B94F07" w:rsidRDefault="00FF0072" w:rsidP="00E27767">
            <w:pPr>
              <w:spacing w:after="0" w:line="240" w:lineRule="auto"/>
              <w:jc w:val="center"/>
              <w:rPr>
                <w:lang w:val="en-US"/>
              </w:rPr>
            </w:pPr>
            <w:r w:rsidRPr="00B94F07">
              <w:rPr>
                <w:lang w:val="en-US"/>
              </w:rPr>
              <w:t>Commitment relevance</w:t>
            </w:r>
          </w:p>
        </w:tc>
        <w:tc>
          <w:tcPr>
            <w:tcW w:w="5108" w:type="dxa"/>
            <w:vAlign w:val="center"/>
          </w:tcPr>
          <w:p w:rsidR="00FF0072" w:rsidRPr="00B94F07" w:rsidRDefault="00FF0072" w:rsidP="00E27767">
            <w:pPr>
              <w:spacing w:after="0" w:line="240" w:lineRule="auto"/>
              <w:jc w:val="center"/>
              <w:rPr>
                <w:i/>
                <w:iCs/>
                <w:lang w:val="en-US"/>
              </w:rPr>
            </w:pPr>
            <w:r w:rsidRPr="00B94F07">
              <w:rPr>
                <w:i/>
                <w:iCs/>
                <w:lang w:val="en-US"/>
              </w:rPr>
              <w:t>Ensure public access to information and safeguard basic rights</w:t>
            </w:r>
          </w:p>
        </w:tc>
      </w:tr>
      <w:tr w:rsidR="00FF0072" w:rsidRPr="008224EE">
        <w:trPr>
          <w:jc w:val="center"/>
        </w:trPr>
        <w:tc>
          <w:tcPr>
            <w:tcW w:w="2942" w:type="dxa"/>
            <w:gridSpan w:val="2"/>
            <w:shd w:val="clear" w:color="auto" w:fill="D9D9D9"/>
            <w:vAlign w:val="center"/>
          </w:tcPr>
          <w:p w:rsidR="00FF0072" w:rsidRPr="00B94F07" w:rsidRDefault="00FF0072" w:rsidP="00E27767">
            <w:pPr>
              <w:spacing w:after="0" w:line="240" w:lineRule="auto"/>
              <w:jc w:val="center"/>
              <w:rPr>
                <w:lang w:val="en-US"/>
              </w:rPr>
            </w:pPr>
            <w:r w:rsidRPr="00B94F07">
              <w:rPr>
                <w:lang w:val="en-US"/>
              </w:rPr>
              <w:t>Goal</w:t>
            </w:r>
          </w:p>
          <w:p w:rsidR="00FF0072" w:rsidRPr="00B94F07" w:rsidRDefault="00FF0072" w:rsidP="00E27767">
            <w:pPr>
              <w:spacing w:after="0" w:line="240" w:lineRule="auto"/>
              <w:jc w:val="center"/>
              <w:rPr>
                <w:lang w:val="en-US"/>
              </w:rPr>
            </w:pPr>
          </w:p>
        </w:tc>
        <w:tc>
          <w:tcPr>
            <w:tcW w:w="5108" w:type="dxa"/>
            <w:vAlign w:val="center"/>
          </w:tcPr>
          <w:p w:rsidR="00FF0072" w:rsidRPr="00B94F07" w:rsidRDefault="00FF0072" w:rsidP="00E27767">
            <w:pPr>
              <w:spacing w:after="0" w:line="240" w:lineRule="auto"/>
              <w:jc w:val="center"/>
              <w:rPr>
                <w:i/>
                <w:iCs/>
                <w:lang w:val="en-US"/>
              </w:rPr>
            </w:pPr>
            <w:r w:rsidRPr="00B94F07">
              <w:rPr>
                <w:i/>
                <w:iCs/>
                <w:lang w:val="en-US"/>
              </w:rPr>
              <w:t>National database available, produced from inspections carried out by various actors at the correctional system</w:t>
            </w:r>
          </w:p>
        </w:tc>
      </w:tr>
      <w:tr w:rsidR="00FF0072">
        <w:trPr>
          <w:jc w:val="center"/>
        </w:trPr>
        <w:tc>
          <w:tcPr>
            <w:tcW w:w="2942" w:type="dxa"/>
            <w:gridSpan w:val="2"/>
            <w:shd w:val="clear" w:color="auto" w:fill="D9D9D9"/>
            <w:vAlign w:val="center"/>
          </w:tcPr>
          <w:p w:rsidR="00FF0072" w:rsidRPr="00B94F07" w:rsidRDefault="00FF0072" w:rsidP="00E27767">
            <w:pPr>
              <w:spacing w:after="0" w:line="240" w:lineRule="auto"/>
              <w:jc w:val="center"/>
              <w:rPr>
                <w:lang w:val="en-US"/>
              </w:rPr>
            </w:pPr>
            <w:r w:rsidRPr="00B94F07">
              <w:rPr>
                <w:lang w:val="en-US"/>
              </w:rPr>
              <w:t>Status (on 30/Jun/2017)</w:t>
            </w:r>
          </w:p>
        </w:tc>
        <w:tc>
          <w:tcPr>
            <w:tcW w:w="5108" w:type="dxa"/>
            <w:vAlign w:val="center"/>
          </w:tcPr>
          <w:p w:rsidR="00FF0072" w:rsidRPr="00B94F07" w:rsidRDefault="00FF0072" w:rsidP="00E27767">
            <w:pPr>
              <w:spacing w:after="0" w:line="240" w:lineRule="auto"/>
              <w:jc w:val="center"/>
              <w:rPr>
                <w:i/>
                <w:iCs/>
                <w:lang w:val="en-US"/>
              </w:rPr>
            </w:pPr>
            <w:r w:rsidRPr="00B94F07">
              <w:rPr>
                <w:i/>
                <w:iCs/>
                <w:lang w:val="en-US"/>
              </w:rPr>
              <w:t>Late</w:t>
            </w:r>
          </w:p>
        </w:tc>
      </w:tr>
      <w:tr w:rsidR="00FF0072" w:rsidRPr="009F0C77">
        <w:trPr>
          <w:jc w:val="center"/>
        </w:trPr>
        <w:tc>
          <w:tcPr>
            <w:tcW w:w="2942" w:type="dxa"/>
            <w:gridSpan w:val="2"/>
            <w:shd w:val="clear" w:color="auto" w:fill="D9D9D9"/>
            <w:vAlign w:val="center"/>
          </w:tcPr>
          <w:p w:rsidR="00FF0072" w:rsidRPr="00B94F07" w:rsidRDefault="00FF0072" w:rsidP="00E27767">
            <w:pPr>
              <w:spacing w:after="0" w:line="240" w:lineRule="auto"/>
              <w:jc w:val="center"/>
              <w:rPr>
                <w:lang w:val="en-US"/>
              </w:rPr>
            </w:pPr>
            <w:r w:rsidRPr="00B94F07">
              <w:rPr>
                <w:lang w:val="en-US"/>
              </w:rPr>
              <w:t>Description of the results</w:t>
            </w:r>
          </w:p>
        </w:tc>
        <w:tc>
          <w:tcPr>
            <w:tcW w:w="5108" w:type="dxa"/>
            <w:vAlign w:val="center"/>
          </w:tcPr>
          <w:p w:rsidR="00FF0072" w:rsidRPr="00B94F07" w:rsidRDefault="00FF0072" w:rsidP="00E27767">
            <w:pPr>
              <w:spacing w:after="0" w:line="240" w:lineRule="auto"/>
              <w:jc w:val="center"/>
              <w:rPr>
                <w:i/>
                <w:iCs/>
                <w:lang w:val="en-US"/>
              </w:rPr>
            </w:pPr>
            <w:r w:rsidRPr="00B94F07">
              <w:rPr>
                <w:i/>
                <w:iCs/>
                <w:lang w:val="en-US"/>
              </w:rPr>
              <w:t xml:space="preserve">The commitment faced some difficulties in the beginning of the implementation process after the identification of obstacles concerning the main subject </w:t>
            </w:r>
            <w:r w:rsidRPr="00B94F07">
              <w:rPr>
                <w:i/>
                <w:iCs/>
                <w:lang w:val="en-US"/>
              </w:rPr>
              <w:lastRenderedPageBreak/>
              <w:t xml:space="preserve">of the commitment: the development of a single computerized and open-format penitentiary inspection system, which would guarantee the participation of civil society in its creation and management. After many coordination meetings, supported even by the CGU, the DEPEN/MJ was authorized to call a Public Convocation for the execution of a Collaboration Term, in the scope of the Regulatory Framework of the Civil Society Organizations (Law n. 13.019, of July 31, 2014), which will enable the hiring of an organization of the civil society to act as a partner in the implementation of the commitment. This measure, which restricted the progress of the commitment, will enable the development of the other </w:t>
            </w:r>
            <w:r>
              <w:rPr>
                <w:i/>
                <w:iCs/>
                <w:lang w:val="en-US"/>
              </w:rPr>
              <w:t>milestones</w:t>
            </w:r>
            <w:r w:rsidRPr="00B94F07">
              <w:rPr>
                <w:i/>
                <w:iCs/>
                <w:lang w:val="en-US"/>
              </w:rPr>
              <w:t xml:space="preserve">. 25% of two </w:t>
            </w:r>
            <w:r>
              <w:rPr>
                <w:i/>
                <w:iCs/>
                <w:lang w:val="en-US"/>
              </w:rPr>
              <w:t>commitment milestones</w:t>
            </w:r>
            <w:r w:rsidRPr="00B94F07">
              <w:rPr>
                <w:i/>
                <w:iCs/>
                <w:lang w:val="en-US"/>
              </w:rPr>
              <w:t xml:space="preserve"> (1 and 6) have already been carried out. In general, 8% of the commitment has been implemented.</w:t>
            </w:r>
          </w:p>
        </w:tc>
      </w:tr>
      <w:tr w:rsidR="00FF0072">
        <w:trPr>
          <w:jc w:val="center"/>
        </w:trPr>
        <w:tc>
          <w:tcPr>
            <w:tcW w:w="2942" w:type="dxa"/>
            <w:gridSpan w:val="2"/>
            <w:shd w:val="clear" w:color="auto" w:fill="D9D9D9"/>
            <w:vAlign w:val="center"/>
          </w:tcPr>
          <w:p w:rsidR="00FF0072" w:rsidRPr="00B94F07" w:rsidRDefault="00FF0072" w:rsidP="00E27767">
            <w:pPr>
              <w:spacing w:after="0" w:line="240" w:lineRule="auto"/>
              <w:jc w:val="center"/>
              <w:rPr>
                <w:lang w:val="en-US"/>
              </w:rPr>
            </w:pPr>
            <w:r w:rsidRPr="00B94F07">
              <w:rPr>
                <w:lang w:val="en-US"/>
              </w:rPr>
              <w:lastRenderedPageBreak/>
              <w:t>Implementation until</w:t>
            </w:r>
          </w:p>
        </w:tc>
        <w:tc>
          <w:tcPr>
            <w:tcW w:w="5108" w:type="dxa"/>
            <w:vAlign w:val="center"/>
          </w:tcPr>
          <w:p w:rsidR="00FF0072" w:rsidRPr="00B94F07" w:rsidRDefault="00FF0072" w:rsidP="00E27767">
            <w:pPr>
              <w:spacing w:after="0" w:line="240" w:lineRule="auto"/>
              <w:jc w:val="center"/>
              <w:rPr>
                <w:i/>
                <w:iCs/>
                <w:lang w:val="en-US"/>
              </w:rPr>
            </w:pPr>
            <w:r w:rsidRPr="00B94F07">
              <w:rPr>
                <w:i/>
                <w:iCs/>
                <w:lang w:val="en-US"/>
              </w:rPr>
              <w:t>June/2018</w:t>
            </w:r>
          </w:p>
        </w:tc>
      </w:tr>
    </w:tbl>
    <w:p w:rsidR="00FF0072" w:rsidRDefault="00FF0072" w:rsidP="00567942">
      <w:pPr>
        <w:spacing w:after="0" w:line="240" w:lineRule="auto"/>
        <w:jc w:val="center"/>
        <w:rPr>
          <w:highlight w:val="yellow"/>
          <w:lang w:val="en-US"/>
        </w:rPr>
      </w:pPr>
    </w:p>
    <w:p w:rsidR="00FF0072" w:rsidRDefault="00FF0072" w:rsidP="00567942">
      <w:pPr>
        <w:autoSpaceDE/>
        <w:spacing w:after="0" w:line="240" w:lineRule="auto"/>
        <w:jc w:val="center"/>
        <w:rPr>
          <w:highlight w:val="yellow"/>
          <w:lang w:val="en-US"/>
        </w:rPr>
      </w:pPr>
      <w:r>
        <w:rPr>
          <w:highlight w:val="yellow"/>
          <w:lang w:val="en-US"/>
        </w:rPr>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153"/>
        <w:gridCol w:w="1748"/>
        <w:gridCol w:w="5149"/>
      </w:tblGrid>
      <w:tr w:rsidR="00FF0072" w:rsidRPr="008224EE">
        <w:trPr>
          <w:trHeight w:val="1156"/>
          <w:tblHeader/>
          <w:jc w:val="center"/>
        </w:trPr>
        <w:tc>
          <w:tcPr>
            <w:tcW w:w="8474" w:type="dxa"/>
            <w:gridSpan w:val="3"/>
            <w:shd w:val="clear" w:color="auto" w:fill="D9D9D9"/>
            <w:vAlign w:val="center"/>
          </w:tcPr>
          <w:p w:rsidR="00FF0072" w:rsidRPr="00D53951" w:rsidRDefault="00FF0072" w:rsidP="00E27767">
            <w:pPr>
              <w:pStyle w:val="SemEspaamento"/>
              <w:jc w:val="center"/>
              <w:rPr>
                <w:b/>
                <w:bCs/>
                <w:lang w:val="en-US"/>
              </w:rPr>
            </w:pPr>
            <w:r w:rsidRPr="006E40EC">
              <w:rPr>
                <w:lang w:val="en-US"/>
              </w:rPr>
              <w:lastRenderedPageBreak/>
              <w:t xml:space="preserve">Commitment </w:t>
            </w:r>
            <w:proofErr w:type="gramStart"/>
            <w:r w:rsidRPr="006E40EC">
              <w:rPr>
                <w:lang w:val="en-US"/>
              </w:rPr>
              <w:t>9.</w:t>
            </w:r>
            <w:r w:rsidRPr="00D53951">
              <w:rPr>
                <w:lang w:val="en-US"/>
              </w:rPr>
              <w:t>Consolidate</w:t>
            </w:r>
            <w:proofErr w:type="gramEnd"/>
            <w:r w:rsidRPr="00D53951">
              <w:rPr>
                <w:lang w:val="en-US"/>
              </w:rPr>
              <w:t xml:space="preserve"> an Open Network at the civil service, under a collaborative and transpar</w:t>
            </w:r>
            <w:r>
              <w:rPr>
                <w:lang w:val="en-US"/>
              </w:rPr>
              <w:t>ent way with society</w:t>
            </w:r>
          </w:p>
        </w:tc>
      </w:tr>
      <w:tr w:rsidR="00FF0072" w:rsidRPr="008224EE">
        <w:trPr>
          <w:jc w:val="center"/>
        </w:trPr>
        <w:tc>
          <w:tcPr>
            <w:tcW w:w="3029" w:type="dxa"/>
            <w:gridSpan w:val="2"/>
            <w:shd w:val="clear" w:color="auto" w:fill="D9D9D9"/>
            <w:vAlign w:val="center"/>
          </w:tcPr>
          <w:p w:rsidR="00FF0072" w:rsidRPr="009F0C77" w:rsidRDefault="00FF0072" w:rsidP="00E27767">
            <w:pPr>
              <w:spacing w:after="0" w:line="240" w:lineRule="auto"/>
              <w:jc w:val="center"/>
              <w:rPr>
                <w:lang w:val="en-US"/>
              </w:rPr>
            </w:pPr>
            <w:r w:rsidRPr="009F0C77">
              <w:rPr>
                <w:lang w:val="en-US"/>
              </w:rPr>
              <w:t>Lead government institution</w:t>
            </w:r>
          </w:p>
        </w:tc>
        <w:tc>
          <w:tcPr>
            <w:tcW w:w="5445" w:type="dxa"/>
            <w:vAlign w:val="center"/>
          </w:tcPr>
          <w:p w:rsidR="00FF0072" w:rsidRPr="009F0C77" w:rsidRDefault="00FF0072" w:rsidP="00E27767">
            <w:pPr>
              <w:pStyle w:val="SemEspaamento"/>
              <w:jc w:val="center"/>
              <w:rPr>
                <w:i/>
                <w:iCs/>
                <w:lang w:val="en-US"/>
              </w:rPr>
            </w:pPr>
            <w:r w:rsidRPr="009F0C77">
              <w:rPr>
                <w:i/>
                <w:iCs/>
                <w:lang w:val="en-US"/>
              </w:rPr>
              <w:t>Ministry of Planning, Development and Management</w:t>
            </w:r>
          </w:p>
        </w:tc>
      </w:tr>
      <w:tr w:rsidR="00FF0072">
        <w:trPr>
          <w:jc w:val="center"/>
        </w:trPr>
        <w:tc>
          <w:tcPr>
            <w:tcW w:w="3029" w:type="dxa"/>
            <w:gridSpan w:val="2"/>
            <w:shd w:val="clear" w:color="auto" w:fill="D9D9D9"/>
            <w:vAlign w:val="center"/>
          </w:tcPr>
          <w:p w:rsidR="00FF0072" w:rsidRPr="009F0C77" w:rsidRDefault="00FF0072" w:rsidP="00E27767">
            <w:pPr>
              <w:spacing w:after="0" w:line="240" w:lineRule="auto"/>
              <w:jc w:val="center"/>
              <w:rPr>
                <w:lang w:val="en-US"/>
              </w:rPr>
            </w:pPr>
            <w:r w:rsidRPr="009F0C77">
              <w:rPr>
                <w:lang w:val="en-US"/>
              </w:rPr>
              <w:t>Civil servant in charge for implementing at lead government institution</w:t>
            </w:r>
          </w:p>
        </w:tc>
        <w:tc>
          <w:tcPr>
            <w:tcW w:w="5445" w:type="dxa"/>
            <w:vAlign w:val="center"/>
          </w:tcPr>
          <w:p w:rsidR="00FF0072" w:rsidRPr="009F0C77" w:rsidRDefault="00FF0072" w:rsidP="00E27767">
            <w:pPr>
              <w:pStyle w:val="SemEspaamento"/>
              <w:jc w:val="center"/>
              <w:rPr>
                <w:i/>
                <w:iCs/>
                <w:lang w:val="en-US"/>
              </w:rPr>
            </w:pPr>
            <w:r w:rsidRPr="009F0C77">
              <w:rPr>
                <w:i/>
                <w:iCs/>
                <w:lang w:val="en-US"/>
              </w:rPr>
              <w:t>Bruno Carvalho Palvarini</w:t>
            </w:r>
          </w:p>
        </w:tc>
      </w:tr>
      <w:tr w:rsidR="00FF0072">
        <w:trPr>
          <w:jc w:val="center"/>
        </w:trPr>
        <w:tc>
          <w:tcPr>
            <w:tcW w:w="3029" w:type="dxa"/>
            <w:gridSpan w:val="2"/>
            <w:shd w:val="clear" w:color="auto" w:fill="D9D9D9"/>
            <w:vAlign w:val="center"/>
          </w:tcPr>
          <w:p w:rsidR="00FF0072" w:rsidRPr="009F0C77" w:rsidRDefault="00FF0072" w:rsidP="00E27767">
            <w:pPr>
              <w:spacing w:after="0" w:line="240" w:lineRule="auto"/>
              <w:jc w:val="center"/>
              <w:rPr>
                <w:lang w:val="en-US"/>
              </w:rPr>
            </w:pPr>
            <w:r w:rsidRPr="009F0C77">
              <w:rPr>
                <w:lang w:val="en-US"/>
              </w:rPr>
              <w:t>Position - Department</w:t>
            </w:r>
          </w:p>
        </w:tc>
        <w:tc>
          <w:tcPr>
            <w:tcW w:w="5445" w:type="dxa"/>
            <w:vAlign w:val="center"/>
          </w:tcPr>
          <w:p w:rsidR="00FF0072" w:rsidRPr="009F0C77" w:rsidRDefault="00FF0072" w:rsidP="00E27767">
            <w:pPr>
              <w:pStyle w:val="SemEspaamento"/>
              <w:jc w:val="center"/>
              <w:rPr>
                <w:i/>
                <w:iCs/>
                <w:lang w:val="en-US"/>
              </w:rPr>
            </w:pPr>
            <w:r w:rsidRPr="009F0C77">
              <w:rPr>
                <w:i/>
                <w:iCs/>
                <w:lang w:val="en-US"/>
              </w:rPr>
              <w:t>Public Management Department</w:t>
            </w:r>
          </w:p>
        </w:tc>
      </w:tr>
      <w:tr w:rsidR="00FF0072" w:rsidRPr="008224EE">
        <w:trPr>
          <w:jc w:val="center"/>
        </w:trPr>
        <w:tc>
          <w:tcPr>
            <w:tcW w:w="3029" w:type="dxa"/>
            <w:gridSpan w:val="2"/>
            <w:shd w:val="clear" w:color="auto" w:fill="D9D9D9"/>
            <w:vAlign w:val="center"/>
          </w:tcPr>
          <w:p w:rsidR="00FF0072" w:rsidRPr="009F0C77" w:rsidRDefault="00FF0072" w:rsidP="00E27767">
            <w:pPr>
              <w:spacing w:after="0" w:line="240" w:lineRule="auto"/>
              <w:jc w:val="center"/>
              <w:rPr>
                <w:lang w:val="en-US"/>
              </w:rPr>
            </w:pPr>
            <w:r w:rsidRPr="009F0C77">
              <w:rPr>
                <w:lang w:val="en-US"/>
              </w:rPr>
              <w:t>E-mail</w:t>
            </w:r>
          </w:p>
        </w:tc>
        <w:tc>
          <w:tcPr>
            <w:tcW w:w="5445" w:type="dxa"/>
            <w:vAlign w:val="center"/>
          </w:tcPr>
          <w:p w:rsidR="00FF0072" w:rsidRPr="009F0C77" w:rsidRDefault="00FF0072" w:rsidP="00E27767">
            <w:pPr>
              <w:pStyle w:val="SemEspaamento"/>
              <w:jc w:val="center"/>
              <w:rPr>
                <w:i/>
                <w:iCs/>
                <w:lang w:val="en-US"/>
              </w:rPr>
            </w:pPr>
            <w:r w:rsidRPr="009F0C77">
              <w:rPr>
                <w:i/>
                <w:iCs/>
                <w:lang w:val="en-US"/>
              </w:rPr>
              <w:t>bruno.palvarini@planejamento.gov.br</w:t>
            </w:r>
          </w:p>
        </w:tc>
      </w:tr>
      <w:tr w:rsidR="00FF0072">
        <w:trPr>
          <w:jc w:val="center"/>
        </w:trPr>
        <w:tc>
          <w:tcPr>
            <w:tcW w:w="3029" w:type="dxa"/>
            <w:gridSpan w:val="2"/>
            <w:shd w:val="clear" w:color="auto" w:fill="D9D9D9"/>
            <w:vAlign w:val="center"/>
          </w:tcPr>
          <w:p w:rsidR="00FF0072" w:rsidRPr="009F0C77" w:rsidRDefault="00FF0072" w:rsidP="00E27767">
            <w:pPr>
              <w:spacing w:after="0" w:line="240" w:lineRule="auto"/>
              <w:jc w:val="center"/>
              <w:rPr>
                <w:lang w:val="en-US"/>
              </w:rPr>
            </w:pPr>
            <w:r w:rsidRPr="009F0C77">
              <w:rPr>
                <w:lang w:val="en-US"/>
              </w:rPr>
              <w:t>Telephone</w:t>
            </w:r>
          </w:p>
        </w:tc>
        <w:tc>
          <w:tcPr>
            <w:tcW w:w="5445" w:type="dxa"/>
            <w:vAlign w:val="center"/>
          </w:tcPr>
          <w:p w:rsidR="00FF0072" w:rsidRPr="009F0C77" w:rsidRDefault="00FF0072" w:rsidP="00E27767">
            <w:pPr>
              <w:pStyle w:val="SemEspaamento"/>
              <w:jc w:val="center"/>
              <w:rPr>
                <w:i/>
                <w:iCs/>
                <w:lang w:val="en-US"/>
              </w:rPr>
            </w:pPr>
            <w:r w:rsidRPr="009F0C77">
              <w:rPr>
                <w:i/>
                <w:iCs/>
                <w:lang w:val="en-US"/>
              </w:rPr>
              <w:t>(+55 61) 2020-8683</w:t>
            </w:r>
          </w:p>
        </w:tc>
      </w:tr>
      <w:tr w:rsidR="00FF0072" w:rsidRPr="008224EE">
        <w:trPr>
          <w:jc w:val="center"/>
        </w:trPr>
        <w:tc>
          <w:tcPr>
            <w:tcW w:w="1192" w:type="dxa"/>
            <w:vMerge w:val="restart"/>
            <w:shd w:val="clear" w:color="auto" w:fill="D9D9D9"/>
            <w:vAlign w:val="center"/>
          </w:tcPr>
          <w:p w:rsidR="00FF0072" w:rsidRPr="009F0C77" w:rsidRDefault="00FF0072" w:rsidP="00E27767">
            <w:pPr>
              <w:spacing w:after="0" w:line="240" w:lineRule="auto"/>
              <w:jc w:val="center"/>
              <w:rPr>
                <w:lang w:val="en-US"/>
              </w:rPr>
            </w:pPr>
            <w:r w:rsidRPr="009F0C77">
              <w:rPr>
                <w:lang w:val="en-US"/>
              </w:rPr>
              <w:t>Other</w:t>
            </w:r>
          </w:p>
          <w:p w:rsidR="00FF0072" w:rsidRPr="009F0C77" w:rsidRDefault="00FF0072" w:rsidP="00E27767">
            <w:pPr>
              <w:spacing w:after="0" w:line="240" w:lineRule="auto"/>
              <w:jc w:val="center"/>
              <w:rPr>
                <w:lang w:val="en-US"/>
              </w:rPr>
            </w:pPr>
            <w:r w:rsidRPr="009F0C77">
              <w:rPr>
                <w:lang w:val="en-US"/>
              </w:rPr>
              <w:t>involved</w:t>
            </w:r>
          </w:p>
          <w:p w:rsidR="00FF0072" w:rsidRPr="009F0C77" w:rsidRDefault="00FF0072" w:rsidP="00E27767">
            <w:pPr>
              <w:spacing w:after="0" w:line="240" w:lineRule="auto"/>
              <w:jc w:val="center"/>
              <w:rPr>
                <w:lang w:val="en-US"/>
              </w:rPr>
            </w:pPr>
            <w:r w:rsidRPr="009F0C77">
              <w:rPr>
                <w:lang w:val="en-US"/>
              </w:rPr>
              <w:t>actors</w:t>
            </w:r>
          </w:p>
        </w:tc>
        <w:tc>
          <w:tcPr>
            <w:tcW w:w="1837" w:type="dxa"/>
            <w:shd w:val="clear" w:color="auto" w:fill="D9D9D9"/>
            <w:vAlign w:val="center"/>
          </w:tcPr>
          <w:p w:rsidR="00FF0072" w:rsidRPr="009F0C77" w:rsidRDefault="00FF0072" w:rsidP="00E27767">
            <w:pPr>
              <w:spacing w:after="0" w:line="240" w:lineRule="auto"/>
              <w:jc w:val="center"/>
              <w:rPr>
                <w:lang w:val="en-US"/>
              </w:rPr>
            </w:pPr>
            <w:r w:rsidRPr="009F0C77">
              <w:rPr>
                <w:lang w:val="en-US"/>
              </w:rPr>
              <w:t>Government</w:t>
            </w:r>
          </w:p>
        </w:tc>
        <w:tc>
          <w:tcPr>
            <w:tcW w:w="5445" w:type="dxa"/>
            <w:vAlign w:val="center"/>
          </w:tcPr>
          <w:p w:rsidR="00FF0072" w:rsidRPr="009F0C77" w:rsidRDefault="00FF0072" w:rsidP="00E27767">
            <w:pPr>
              <w:pStyle w:val="SemEspaamento"/>
              <w:jc w:val="center"/>
              <w:rPr>
                <w:i/>
                <w:iCs/>
                <w:lang w:val="en-US"/>
              </w:rPr>
            </w:pPr>
            <w:r w:rsidRPr="00567942">
              <w:rPr>
                <w:i/>
                <w:iCs/>
                <w:lang w:val="en-US"/>
              </w:rPr>
              <w:t>Ministry of Planning, Development and Management</w:t>
            </w:r>
          </w:p>
          <w:p w:rsidR="00FF0072" w:rsidRPr="009F0C77" w:rsidRDefault="00FF0072" w:rsidP="00E27767">
            <w:pPr>
              <w:pStyle w:val="SemEspaamento"/>
              <w:jc w:val="center"/>
              <w:rPr>
                <w:i/>
                <w:iCs/>
                <w:lang w:val="en-US"/>
              </w:rPr>
            </w:pPr>
            <w:r w:rsidRPr="009F0C77">
              <w:rPr>
                <w:i/>
                <w:iCs/>
                <w:lang w:val="en-US"/>
              </w:rPr>
              <w:t>Ministry of Justice and Public Security</w:t>
            </w:r>
          </w:p>
          <w:p w:rsidR="00FF0072" w:rsidRPr="009F0C77" w:rsidRDefault="00FF0072" w:rsidP="00E27767">
            <w:pPr>
              <w:pStyle w:val="SemEspaamento"/>
              <w:jc w:val="center"/>
              <w:rPr>
                <w:i/>
                <w:iCs/>
                <w:lang w:val="en-US"/>
              </w:rPr>
            </w:pPr>
            <w:r w:rsidRPr="009F0C77">
              <w:rPr>
                <w:i/>
                <w:iCs/>
                <w:lang w:val="en-US"/>
              </w:rPr>
              <w:t>National School of Public Administration (ENAP)</w:t>
            </w:r>
          </w:p>
          <w:p w:rsidR="00FF0072" w:rsidRPr="009F0C77" w:rsidRDefault="00FF0072" w:rsidP="00E27767">
            <w:pPr>
              <w:pStyle w:val="SemEspaamento"/>
              <w:jc w:val="center"/>
              <w:rPr>
                <w:i/>
                <w:iCs/>
                <w:lang w:val="en-US"/>
              </w:rPr>
            </w:pPr>
            <w:r w:rsidRPr="009F0C77">
              <w:rPr>
                <w:i/>
                <w:iCs/>
                <w:lang w:val="en-US"/>
              </w:rPr>
              <w:t>Government Secretariat</w:t>
            </w:r>
          </w:p>
          <w:p w:rsidR="00FF0072" w:rsidRPr="009F0C77" w:rsidRDefault="00FF0072" w:rsidP="00E27767">
            <w:pPr>
              <w:pStyle w:val="SemEspaamento"/>
              <w:jc w:val="center"/>
              <w:rPr>
                <w:i/>
                <w:iCs/>
                <w:lang w:val="en-US"/>
              </w:rPr>
            </w:pPr>
            <w:r w:rsidRPr="009F0C77">
              <w:rPr>
                <w:i/>
                <w:iCs/>
                <w:lang w:val="en-US"/>
              </w:rPr>
              <w:t>Hacker Laboratory – Chamber of Deputies</w:t>
            </w:r>
          </w:p>
          <w:p w:rsidR="00FF0072" w:rsidRPr="009F0C77" w:rsidRDefault="00FF0072" w:rsidP="00E27767">
            <w:pPr>
              <w:pStyle w:val="SemEspaamento"/>
              <w:jc w:val="center"/>
              <w:rPr>
                <w:i/>
                <w:iCs/>
                <w:lang w:val="en-US"/>
              </w:rPr>
            </w:pPr>
            <w:r w:rsidRPr="009F0C77">
              <w:rPr>
                <w:i/>
                <w:iCs/>
                <w:lang w:val="en-US"/>
              </w:rPr>
              <w:t>Ministry of Health</w:t>
            </w:r>
          </w:p>
          <w:p w:rsidR="00FF0072" w:rsidRPr="009F0C77" w:rsidRDefault="00FF0072" w:rsidP="00E27767">
            <w:pPr>
              <w:pStyle w:val="SemEspaamento"/>
              <w:jc w:val="center"/>
              <w:rPr>
                <w:i/>
                <w:iCs/>
                <w:lang w:val="en-US"/>
              </w:rPr>
            </w:pPr>
            <w:r w:rsidRPr="009F0C77">
              <w:rPr>
                <w:i/>
                <w:iCs/>
                <w:lang w:val="en-US"/>
              </w:rPr>
              <w:t>National Sanitary Surveillance Agency (ANVISA)</w:t>
            </w:r>
          </w:p>
        </w:tc>
      </w:tr>
      <w:tr w:rsidR="00FF0072" w:rsidRPr="008224EE">
        <w:trPr>
          <w:jc w:val="center"/>
        </w:trPr>
        <w:tc>
          <w:tcPr>
            <w:tcW w:w="0" w:type="auto"/>
            <w:vMerge/>
            <w:vAlign w:val="center"/>
          </w:tcPr>
          <w:p w:rsidR="00FF0072" w:rsidRPr="009F0C77" w:rsidRDefault="00FF0072" w:rsidP="00E27767">
            <w:pPr>
              <w:spacing w:after="0" w:line="240" w:lineRule="auto"/>
              <w:jc w:val="center"/>
              <w:rPr>
                <w:lang w:val="en-US"/>
              </w:rPr>
            </w:pPr>
          </w:p>
        </w:tc>
        <w:tc>
          <w:tcPr>
            <w:tcW w:w="1837" w:type="dxa"/>
            <w:shd w:val="clear" w:color="auto" w:fill="D9D9D9"/>
            <w:vAlign w:val="center"/>
          </w:tcPr>
          <w:p w:rsidR="00FF0072" w:rsidRPr="009F0C77" w:rsidRDefault="00FF0072" w:rsidP="00E27767">
            <w:pPr>
              <w:spacing w:after="0" w:line="240" w:lineRule="auto"/>
              <w:jc w:val="center"/>
              <w:rPr>
                <w:lang w:val="en-US"/>
              </w:rPr>
            </w:pPr>
            <w:r w:rsidRPr="009F0C77">
              <w:rPr>
                <w:lang w:val="en-US"/>
              </w:rPr>
              <w:t>Civil society, private sector, group of workers and multilateral actors</w:t>
            </w:r>
          </w:p>
        </w:tc>
        <w:tc>
          <w:tcPr>
            <w:tcW w:w="5445" w:type="dxa"/>
            <w:vAlign w:val="center"/>
          </w:tcPr>
          <w:p w:rsidR="00FF0072" w:rsidRPr="009F0C77" w:rsidRDefault="00FF0072" w:rsidP="00E27767">
            <w:pPr>
              <w:pStyle w:val="SemEspaamento"/>
              <w:jc w:val="center"/>
              <w:rPr>
                <w:i/>
                <w:iCs/>
                <w:lang w:val="en-US"/>
              </w:rPr>
            </w:pPr>
            <w:r w:rsidRPr="009F0C77">
              <w:rPr>
                <w:i/>
                <w:iCs/>
                <w:lang w:val="en-US"/>
              </w:rPr>
              <w:t>Department of Public Policy Analysis (FGV/DAPP)</w:t>
            </w:r>
          </w:p>
          <w:p w:rsidR="00FF0072" w:rsidRPr="00567942" w:rsidRDefault="00FF0072" w:rsidP="00E27767">
            <w:pPr>
              <w:pStyle w:val="SemEspaamento"/>
              <w:jc w:val="center"/>
              <w:rPr>
                <w:i/>
                <w:iCs/>
              </w:rPr>
            </w:pPr>
            <w:r w:rsidRPr="00567942">
              <w:rPr>
                <w:i/>
                <w:iCs/>
              </w:rPr>
              <w:t>Ceweb.br</w:t>
            </w:r>
          </w:p>
          <w:p w:rsidR="00FF0072" w:rsidRPr="00567942" w:rsidRDefault="00FF0072" w:rsidP="00E27767">
            <w:pPr>
              <w:pStyle w:val="SemEspaamento"/>
              <w:jc w:val="center"/>
              <w:rPr>
                <w:i/>
                <w:iCs/>
              </w:rPr>
            </w:pPr>
            <w:proofErr w:type="spellStart"/>
            <w:r w:rsidRPr="00567942">
              <w:rPr>
                <w:i/>
                <w:iCs/>
              </w:rPr>
              <w:t>Public</w:t>
            </w:r>
            <w:proofErr w:type="spellEnd"/>
            <w:r w:rsidRPr="00567942">
              <w:rPr>
                <w:i/>
                <w:iCs/>
              </w:rPr>
              <w:t xml:space="preserve"> Agenda</w:t>
            </w:r>
          </w:p>
          <w:p w:rsidR="00FF0072" w:rsidRPr="00567942" w:rsidRDefault="00FF0072" w:rsidP="00E27767">
            <w:pPr>
              <w:pStyle w:val="SemEspaamento"/>
              <w:jc w:val="center"/>
              <w:rPr>
                <w:i/>
                <w:iCs/>
              </w:rPr>
            </w:pPr>
            <w:r w:rsidRPr="00567942">
              <w:rPr>
                <w:i/>
                <w:iCs/>
              </w:rPr>
              <w:t>Columbia Center (Rio)</w:t>
            </w:r>
          </w:p>
          <w:p w:rsidR="00FF0072" w:rsidRPr="009F0C77" w:rsidRDefault="00FF0072" w:rsidP="00E27767">
            <w:pPr>
              <w:pStyle w:val="SemEspaamento"/>
              <w:jc w:val="center"/>
              <w:rPr>
                <w:i/>
                <w:iCs/>
                <w:lang w:val="en-US"/>
              </w:rPr>
            </w:pPr>
            <w:proofErr w:type="spellStart"/>
            <w:r w:rsidRPr="009F0C77">
              <w:rPr>
                <w:i/>
                <w:iCs/>
                <w:lang w:val="en-US"/>
              </w:rPr>
              <w:t>Wenovate</w:t>
            </w:r>
            <w:proofErr w:type="spellEnd"/>
            <w:r w:rsidRPr="009F0C77">
              <w:rPr>
                <w:i/>
                <w:iCs/>
                <w:lang w:val="en-US"/>
              </w:rPr>
              <w:t xml:space="preserve"> – Open Innovation Center</w:t>
            </w:r>
          </w:p>
          <w:p w:rsidR="00FF0072" w:rsidRPr="009F0C77" w:rsidRDefault="00FF0072" w:rsidP="00E27767">
            <w:pPr>
              <w:pStyle w:val="SemEspaamento"/>
              <w:jc w:val="center"/>
              <w:rPr>
                <w:i/>
                <w:iCs/>
                <w:lang w:val="en-US"/>
              </w:rPr>
            </w:pPr>
            <w:r w:rsidRPr="009F0C77">
              <w:rPr>
                <w:i/>
                <w:iCs/>
                <w:lang w:val="en-US"/>
              </w:rPr>
              <w:t>Ms. Bruna Santos</w:t>
            </w:r>
          </w:p>
          <w:p w:rsidR="00FF0072" w:rsidRPr="009F0C77" w:rsidRDefault="00FF0072" w:rsidP="00E27767">
            <w:pPr>
              <w:pStyle w:val="SemEspaamento"/>
              <w:jc w:val="center"/>
              <w:rPr>
                <w:i/>
                <w:iCs/>
                <w:lang w:val="en-US"/>
              </w:rPr>
            </w:pPr>
            <w:r w:rsidRPr="009F0C77">
              <w:rPr>
                <w:i/>
                <w:iCs/>
                <w:lang w:val="en-US"/>
              </w:rPr>
              <w:t>University of São Paulo/Co-Laboratory of Develo</w:t>
            </w:r>
            <w:r>
              <w:rPr>
                <w:i/>
                <w:iCs/>
                <w:lang w:val="en-US"/>
              </w:rPr>
              <w:t>pment and Participation (COLAB)</w:t>
            </w:r>
          </w:p>
        </w:tc>
      </w:tr>
      <w:tr w:rsidR="00FF0072" w:rsidRPr="008224EE">
        <w:trPr>
          <w:jc w:val="center"/>
        </w:trPr>
        <w:tc>
          <w:tcPr>
            <w:tcW w:w="3029" w:type="dxa"/>
            <w:gridSpan w:val="2"/>
            <w:shd w:val="clear" w:color="auto" w:fill="D9D9D9"/>
            <w:vAlign w:val="center"/>
          </w:tcPr>
          <w:p w:rsidR="00FF0072" w:rsidRPr="009F0C77" w:rsidRDefault="00FF0072" w:rsidP="00E27767">
            <w:pPr>
              <w:spacing w:after="0" w:line="240" w:lineRule="auto"/>
              <w:jc w:val="center"/>
              <w:rPr>
                <w:lang w:val="en-US"/>
              </w:rPr>
            </w:pPr>
            <w:r w:rsidRPr="009F0C77">
              <w:rPr>
                <w:lang w:val="en-US"/>
              </w:rPr>
              <w:t>Status quo or problem/issue to be addressed</w:t>
            </w:r>
          </w:p>
        </w:tc>
        <w:tc>
          <w:tcPr>
            <w:tcW w:w="5445" w:type="dxa"/>
            <w:vAlign w:val="center"/>
          </w:tcPr>
          <w:p w:rsidR="00FF0072" w:rsidRPr="009F0C77" w:rsidRDefault="00FF0072" w:rsidP="00E27767">
            <w:pPr>
              <w:pStyle w:val="SemEspaamento"/>
              <w:jc w:val="center"/>
              <w:rPr>
                <w:i/>
                <w:iCs/>
                <w:lang w:val="en-US"/>
              </w:rPr>
            </w:pPr>
            <w:r w:rsidRPr="009F0C77">
              <w:rPr>
                <w:i/>
                <w:iCs/>
                <w:lang w:val="en-US"/>
              </w:rPr>
              <w:t>Need of expanding open innovation practices at the public sector with multi-stakeholder engageme</w:t>
            </w:r>
            <w:r>
              <w:rPr>
                <w:i/>
                <w:iCs/>
                <w:lang w:val="en-US"/>
              </w:rPr>
              <w:t>nt, with effective transparency</w:t>
            </w:r>
          </w:p>
        </w:tc>
      </w:tr>
      <w:tr w:rsidR="00FF0072" w:rsidRPr="008224EE">
        <w:trPr>
          <w:jc w:val="center"/>
        </w:trPr>
        <w:tc>
          <w:tcPr>
            <w:tcW w:w="3029" w:type="dxa"/>
            <w:gridSpan w:val="2"/>
            <w:shd w:val="clear" w:color="auto" w:fill="D9D9D9"/>
            <w:vAlign w:val="center"/>
          </w:tcPr>
          <w:p w:rsidR="00FF0072" w:rsidRPr="009F0C77" w:rsidRDefault="00FF0072" w:rsidP="00E27767">
            <w:pPr>
              <w:spacing w:after="0" w:line="240" w:lineRule="auto"/>
              <w:jc w:val="center"/>
              <w:rPr>
                <w:lang w:val="en-US"/>
              </w:rPr>
            </w:pPr>
            <w:r w:rsidRPr="009F0C77">
              <w:rPr>
                <w:lang w:val="en-US"/>
              </w:rPr>
              <w:t>Main objective</w:t>
            </w:r>
          </w:p>
        </w:tc>
        <w:tc>
          <w:tcPr>
            <w:tcW w:w="5445" w:type="dxa"/>
            <w:vAlign w:val="center"/>
          </w:tcPr>
          <w:p w:rsidR="00FF0072" w:rsidRPr="009F0C77" w:rsidRDefault="00FF0072" w:rsidP="00E27767">
            <w:pPr>
              <w:pStyle w:val="SemEspaamento"/>
              <w:jc w:val="center"/>
              <w:rPr>
                <w:i/>
                <w:iCs/>
                <w:lang w:val="en-US"/>
              </w:rPr>
            </w:pPr>
            <w:r w:rsidRPr="009F0C77">
              <w:rPr>
                <w:i/>
                <w:iCs/>
                <w:lang w:val="en-US"/>
              </w:rPr>
              <w:t>To collaboratively create and promote innovative tools and methods for public management and provision of publi</w:t>
            </w:r>
            <w:r>
              <w:rPr>
                <w:i/>
                <w:iCs/>
                <w:lang w:val="en-US"/>
              </w:rPr>
              <w:t>c services on the federal level</w:t>
            </w:r>
          </w:p>
        </w:tc>
      </w:tr>
      <w:tr w:rsidR="00FF0072" w:rsidRPr="008224EE">
        <w:trPr>
          <w:jc w:val="center"/>
        </w:trPr>
        <w:tc>
          <w:tcPr>
            <w:tcW w:w="3029" w:type="dxa"/>
            <w:gridSpan w:val="2"/>
            <w:shd w:val="clear" w:color="auto" w:fill="D9D9D9"/>
            <w:vAlign w:val="center"/>
          </w:tcPr>
          <w:p w:rsidR="00FF0072" w:rsidRPr="009F0C77" w:rsidRDefault="00FF0072" w:rsidP="00E27767">
            <w:pPr>
              <w:spacing w:after="0" w:line="240" w:lineRule="auto"/>
              <w:jc w:val="center"/>
              <w:rPr>
                <w:lang w:val="en-US"/>
              </w:rPr>
            </w:pPr>
            <w:r w:rsidRPr="009F0C77">
              <w:rPr>
                <w:lang w:val="en-US"/>
              </w:rPr>
              <w:t>Commitment short description</w:t>
            </w:r>
          </w:p>
        </w:tc>
        <w:tc>
          <w:tcPr>
            <w:tcW w:w="5445" w:type="dxa"/>
            <w:vAlign w:val="center"/>
          </w:tcPr>
          <w:p w:rsidR="00FF0072" w:rsidRPr="009F0C77" w:rsidRDefault="00FF0072" w:rsidP="00E27767">
            <w:pPr>
              <w:pStyle w:val="SemEspaamento"/>
              <w:jc w:val="center"/>
              <w:rPr>
                <w:i/>
                <w:iCs/>
                <w:lang w:val="en-US"/>
              </w:rPr>
            </w:pPr>
            <w:r w:rsidRPr="009F0C77">
              <w:rPr>
                <w:i/>
                <w:iCs/>
                <w:lang w:val="en-US"/>
              </w:rPr>
              <w:t>Strengthening of open innovation initiatives at the public sector through a network consolidation, which stimulates a cooperative and transparent action between government and society.</w:t>
            </w:r>
          </w:p>
        </w:tc>
      </w:tr>
      <w:tr w:rsidR="00FF0072" w:rsidRPr="008224EE">
        <w:trPr>
          <w:jc w:val="center"/>
        </w:trPr>
        <w:tc>
          <w:tcPr>
            <w:tcW w:w="3029" w:type="dxa"/>
            <w:gridSpan w:val="2"/>
            <w:shd w:val="clear" w:color="auto" w:fill="D9D9D9"/>
            <w:vAlign w:val="center"/>
          </w:tcPr>
          <w:p w:rsidR="00FF0072" w:rsidRPr="009F0C77" w:rsidRDefault="00FF0072" w:rsidP="00E27767">
            <w:pPr>
              <w:spacing w:after="0" w:line="240" w:lineRule="auto"/>
              <w:jc w:val="center"/>
              <w:rPr>
                <w:lang w:val="en-US"/>
              </w:rPr>
            </w:pPr>
            <w:r w:rsidRPr="009F0C77">
              <w:rPr>
                <w:lang w:val="en-US"/>
              </w:rPr>
              <w:t>OGP Challenge addressed by the Commitment</w:t>
            </w:r>
          </w:p>
        </w:tc>
        <w:tc>
          <w:tcPr>
            <w:tcW w:w="5445" w:type="dxa"/>
            <w:vAlign w:val="center"/>
          </w:tcPr>
          <w:p w:rsidR="00FF0072" w:rsidRPr="009F0C77" w:rsidRDefault="00FF0072" w:rsidP="00E27767">
            <w:pPr>
              <w:pStyle w:val="SemEspaamento"/>
              <w:jc w:val="center"/>
              <w:rPr>
                <w:i/>
                <w:iCs/>
                <w:lang w:val="en-US"/>
              </w:rPr>
            </w:pPr>
            <w:r w:rsidRPr="009F0C77">
              <w:rPr>
                <w:i/>
                <w:iCs/>
                <w:lang w:val="en-US"/>
              </w:rPr>
              <w:t>Improving Public Services</w:t>
            </w:r>
          </w:p>
          <w:p w:rsidR="00FF0072" w:rsidRPr="009F0C77" w:rsidRDefault="00FF0072" w:rsidP="00E27767">
            <w:pPr>
              <w:pStyle w:val="SemEspaamento"/>
              <w:jc w:val="center"/>
              <w:rPr>
                <w:i/>
                <w:iCs/>
                <w:lang w:val="en-US"/>
              </w:rPr>
            </w:pPr>
            <w:r w:rsidRPr="009F0C77">
              <w:rPr>
                <w:i/>
                <w:iCs/>
                <w:lang w:val="en-US"/>
              </w:rPr>
              <w:t>Increasing Public Integrity</w:t>
            </w:r>
          </w:p>
          <w:p w:rsidR="00FF0072" w:rsidRPr="009F0C77" w:rsidRDefault="00FF0072" w:rsidP="00E27767">
            <w:pPr>
              <w:pStyle w:val="SemEspaamento"/>
              <w:jc w:val="center"/>
              <w:rPr>
                <w:i/>
                <w:iCs/>
                <w:lang w:val="en-US"/>
              </w:rPr>
            </w:pPr>
            <w:r w:rsidRPr="009F0C77">
              <w:rPr>
                <w:i/>
                <w:iCs/>
                <w:lang w:val="en-US"/>
              </w:rPr>
              <w:t>More effective public resources management</w:t>
            </w:r>
          </w:p>
        </w:tc>
      </w:tr>
      <w:tr w:rsidR="00FF0072" w:rsidRPr="008224EE">
        <w:trPr>
          <w:jc w:val="center"/>
        </w:trPr>
        <w:tc>
          <w:tcPr>
            <w:tcW w:w="3029" w:type="dxa"/>
            <w:gridSpan w:val="2"/>
            <w:shd w:val="clear" w:color="auto" w:fill="D9D9D9"/>
            <w:vAlign w:val="center"/>
          </w:tcPr>
          <w:p w:rsidR="00FF0072" w:rsidRPr="009F0C77" w:rsidRDefault="00FF0072" w:rsidP="00E27767">
            <w:pPr>
              <w:spacing w:after="0" w:line="240" w:lineRule="auto"/>
              <w:jc w:val="center"/>
              <w:rPr>
                <w:lang w:val="en-US"/>
              </w:rPr>
            </w:pPr>
            <w:r w:rsidRPr="009F0C77">
              <w:rPr>
                <w:lang w:val="en-US"/>
              </w:rPr>
              <w:t>Commitment relevance</w:t>
            </w:r>
          </w:p>
        </w:tc>
        <w:tc>
          <w:tcPr>
            <w:tcW w:w="5445" w:type="dxa"/>
            <w:vAlign w:val="center"/>
          </w:tcPr>
          <w:p w:rsidR="00FF0072" w:rsidRPr="009F0C77" w:rsidRDefault="00FF0072" w:rsidP="00E27767">
            <w:pPr>
              <w:pStyle w:val="SemEspaamento"/>
              <w:jc w:val="center"/>
              <w:rPr>
                <w:i/>
                <w:iCs/>
                <w:lang w:val="en-US"/>
              </w:rPr>
            </w:pPr>
            <w:r w:rsidRPr="009F0C77">
              <w:rPr>
                <w:i/>
                <w:iCs/>
                <w:lang w:val="en-US"/>
              </w:rPr>
              <w:t>Promote innovation within the public sector, integrating government and society co-operation</w:t>
            </w:r>
          </w:p>
        </w:tc>
      </w:tr>
      <w:tr w:rsidR="00FF0072" w:rsidRPr="00DD7C7F">
        <w:trPr>
          <w:jc w:val="center"/>
        </w:trPr>
        <w:tc>
          <w:tcPr>
            <w:tcW w:w="3029" w:type="dxa"/>
            <w:gridSpan w:val="2"/>
            <w:shd w:val="clear" w:color="auto" w:fill="D9D9D9"/>
            <w:vAlign w:val="center"/>
          </w:tcPr>
          <w:p w:rsidR="00FF0072" w:rsidRPr="009F0C77" w:rsidRDefault="00FF0072" w:rsidP="00E27767">
            <w:pPr>
              <w:spacing w:after="0" w:line="240" w:lineRule="auto"/>
              <w:jc w:val="center"/>
              <w:rPr>
                <w:lang w:val="en-US"/>
              </w:rPr>
            </w:pPr>
            <w:r w:rsidRPr="009F0C77">
              <w:rPr>
                <w:lang w:val="en-US"/>
              </w:rPr>
              <w:t>Goal</w:t>
            </w:r>
          </w:p>
        </w:tc>
        <w:tc>
          <w:tcPr>
            <w:tcW w:w="5445" w:type="dxa"/>
            <w:vAlign w:val="center"/>
          </w:tcPr>
          <w:p w:rsidR="00FF0072" w:rsidRPr="009F0C77" w:rsidRDefault="00FF0072" w:rsidP="00E27767">
            <w:pPr>
              <w:pStyle w:val="SemEspaamento"/>
              <w:jc w:val="center"/>
              <w:rPr>
                <w:i/>
                <w:iCs/>
                <w:lang w:val="en-US"/>
              </w:rPr>
            </w:pPr>
            <w:r w:rsidRPr="009F0C77">
              <w:rPr>
                <w:i/>
                <w:iCs/>
                <w:lang w:val="en-US"/>
              </w:rPr>
              <w:t>Civil servants, public agencies and society more engaged and committed to innovation processes at the public sector. Services, products, processes and public policies built collaboratively.</w:t>
            </w:r>
          </w:p>
        </w:tc>
      </w:tr>
      <w:tr w:rsidR="00FF0072">
        <w:trPr>
          <w:jc w:val="center"/>
        </w:trPr>
        <w:tc>
          <w:tcPr>
            <w:tcW w:w="3029" w:type="dxa"/>
            <w:gridSpan w:val="2"/>
            <w:shd w:val="clear" w:color="auto" w:fill="D9D9D9"/>
            <w:vAlign w:val="center"/>
          </w:tcPr>
          <w:p w:rsidR="00FF0072" w:rsidRPr="009F0C77" w:rsidRDefault="00FF0072" w:rsidP="00E27767">
            <w:pPr>
              <w:spacing w:after="0" w:line="240" w:lineRule="auto"/>
              <w:jc w:val="center"/>
              <w:rPr>
                <w:lang w:val="en-US"/>
              </w:rPr>
            </w:pPr>
            <w:r w:rsidRPr="009F0C77">
              <w:rPr>
                <w:lang w:val="en-US"/>
              </w:rPr>
              <w:t>Status (on 30/Jun/2017)</w:t>
            </w:r>
          </w:p>
        </w:tc>
        <w:tc>
          <w:tcPr>
            <w:tcW w:w="5445" w:type="dxa"/>
            <w:vAlign w:val="center"/>
          </w:tcPr>
          <w:p w:rsidR="00FF0072" w:rsidRPr="009F0C77" w:rsidRDefault="00FF0072" w:rsidP="00E27767">
            <w:pPr>
              <w:pStyle w:val="SemEspaamento"/>
              <w:jc w:val="center"/>
              <w:rPr>
                <w:i/>
                <w:iCs/>
                <w:lang w:val="en-US"/>
              </w:rPr>
            </w:pPr>
            <w:r w:rsidRPr="009F0C77">
              <w:rPr>
                <w:i/>
                <w:iCs/>
                <w:lang w:val="en-US"/>
              </w:rPr>
              <w:t>Ongoing</w:t>
            </w:r>
          </w:p>
        </w:tc>
      </w:tr>
      <w:tr w:rsidR="00FF0072" w:rsidRPr="00D0589C">
        <w:trPr>
          <w:jc w:val="center"/>
        </w:trPr>
        <w:tc>
          <w:tcPr>
            <w:tcW w:w="3029" w:type="dxa"/>
            <w:gridSpan w:val="2"/>
            <w:shd w:val="clear" w:color="auto" w:fill="D9D9D9"/>
            <w:vAlign w:val="center"/>
          </w:tcPr>
          <w:p w:rsidR="00FF0072" w:rsidRPr="009F0C77" w:rsidRDefault="00FF0072" w:rsidP="00E27767">
            <w:pPr>
              <w:spacing w:after="0" w:line="240" w:lineRule="auto"/>
              <w:jc w:val="center"/>
              <w:rPr>
                <w:lang w:val="en-US"/>
              </w:rPr>
            </w:pPr>
            <w:r w:rsidRPr="009F0C77">
              <w:rPr>
                <w:lang w:val="en-US"/>
              </w:rPr>
              <w:lastRenderedPageBreak/>
              <w:t>Description of the results</w:t>
            </w:r>
          </w:p>
        </w:tc>
        <w:tc>
          <w:tcPr>
            <w:tcW w:w="5445" w:type="dxa"/>
            <w:vAlign w:val="center"/>
          </w:tcPr>
          <w:p w:rsidR="00FF0072" w:rsidRPr="009F0C77" w:rsidRDefault="00FF0072" w:rsidP="00E27767">
            <w:pPr>
              <w:pStyle w:val="SemEspaamento"/>
              <w:jc w:val="center"/>
              <w:rPr>
                <w:i/>
                <w:iCs/>
                <w:lang w:val="en-US"/>
              </w:rPr>
            </w:pPr>
            <w:r w:rsidRPr="009F0C77">
              <w:rPr>
                <w:i/>
                <w:iCs/>
                <w:lang w:val="en-US"/>
              </w:rPr>
              <w:t>After the event that took plane in May (</w:t>
            </w:r>
            <w:proofErr w:type="spellStart"/>
            <w:r w:rsidRPr="009F0C77">
              <w:rPr>
                <w:i/>
                <w:iCs/>
                <w:lang w:val="en-US"/>
              </w:rPr>
              <w:t>InovaçãoAberta</w:t>
            </w:r>
            <w:proofErr w:type="spellEnd"/>
            <w:r w:rsidRPr="009F0C77">
              <w:rPr>
                <w:i/>
                <w:iCs/>
                <w:lang w:val="en-US"/>
              </w:rPr>
              <w:t xml:space="preserve"> – </w:t>
            </w:r>
            <w:hyperlink r:id="rId47" w:history="1">
              <w:r w:rsidRPr="008E7677">
                <w:rPr>
                  <w:i/>
                  <w:iCs/>
                  <w:lang w:val="en-US"/>
                </w:rPr>
                <w:t>http://portal.tcu.gov.br/eventos-1/inovacao-aberta.htm</w:t>
              </w:r>
            </w:hyperlink>
            <w:r w:rsidRPr="009F0C77">
              <w:rPr>
                <w:i/>
                <w:iCs/>
                <w:lang w:val="en-US"/>
              </w:rPr>
              <w:t xml:space="preserve">), some significant progress was made regarding the </w:t>
            </w:r>
            <w:r>
              <w:rPr>
                <w:i/>
                <w:iCs/>
                <w:lang w:val="en-US"/>
              </w:rPr>
              <w:t>milestones</w:t>
            </w:r>
            <w:r w:rsidRPr="009F0C77">
              <w:rPr>
                <w:i/>
                <w:iCs/>
                <w:lang w:val="en-US"/>
              </w:rPr>
              <w:t xml:space="preserve"> related to the commitment, especially the one concerning the better distribution of the Network. The event also represented </w:t>
            </w:r>
            <w:r>
              <w:rPr>
                <w:i/>
                <w:iCs/>
                <w:lang w:val="en-US"/>
              </w:rPr>
              <w:t>milestones 5 and part of milestone</w:t>
            </w:r>
            <w:r w:rsidRPr="009F0C77">
              <w:rPr>
                <w:i/>
                <w:iCs/>
                <w:lang w:val="en-US"/>
              </w:rPr>
              <w:t xml:space="preserve"> 2.</w:t>
            </w:r>
          </w:p>
          <w:p w:rsidR="00FF0072" w:rsidRPr="009F0C77" w:rsidRDefault="00FF0072" w:rsidP="00E27767">
            <w:pPr>
              <w:pStyle w:val="SemEspaamento"/>
              <w:jc w:val="center"/>
              <w:rPr>
                <w:i/>
                <w:iCs/>
                <w:lang w:val="en-US"/>
              </w:rPr>
            </w:pPr>
            <w:r>
              <w:rPr>
                <w:i/>
                <w:iCs/>
                <w:lang w:val="en-US"/>
              </w:rPr>
              <w:t xml:space="preserve">Milestone </w:t>
            </w:r>
            <w:r w:rsidRPr="009F0C77">
              <w:rPr>
                <w:i/>
                <w:iCs/>
                <w:lang w:val="en-US"/>
              </w:rPr>
              <w:t xml:space="preserve">1, which is 40% implemented, has been being carried out by means of workshops and online consultations, in the scope of theme working groups of which the members of </w:t>
            </w:r>
            <w:proofErr w:type="spellStart"/>
            <w:r w:rsidRPr="009F0C77">
              <w:rPr>
                <w:i/>
                <w:iCs/>
                <w:lang w:val="en-US"/>
              </w:rPr>
              <w:t>InovaGov</w:t>
            </w:r>
            <w:proofErr w:type="spellEnd"/>
            <w:r w:rsidRPr="009F0C77">
              <w:rPr>
                <w:i/>
                <w:iCs/>
                <w:lang w:val="en-US"/>
              </w:rPr>
              <w:t xml:space="preserve"> Network take part (</w:t>
            </w:r>
            <w:hyperlink r:id="rId48" w:history="1">
              <w:r w:rsidRPr="00FE2608">
                <w:rPr>
                  <w:i/>
                  <w:iCs/>
                  <w:lang w:val="en-US"/>
                </w:rPr>
                <w:t>http://redeinovagov.blogspot.com.br/</w:t>
              </w:r>
            </w:hyperlink>
            <w:r w:rsidRPr="009F0C77">
              <w:rPr>
                <w:i/>
                <w:iCs/>
                <w:lang w:val="en-US"/>
              </w:rPr>
              <w:t>).</w:t>
            </w:r>
          </w:p>
          <w:p w:rsidR="00FF0072" w:rsidRPr="009F0C77" w:rsidRDefault="00FF0072" w:rsidP="00E27767">
            <w:pPr>
              <w:pStyle w:val="SemEspaamento"/>
              <w:jc w:val="center"/>
              <w:rPr>
                <w:i/>
                <w:iCs/>
                <w:lang w:val="en-US"/>
              </w:rPr>
            </w:pPr>
            <w:r>
              <w:rPr>
                <w:i/>
                <w:iCs/>
                <w:lang w:val="en-US"/>
              </w:rPr>
              <w:t>Milestone</w:t>
            </w:r>
            <w:r w:rsidRPr="009F0C77">
              <w:rPr>
                <w:i/>
                <w:iCs/>
                <w:lang w:val="en-US"/>
              </w:rPr>
              <w:t xml:space="preserve"> 4 (50% concluded) is being carried out by means of the Blog and of the </w:t>
            </w:r>
            <w:proofErr w:type="spellStart"/>
            <w:r w:rsidRPr="009F0C77">
              <w:rPr>
                <w:i/>
                <w:iCs/>
                <w:lang w:val="en-US"/>
              </w:rPr>
              <w:t>InovaGov</w:t>
            </w:r>
            <w:proofErr w:type="spellEnd"/>
            <w:r w:rsidRPr="009F0C77">
              <w:rPr>
                <w:i/>
                <w:iCs/>
                <w:lang w:val="en-US"/>
              </w:rPr>
              <w:t xml:space="preserve"> Network Regulation edition, which enables the adoption of the mentioned network. It will continue to function after the Innovation Platform, which is currently being developed by MPDM, starts running.</w:t>
            </w:r>
          </w:p>
          <w:p w:rsidR="00FF0072" w:rsidRPr="009F0C77" w:rsidRDefault="00FF0072" w:rsidP="00E27767">
            <w:pPr>
              <w:pStyle w:val="SemEspaamento"/>
              <w:jc w:val="center"/>
              <w:rPr>
                <w:i/>
                <w:iCs/>
                <w:lang w:val="en-US"/>
              </w:rPr>
            </w:pPr>
            <w:r w:rsidRPr="009F0C77">
              <w:rPr>
                <w:i/>
                <w:iCs/>
                <w:lang w:val="en-US"/>
              </w:rPr>
              <w:t>Finally, the possibility of holding the II National Open Government Meeting (</w:t>
            </w:r>
            <w:r>
              <w:rPr>
                <w:i/>
                <w:iCs/>
                <w:lang w:val="en-US"/>
              </w:rPr>
              <w:t>milestone</w:t>
            </w:r>
            <w:r w:rsidRPr="009F0C77">
              <w:rPr>
                <w:i/>
                <w:iCs/>
                <w:lang w:val="en-US"/>
              </w:rPr>
              <w:t xml:space="preserve"> 7), scheduled for November, in Brasília, is also suggested.</w:t>
            </w:r>
          </w:p>
          <w:p w:rsidR="00FF0072" w:rsidRPr="009F0C77" w:rsidRDefault="00FF0072" w:rsidP="00E27767">
            <w:pPr>
              <w:pStyle w:val="SemEspaamento"/>
              <w:jc w:val="center"/>
              <w:rPr>
                <w:i/>
                <w:iCs/>
                <w:lang w:val="en-US"/>
              </w:rPr>
            </w:pPr>
            <w:r>
              <w:rPr>
                <w:i/>
                <w:iCs/>
                <w:lang w:val="en-US"/>
              </w:rPr>
              <w:t xml:space="preserve">Milestone </w:t>
            </w:r>
            <w:r w:rsidRPr="009F0C77">
              <w:rPr>
                <w:i/>
                <w:iCs/>
                <w:lang w:val="en-US"/>
              </w:rPr>
              <w:t xml:space="preserve">5 has already been carried out, and </w:t>
            </w:r>
            <w:proofErr w:type="gramStart"/>
            <w:r w:rsidRPr="009F0C77">
              <w:rPr>
                <w:i/>
                <w:iCs/>
                <w:lang w:val="en-US"/>
              </w:rPr>
              <w:t>all of</w:t>
            </w:r>
            <w:proofErr w:type="gramEnd"/>
            <w:r w:rsidRPr="009F0C77">
              <w:rPr>
                <w:i/>
                <w:iCs/>
                <w:lang w:val="en-US"/>
              </w:rPr>
              <w:t xml:space="preserve"> the others are in progress, and its implementations are at around 40% to 50%. In general, 46% of the commitment has been carried out.</w:t>
            </w:r>
          </w:p>
        </w:tc>
      </w:tr>
      <w:tr w:rsidR="00FF0072">
        <w:trPr>
          <w:jc w:val="center"/>
        </w:trPr>
        <w:tc>
          <w:tcPr>
            <w:tcW w:w="3029" w:type="dxa"/>
            <w:gridSpan w:val="2"/>
            <w:shd w:val="clear" w:color="auto" w:fill="D9D9D9"/>
            <w:vAlign w:val="center"/>
          </w:tcPr>
          <w:p w:rsidR="00FF0072" w:rsidRPr="009F0C77" w:rsidRDefault="00FF0072" w:rsidP="00E27767">
            <w:pPr>
              <w:spacing w:after="0" w:line="240" w:lineRule="auto"/>
              <w:jc w:val="center"/>
              <w:rPr>
                <w:lang w:val="en-US"/>
              </w:rPr>
            </w:pPr>
            <w:r w:rsidRPr="009F0C77">
              <w:rPr>
                <w:lang w:val="en-US"/>
              </w:rPr>
              <w:t>Implementation until</w:t>
            </w:r>
          </w:p>
        </w:tc>
        <w:tc>
          <w:tcPr>
            <w:tcW w:w="5445" w:type="dxa"/>
            <w:vAlign w:val="center"/>
          </w:tcPr>
          <w:p w:rsidR="00FF0072" w:rsidRPr="009F0C77" w:rsidRDefault="00FF0072" w:rsidP="00E27767">
            <w:pPr>
              <w:spacing w:after="0" w:line="240" w:lineRule="auto"/>
              <w:jc w:val="center"/>
              <w:rPr>
                <w:i/>
                <w:iCs/>
                <w:lang w:val="en-US"/>
              </w:rPr>
            </w:pPr>
            <w:r w:rsidRPr="009F0C77">
              <w:rPr>
                <w:i/>
                <w:iCs/>
                <w:lang w:val="en-US"/>
              </w:rPr>
              <w:t>June/2018</w:t>
            </w:r>
          </w:p>
        </w:tc>
      </w:tr>
    </w:tbl>
    <w:p w:rsidR="00FF0072" w:rsidRDefault="00FF0072" w:rsidP="00567942">
      <w:pPr>
        <w:spacing w:after="0" w:line="240" w:lineRule="auto"/>
        <w:jc w:val="center"/>
        <w:rPr>
          <w:highlight w:val="yellow"/>
          <w:lang w:val="en-US"/>
        </w:rPr>
      </w:pPr>
    </w:p>
    <w:p w:rsidR="00FF0072" w:rsidRDefault="00FF0072">
      <w:pPr>
        <w:autoSpaceDE/>
        <w:autoSpaceDN/>
        <w:spacing w:after="0" w:line="240" w:lineRule="auto"/>
        <w:rPr>
          <w:highlight w:val="yellow"/>
          <w:lang w:val="en-US"/>
        </w:rPr>
      </w:pPr>
      <w:r>
        <w:rPr>
          <w:highlight w:val="yellow"/>
          <w:lang w:val="en-US"/>
        </w:rPr>
        <w:br w:type="page"/>
      </w:r>
    </w:p>
    <w:p w:rsidR="00FF0072" w:rsidRDefault="00FF0072" w:rsidP="00567942">
      <w:pPr>
        <w:spacing w:after="0" w:line="240" w:lineRule="auto"/>
        <w:jc w:val="center"/>
        <w:rPr>
          <w:highlight w:val="yellow"/>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117"/>
        <w:gridCol w:w="1669"/>
        <w:gridCol w:w="5264"/>
      </w:tblGrid>
      <w:tr w:rsidR="00FF0072" w:rsidRPr="008224EE">
        <w:trPr>
          <w:trHeight w:val="1156"/>
          <w:tblHeader/>
          <w:jc w:val="center"/>
        </w:trPr>
        <w:tc>
          <w:tcPr>
            <w:tcW w:w="8474" w:type="dxa"/>
            <w:gridSpan w:val="3"/>
            <w:shd w:val="clear" w:color="auto" w:fill="D9D9D9"/>
            <w:vAlign w:val="center"/>
          </w:tcPr>
          <w:p w:rsidR="00FF0072" w:rsidRPr="00D53951" w:rsidRDefault="00FF0072" w:rsidP="00E27767">
            <w:pPr>
              <w:pStyle w:val="SemEspaamento"/>
              <w:jc w:val="center"/>
              <w:rPr>
                <w:b/>
                <w:bCs/>
                <w:lang w:val="en-US"/>
              </w:rPr>
            </w:pPr>
            <w:r w:rsidRPr="006E40EC">
              <w:rPr>
                <w:lang w:val="en-US"/>
              </w:rPr>
              <w:t xml:space="preserve">Commitment </w:t>
            </w:r>
            <w:proofErr w:type="gramStart"/>
            <w:r w:rsidRPr="006E40EC">
              <w:rPr>
                <w:lang w:val="en-US"/>
              </w:rPr>
              <w:t>10.</w:t>
            </w:r>
            <w:r w:rsidRPr="00D53951">
              <w:rPr>
                <w:lang w:val="en-US"/>
              </w:rPr>
              <w:t>Undertake</w:t>
            </w:r>
            <w:proofErr w:type="gramEnd"/>
            <w:r w:rsidRPr="00D53951">
              <w:rPr>
                <w:lang w:val="en-US"/>
              </w:rPr>
              <w:t xml:space="preserve"> inventory of Federal Executive Branch services and implement an assessment through mechanisms of satisfaction</w:t>
            </w:r>
            <w:r>
              <w:rPr>
                <w:lang w:val="en-US"/>
              </w:rPr>
              <w:t xml:space="preserve">, </w:t>
            </w:r>
            <w:r w:rsidRPr="00D53951">
              <w:rPr>
                <w:lang w:val="en-US"/>
              </w:rPr>
              <w:t>prioritizi</w:t>
            </w:r>
            <w:r>
              <w:rPr>
                <w:lang w:val="en-US"/>
              </w:rPr>
              <w:t>ng services for improvement</w:t>
            </w:r>
          </w:p>
        </w:tc>
      </w:tr>
      <w:tr w:rsidR="00FF0072" w:rsidRPr="008224EE">
        <w:trPr>
          <w:jc w:val="center"/>
        </w:trPr>
        <w:tc>
          <w:tcPr>
            <w:tcW w:w="3029" w:type="dxa"/>
            <w:gridSpan w:val="2"/>
            <w:shd w:val="clear" w:color="auto" w:fill="D9D9D9"/>
            <w:vAlign w:val="center"/>
          </w:tcPr>
          <w:p w:rsidR="00FF0072" w:rsidRPr="007452E7" w:rsidRDefault="00FF0072" w:rsidP="00E27767">
            <w:pPr>
              <w:spacing w:after="0" w:line="240" w:lineRule="auto"/>
              <w:jc w:val="center"/>
              <w:rPr>
                <w:lang w:val="en-US"/>
              </w:rPr>
            </w:pPr>
            <w:r w:rsidRPr="007452E7">
              <w:rPr>
                <w:lang w:val="en-US"/>
              </w:rPr>
              <w:t>Lead government institution</w:t>
            </w:r>
          </w:p>
        </w:tc>
        <w:tc>
          <w:tcPr>
            <w:tcW w:w="5445" w:type="dxa"/>
            <w:vAlign w:val="center"/>
          </w:tcPr>
          <w:p w:rsidR="00FF0072" w:rsidRPr="007452E7" w:rsidRDefault="00FF0072" w:rsidP="00E27767">
            <w:pPr>
              <w:spacing w:after="0" w:line="240" w:lineRule="auto"/>
              <w:jc w:val="center"/>
              <w:rPr>
                <w:lang w:val="en-US"/>
              </w:rPr>
            </w:pPr>
            <w:r w:rsidRPr="007452E7">
              <w:rPr>
                <w:lang w:val="en-US"/>
              </w:rPr>
              <w:t>Ministry of Planning, Development and Management</w:t>
            </w:r>
          </w:p>
        </w:tc>
      </w:tr>
      <w:tr w:rsidR="00FF0072">
        <w:trPr>
          <w:jc w:val="center"/>
        </w:trPr>
        <w:tc>
          <w:tcPr>
            <w:tcW w:w="3029" w:type="dxa"/>
            <w:gridSpan w:val="2"/>
            <w:shd w:val="clear" w:color="auto" w:fill="D9D9D9"/>
            <w:vAlign w:val="center"/>
          </w:tcPr>
          <w:p w:rsidR="00FF0072" w:rsidRPr="007452E7" w:rsidRDefault="00FF0072" w:rsidP="00E27767">
            <w:pPr>
              <w:spacing w:after="0" w:line="240" w:lineRule="auto"/>
              <w:jc w:val="center"/>
              <w:rPr>
                <w:lang w:val="en-US"/>
              </w:rPr>
            </w:pPr>
            <w:r w:rsidRPr="007452E7">
              <w:rPr>
                <w:lang w:val="en-US"/>
              </w:rPr>
              <w:t>Civil servant in charge for implementing at lead government institution</w:t>
            </w:r>
          </w:p>
        </w:tc>
        <w:tc>
          <w:tcPr>
            <w:tcW w:w="5445" w:type="dxa"/>
            <w:vAlign w:val="center"/>
          </w:tcPr>
          <w:p w:rsidR="00FF0072" w:rsidRPr="007452E7" w:rsidRDefault="00FF0072" w:rsidP="00E27767">
            <w:pPr>
              <w:spacing w:after="0" w:line="240" w:lineRule="auto"/>
              <w:jc w:val="center"/>
              <w:rPr>
                <w:lang w:val="en-US"/>
              </w:rPr>
            </w:pPr>
            <w:r w:rsidRPr="007452E7">
              <w:rPr>
                <w:lang w:val="en-US"/>
              </w:rPr>
              <w:t>Joelson Vellozo Junior</w:t>
            </w:r>
          </w:p>
        </w:tc>
      </w:tr>
      <w:tr w:rsidR="00FF0072">
        <w:trPr>
          <w:jc w:val="center"/>
        </w:trPr>
        <w:tc>
          <w:tcPr>
            <w:tcW w:w="3029" w:type="dxa"/>
            <w:gridSpan w:val="2"/>
            <w:shd w:val="clear" w:color="auto" w:fill="D9D9D9"/>
            <w:vAlign w:val="center"/>
          </w:tcPr>
          <w:p w:rsidR="00FF0072" w:rsidRPr="007452E7" w:rsidRDefault="00FF0072" w:rsidP="00E27767">
            <w:pPr>
              <w:spacing w:after="0" w:line="240" w:lineRule="auto"/>
              <w:jc w:val="center"/>
              <w:rPr>
                <w:lang w:val="en-US"/>
              </w:rPr>
            </w:pPr>
            <w:r w:rsidRPr="007452E7">
              <w:rPr>
                <w:lang w:val="en-US"/>
              </w:rPr>
              <w:t>Position - Department</w:t>
            </w:r>
          </w:p>
        </w:tc>
        <w:tc>
          <w:tcPr>
            <w:tcW w:w="5445" w:type="dxa"/>
            <w:vAlign w:val="center"/>
          </w:tcPr>
          <w:p w:rsidR="00FF0072" w:rsidRPr="007452E7" w:rsidRDefault="00FF0072" w:rsidP="00E27767">
            <w:pPr>
              <w:spacing w:after="0" w:line="240" w:lineRule="auto"/>
              <w:jc w:val="center"/>
              <w:rPr>
                <w:lang w:val="en-US"/>
              </w:rPr>
            </w:pPr>
            <w:r w:rsidRPr="007452E7">
              <w:rPr>
                <w:lang w:val="en-US"/>
              </w:rPr>
              <w:t>Project Manager – Public Services</w:t>
            </w:r>
          </w:p>
        </w:tc>
      </w:tr>
      <w:tr w:rsidR="00FF0072" w:rsidRPr="008224EE">
        <w:trPr>
          <w:jc w:val="center"/>
        </w:trPr>
        <w:tc>
          <w:tcPr>
            <w:tcW w:w="3029" w:type="dxa"/>
            <w:gridSpan w:val="2"/>
            <w:shd w:val="clear" w:color="auto" w:fill="D9D9D9"/>
            <w:vAlign w:val="center"/>
          </w:tcPr>
          <w:p w:rsidR="00FF0072" w:rsidRPr="007452E7" w:rsidRDefault="00FF0072" w:rsidP="00E27767">
            <w:pPr>
              <w:spacing w:after="0" w:line="240" w:lineRule="auto"/>
              <w:jc w:val="center"/>
              <w:rPr>
                <w:lang w:val="en-US"/>
              </w:rPr>
            </w:pPr>
            <w:r w:rsidRPr="007452E7">
              <w:rPr>
                <w:lang w:val="en-US"/>
              </w:rPr>
              <w:t>E-mail</w:t>
            </w:r>
          </w:p>
        </w:tc>
        <w:tc>
          <w:tcPr>
            <w:tcW w:w="5445" w:type="dxa"/>
            <w:vAlign w:val="center"/>
          </w:tcPr>
          <w:p w:rsidR="00FF0072" w:rsidRPr="007452E7" w:rsidRDefault="00FF0072" w:rsidP="00E27767">
            <w:pPr>
              <w:spacing w:after="0" w:line="240" w:lineRule="auto"/>
              <w:jc w:val="center"/>
              <w:rPr>
                <w:lang w:val="en-US"/>
              </w:rPr>
            </w:pPr>
            <w:r w:rsidRPr="007452E7">
              <w:rPr>
                <w:lang w:val="en-US"/>
              </w:rPr>
              <w:t>joelson.vellozo@planejamento.gov.br</w:t>
            </w:r>
          </w:p>
        </w:tc>
      </w:tr>
      <w:tr w:rsidR="00FF0072">
        <w:trPr>
          <w:jc w:val="center"/>
        </w:trPr>
        <w:tc>
          <w:tcPr>
            <w:tcW w:w="3029" w:type="dxa"/>
            <w:gridSpan w:val="2"/>
            <w:shd w:val="clear" w:color="auto" w:fill="D9D9D9"/>
            <w:vAlign w:val="center"/>
          </w:tcPr>
          <w:p w:rsidR="00FF0072" w:rsidRPr="007452E7" w:rsidRDefault="00FF0072" w:rsidP="00E27767">
            <w:pPr>
              <w:spacing w:after="0" w:line="240" w:lineRule="auto"/>
              <w:jc w:val="center"/>
              <w:rPr>
                <w:lang w:val="en-US"/>
              </w:rPr>
            </w:pPr>
            <w:r w:rsidRPr="007452E7">
              <w:rPr>
                <w:lang w:val="en-US"/>
              </w:rPr>
              <w:t>Telephone</w:t>
            </w:r>
          </w:p>
        </w:tc>
        <w:tc>
          <w:tcPr>
            <w:tcW w:w="5445" w:type="dxa"/>
            <w:vAlign w:val="center"/>
          </w:tcPr>
          <w:p w:rsidR="00FF0072" w:rsidRPr="007452E7" w:rsidRDefault="00FF0072" w:rsidP="00E27767">
            <w:pPr>
              <w:spacing w:after="0" w:line="240" w:lineRule="auto"/>
              <w:jc w:val="center"/>
              <w:rPr>
                <w:lang w:val="en-US"/>
              </w:rPr>
            </w:pPr>
            <w:r w:rsidRPr="007452E7">
              <w:rPr>
                <w:lang w:val="en-US"/>
              </w:rPr>
              <w:t>(+55 61) 2020-1360</w:t>
            </w:r>
          </w:p>
        </w:tc>
      </w:tr>
      <w:tr w:rsidR="00FF0072" w:rsidRPr="008224EE">
        <w:trPr>
          <w:jc w:val="center"/>
        </w:trPr>
        <w:tc>
          <w:tcPr>
            <w:tcW w:w="1192" w:type="dxa"/>
            <w:vMerge w:val="restart"/>
            <w:shd w:val="clear" w:color="auto" w:fill="D9D9D9"/>
            <w:vAlign w:val="center"/>
          </w:tcPr>
          <w:p w:rsidR="00FF0072" w:rsidRPr="007452E7" w:rsidRDefault="00FF0072" w:rsidP="00E27767">
            <w:pPr>
              <w:spacing w:after="0" w:line="240" w:lineRule="auto"/>
              <w:jc w:val="center"/>
              <w:rPr>
                <w:lang w:val="en-US"/>
              </w:rPr>
            </w:pPr>
            <w:r w:rsidRPr="007452E7">
              <w:rPr>
                <w:lang w:val="en-US"/>
              </w:rPr>
              <w:t>Other</w:t>
            </w:r>
          </w:p>
          <w:p w:rsidR="00FF0072" w:rsidRPr="007452E7" w:rsidRDefault="00FF0072" w:rsidP="00E27767">
            <w:pPr>
              <w:spacing w:after="0" w:line="240" w:lineRule="auto"/>
              <w:jc w:val="center"/>
              <w:rPr>
                <w:lang w:val="en-US"/>
              </w:rPr>
            </w:pPr>
            <w:r w:rsidRPr="007452E7">
              <w:rPr>
                <w:lang w:val="en-US"/>
              </w:rPr>
              <w:t>involved</w:t>
            </w:r>
          </w:p>
          <w:p w:rsidR="00FF0072" w:rsidRPr="007452E7" w:rsidRDefault="00FF0072" w:rsidP="00E27767">
            <w:pPr>
              <w:spacing w:after="0" w:line="240" w:lineRule="auto"/>
              <w:jc w:val="center"/>
              <w:rPr>
                <w:lang w:val="en-US"/>
              </w:rPr>
            </w:pPr>
            <w:r w:rsidRPr="007452E7">
              <w:rPr>
                <w:lang w:val="en-US"/>
              </w:rPr>
              <w:t>actors</w:t>
            </w:r>
          </w:p>
        </w:tc>
        <w:tc>
          <w:tcPr>
            <w:tcW w:w="1837" w:type="dxa"/>
            <w:shd w:val="clear" w:color="auto" w:fill="D9D9D9"/>
            <w:vAlign w:val="center"/>
          </w:tcPr>
          <w:p w:rsidR="00FF0072" w:rsidRPr="007452E7" w:rsidRDefault="00FF0072" w:rsidP="00E27767">
            <w:pPr>
              <w:spacing w:after="0" w:line="240" w:lineRule="auto"/>
              <w:jc w:val="center"/>
              <w:rPr>
                <w:lang w:val="en-US"/>
              </w:rPr>
            </w:pPr>
            <w:r w:rsidRPr="007452E7">
              <w:rPr>
                <w:lang w:val="en-US"/>
              </w:rPr>
              <w:t>Government</w:t>
            </w:r>
          </w:p>
        </w:tc>
        <w:tc>
          <w:tcPr>
            <w:tcW w:w="5445" w:type="dxa"/>
            <w:vAlign w:val="center"/>
          </w:tcPr>
          <w:p w:rsidR="00FF0072" w:rsidRPr="007452E7" w:rsidRDefault="00FF0072" w:rsidP="00E27767">
            <w:pPr>
              <w:spacing w:after="0" w:line="240" w:lineRule="auto"/>
              <w:jc w:val="center"/>
              <w:rPr>
                <w:lang w:val="en-US"/>
              </w:rPr>
            </w:pPr>
            <w:r w:rsidRPr="007452E7">
              <w:rPr>
                <w:lang w:val="en-US"/>
              </w:rPr>
              <w:t>Ministry of Planning, Development, and Management</w:t>
            </w:r>
          </w:p>
          <w:p w:rsidR="00FF0072" w:rsidRPr="007452E7" w:rsidRDefault="00FF0072" w:rsidP="00E27767">
            <w:pPr>
              <w:spacing w:after="0" w:line="240" w:lineRule="auto"/>
              <w:jc w:val="center"/>
              <w:rPr>
                <w:lang w:val="en-US"/>
              </w:rPr>
            </w:pPr>
            <w:r>
              <w:rPr>
                <w:lang w:val="en-US"/>
              </w:rPr>
              <w:t>Ministry of Transparency</w:t>
            </w:r>
            <w:r w:rsidRPr="007452E7">
              <w:rPr>
                <w:lang w:val="en-US"/>
              </w:rPr>
              <w:t xml:space="preserve"> and Comptroller General of Brazil</w:t>
            </w:r>
          </w:p>
          <w:p w:rsidR="00FF0072" w:rsidRPr="007452E7" w:rsidRDefault="00FF0072" w:rsidP="00E27767">
            <w:pPr>
              <w:spacing w:after="0" w:line="240" w:lineRule="auto"/>
              <w:jc w:val="center"/>
              <w:rPr>
                <w:lang w:val="en-US"/>
              </w:rPr>
            </w:pPr>
            <w:r w:rsidRPr="007452E7">
              <w:rPr>
                <w:lang w:val="en-US"/>
              </w:rPr>
              <w:t>Brazilian T</w:t>
            </w:r>
            <w:r>
              <w:rPr>
                <w:lang w:val="en-US"/>
              </w:rPr>
              <w:t>elecommunications Agency</w:t>
            </w:r>
          </w:p>
          <w:p w:rsidR="00FF0072" w:rsidRPr="007452E7" w:rsidRDefault="00FF0072" w:rsidP="00E27767">
            <w:pPr>
              <w:spacing w:after="0" w:line="240" w:lineRule="auto"/>
              <w:jc w:val="center"/>
              <w:rPr>
                <w:lang w:val="en-US"/>
              </w:rPr>
            </w:pPr>
            <w:r w:rsidRPr="007452E7">
              <w:rPr>
                <w:lang w:val="en-US"/>
              </w:rPr>
              <w:t>Government Secretariat</w:t>
            </w:r>
          </w:p>
          <w:p w:rsidR="00FF0072" w:rsidRPr="007452E7" w:rsidRDefault="00FF0072" w:rsidP="00E27767">
            <w:pPr>
              <w:spacing w:after="0" w:line="240" w:lineRule="auto"/>
              <w:jc w:val="center"/>
              <w:rPr>
                <w:lang w:val="en-US"/>
              </w:rPr>
            </w:pPr>
            <w:r w:rsidRPr="007452E7">
              <w:rPr>
                <w:lang w:val="en-US"/>
              </w:rPr>
              <w:t>Ministry of Justice and Public Security</w:t>
            </w:r>
          </w:p>
          <w:p w:rsidR="00FF0072" w:rsidRPr="007452E7" w:rsidRDefault="00FF0072" w:rsidP="00E27767">
            <w:pPr>
              <w:spacing w:after="0" w:line="240" w:lineRule="auto"/>
              <w:jc w:val="center"/>
              <w:rPr>
                <w:lang w:val="en-US"/>
              </w:rPr>
            </w:pPr>
            <w:r w:rsidRPr="007452E7">
              <w:rPr>
                <w:lang w:val="en-US"/>
              </w:rPr>
              <w:t>Brazilian Micro and Small Enter</w:t>
            </w:r>
            <w:r>
              <w:rPr>
                <w:lang w:val="en-US"/>
              </w:rPr>
              <w:t xml:space="preserve">prises Support Service </w:t>
            </w:r>
          </w:p>
        </w:tc>
      </w:tr>
      <w:tr w:rsidR="00FF0072">
        <w:trPr>
          <w:jc w:val="center"/>
        </w:trPr>
        <w:tc>
          <w:tcPr>
            <w:tcW w:w="0" w:type="auto"/>
            <w:vMerge/>
            <w:vAlign w:val="center"/>
          </w:tcPr>
          <w:p w:rsidR="00FF0072" w:rsidRPr="007452E7" w:rsidRDefault="00FF0072" w:rsidP="00E27767">
            <w:pPr>
              <w:spacing w:after="0" w:line="240" w:lineRule="auto"/>
              <w:jc w:val="center"/>
              <w:rPr>
                <w:lang w:val="en-US"/>
              </w:rPr>
            </w:pPr>
          </w:p>
        </w:tc>
        <w:tc>
          <w:tcPr>
            <w:tcW w:w="1837" w:type="dxa"/>
            <w:shd w:val="clear" w:color="auto" w:fill="D9D9D9"/>
            <w:vAlign w:val="center"/>
          </w:tcPr>
          <w:p w:rsidR="00FF0072" w:rsidRPr="007452E7" w:rsidRDefault="00FF0072" w:rsidP="00E27767">
            <w:pPr>
              <w:spacing w:after="0" w:line="240" w:lineRule="auto"/>
              <w:jc w:val="center"/>
              <w:rPr>
                <w:lang w:val="en-US"/>
              </w:rPr>
            </w:pPr>
            <w:r w:rsidRPr="007452E7">
              <w:rPr>
                <w:lang w:val="en-US"/>
              </w:rPr>
              <w:t>Civil society, private sector, group of workers and multilateral actors</w:t>
            </w:r>
          </w:p>
        </w:tc>
        <w:tc>
          <w:tcPr>
            <w:tcW w:w="5445" w:type="dxa"/>
            <w:vAlign w:val="center"/>
          </w:tcPr>
          <w:p w:rsidR="00FF0072" w:rsidRPr="007452E7" w:rsidRDefault="00FF0072" w:rsidP="00E27767">
            <w:pPr>
              <w:spacing w:after="0" w:line="240" w:lineRule="auto"/>
              <w:jc w:val="center"/>
              <w:rPr>
                <w:i/>
                <w:iCs/>
                <w:lang w:val="en-US"/>
              </w:rPr>
            </w:pPr>
            <w:r w:rsidRPr="007452E7">
              <w:rPr>
                <w:i/>
                <w:iCs/>
                <w:lang w:val="en-US"/>
              </w:rPr>
              <w:t>Brazilian Institute for Consumer Defense (Idec)</w:t>
            </w:r>
          </w:p>
          <w:p w:rsidR="00FF0072" w:rsidRPr="007452E7" w:rsidRDefault="00FF0072" w:rsidP="00E27767">
            <w:pPr>
              <w:spacing w:after="0" w:line="240" w:lineRule="auto"/>
              <w:jc w:val="center"/>
              <w:rPr>
                <w:i/>
                <w:iCs/>
                <w:lang w:val="en-US"/>
              </w:rPr>
            </w:pPr>
            <w:proofErr w:type="spellStart"/>
            <w:r w:rsidRPr="007452E7">
              <w:rPr>
                <w:i/>
                <w:iCs/>
                <w:lang w:val="en-US"/>
              </w:rPr>
              <w:t>MariaLab</w:t>
            </w:r>
            <w:proofErr w:type="spellEnd"/>
            <w:r w:rsidRPr="007452E7">
              <w:rPr>
                <w:i/>
                <w:iCs/>
                <w:lang w:val="en-US"/>
              </w:rPr>
              <w:t xml:space="preserve"> Hackerspace</w:t>
            </w:r>
          </w:p>
          <w:p w:rsidR="00FF0072" w:rsidRPr="00567942" w:rsidRDefault="00FF0072" w:rsidP="00E27767">
            <w:pPr>
              <w:spacing w:after="0" w:line="240" w:lineRule="auto"/>
              <w:jc w:val="center"/>
              <w:rPr>
                <w:i/>
                <w:iCs/>
              </w:rPr>
            </w:pPr>
            <w:proofErr w:type="spellStart"/>
            <w:r w:rsidRPr="00567942">
              <w:rPr>
                <w:i/>
                <w:iCs/>
              </w:rPr>
              <w:t>Claimhere</w:t>
            </w:r>
            <w:proofErr w:type="spellEnd"/>
            <w:r w:rsidRPr="00567942">
              <w:rPr>
                <w:i/>
                <w:iCs/>
              </w:rPr>
              <w:t xml:space="preserve"> (Reclame Aqui)</w:t>
            </w:r>
          </w:p>
          <w:p w:rsidR="00FF0072" w:rsidRPr="00567942" w:rsidRDefault="00FF0072" w:rsidP="00E27767">
            <w:pPr>
              <w:spacing w:after="0" w:line="240" w:lineRule="auto"/>
              <w:jc w:val="center"/>
              <w:rPr>
                <w:i/>
                <w:iCs/>
              </w:rPr>
            </w:pPr>
            <w:proofErr w:type="spellStart"/>
            <w:r w:rsidRPr="00567942">
              <w:rPr>
                <w:i/>
                <w:iCs/>
              </w:rPr>
              <w:t>Protest</w:t>
            </w:r>
            <w:proofErr w:type="spellEnd"/>
            <w:r w:rsidRPr="00567942">
              <w:rPr>
                <w:i/>
                <w:iCs/>
              </w:rPr>
              <w:t xml:space="preserve"> (Proteste)</w:t>
            </w:r>
          </w:p>
          <w:p w:rsidR="00FF0072" w:rsidRPr="007452E7" w:rsidRDefault="00FF0072" w:rsidP="00E27767">
            <w:pPr>
              <w:spacing w:after="0" w:line="240" w:lineRule="auto"/>
              <w:jc w:val="center"/>
              <w:rPr>
                <w:i/>
                <w:iCs/>
                <w:lang w:val="en-US"/>
              </w:rPr>
            </w:pPr>
            <w:r>
              <w:rPr>
                <w:i/>
                <w:iCs/>
                <w:lang w:val="en-US"/>
              </w:rPr>
              <w:t>Microsoft</w:t>
            </w:r>
          </w:p>
        </w:tc>
      </w:tr>
      <w:tr w:rsidR="00FF0072" w:rsidRPr="008224EE">
        <w:trPr>
          <w:jc w:val="center"/>
        </w:trPr>
        <w:tc>
          <w:tcPr>
            <w:tcW w:w="3029" w:type="dxa"/>
            <w:gridSpan w:val="2"/>
            <w:shd w:val="clear" w:color="auto" w:fill="D9D9D9"/>
            <w:vAlign w:val="center"/>
          </w:tcPr>
          <w:p w:rsidR="00FF0072" w:rsidRPr="007452E7" w:rsidRDefault="00FF0072" w:rsidP="00E27767">
            <w:pPr>
              <w:spacing w:after="0" w:line="240" w:lineRule="auto"/>
              <w:jc w:val="center"/>
              <w:rPr>
                <w:lang w:val="en-US"/>
              </w:rPr>
            </w:pPr>
            <w:r w:rsidRPr="007452E7">
              <w:rPr>
                <w:lang w:val="en-US"/>
              </w:rPr>
              <w:t>Status quo or problem/issue to be addressed</w:t>
            </w:r>
          </w:p>
        </w:tc>
        <w:tc>
          <w:tcPr>
            <w:tcW w:w="5445" w:type="dxa"/>
            <w:vAlign w:val="center"/>
          </w:tcPr>
          <w:p w:rsidR="00FF0072" w:rsidRPr="007452E7" w:rsidRDefault="00FF0072" w:rsidP="00E27767">
            <w:pPr>
              <w:spacing w:after="0" w:line="240" w:lineRule="auto"/>
              <w:jc w:val="center"/>
              <w:rPr>
                <w:i/>
                <w:iCs/>
                <w:lang w:val="en-US"/>
              </w:rPr>
            </w:pPr>
            <w:r w:rsidRPr="007452E7">
              <w:rPr>
                <w:i/>
                <w:iCs/>
                <w:lang w:val="en-US"/>
              </w:rPr>
              <w:t>The need of enhancing accountability in the public services provision, with organization liaison and civil society collaboration, mainly from users</w:t>
            </w:r>
          </w:p>
        </w:tc>
      </w:tr>
      <w:tr w:rsidR="00FF0072" w:rsidRPr="008224EE">
        <w:trPr>
          <w:jc w:val="center"/>
        </w:trPr>
        <w:tc>
          <w:tcPr>
            <w:tcW w:w="3029" w:type="dxa"/>
            <w:gridSpan w:val="2"/>
            <w:shd w:val="clear" w:color="auto" w:fill="D9D9D9"/>
            <w:vAlign w:val="center"/>
          </w:tcPr>
          <w:p w:rsidR="00FF0072" w:rsidRPr="007452E7" w:rsidRDefault="00FF0072" w:rsidP="00E27767">
            <w:pPr>
              <w:spacing w:after="0" w:line="240" w:lineRule="auto"/>
              <w:jc w:val="center"/>
              <w:rPr>
                <w:lang w:val="en-US"/>
              </w:rPr>
            </w:pPr>
            <w:r w:rsidRPr="007452E7">
              <w:rPr>
                <w:lang w:val="en-US"/>
              </w:rPr>
              <w:t>Main objective</w:t>
            </w:r>
          </w:p>
        </w:tc>
        <w:tc>
          <w:tcPr>
            <w:tcW w:w="5445" w:type="dxa"/>
            <w:vAlign w:val="center"/>
          </w:tcPr>
          <w:p w:rsidR="00FF0072" w:rsidRPr="007452E7" w:rsidRDefault="00FF0072" w:rsidP="00E27767">
            <w:pPr>
              <w:spacing w:after="0" w:line="240" w:lineRule="auto"/>
              <w:jc w:val="center"/>
              <w:rPr>
                <w:i/>
                <w:iCs/>
                <w:lang w:val="en-US"/>
              </w:rPr>
            </w:pPr>
            <w:r w:rsidRPr="007452E7">
              <w:rPr>
                <w:i/>
                <w:iCs/>
                <w:lang w:val="en-US"/>
              </w:rPr>
              <w:t xml:space="preserve">To develop methodologies and tools for a public service evaluation, by its users. Those instruments motivate citizens to take part </w:t>
            </w:r>
            <w:proofErr w:type="spellStart"/>
            <w:r w:rsidRPr="007452E7">
              <w:rPr>
                <w:i/>
                <w:iCs/>
                <w:lang w:val="en-US"/>
              </w:rPr>
              <w:t>inthe</w:t>
            </w:r>
            <w:proofErr w:type="spellEnd"/>
            <w:r w:rsidRPr="007452E7">
              <w:rPr>
                <w:i/>
                <w:iCs/>
                <w:lang w:val="en-US"/>
              </w:rPr>
              <w:t xml:space="preserve"> management, as well as those promote simplification and improvement of public services on the federal level.</w:t>
            </w:r>
          </w:p>
        </w:tc>
      </w:tr>
      <w:tr w:rsidR="00FF0072" w:rsidRPr="008224EE">
        <w:trPr>
          <w:jc w:val="center"/>
        </w:trPr>
        <w:tc>
          <w:tcPr>
            <w:tcW w:w="3029" w:type="dxa"/>
            <w:gridSpan w:val="2"/>
            <w:shd w:val="clear" w:color="auto" w:fill="D9D9D9"/>
            <w:vAlign w:val="center"/>
          </w:tcPr>
          <w:p w:rsidR="00FF0072" w:rsidRPr="007452E7" w:rsidRDefault="00FF0072" w:rsidP="00E27767">
            <w:pPr>
              <w:spacing w:after="0" w:line="240" w:lineRule="auto"/>
              <w:jc w:val="center"/>
              <w:rPr>
                <w:lang w:val="en-US"/>
              </w:rPr>
            </w:pPr>
            <w:r w:rsidRPr="007452E7">
              <w:rPr>
                <w:lang w:val="en-US"/>
              </w:rPr>
              <w:t>Commitment short description</w:t>
            </w:r>
          </w:p>
        </w:tc>
        <w:tc>
          <w:tcPr>
            <w:tcW w:w="5445" w:type="dxa"/>
            <w:vAlign w:val="center"/>
          </w:tcPr>
          <w:p w:rsidR="00FF0072" w:rsidRPr="007452E7" w:rsidRDefault="00FF0072" w:rsidP="00E27767">
            <w:pPr>
              <w:spacing w:after="0" w:line="240" w:lineRule="auto"/>
              <w:jc w:val="center"/>
              <w:rPr>
                <w:i/>
                <w:iCs/>
                <w:lang w:val="en-US"/>
              </w:rPr>
            </w:pPr>
            <w:r w:rsidRPr="007452E7">
              <w:rPr>
                <w:i/>
                <w:iCs/>
                <w:lang w:val="en-US"/>
              </w:rPr>
              <w:t>Find ways of disseminating information about public policies and services, whilst developing and enhancing methods and evaluation tools, fostering a more effective social participation</w:t>
            </w:r>
          </w:p>
        </w:tc>
      </w:tr>
      <w:tr w:rsidR="00FF0072">
        <w:trPr>
          <w:jc w:val="center"/>
        </w:trPr>
        <w:tc>
          <w:tcPr>
            <w:tcW w:w="3029" w:type="dxa"/>
            <w:gridSpan w:val="2"/>
            <w:shd w:val="clear" w:color="auto" w:fill="D9D9D9"/>
            <w:vAlign w:val="center"/>
          </w:tcPr>
          <w:p w:rsidR="00FF0072" w:rsidRPr="007452E7" w:rsidRDefault="00FF0072" w:rsidP="00E27767">
            <w:pPr>
              <w:spacing w:after="0" w:line="240" w:lineRule="auto"/>
              <w:jc w:val="center"/>
              <w:rPr>
                <w:lang w:val="en-US"/>
              </w:rPr>
            </w:pPr>
            <w:r w:rsidRPr="007452E7">
              <w:rPr>
                <w:lang w:val="en-US"/>
              </w:rPr>
              <w:t>OGP Challenge addressed by the Commitment</w:t>
            </w:r>
          </w:p>
        </w:tc>
        <w:tc>
          <w:tcPr>
            <w:tcW w:w="5445" w:type="dxa"/>
            <w:vAlign w:val="center"/>
          </w:tcPr>
          <w:p w:rsidR="00FF0072" w:rsidRPr="007452E7" w:rsidRDefault="00FF0072" w:rsidP="00E27767">
            <w:pPr>
              <w:spacing w:after="0" w:line="240" w:lineRule="auto"/>
              <w:jc w:val="center"/>
              <w:rPr>
                <w:i/>
                <w:iCs/>
                <w:lang w:val="en-US"/>
              </w:rPr>
            </w:pPr>
            <w:r w:rsidRPr="007452E7">
              <w:rPr>
                <w:i/>
                <w:iCs/>
                <w:lang w:val="en-US"/>
              </w:rPr>
              <w:t>Improvement of Public Services</w:t>
            </w:r>
          </w:p>
          <w:p w:rsidR="00FF0072" w:rsidRPr="007452E7" w:rsidRDefault="00FF0072" w:rsidP="00E27767">
            <w:pPr>
              <w:spacing w:after="0" w:line="240" w:lineRule="auto"/>
              <w:jc w:val="center"/>
              <w:rPr>
                <w:i/>
                <w:iCs/>
                <w:lang w:val="en-US"/>
              </w:rPr>
            </w:pPr>
            <w:r w:rsidRPr="007452E7">
              <w:rPr>
                <w:i/>
                <w:iCs/>
                <w:lang w:val="en-US"/>
              </w:rPr>
              <w:t>More effective public resources management</w:t>
            </w:r>
          </w:p>
          <w:p w:rsidR="00FF0072" w:rsidRPr="007452E7" w:rsidRDefault="00FF0072" w:rsidP="00E27767">
            <w:pPr>
              <w:spacing w:after="0" w:line="240" w:lineRule="auto"/>
              <w:jc w:val="center"/>
              <w:rPr>
                <w:i/>
                <w:iCs/>
                <w:lang w:val="en-US"/>
              </w:rPr>
            </w:pPr>
            <w:r w:rsidRPr="007452E7">
              <w:rPr>
                <w:i/>
                <w:iCs/>
                <w:lang w:val="en-US"/>
              </w:rPr>
              <w:t>Corporative accountability increment</w:t>
            </w:r>
          </w:p>
        </w:tc>
      </w:tr>
      <w:tr w:rsidR="00FF0072" w:rsidRPr="008224EE">
        <w:trPr>
          <w:jc w:val="center"/>
        </w:trPr>
        <w:tc>
          <w:tcPr>
            <w:tcW w:w="3029" w:type="dxa"/>
            <w:gridSpan w:val="2"/>
            <w:shd w:val="clear" w:color="auto" w:fill="D9D9D9"/>
            <w:vAlign w:val="center"/>
          </w:tcPr>
          <w:p w:rsidR="00FF0072" w:rsidRPr="007452E7" w:rsidRDefault="00FF0072" w:rsidP="00E27767">
            <w:pPr>
              <w:spacing w:after="0" w:line="240" w:lineRule="auto"/>
              <w:jc w:val="center"/>
              <w:rPr>
                <w:lang w:val="en-US"/>
              </w:rPr>
            </w:pPr>
            <w:r w:rsidRPr="007452E7">
              <w:rPr>
                <w:lang w:val="en-US"/>
              </w:rPr>
              <w:t>Commitment relevance</w:t>
            </w:r>
          </w:p>
        </w:tc>
        <w:tc>
          <w:tcPr>
            <w:tcW w:w="5445" w:type="dxa"/>
            <w:vAlign w:val="center"/>
          </w:tcPr>
          <w:p w:rsidR="00FF0072" w:rsidRPr="007452E7" w:rsidRDefault="00FF0072" w:rsidP="00E27767">
            <w:pPr>
              <w:spacing w:after="0" w:line="240" w:lineRule="auto"/>
              <w:jc w:val="center"/>
              <w:rPr>
                <w:i/>
                <w:iCs/>
                <w:lang w:val="en-US"/>
              </w:rPr>
            </w:pPr>
            <w:r w:rsidRPr="007452E7">
              <w:rPr>
                <w:i/>
                <w:iCs/>
                <w:lang w:val="en-US"/>
              </w:rPr>
              <w:t>Promoting public services improvement and evaluation</w:t>
            </w:r>
          </w:p>
        </w:tc>
      </w:tr>
      <w:tr w:rsidR="00FF0072" w:rsidRPr="008224EE">
        <w:trPr>
          <w:jc w:val="center"/>
        </w:trPr>
        <w:tc>
          <w:tcPr>
            <w:tcW w:w="3029" w:type="dxa"/>
            <w:gridSpan w:val="2"/>
            <w:shd w:val="clear" w:color="auto" w:fill="D9D9D9"/>
            <w:vAlign w:val="center"/>
          </w:tcPr>
          <w:p w:rsidR="00FF0072" w:rsidRPr="007452E7" w:rsidRDefault="00FF0072" w:rsidP="00E27767">
            <w:pPr>
              <w:spacing w:after="0" w:line="240" w:lineRule="auto"/>
              <w:jc w:val="center"/>
              <w:rPr>
                <w:lang w:val="en-US"/>
              </w:rPr>
            </w:pPr>
            <w:r w:rsidRPr="007452E7">
              <w:rPr>
                <w:lang w:val="en-US"/>
              </w:rPr>
              <w:t>Goal</w:t>
            </w:r>
          </w:p>
        </w:tc>
        <w:tc>
          <w:tcPr>
            <w:tcW w:w="5445" w:type="dxa"/>
            <w:vAlign w:val="center"/>
          </w:tcPr>
          <w:p w:rsidR="00FF0072" w:rsidRPr="007452E7" w:rsidRDefault="00FF0072" w:rsidP="00E27767">
            <w:pPr>
              <w:spacing w:after="0" w:line="240" w:lineRule="auto"/>
              <w:jc w:val="center"/>
              <w:rPr>
                <w:i/>
                <w:iCs/>
                <w:lang w:val="en-US"/>
              </w:rPr>
            </w:pPr>
            <w:r w:rsidRPr="007452E7">
              <w:rPr>
                <w:i/>
                <w:iCs/>
                <w:lang w:val="en-US"/>
              </w:rPr>
              <w:t>Increment of collaboration among many actors, more access to information and services, data better organized for managerial analysis, and establishment of amelioration commitments</w:t>
            </w:r>
          </w:p>
        </w:tc>
      </w:tr>
      <w:tr w:rsidR="00FF0072">
        <w:trPr>
          <w:jc w:val="center"/>
        </w:trPr>
        <w:tc>
          <w:tcPr>
            <w:tcW w:w="3029" w:type="dxa"/>
            <w:gridSpan w:val="2"/>
            <w:shd w:val="clear" w:color="auto" w:fill="D9D9D9"/>
            <w:vAlign w:val="center"/>
          </w:tcPr>
          <w:p w:rsidR="00FF0072" w:rsidRPr="007452E7" w:rsidRDefault="00FF0072" w:rsidP="00E27767">
            <w:pPr>
              <w:spacing w:after="0" w:line="240" w:lineRule="auto"/>
              <w:jc w:val="center"/>
              <w:rPr>
                <w:lang w:val="en-US"/>
              </w:rPr>
            </w:pPr>
            <w:r w:rsidRPr="007452E7">
              <w:rPr>
                <w:lang w:val="en-US"/>
              </w:rPr>
              <w:t>Status (on 30/Jun/2017)</w:t>
            </w:r>
          </w:p>
        </w:tc>
        <w:tc>
          <w:tcPr>
            <w:tcW w:w="5445" w:type="dxa"/>
            <w:vAlign w:val="center"/>
          </w:tcPr>
          <w:p w:rsidR="00FF0072" w:rsidRPr="007452E7" w:rsidRDefault="00FF0072" w:rsidP="00E27767">
            <w:pPr>
              <w:spacing w:after="0" w:line="240" w:lineRule="auto"/>
              <w:jc w:val="center"/>
              <w:rPr>
                <w:i/>
                <w:iCs/>
                <w:lang w:val="en-US"/>
              </w:rPr>
            </w:pPr>
            <w:r w:rsidRPr="007452E7">
              <w:rPr>
                <w:i/>
                <w:iCs/>
                <w:lang w:val="en-US"/>
              </w:rPr>
              <w:t>Ongoing</w:t>
            </w:r>
          </w:p>
        </w:tc>
      </w:tr>
      <w:tr w:rsidR="00FF0072" w:rsidRPr="00951280">
        <w:trPr>
          <w:jc w:val="center"/>
        </w:trPr>
        <w:tc>
          <w:tcPr>
            <w:tcW w:w="3029" w:type="dxa"/>
            <w:gridSpan w:val="2"/>
            <w:shd w:val="clear" w:color="auto" w:fill="D9D9D9"/>
            <w:vAlign w:val="center"/>
          </w:tcPr>
          <w:p w:rsidR="00FF0072" w:rsidRPr="007452E7" w:rsidRDefault="00FF0072" w:rsidP="00E27767">
            <w:pPr>
              <w:spacing w:after="0" w:line="240" w:lineRule="auto"/>
              <w:jc w:val="center"/>
              <w:rPr>
                <w:lang w:val="en-US"/>
              </w:rPr>
            </w:pPr>
            <w:r w:rsidRPr="007452E7">
              <w:rPr>
                <w:lang w:val="en-US"/>
              </w:rPr>
              <w:lastRenderedPageBreak/>
              <w:t>Description of the results</w:t>
            </w:r>
          </w:p>
        </w:tc>
        <w:tc>
          <w:tcPr>
            <w:tcW w:w="5445" w:type="dxa"/>
            <w:vAlign w:val="center"/>
          </w:tcPr>
          <w:p w:rsidR="00FF0072" w:rsidRPr="007452E7" w:rsidRDefault="00FF0072" w:rsidP="00E27767">
            <w:pPr>
              <w:spacing w:after="0" w:line="240" w:lineRule="auto"/>
              <w:jc w:val="center"/>
              <w:rPr>
                <w:i/>
                <w:iCs/>
                <w:lang w:val="en-US"/>
              </w:rPr>
            </w:pPr>
            <w:r w:rsidRPr="007452E7">
              <w:rPr>
                <w:i/>
                <w:iCs/>
                <w:lang w:val="en-US"/>
              </w:rPr>
              <w:t>The Federal Government’s Services Portal (</w:t>
            </w:r>
            <w:hyperlink r:id="rId49" w:history="1">
              <w:r w:rsidRPr="007452E7">
                <w:rPr>
                  <w:rStyle w:val="Hyperlink"/>
                  <w:i/>
                  <w:iCs/>
                  <w:lang w:val="en-US"/>
                </w:rPr>
                <w:t>www.servicos.gov.br</w:t>
              </w:r>
            </w:hyperlink>
            <w:r w:rsidRPr="007452E7">
              <w:rPr>
                <w:i/>
                <w:iCs/>
                <w:lang w:val="en-US"/>
              </w:rPr>
              <w:t>) already exists and, at this moment, has about 625 services registered, derived from 24 bodies. At the same time, the Ministry of Planning, in the scope of the project Digital Citize</w:t>
            </w:r>
            <w:r>
              <w:rPr>
                <w:i/>
                <w:iCs/>
                <w:lang w:val="en-US"/>
              </w:rPr>
              <w:t>nship Platform</w:t>
            </w:r>
            <w:r w:rsidRPr="007452E7">
              <w:rPr>
                <w:i/>
                <w:iCs/>
                <w:lang w:val="en-US"/>
              </w:rPr>
              <w:t xml:space="preserve"> (</w:t>
            </w:r>
            <w:hyperlink r:id="rId50" w:history="1">
              <w:r w:rsidRPr="007452E7">
                <w:rPr>
                  <w:rStyle w:val="Hyperlink"/>
                  <w:i/>
                  <w:iCs/>
                  <w:lang w:val="en-US"/>
                </w:rPr>
                <w:t>http://www.planejamento.gov.br/cidadaniadigital</w:t>
              </w:r>
            </w:hyperlink>
            <w:r w:rsidRPr="007452E7">
              <w:rPr>
                <w:i/>
                <w:iCs/>
                <w:lang w:val="en-US"/>
              </w:rPr>
              <w:t>), is carrying out the first “Federal Public Services Census”, with the support of the National School of Public Administration (ENAP). The deadline for the conclusion is December 2017. Both the methodology and the regular data updating system are already being created.</w:t>
            </w:r>
          </w:p>
          <w:p w:rsidR="00FF0072" w:rsidRPr="007452E7" w:rsidRDefault="00FF0072" w:rsidP="00E27767">
            <w:pPr>
              <w:spacing w:after="0" w:line="240" w:lineRule="auto"/>
              <w:jc w:val="center"/>
              <w:rPr>
                <w:i/>
                <w:iCs/>
                <w:lang w:val="en-US"/>
              </w:rPr>
            </w:pPr>
            <w:r w:rsidRPr="007452E7">
              <w:rPr>
                <w:i/>
                <w:iCs/>
                <w:lang w:val="en-US"/>
              </w:rPr>
              <w:t>A definition of the content scope of the evaluation has already been presented to the Working Group. After the pilot test, a version was shown</w:t>
            </w:r>
          </w:p>
          <w:p w:rsidR="00FF0072" w:rsidRPr="007452E7" w:rsidRDefault="00FF0072" w:rsidP="00E27767">
            <w:pPr>
              <w:spacing w:after="0" w:line="240" w:lineRule="auto"/>
              <w:jc w:val="center"/>
              <w:rPr>
                <w:i/>
                <w:iCs/>
                <w:lang w:val="en-US"/>
              </w:rPr>
            </w:pPr>
            <w:r w:rsidRPr="007452E7">
              <w:rPr>
                <w:i/>
                <w:iCs/>
                <w:lang w:val="en-US"/>
              </w:rPr>
              <w:t xml:space="preserve">The definition of the satisfaction evaluation strategy within the Federal Government is awaiting the approval of the government. The focus will be the post-service stage, with respect to quality, </w:t>
            </w:r>
            <w:proofErr w:type="gramStart"/>
            <w:r w:rsidRPr="007452E7">
              <w:rPr>
                <w:i/>
                <w:iCs/>
                <w:lang w:val="en-US"/>
              </w:rPr>
              <w:t>in order to</w:t>
            </w:r>
            <w:proofErr w:type="gramEnd"/>
            <w:r w:rsidRPr="007452E7">
              <w:rPr>
                <w:i/>
                <w:iCs/>
                <w:lang w:val="en-US"/>
              </w:rPr>
              <w:t xml:space="preserve"> discover if the communication between the citizen and the government was effective.</w:t>
            </w:r>
          </w:p>
          <w:p w:rsidR="00FF0072" w:rsidRPr="007452E7" w:rsidRDefault="00FF0072" w:rsidP="00E27767">
            <w:pPr>
              <w:spacing w:after="0" w:line="240" w:lineRule="auto"/>
              <w:jc w:val="center"/>
              <w:rPr>
                <w:i/>
                <w:iCs/>
                <w:lang w:val="en-US"/>
              </w:rPr>
            </w:pPr>
            <w:r w:rsidRPr="007452E7">
              <w:rPr>
                <w:i/>
                <w:iCs/>
                <w:lang w:val="en-US"/>
              </w:rPr>
              <w:t>With respect to the information from other bodies that compose the Portal, the abovementioned Census results will be useful also for the first entry of the due services in the Portal. This action will also be concluded by the end of the census.</w:t>
            </w:r>
          </w:p>
          <w:p w:rsidR="00FF0072" w:rsidRPr="007452E7" w:rsidRDefault="00FF0072" w:rsidP="00E27767">
            <w:pPr>
              <w:spacing w:after="0" w:line="240" w:lineRule="auto"/>
              <w:jc w:val="center"/>
              <w:rPr>
                <w:i/>
                <w:iCs/>
                <w:lang w:val="en-US"/>
              </w:rPr>
            </w:pPr>
            <w:r>
              <w:rPr>
                <w:i/>
                <w:iCs/>
                <w:lang w:val="en-US"/>
              </w:rPr>
              <w:t>Milestones</w:t>
            </w:r>
            <w:r w:rsidRPr="007452E7">
              <w:rPr>
                <w:i/>
                <w:iCs/>
                <w:lang w:val="en-US"/>
              </w:rPr>
              <w:t xml:space="preserve"> 1,2 and 3 are already conclu</w:t>
            </w:r>
            <w:r>
              <w:rPr>
                <w:i/>
                <w:iCs/>
                <w:lang w:val="en-US"/>
              </w:rPr>
              <w:t>ded. Milestone</w:t>
            </w:r>
            <w:r w:rsidRPr="007452E7">
              <w:rPr>
                <w:i/>
                <w:iCs/>
                <w:lang w:val="en-US"/>
              </w:rPr>
              <w:t xml:space="preserve"> 7, concerning the provision of the evaluation mechanism by the user, is at 50%. In general, 54% of the commitment is concluded.</w:t>
            </w:r>
          </w:p>
        </w:tc>
      </w:tr>
      <w:tr w:rsidR="00FF0072" w:rsidRPr="00951280">
        <w:trPr>
          <w:jc w:val="center"/>
        </w:trPr>
        <w:tc>
          <w:tcPr>
            <w:tcW w:w="3029" w:type="dxa"/>
            <w:gridSpan w:val="2"/>
            <w:shd w:val="clear" w:color="auto" w:fill="D9D9D9"/>
            <w:vAlign w:val="center"/>
          </w:tcPr>
          <w:p w:rsidR="00FF0072" w:rsidRPr="007452E7" w:rsidRDefault="00FF0072" w:rsidP="00E27767">
            <w:pPr>
              <w:spacing w:after="0" w:line="240" w:lineRule="auto"/>
              <w:jc w:val="center"/>
              <w:rPr>
                <w:lang w:val="en-US"/>
              </w:rPr>
            </w:pPr>
            <w:r w:rsidRPr="007452E7">
              <w:rPr>
                <w:lang w:val="en-US"/>
              </w:rPr>
              <w:t>Implementation until</w:t>
            </w:r>
          </w:p>
        </w:tc>
        <w:tc>
          <w:tcPr>
            <w:tcW w:w="5445" w:type="dxa"/>
            <w:vAlign w:val="center"/>
          </w:tcPr>
          <w:p w:rsidR="00FF0072" w:rsidRPr="007452E7" w:rsidRDefault="00FF0072" w:rsidP="00E27767">
            <w:pPr>
              <w:spacing w:after="0" w:line="240" w:lineRule="auto"/>
              <w:jc w:val="center"/>
              <w:rPr>
                <w:i/>
                <w:iCs/>
                <w:lang w:val="en-US"/>
              </w:rPr>
            </w:pPr>
            <w:r w:rsidRPr="007452E7">
              <w:rPr>
                <w:i/>
                <w:iCs/>
                <w:lang w:val="en-US"/>
              </w:rPr>
              <w:t>June/2018</w:t>
            </w:r>
          </w:p>
        </w:tc>
      </w:tr>
    </w:tbl>
    <w:p w:rsidR="00FF0072" w:rsidRDefault="00FF0072" w:rsidP="00567942">
      <w:pPr>
        <w:spacing w:after="0" w:line="240" w:lineRule="auto"/>
        <w:jc w:val="center"/>
        <w:rPr>
          <w:highlight w:val="yellow"/>
          <w:lang w:val="en-US"/>
        </w:rPr>
      </w:pPr>
    </w:p>
    <w:p w:rsidR="00FF0072" w:rsidRDefault="00FF0072">
      <w:pPr>
        <w:autoSpaceDE/>
        <w:autoSpaceDN/>
        <w:spacing w:after="0" w:line="240" w:lineRule="auto"/>
        <w:rPr>
          <w:highlight w:val="yellow"/>
          <w:lang w:val="en-US"/>
        </w:rPr>
      </w:pPr>
      <w:r>
        <w:rPr>
          <w:highlight w:val="yellow"/>
          <w:lang w:val="en-US"/>
        </w:rPr>
        <w:br w:type="page"/>
      </w:r>
    </w:p>
    <w:p w:rsidR="00FF0072" w:rsidRDefault="00FF0072" w:rsidP="00567942">
      <w:pPr>
        <w:spacing w:after="0" w:line="240" w:lineRule="auto"/>
        <w:jc w:val="center"/>
        <w:rPr>
          <w:highlight w:val="yellow"/>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163"/>
        <w:gridCol w:w="1772"/>
        <w:gridCol w:w="5115"/>
      </w:tblGrid>
      <w:tr w:rsidR="00FF0072" w:rsidRPr="008224EE">
        <w:trPr>
          <w:trHeight w:val="1156"/>
          <w:tblHeader/>
          <w:jc w:val="center"/>
        </w:trPr>
        <w:tc>
          <w:tcPr>
            <w:tcW w:w="8474" w:type="dxa"/>
            <w:gridSpan w:val="3"/>
            <w:shd w:val="clear" w:color="auto" w:fill="D9D9D9"/>
            <w:vAlign w:val="center"/>
          </w:tcPr>
          <w:p w:rsidR="00FF0072" w:rsidRPr="00D53951" w:rsidRDefault="00FF0072" w:rsidP="00E27767">
            <w:pPr>
              <w:pStyle w:val="SemEspaamento"/>
              <w:jc w:val="center"/>
              <w:rPr>
                <w:lang w:val="en-US"/>
              </w:rPr>
            </w:pPr>
            <w:r w:rsidRPr="00A751FF">
              <w:rPr>
                <w:rStyle w:val="Forte"/>
                <w:b w:val="0"/>
                <w:bCs w:val="0"/>
                <w:lang w:val="en-US"/>
              </w:rPr>
              <w:t xml:space="preserve">Commitment </w:t>
            </w:r>
            <w:proofErr w:type="gramStart"/>
            <w:r w:rsidRPr="00A751FF">
              <w:rPr>
                <w:rStyle w:val="Forte"/>
                <w:b w:val="0"/>
                <w:bCs w:val="0"/>
                <w:lang w:val="en-US"/>
              </w:rPr>
              <w:t>11.</w:t>
            </w:r>
            <w:r w:rsidRPr="00A751FF">
              <w:rPr>
                <w:lang w:val="en-US"/>
              </w:rPr>
              <w:t>Create</w:t>
            </w:r>
            <w:proofErr w:type="gramEnd"/>
            <w:r w:rsidRPr="00D53951">
              <w:rPr>
                <w:lang w:val="en-US"/>
              </w:rPr>
              <w:t xml:space="preserve"> and publicize a repository for Open Parliament institutionalization, with rules, tools, tra</w:t>
            </w:r>
            <w:r>
              <w:rPr>
                <w:lang w:val="en-US"/>
              </w:rPr>
              <w:t>ining, guidelines and practices</w:t>
            </w:r>
          </w:p>
        </w:tc>
      </w:tr>
      <w:tr w:rsidR="00FF0072">
        <w:trPr>
          <w:jc w:val="center"/>
        </w:trPr>
        <w:tc>
          <w:tcPr>
            <w:tcW w:w="3029" w:type="dxa"/>
            <w:gridSpan w:val="2"/>
            <w:shd w:val="clear" w:color="auto" w:fill="D9D9D9"/>
            <w:vAlign w:val="center"/>
          </w:tcPr>
          <w:p w:rsidR="00FF0072" w:rsidRPr="00201A3F" w:rsidRDefault="00FF0072" w:rsidP="00E27767">
            <w:pPr>
              <w:spacing w:after="0" w:line="240" w:lineRule="auto"/>
              <w:jc w:val="center"/>
              <w:rPr>
                <w:lang w:val="en-US"/>
              </w:rPr>
            </w:pPr>
            <w:r w:rsidRPr="00201A3F">
              <w:rPr>
                <w:lang w:val="en-US"/>
              </w:rPr>
              <w:t>Lead government institution</w:t>
            </w:r>
          </w:p>
        </w:tc>
        <w:tc>
          <w:tcPr>
            <w:tcW w:w="5445" w:type="dxa"/>
            <w:vAlign w:val="center"/>
          </w:tcPr>
          <w:p w:rsidR="00FF0072" w:rsidRPr="00201A3F" w:rsidRDefault="00FF0072" w:rsidP="00E27767">
            <w:pPr>
              <w:spacing w:after="0" w:line="240" w:lineRule="auto"/>
              <w:jc w:val="center"/>
              <w:rPr>
                <w:i/>
                <w:iCs/>
                <w:lang w:val="en-US"/>
              </w:rPr>
            </w:pPr>
            <w:r w:rsidRPr="00201A3F">
              <w:rPr>
                <w:i/>
                <w:iCs/>
                <w:lang w:val="en-US"/>
              </w:rPr>
              <w:t>The House of Representatives</w:t>
            </w:r>
          </w:p>
        </w:tc>
      </w:tr>
      <w:tr w:rsidR="00FF0072">
        <w:trPr>
          <w:jc w:val="center"/>
        </w:trPr>
        <w:tc>
          <w:tcPr>
            <w:tcW w:w="3029" w:type="dxa"/>
            <w:gridSpan w:val="2"/>
            <w:shd w:val="clear" w:color="auto" w:fill="D9D9D9"/>
            <w:vAlign w:val="center"/>
          </w:tcPr>
          <w:p w:rsidR="00FF0072" w:rsidRPr="00201A3F" w:rsidRDefault="00FF0072" w:rsidP="00E27767">
            <w:pPr>
              <w:spacing w:after="0" w:line="240" w:lineRule="auto"/>
              <w:jc w:val="center"/>
              <w:rPr>
                <w:lang w:val="en-US"/>
              </w:rPr>
            </w:pPr>
            <w:r w:rsidRPr="00201A3F">
              <w:rPr>
                <w:lang w:val="en-US"/>
              </w:rPr>
              <w:t>Civil servant in charge for implementing at lead government institution</w:t>
            </w:r>
          </w:p>
        </w:tc>
        <w:tc>
          <w:tcPr>
            <w:tcW w:w="5445" w:type="dxa"/>
            <w:vAlign w:val="center"/>
          </w:tcPr>
          <w:p w:rsidR="00FF0072" w:rsidRPr="00567942" w:rsidRDefault="00FF0072" w:rsidP="00E27767">
            <w:pPr>
              <w:spacing w:after="0" w:line="240" w:lineRule="auto"/>
              <w:jc w:val="center"/>
              <w:rPr>
                <w:i/>
                <w:iCs/>
              </w:rPr>
            </w:pPr>
            <w:r w:rsidRPr="00567942">
              <w:rPr>
                <w:i/>
                <w:iCs/>
              </w:rPr>
              <w:t>Cristiano Ferri Soares de Faria</w:t>
            </w:r>
          </w:p>
        </w:tc>
      </w:tr>
      <w:tr w:rsidR="00FF0072" w:rsidRPr="008224EE">
        <w:trPr>
          <w:jc w:val="center"/>
        </w:trPr>
        <w:tc>
          <w:tcPr>
            <w:tcW w:w="3029" w:type="dxa"/>
            <w:gridSpan w:val="2"/>
            <w:shd w:val="clear" w:color="auto" w:fill="D9D9D9"/>
            <w:vAlign w:val="center"/>
          </w:tcPr>
          <w:p w:rsidR="00FF0072" w:rsidRPr="00201A3F" w:rsidRDefault="00FF0072" w:rsidP="00E27767">
            <w:pPr>
              <w:spacing w:after="0" w:line="240" w:lineRule="auto"/>
              <w:jc w:val="center"/>
              <w:rPr>
                <w:lang w:val="en-US"/>
              </w:rPr>
            </w:pPr>
            <w:r w:rsidRPr="00201A3F">
              <w:rPr>
                <w:lang w:val="en-US"/>
              </w:rPr>
              <w:t>Position - Department</w:t>
            </w:r>
          </w:p>
        </w:tc>
        <w:tc>
          <w:tcPr>
            <w:tcW w:w="5445" w:type="dxa"/>
            <w:vAlign w:val="center"/>
          </w:tcPr>
          <w:p w:rsidR="00FF0072" w:rsidRPr="00201A3F" w:rsidRDefault="00FF0072" w:rsidP="00E27767">
            <w:pPr>
              <w:spacing w:after="0" w:line="240" w:lineRule="auto"/>
              <w:jc w:val="center"/>
              <w:rPr>
                <w:i/>
                <w:iCs/>
                <w:lang w:val="en-US"/>
              </w:rPr>
            </w:pPr>
            <w:r w:rsidRPr="00201A3F">
              <w:rPr>
                <w:i/>
                <w:iCs/>
                <w:lang w:val="en-US"/>
              </w:rPr>
              <w:t>Manager/ Hacker Laboratory of the Chamber of Deputies</w:t>
            </w:r>
          </w:p>
        </w:tc>
      </w:tr>
      <w:tr w:rsidR="00FF0072" w:rsidRPr="008224EE">
        <w:trPr>
          <w:jc w:val="center"/>
        </w:trPr>
        <w:tc>
          <w:tcPr>
            <w:tcW w:w="3029" w:type="dxa"/>
            <w:gridSpan w:val="2"/>
            <w:shd w:val="clear" w:color="auto" w:fill="D9D9D9"/>
            <w:vAlign w:val="center"/>
          </w:tcPr>
          <w:p w:rsidR="00FF0072" w:rsidRPr="00201A3F" w:rsidRDefault="00FF0072" w:rsidP="00E27767">
            <w:pPr>
              <w:spacing w:after="0" w:line="240" w:lineRule="auto"/>
              <w:jc w:val="center"/>
              <w:rPr>
                <w:lang w:val="en-US"/>
              </w:rPr>
            </w:pPr>
            <w:r w:rsidRPr="00201A3F">
              <w:rPr>
                <w:lang w:val="en-US"/>
              </w:rPr>
              <w:t>E-mail</w:t>
            </w:r>
          </w:p>
        </w:tc>
        <w:tc>
          <w:tcPr>
            <w:tcW w:w="5445" w:type="dxa"/>
            <w:vAlign w:val="center"/>
          </w:tcPr>
          <w:p w:rsidR="00FF0072" w:rsidRPr="00201A3F" w:rsidRDefault="00FF0072" w:rsidP="00E27767">
            <w:pPr>
              <w:spacing w:after="0" w:line="240" w:lineRule="auto"/>
              <w:jc w:val="center"/>
              <w:rPr>
                <w:i/>
                <w:iCs/>
                <w:lang w:val="en-US"/>
              </w:rPr>
            </w:pPr>
            <w:r w:rsidRPr="00201A3F">
              <w:rPr>
                <w:i/>
                <w:iCs/>
                <w:lang w:val="en-US"/>
              </w:rPr>
              <w:t>cristiano.faria@camara.gov.br</w:t>
            </w:r>
          </w:p>
        </w:tc>
      </w:tr>
      <w:tr w:rsidR="00FF0072">
        <w:trPr>
          <w:jc w:val="center"/>
        </w:trPr>
        <w:tc>
          <w:tcPr>
            <w:tcW w:w="3029" w:type="dxa"/>
            <w:gridSpan w:val="2"/>
            <w:shd w:val="clear" w:color="auto" w:fill="D9D9D9"/>
            <w:vAlign w:val="center"/>
          </w:tcPr>
          <w:p w:rsidR="00FF0072" w:rsidRPr="00201A3F" w:rsidRDefault="00FF0072" w:rsidP="00E27767">
            <w:pPr>
              <w:spacing w:after="0" w:line="240" w:lineRule="auto"/>
              <w:jc w:val="center"/>
              <w:rPr>
                <w:lang w:val="en-US"/>
              </w:rPr>
            </w:pPr>
            <w:r w:rsidRPr="00201A3F">
              <w:rPr>
                <w:lang w:val="en-US"/>
              </w:rPr>
              <w:t>Telephone</w:t>
            </w:r>
          </w:p>
        </w:tc>
        <w:tc>
          <w:tcPr>
            <w:tcW w:w="5445" w:type="dxa"/>
            <w:vAlign w:val="center"/>
          </w:tcPr>
          <w:p w:rsidR="00FF0072" w:rsidRPr="00201A3F" w:rsidRDefault="00FF0072" w:rsidP="00E27767">
            <w:pPr>
              <w:spacing w:after="0" w:line="240" w:lineRule="auto"/>
              <w:jc w:val="center"/>
              <w:rPr>
                <w:i/>
                <w:iCs/>
                <w:lang w:val="en-US"/>
              </w:rPr>
            </w:pPr>
            <w:r w:rsidRPr="00201A3F">
              <w:rPr>
                <w:i/>
                <w:iCs/>
                <w:lang w:val="en-US"/>
              </w:rPr>
              <w:t>55 61 3216 6005</w:t>
            </w:r>
          </w:p>
        </w:tc>
      </w:tr>
      <w:tr w:rsidR="00FF0072">
        <w:trPr>
          <w:jc w:val="center"/>
        </w:trPr>
        <w:tc>
          <w:tcPr>
            <w:tcW w:w="1192" w:type="dxa"/>
            <w:vMerge w:val="restart"/>
            <w:shd w:val="clear" w:color="auto" w:fill="D9D9D9"/>
            <w:vAlign w:val="center"/>
          </w:tcPr>
          <w:p w:rsidR="00FF0072" w:rsidRPr="00201A3F" w:rsidRDefault="00FF0072" w:rsidP="00E27767">
            <w:pPr>
              <w:spacing w:after="0" w:line="240" w:lineRule="auto"/>
              <w:jc w:val="center"/>
              <w:rPr>
                <w:lang w:val="en-US"/>
              </w:rPr>
            </w:pPr>
            <w:r w:rsidRPr="00201A3F">
              <w:rPr>
                <w:lang w:val="en-US"/>
              </w:rPr>
              <w:t>Other</w:t>
            </w:r>
          </w:p>
          <w:p w:rsidR="00FF0072" w:rsidRPr="00201A3F" w:rsidRDefault="00FF0072" w:rsidP="00E27767">
            <w:pPr>
              <w:spacing w:after="0" w:line="240" w:lineRule="auto"/>
              <w:jc w:val="center"/>
              <w:rPr>
                <w:lang w:val="en-US"/>
              </w:rPr>
            </w:pPr>
            <w:r w:rsidRPr="00201A3F">
              <w:rPr>
                <w:lang w:val="en-US"/>
              </w:rPr>
              <w:t>involved</w:t>
            </w:r>
          </w:p>
          <w:p w:rsidR="00FF0072" w:rsidRPr="00201A3F" w:rsidRDefault="00FF0072" w:rsidP="00E27767">
            <w:pPr>
              <w:spacing w:after="0" w:line="240" w:lineRule="auto"/>
              <w:jc w:val="center"/>
              <w:rPr>
                <w:lang w:val="en-US"/>
              </w:rPr>
            </w:pPr>
            <w:r w:rsidRPr="00201A3F">
              <w:rPr>
                <w:lang w:val="en-US"/>
              </w:rPr>
              <w:t>actors</w:t>
            </w:r>
          </w:p>
        </w:tc>
        <w:tc>
          <w:tcPr>
            <w:tcW w:w="1837" w:type="dxa"/>
            <w:shd w:val="clear" w:color="auto" w:fill="D9D9D9"/>
            <w:vAlign w:val="center"/>
          </w:tcPr>
          <w:p w:rsidR="00FF0072" w:rsidRPr="00201A3F" w:rsidRDefault="00FF0072" w:rsidP="00E27767">
            <w:pPr>
              <w:spacing w:after="0" w:line="240" w:lineRule="auto"/>
              <w:jc w:val="center"/>
              <w:rPr>
                <w:lang w:val="en-US"/>
              </w:rPr>
            </w:pPr>
            <w:r w:rsidRPr="00201A3F">
              <w:rPr>
                <w:lang w:val="en-US"/>
              </w:rPr>
              <w:t>Government</w:t>
            </w:r>
          </w:p>
        </w:tc>
        <w:tc>
          <w:tcPr>
            <w:tcW w:w="5445" w:type="dxa"/>
            <w:vAlign w:val="center"/>
          </w:tcPr>
          <w:p w:rsidR="00FF0072" w:rsidRPr="00201A3F" w:rsidRDefault="00FF0072" w:rsidP="00E27767">
            <w:pPr>
              <w:spacing w:after="0" w:line="240" w:lineRule="auto"/>
              <w:jc w:val="center"/>
              <w:rPr>
                <w:i/>
                <w:iCs/>
                <w:lang w:val="en-US"/>
              </w:rPr>
            </w:pPr>
            <w:r w:rsidRPr="00201A3F">
              <w:rPr>
                <w:i/>
                <w:iCs/>
                <w:lang w:val="en-US"/>
              </w:rPr>
              <w:t>The Chamber of Deputies</w:t>
            </w:r>
          </w:p>
          <w:p w:rsidR="00FF0072" w:rsidRPr="00201A3F" w:rsidRDefault="00FF0072" w:rsidP="00E27767">
            <w:pPr>
              <w:spacing w:after="0" w:line="240" w:lineRule="auto"/>
              <w:jc w:val="center"/>
              <w:rPr>
                <w:i/>
                <w:iCs/>
                <w:lang w:val="en-US"/>
              </w:rPr>
            </w:pPr>
            <w:r w:rsidRPr="00201A3F">
              <w:rPr>
                <w:i/>
                <w:iCs/>
                <w:lang w:val="en-US"/>
              </w:rPr>
              <w:t>Federal Senate</w:t>
            </w:r>
          </w:p>
          <w:p w:rsidR="00FF0072" w:rsidRPr="00567942" w:rsidRDefault="00FF0072" w:rsidP="00E27767">
            <w:pPr>
              <w:spacing w:after="0" w:line="240" w:lineRule="auto"/>
              <w:jc w:val="center"/>
              <w:rPr>
                <w:i/>
                <w:iCs/>
              </w:rPr>
            </w:pPr>
            <w:proofErr w:type="spellStart"/>
            <w:r w:rsidRPr="00567942">
              <w:rPr>
                <w:i/>
                <w:iCs/>
              </w:rPr>
              <w:t>InterlegisProgram</w:t>
            </w:r>
            <w:proofErr w:type="spellEnd"/>
          </w:p>
          <w:p w:rsidR="00FF0072" w:rsidRPr="00567942" w:rsidRDefault="00FF0072" w:rsidP="00E27767">
            <w:pPr>
              <w:spacing w:after="0" w:line="240" w:lineRule="auto"/>
              <w:jc w:val="center"/>
              <w:rPr>
                <w:i/>
                <w:iCs/>
              </w:rPr>
            </w:pPr>
            <w:r w:rsidRPr="00567942">
              <w:rPr>
                <w:i/>
                <w:iCs/>
              </w:rPr>
              <w:t xml:space="preserve">Municipal </w:t>
            </w:r>
            <w:proofErr w:type="spellStart"/>
            <w:r w:rsidRPr="00567942">
              <w:rPr>
                <w:i/>
                <w:iCs/>
              </w:rPr>
              <w:t>Chamberof</w:t>
            </w:r>
            <w:proofErr w:type="spellEnd"/>
            <w:r w:rsidRPr="00567942">
              <w:rPr>
                <w:i/>
                <w:iCs/>
              </w:rPr>
              <w:t xml:space="preserve"> São Paulo</w:t>
            </w:r>
          </w:p>
          <w:p w:rsidR="00FF0072" w:rsidRPr="00B72726" w:rsidRDefault="00FF0072" w:rsidP="00E27767">
            <w:pPr>
              <w:spacing w:after="0" w:line="240" w:lineRule="auto"/>
              <w:jc w:val="center"/>
              <w:rPr>
                <w:i/>
                <w:iCs/>
              </w:rPr>
            </w:pPr>
            <w:proofErr w:type="spellStart"/>
            <w:r w:rsidRPr="00B72726">
              <w:rPr>
                <w:i/>
                <w:iCs/>
              </w:rPr>
              <w:t>Legislative</w:t>
            </w:r>
            <w:proofErr w:type="spellEnd"/>
            <w:r w:rsidRPr="00B72726">
              <w:rPr>
                <w:i/>
                <w:iCs/>
              </w:rPr>
              <w:t xml:space="preserve"> Assembly </w:t>
            </w:r>
            <w:proofErr w:type="spellStart"/>
            <w:r w:rsidRPr="00B72726">
              <w:rPr>
                <w:i/>
                <w:iCs/>
              </w:rPr>
              <w:t>of</w:t>
            </w:r>
            <w:proofErr w:type="spellEnd"/>
            <w:r w:rsidRPr="00B72726">
              <w:rPr>
                <w:i/>
                <w:iCs/>
              </w:rPr>
              <w:t xml:space="preserve"> Minas Gerais</w:t>
            </w:r>
          </w:p>
        </w:tc>
      </w:tr>
      <w:tr w:rsidR="00FF0072" w:rsidRPr="008224EE">
        <w:trPr>
          <w:jc w:val="center"/>
        </w:trPr>
        <w:tc>
          <w:tcPr>
            <w:tcW w:w="0" w:type="auto"/>
            <w:vMerge/>
            <w:vAlign w:val="center"/>
          </w:tcPr>
          <w:p w:rsidR="00FF0072" w:rsidRPr="00B72726" w:rsidRDefault="00FF0072" w:rsidP="00E27767">
            <w:pPr>
              <w:spacing w:after="0" w:line="240" w:lineRule="auto"/>
              <w:jc w:val="center"/>
            </w:pPr>
          </w:p>
        </w:tc>
        <w:tc>
          <w:tcPr>
            <w:tcW w:w="1837" w:type="dxa"/>
            <w:shd w:val="clear" w:color="auto" w:fill="D9D9D9"/>
            <w:vAlign w:val="center"/>
          </w:tcPr>
          <w:p w:rsidR="00FF0072" w:rsidRPr="00201A3F" w:rsidRDefault="00FF0072" w:rsidP="00E27767">
            <w:pPr>
              <w:spacing w:after="0" w:line="240" w:lineRule="auto"/>
              <w:jc w:val="center"/>
              <w:rPr>
                <w:lang w:val="en-US"/>
              </w:rPr>
            </w:pPr>
            <w:r w:rsidRPr="00201A3F">
              <w:rPr>
                <w:lang w:val="en-US"/>
              </w:rPr>
              <w:t>Civil society, private sector, group of workers and multilateral actors</w:t>
            </w:r>
          </w:p>
        </w:tc>
        <w:tc>
          <w:tcPr>
            <w:tcW w:w="5445" w:type="dxa"/>
            <w:vAlign w:val="center"/>
          </w:tcPr>
          <w:p w:rsidR="00FF0072" w:rsidRPr="00201A3F" w:rsidRDefault="00FF0072" w:rsidP="00E27767">
            <w:pPr>
              <w:spacing w:after="0" w:line="240" w:lineRule="auto"/>
              <w:jc w:val="center"/>
              <w:rPr>
                <w:i/>
                <w:iCs/>
                <w:lang w:val="en-US"/>
              </w:rPr>
            </w:pPr>
            <w:r w:rsidRPr="00201A3F">
              <w:rPr>
                <w:i/>
                <w:iCs/>
                <w:lang w:val="en-US"/>
              </w:rPr>
              <w:t>Transparency International</w:t>
            </w:r>
          </w:p>
          <w:p w:rsidR="00FF0072" w:rsidRPr="00201A3F" w:rsidRDefault="00FF0072" w:rsidP="00E27767">
            <w:pPr>
              <w:spacing w:after="0" w:line="240" w:lineRule="auto"/>
              <w:jc w:val="center"/>
              <w:rPr>
                <w:i/>
                <w:iCs/>
                <w:lang w:val="en-US"/>
              </w:rPr>
            </w:pPr>
            <w:proofErr w:type="spellStart"/>
            <w:r w:rsidRPr="00201A3F">
              <w:rPr>
                <w:i/>
                <w:iCs/>
                <w:lang w:val="en-US"/>
              </w:rPr>
              <w:t>Labhacker</w:t>
            </w:r>
            <w:proofErr w:type="spellEnd"/>
            <w:r w:rsidRPr="00201A3F">
              <w:rPr>
                <w:i/>
                <w:iCs/>
                <w:lang w:val="en-US"/>
              </w:rPr>
              <w:t xml:space="preserve"> - São Paulo</w:t>
            </w:r>
          </w:p>
          <w:p w:rsidR="00FF0072" w:rsidRPr="00201A3F" w:rsidRDefault="00FF0072" w:rsidP="00E27767">
            <w:pPr>
              <w:spacing w:after="0" w:line="240" w:lineRule="auto"/>
              <w:jc w:val="center"/>
              <w:rPr>
                <w:i/>
                <w:iCs/>
                <w:lang w:val="en-US"/>
              </w:rPr>
            </w:pPr>
            <w:r w:rsidRPr="00201A3F">
              <w:rPr>
                <w:i/>
                <w:iCs/>
                <w:lang w:val="en-US"/>
              </w:rPr>
              <w:t>Control and Inspection Institute</w:t>
            </w:r>
          </w:p>
          <w:p w:rsidR="00FF0072" w:rsidRPr="00201A3F" w:rsidRDefault="00FF0072" w:rsidP="00E27767">
            <w:pPr>
              <w:spacing w:after="0" w:line="240" w:lineRule="auto"/>
              <w:jc w:val="center"/>
              <w:rPr>
                <w:i/>
                <w:iCs/>
                <w:lang w:val="en-US"/>
              </w:rPr>
            </w:pPr>
            <w:r w:rsidRPr="00201A3F">
              <w:rPr>
                <w:i/>
                <w:iCs/>
                <w:lang w:val="en-US"/>
              </w:rPr>
              <w:t>Inter-Union Department of Statistics and Socioeconomic Studies (DIEESE)</w:t>
            </w:r>
          </w:p>
          <w:p w:rsidR="00FF0072" w:rsidRPr="00201A3F" w:rsidRDefault="00FF0072" w:rsidP="00E27767">
            <w:pPr>
              <w:spacing w:after="0" w:line="240" w:lineRule="auto"/>
              <w:jc w:val="center"/>
              <w:rPr>
                <w:i/>
                <w:iCs/>
                <w:lang w:val="en-US"/>
              </w:rPr>
            </w:pPr>
            <w:r w:rsidRPr="00201A3F">
              <w:rPr>
                <w:i/>
                <w:iCs/>
                <w:lang w:val="en-US"/>
              </w:rPr>
              <w:t xml:space="preserve">Parliamentary Advisory </w:t>
            </w:r>
            <w:proofErr w:type="spellStart"/>
            <w:r w:rsidRPr="00201A3F">
              <w:rPr>
                <w:i/>
                <w:iCs/>
                <w:lang w:val="en-US"/>
              </w:rPr>
              <w:t>Intersyndical</w:t>
            </w:r>
            <w:proofErr w:type="spellEnd"/>
            <w:r w:rsidRPr="00201A3F">
              <w:rPr>
                <w:i/>
                <w:iCs/>
                <w:lang w:val="en-US"/>
              </w:rPr>
              <w:t xml:space="preserve"> Department (DIAP)</w:t>
            </w:r>
          </w:p>
        </w:tc>
      </w:tr>
      <w:tr w:rsidR="00FF0072" w:rsidRPr="008224EE">
        <w:trPr>
          <w:jc w:val="center"/>
        </w:trPr>
        <w:tc>
          <w:tcPr>
            <w:tcW w:w="3029" w:type="dxa"/>
            <w:gridSpan w:val="2"/>
            <w:shd w:val="clear" w:color="auto" w:fill="D9D9D9"/>
            <w:vAlign w:val="center"/>
          </w:tcPr>
          <w:p w:rsidR="00FF0072" w:rsidRPr="00201A3F" w:rsidRDefault="00FF0072" w:rsidP="00E27767">
            <w:pPr>
              <w:spacing w:after="0" w:line="240" w:lineRule="auto"/>
              <w:jc w:val="center"/>
              <w:rPr>
                <w:lang w:val="en-US"/>
              </w:rPr>
            </w:pPr>
            <w:r w:rsidRPr="00201A3F">
              <w:rPr>
                <w:lang w:val="en-US"/>
              </w:rPr>
              <w:t>Status quo or problem/issue to be addressed</w:t>
            </w:r>
          </w:p>
        </w:tc>
        <w:tc>
          <w:tcPr>
            <w:tcW w:w="5445" w:type="dxa"/>
            <w:vAlign w:val="center"/>
          </w:tcPr>
          <w:p w:rsidR="00FF0072" w:rsidRPr="00201A3F" w:rsidRDefault="00FF0072" w:rsidP="00E27767">
            <w:pPr>
              <w:spacing w:after="0" w:line="240" w:lineRule="auto"/>
              <w:jc w:val="center"/>
              <w:rPr>
                <w:i/>
                <w:iCs/>
                <w:lang w:val="en-US"/>
              </w:rPr>
            </w:pPr>
            <w:r w:rsidRPr="00201A3F">
              <w:rPr>
                <w:i/>
                <w:iCs/>
                <w:lang w:val="en-US"/>
              </w:rPr>
              <w:t>Need of promoting an open parliament institutionalization policy, which makes possible the commitment of society, congressmen and civil servants</w:t>
            </w:r>
          </w:p>
        </w:tc>
      </w:tr>
      <w:tr w:rsidR="00FF0072" w:rsidRPr="008224EE">
        <w:trPr>
          <w:jc w:val="center"/>
        </w:trPr>
        <w:tc>
          <w:tcPr>
            <w:tcW w:w="3029" w:type="dxa"/>
            <w:gridSpan w:val="2"/>
            <w:shd w:val="clear" w:color="auto" w:fill="D9D9D9"/>
            <w:vAlign w:val="center"/>
          </w:tcPr>
          <w:p w:rsidR="00FF0072" w:rsidRPr="00201A3F" w:rsidRDefault="00FF0072" w:rsidP="00E27767">
            <w:pPr>
              <w:spacing w:after="0" w:line="240" w:lineRule="auto"/>
              <w:jc w:val="center"/>
              <w:rPr>
                <w:lang w:val="en-US"/>
              </w:rPr>
            </w:pPr>
            <w:r w:rsidRPr="00201A3F">
              <w:rPr>
                <w:lang w:val="en-US"/>
              </w:rPr>
              <w:t>Main objective</w:t>
            </w:r>
          </w:p>
        </w:tc>
        <w:tc>
          <w:tcPr>
            <w:tcW w:w="5445" w:type="dxa"/>
            <w:vAlign w:val="center"/>
          </w:tcPr>
          <w:p w:rsidR="00FF0072" w:rsidRPr="00201A3F" w:rsidRDefault="00FF0072" w:rsidP="00E27767">
            <w:pPr>
              <w:spacing w:after="0" w:line="240" w:lineRule="auto"/>
              <w:jc w:val="center"/>
              <w:rPr>
                <w:i/>
                <w:iCs/>
                <w:lang w:val="en-US"/>
              </w:rPr>
            </w:pPr>
            <w:r w:rsidRPr="00201A3F">
              <w:rPr>
                <w:i/>
                <w:iCs/>
                <w:lang w:val="en-US"/>
              </w:rPr>
              <w:t>To improve the Legislative Houses transparency and participative openness, by the concerted efforts from different actors, looking fo</w:t>
            </w:r>
            <w:r>
              <w:rPr>
                <w:i/>
                <w:iCs/>
                <w:lang w:val="en-US"/>
              </w:rPr>
              <w:t>r innovative and open solutions</w:t>
            </w:r>
          </w:p>
        </w:tc>
      </w:tr>
      <w:tr w:rsidR="00FF0072" w:rsidRPr="008224EE">
        <w:trPr>
          <w:jc w:val="center"/>
        </w:trPr>
        <w:tc>
          <w:tcPr>
            <w:tcW w:w="3029" w:type="dxa"/>
            <w:gridSpan w:val="2"/>
            <w:shd w:val="clear" w:color="auto" w:fill="D9D9D9"/>
            <w:vAlign w:val="center"/>
          </w:tcPr>
          <w:p w:rsidR="00FF0072" w:rsidRPr="00201A3F" w:rsidRDefault="00FF0072" w:rsidP="00E27767">
            <w:pPr>
              <w:spacing w:after="0" w:line="240" w:lineRule="auto"/>
              <w:jc w:val="center"/>
              <w:rPr>
                <w:lang w:val="en-US"/>
              </w:rPr>
            </w:pPr>
            <w:r w:rsidRPr="00201A3F">
              <w:rPr>
                <w:lang w:val="en-US"/>
              </w:rPr>
              <w:t>Commitment short description</w:t>
            </w:r>
          </w:p>
        </w:tc>
        <w:tc>
          <w:tcPr>
            <w:tcW w:w="5445" w:type="dxa"/>
            <w:vAlign w:val="center"/>
          </w:tcPr>
          <w:p w:rsidR="00FF0072" w:rsidRPr="00201A3F" w:rsidRDefault="00FF0072" w:rsidP="00E27767">
            <w:pPr>
              <w:spacing w:after="0" w:line="240" w:lineRule="auto"/>
              <w:jc w:val="center"/>
              <w:rPr>
                <w:i/>
                <w:iCs/>
                <w:lang w:val="en-US"/>
              </w:rPr>
            </w:pPr>
            <w:r w:rsidRPr="00201A3F">
              <w:rPr>
                <w:i/>
                <w:iCs/>
                <w:lang w:val="en-US"/>
              </w:rPr>
              <w:t>Tools &amp;Best Practices mapping; integration and dissemination of t</w:t>
            </w:r>
            <w:r>
              <w:rPr>
                <w:i/>
                <w:iCs/>
                <w:lang w:val="en-US"/>
              </w:rPr>
              <w:t>echnology and content</w:t>
            </w:r>
          </w:p>
        </w:tc>
      </w:tr>
      <w:tr w:rsidR="00FF0072" w:rsidRPr="008224EE">
        <w:trPr>
          <w:jc w:val="center"/>
        </w:trPr>
        <w:tc>
          <w:tcPr>
            <w:tcW w:w="3029" w:type="dxa"/>
            <w:gridSpan w:val="2"/>
            <w:shd w:val="clear" w:color="auto" w:fill="D9D9D9"/>
            <w:vAlign w:val="center"/>
          </w:tcPr>
          <w:p w:rsidR="00FF0072" w:rsidRPr="00201A3F" w:rsidRDefault="00FF0072" w:rsidP="00E27767">
            <w:pPr>
              <w:spacing w:after="0" w:line="240" w:lineRule="auto"/>
              <w:jc w:val="center"/>
              <w:rPr>
                <w:lang w:val="en-US"/>
              </w:rPr>
            </w:pPr>
            <w:r w:rsidRPr="00201A3F">
              <w:rPr>
                <w:lang w:val="en-US"/>
              </w:rPr>
              <w:t>OGP Challenge addressed by the Commitment</w:t>
            </w:r>
          </w:p>
        </w:tc>
        <w:tc>
          <w:tcPr>
            <w:tcW w:w="5445" w:type="dxa"/>
            <w:vAlign w:val="center"/>
          </w:tcPr>
          <w:p w:rsidR="00FF0072" w:rsidRPr="00201A3F" w:rsidRDefault="00FF0072" w:rsidP="00E27767">
            <w:pPr>
              <w:spacing w:after="0" w:line="240" w:lineRule="auto"/>
              <w:jc w:val="center"/>
              <w:rPr>
                <w:i/>
                <w:iCs/>
                <w:lang w:val="en-US"/>
              </w:rPr>
            </w:pPr>
            <w:r w:rsidRPr="00201A3F">
              <w:rPr>
                <w:i/>
                <w:iCs/>
                <w:lang w:val="en-US"/>
              </w:rPr>
              <w:t>Improvement of Public Services</w:t>
            </w:r>
          </w:p>
          <w:p w:rsidR="00FF0072" w:rsidRPr="00201A3F" w:rsidRDefault="00FF0072" w:rsidP="00E27767">
            <w:pPr>
              <w:spacing w:after="0" w:line="240" w:lineRule="auto"/>
              <w:jc w:val="center"/>
              <w:rPr>
                <w:i/>
                <w:iCs/>
                <w:lang w:val="en-US"/>
              </w:rPr>
            </w:pPr>
            <w:r w:rsidRPr="00201A3F">
              <w:rPr>
                <w:i/>
                <w:iCs/>
                <w:lang w:val="en-US"/>
              </w:rPr>
              <w:t>Increase of Public Integrity</w:t>
            </w:r>
          </w:p>
          <w:p w:rsidR="00FF0072" w:rsidRPr="00201A3F" w:rsidRDefault="00FF0072" w:rsidP="00E27767">
            <w:pPr>
              <w:spacing w:after="0" w:line="240" w:lineRule="auto"/>
              <w:jc w:val="center"/>
              <w:rPr>
                <w:i/>
                <w:iCs/>
                <w:lang w:val="en-US"/>
              </w:rPr>
            </w:pPr>
            <w:r w:rsidRPr="00201A3F">
              <w:rPr>
                <w:i/>
                <w:iCs/>
                <w:lang w:val="en-US"/>
              </w:rPr>
              <w:t>Establish</w:t>
            </w:r>
            <w:r>
              <w:rPr>
                <w:i/>
                <w:iCs/>
                <w:lang w:val="en-US"/>
              </w:rPr>
              <w:t>ment of more secure communities</w:t>
            </w:r>
          </w:p>
        </w:tc>
      </w:tr>
      <w:tr w:rsidR="00FF0072" w:rsidRPr="008224EE">
        <w:trPr>
          <w:jc w:val="center"/>
        </w:trPr>
        <w:tc>
          <w:tcPr>
            <w:tcW w:w="3029" w:type="dxa"/>
            <w:gridSpan w:val="2"/>
            <w:shd w:val="clear" w:color="auto" w:fill="D9D9D9"/>
            <w:vAlign w:val="center"/>
          </w:tcPr>
          <w:p w:rsidR="00FF0072" w:rsidRPr="00201A3F" w:rsidRDefault="00FF0072" w:rsidP="00E27767">
            <w:pPr>
              <w:spacing w:after="0" w:line="240" w:lineRule="auto"/>
              <w:jc w:val="center"/>
              <w:rPr>
                <w:lang w:val="en-US"/>
              </w:rPr>
            </w:pPr>
            <w:r w:rsidRPr="00201A3F">
              <w:rPr>
                <w:lang w:val="en-US"/>
              </w:rPr>
              <w:t>Commitment relevance</w:t>
            </w:r>
          </w:p>
        </w:tc>
        <w:tc>
          <w:tcPr>
            <w:tcW w:w="5445" w:type="dxa"/>
            <w:vAlign w:val="center"/>
          </w:tcPr>
          <w:p w:rsidR="00FF0072" w:rsidRPr="00201A3F" w:rsidRDefault="00FF0072" w:rsidP="00E27767">
            <w:pPr>
              <w:spacing w:after="0" w:line="240" w:lineRule="auto"/>
              <w:jc w:val="center"/>
              <w:rPr>
                <w:i/>
                <w:iCs/>
                <w:lang w:val="en-US"/>
              </w:rPr>
            </w:pPr>
            <w:r w:rsidRPr="00201A3F">
              <w:rPr>
                <w:i/>
                <w:iCs/>
                <w:lang w:val="en-US"/>
              </w:rPr>
              <w:t>Relevant for open governm</w:t>
            </w:r>
            <w:r>
              <w:rPr>
                <w:i/>
                <w:iCs/>
                <w:lang w:val="en-US"/>
              </w:rPr>
              <w:t>ent fostering at the Parliament</w:t>
            </w:r>
          </w:p>
        </w:tc>
      </w:tr>
      <w:tr w:rsidR="00FF0072" w:rsidRPr="008224EE">
        <w:trPr>
          <w:jc w:val="center"/>
        </w:trPr>
        <w:tc>
          <w:tcPr>
            <w:tcW w:w="3029" w:type="dxa"/>
            <w:gridSpan w:val="2"/>
            <w:shd w:val="clear" w:color="auto" w:fill="D9D9D9"/>
            <w:vAlign w:val="center"/>
          </w:tcPr>
          <w:p w:rsidR="00FF0072" w:rsidRPr="00201A3F" w:rsidRDefault="00FF0072" w:rsidP="00E27767">
            <w:pPr>
              <w:spacing w:after="0" w:line="240" w:lineRule="auto"/>
              <w:jc w:val="center"/>
              <w:rPr>
                <w:lang w:val="en-US"/>
              </w:rPr>
            </w:pPr>
            <w:r w:rsidRPr="00201A3F">
              <w:rPr>
                <w:lang w:val="en-US"/>
              </w:rPr>
              <w:t>Goal</w:t>
            </w:r>
          </w:p>
        </w:tc>
        <w:tc>
          <w:tcPr>
            <w:tcW w:w="5445" w:type="dxa"/>
            <w:vAlign w:val="center"/>
          </w:tcPr>
          <w:p w:rsidR="00FF0072" w:rsidRPr="00201A3F" w:rsidRDefault="00FF0072" w:rsidP="00E27767">
            <w:pPr>
              <w:spacing w:after="0" w:line="240" w:lineRule="auto"/>
              <w:jc w:val="center"/>
              <w:rPr>
                <w:i/>
                <w:iCs/>
                <w:lang w:val="en-US"/>
              </w:rPr>
            </w:pPr>
            <w:r w:rsidRPr="00201A3F">
              <w:rPr>
                <w:i/>
                <w:iCs/>
                <w:lang w:val="en-US"/>
              </w:rPr>
              <w:t>Repository</w:t>
            </w:r>
          </w:p>
          <w:p w:rsidR="00FF0072" w:rsidRPr="00201A3F" w:rsidRDefault="00FF0072" w:rsidP="00E27767">
            <w:pPr>
              <w:spacing w:after="0" w:line="240" w:lineRule="auto"/>
              <w:jc w:val="center"/>
              <w:rPr>
                <w:i/>
                <w:iCs/>
                <w:lang w:val="en-US"/>
              </w:rPr>
            </w:pPr>
            <w:r w:rsidRPr="00201A3F">
              <w:rPr>
                <w:i/>
                <w:iCs/>
                <w:lang w:val="en-US"/>
              </w:rPr>
              <w:t>Join forces of different actors (congressmen, civil servants and civil society) to foster open govern</w:t>
            </w:r>
            <w:r>
              <w:rPr>
                <w:i/>
                <w:iCs/>
                <w:lang w:val="en-US"/>
              </w:rPr>
              <w:t>ment actions in the parliament.</w:t>
            </w:r>
          </w:p>
        </w:tc>
      </w:tr>
      <w:tr w:rsidR="00FF0072">
        <w:trPr>
          <w:jc w:val="center"/>
        </w:trPr>
        <w:tc>
          <w:tcPr>
            <w:tcW w:w="3029" w:type="dxa"/>
            <w:gridSpan w:val="2"/>
            <w:shd w:val="clear" w:color="auto" w:fill="D9D9D9"/>
            <w:vAlign w:val="center"/>
          </w:tcPr>
          <w:p w:rsidR="00FF0072" w:rsidRPr="00201A3F" w:rsidRDefault="00FF0072" w:rsidP="00E27767">
            <w:pPr>
              <w:spacing w:after="0" w:line="240" w:lineRule="auto"/>
              <w:jc w:val="center"/>
              <w:rPr>
                <w:lang w:val="en-US"/>
              </w:rPr>
            </w:pPr>
            <w:r w:rsidRPr="00201A3F">
              <w:rPr>
                <w:lang w:val="en-US"/>
              </w:rPr>
              <w:t>Status (on 30/Jun/2017)</w:t>
            </w:r>
          </w:p>
        </w:tc>
        <w:tc>
          <w:tcPr>
            <w:tcW w:w="5445" w:type="dxa"/>
            <w:vAlign w:val="center"/>
          </w:tcPr>
          <w:p w:rsidR="00FF0072" w:rsidRPr="00201A3F" w:rsidRDefault="00FF0072" w:rsidP="00E27767">
            <w:pPr>
              <w:spacing w:after="0" w:line="240" w:lineRule="auto"/>
              <w:jc w:val="center"/>
              <w:rPr>
                <w:i/>
                <w:iCs/>
                <w:lang w:val="en-US"/>
              </w:rPr>
            </w:pPr>
            <w:r w:rsidRPr="00201A3F">
              <w:rPr>
                <w:i/>
                <w:iCs/>
                <w:lang w:val="en-US"/>
              </w:rPr>
              <w:t>Ongoing</w:t>
            </w:r>
          </w:p>
        </w:tc>
      </w:tr>
      <w:tr w:rsidR="00FF0072" w:rsidRPr="008224EE">
        <w:trPr>
          <w:jc w:val="center"/>
        </w:trPr>
        <w:tc>
          <w:tcPr>
            <w:tcW w:w="3029" w:type="dxa"/>
            <w:gridSpan w:val="2"/>
            <w:shd w:val="clear" w:color="auto" w:fill="D9D9D9"/>
            <w:vAlign w:val="center"/>
          </w:tcPr>
          <w:p w:rsidR="00FF0072" w:rsidRPr="00201A3F" w:rsidRDefault="00FF0072" w:rsidP="00E27767">
            <w:pPr>
              <w:spacing w:after="0" w:line="240" w:lineRule="auto"/>
              <w:jc w:val="center"/>
              <w:rPr>
                <w:lang w:val="en-US"/>
              </w:rPr>
            </w:pPr>
            <w:r w:rsidRPr="00201A3F">
              <w:rPr>
                <w:lang w:val="en-US"/>
              </w:rPr>
              <w:t>Description of the results</w:t>
            </w:r>
          </w:p>
        </w:tc>
        <w:tc>
          <w:tcPr>
            <w:tcW w:w="5445" w:type="dxa"/>
            <w:vAlign w:val="center"/>
          </w:tcPr>
          <w:p w:rsidR="00FF0072" w:rsidRPr="00201A3F" w:rsidRDefault="00FF0072" w:rsidP="00E27767">
            <w:pPr>
              <w:spacing w:after="0" w:line="240" w:lineRule="auto"/>
              <w:jc w:val="center"/>
              <w:rPr>
                <w:i/>
                <w:iCs/>
                <w:lang w:val="en-US"/>
              </w:rPr>
            </w:pPr>
            <w:r w:rsidRPr="00201A3F">
              <w:rPr>
                <w:i/>
                <w:iCs/>
                <w:lang w:val="en-US"/>
              </w:rPr>
              <w:t xml:space="preserve">Since the tools mapping, the table of contents’ structure, and the material collection for the creation of and Open Parliament Guide are basically finished, </w:t>
            </w:r>
            <w:r w:rsidRPr="00201A3F">
              <w:rPr>
                <w:i/>
                <w:iCs/>
                <w:lang w:val="en-US"/>
              </w:rPr>
              <w:lastRenderedPageBreak/>
              <w:t xml:space="preserve">the disclosure of these contents will motivate other contributors to commit themselves to the continuation of the </w:t>
            </w:r>
            <w:r>
              <w:rPr>
                <w:i/>
                <w:iCs/>
                <w:lang w:val="en-US"/>
              </w:rPr>
              <w:t>milestone</w:t>
            </w:r>
            <w:r w:rsidRPr="00201A3F">
              <w:rPr>
                <w:i/>
                <w:iCs/>
                <w:lang w:val="en-US"/>
              </w:rPr>
              <w:t xml:space="preserve">s implementation. </w:t>
            </w:r>
            <w:r>
              <w:rPr>
                <w:i/>
                <w:iCs/>
                <w:lang w:val="en-US"/>
              </w:rPr>
              <w:t>Milestones</w:t>
            </w:r>
            <w:r w:rsidRPr="00201A3F">
              <w:rPr>
                <w:i/>
                <w:iCs/>
                <w:lang w:val="en-US"/>
              </w:rPr>
              <w:t xml:space="preserve"> 2 and 3 are still on their early implementation stages (around 30%). As to </w:t>
            </w:r>
            <w:r>
              <w:rPr>
                <w:i/>
                <w:iCs/>
                <w:lang w:val="en-US"/>
              </w:rPr>
              <w:t>milestone</w:t>
            </w:r>
            <w:r w:rsidRPr="00201A3F">
              <w:rPr>
                <w:i/>
                <w:iCs/>
                <w:lang w:val="en-US"/>
              </w:rPr>
              <w:t xml:space="preserve"> 6, which concerns holding an Annual Conference on Open Parliament, bearing in mind the uncertainty of the current political scenario, the possibility of including the subject in one or more activities of the II National Meeting on Open Government, which is schedules for the second semester of 2017, is being considered, for it is an event of some complexity and which has a great number of involved parties. The inclusion of the Open Parliament subject in this event wouldn’t harm the occasional organization of the specific conference, planned for the year 2018.</w:t>
            </w:r>
          </w:p>
          <w:p w:rsidR="00FF0072" w:rsidRPr="00201A3F" w:rsidRDefault="00FF0072" w:rsidP="00E27767">
            <w:pPr>
              <w:spacing w:after="0" w:line="240" w:lineRule="auto"/>
              <w:jc w:val="center"/>
              <w:rPr>
                <w:i/>
                <w:iCs/>
                <w:lang w:val="en-US"/>
              </w:rPr>
            </w:pPr>
            <w:r w:rsidRPr="00201A3F">
              <w:rPr>
                <w:i/>
                <w:iCs/>
                <w:lang w:val="en-US"/>
              </w:rPr>
              <w:t>In general, 23% of the commitment is concluded.</w:t>
            </w:r>
          </w:p>
        </w:tc>
      </w:tr>
      <w:tr w:rsidR="00FF0072">
        <w:trPr>
          <w:jc w:val="center"/>
        </w:trPr>
        <w:tc>
          <w:tcPr>
            <w:tcW w:w="3029" w:type="dxa"/>
            <w:gridSpan w:val="2"/>
            <w:shd w:val="clear" w:color="auto" w:fill="D9D9D9"/>
            <w:vAlign w:val="center"/>
          </w:tcPr>
          <w:p w:rsidR="00FF0072" w:rsidRPr="00201A3F" w:rsidRDefault="00FF0072" w:rsidP="00E27767">
            <w:pPr>
              <w:spacing w:after="0" w:line="240" w:lineRule="auto"/>
              <w:jc w:val="center"/>
              <w:rPr>
                <w:lang w:val="en-US"/>
              </w:rPr>
            </w:pPr>
            <w:r w:rsidRPr="00201A3F">
              <w:rPr>
                <w:lang w:val="en-US"/>
              </w:rPr>
              <w:lastRenderedPageBreak/>
              <w:t>Implementation until</w:t>
            </w:r>
          </w:p>
        </w:tc>
        <w:tc>
          <w:tcPr>
            <w:tcW w:w="5445" w:type="dxa"/>
            <w:vAlign w:val="center"/>
          </w:tcPr>
          <w:p w:rsidR="00FF0072" w:rsidRPr="00201A3F" w:rsidRDefault="00FF0072" w:rsidP="00E27767">
            <w:pPr>
              <w:spacing w:after="0" w:line="240" w:lineRule="auto"/>
              <w:jc w:val="center"/>
              <w:rPr>
                <w:i/>
                <w:iCs/>
                <w:lang w:val="en-US"/>
              </w:rPr>
            </w:pPr>
            <w:r w:rsidRPr="00201A3F">
              <w:rPr>
                <w:i/>
                <w:iCs/>
                <w:lang w:val="en-US"/>
              </w:rPr>
              <w:t>June/2018</w:t>
            </w:r>
          </w:p>
        </w:tc>
      </w:tr>
    </w:tbl>
    <w:p w:rsidR="00FF0072" w:rsidRDefault="00FF0072" w:rsidP="00567942">
      <w:pPr>
        <w:spacing w:after="0" w:line="240" w:lineRule="auto"/>
        <w:jc w:val="center"/>
        <w:rPr>
          <w:highlight w:val="yellow"/>
          <w:lang w:val="en-US"/>
        </w:rPr>
      </w:pPr>
    </w:p>
    <w:p w:rsidR="00FF0072" w:rsidRDefault="00FF0072">
      <w:pPr>
        <w:autoSpaceDE/>
        <w:autoSpaceDN/>
        <w:spacing w:after="0" w:line="240" w:lineRule="auto"/>
        <w:rPr>
          <w:highlight w:val="yellow"/>
          <w:lang w:val="en-US"/>
        </w:rPr>
      </w:pPr>
      <w:r>
        <w:rPr>
          <w:highlight w:val="yellow"/>
          <w:lang w:val="en-US"/>
        </w:rPr>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166"/>
        <w:gridCol w:w="1777"/>
        <w:gridCol w:w="5107"/>
      </w:tblGrid>
      <w:tr w:rsidR="00FF0072" w:rsidRPr="008224EE">
        <w:trPr>
          <w:trHeight w:val="1156"/>
          <w:tblHeader/>
          <w:jc w:val="center"/>
        </w:trPr>
        <w:tc>
          <w:tcPr>
            <w:tcW w:w="8050" w:type="dxa"/>
            <w:gridSpan w:val="3"/>
            <w:shd w:val="clear" w:color="auto" w:fill="D9D9D9"/>
            <w:vAlign w:val="center"/>
          </w:tcPr>
          <w:p w:rsidR="00FF0072" w:rsidRPr="00D53951" w:rsidRDefault="00FF0072" w:rsidP="00E27767">
            <w:pPr>
              <w:pStyle w:val="SemEspaamento"/>
              <w:jc w:val="center"/>
              <w:rPr>
                <w:b/>
                <w:bCs/>
                <w:lang w:val="en-US"/>
              </w:rPr>
            </w:pPr>
            <w:r w:rsidRPr="006E40EC">
              <w:rPr>
                <w:lang w:val="en-US"/>
              </w:rPr>
              <w:lastRenderedPageBreak/>
              <w:t xml:space="preserve">Commitment </w:t>
            </w:r>
            <w:proofErr w:type="gramStart"/>
            <w:r w:rsidRPr="006E40EC">
              <w:rPr>
                <w:lang w:val="en-US"/>
              </w:rPr>
              <w:t>12.</w:t>
            </w:r>
            <w:r w:rsidRPr="00D53951">
              <w:rPr>
                <w:lang w:val="en-US"/>
              </w:rPr>
              <w:t>Implement</w:t>
            </w:r>
            <w:proofErr w:type="gramEnd"/>
            <w:r w:rsidRPr="00D53951">
              <w:rPr>
                <w:lang w:val="en-US"/>
              </w:rPr>
              <w:t xml:space="preserve"> open government fostering actions, with the engagement of civil society, considering the ongoing experienc</w:t>
            </w:r>
            <w:r>
              <w:rPr>
                <w:lang w:val="en-US"/>
              </w:rPr>
              <w:t>es in states and municipalities</w:t>
            </w:r>
          </w:p>
        </w:tc>
      </w:tr>
      <w:tr w:rsidR="00FF0072" w:rsidRPr="008224EE">
        <w:trPr>
          <w:jc w:val="center"/>
        </w:trPr>
        <w:tc>
          <w:tcPr>
            <w:tcW w:w="2943" w:type="dxa"/>
            <w:gridSpan w:val="2"/>
            <w:shd w:val="clear" w:color="auto" w:fill="D9D9D9"/>
            <w:vAlign w:val="center"/>
          </w:tcPr>
          <w:p w:rsidR="00FF0072" w:rsidRPr="002C3BDC" w:rsidRDefault="00FF0072" w:rsidP="00E27767">
            <w:pPr>
              <w:spacing w:after="0" w:line="240" w:lineRule="auto"/>
              <w:jc w:val="center"/>
              <w:rPr>
                <w:lang w:val="en-US"/>
              </w:rPr>
            </w:pPr>
            <w:r w:rsidRPr="002C3BDC">
              <w:rPr>
                <w:lang w:val="en-US"/>
              </w:rPr>
              <w:t>Lead government institution</w:t>
            </w:r>
          </w:p>
        </w:tc>
        <w:tc>
          <w:tcPr>
            <w:tcW w:w="5107" w:type="dxa"/>
            <w:vAlign w:val="center"/>
          </w:tcPr>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Ministry of Transparency Comptroller General of Brazil</w:t>
            </w:r>
          </w:p>
        </w:tc>
      </w:tr>
      <w:tr w:rsidR="00FF0072">
        <w:trPr>
          <w:jc w:val="center"/>
        </w:trPr>
        <w:tc>
          <w:tcPr>
            <w:tcW w:w="2943" w:type="dxa"/>
            <w:gridSpan w:val="2"/>
            <w:shd w:val="clear" w:color="auto" w:fill="D9D9D9"/>
            <w:vAlign w:val="center"/>
          </w:tcPr>
          <w:p w:rsidR="00FF0072" w:rsidRPr="002C3BDC" w:rsidRDefault="00FF0072" w:rsidP="00E27767">
            <w:pPr>
              <w:spacing w:after="0" w:line="240" w:lineRule="auto"/>
              <w:jc w:val="center"/>
              <w:rPr>
                <w:lang w:val="en-US"/>
              </w:rPr>
            </w:pPr>
            <w:r w:rsidRPr="002C3BDC">
              <w:rPr>
                <w:lang w:val="en-US"/>
              </w:rPr>
              <w:t>Civil servant in charge for implementing at lead government institution</w:t>
            </w:r>
          </w:p>
        </w:tc>
        <w:tc>
          <w:tcPr>
            <w:tcW w:w="5107" w:type="dxa"/>
            <w:vAlign w:val="center"/>
          </w:tcPr>
          <w:p w:rsidR="00FF0072" w:rsidRPr="00567942" w:rsidRDefault="00FF0072" w:rsidP="00E27767">
            <w:pPr>
              <w:spacing w:after="0" w:line="240" w:lineRule="auto"/>
              <w:jc w:val="center"/>
              <w:rPr>
                <w:rStyle w:val="TEXTOChar"/>
                <w:i/>
                <w:iCs/>
                <w:sz w:val="22"/>
                <w:szCs w:val="22"/>
              </w:rPr>
            </w:pPr>
            <w:proofErr w:type="spellStart"/>
            <w:r w:rsidRPr="00567942">
              <w:rPr>
                <w:rStyle w:val="TEXTOChar"/>
                <w:i/>
                <w:iCs/>
                <w:sz w:val="22"/>
                <w:szCs w:val="22"/>
              </w:rPr>
              <w:t>Adenísio</w:t>
            </w:r>
            <w:proofErr w:type="spellEnd"/>
            <w:r w:rsidRPr="00567942">
              <w:rPr>
                <w:rStyle w:val="TEXTOChar"/>
                <w:i/>
                <w:iCs/>
                <w:sz w:val="22"/>
                <w:szCs w:val="22"/>
              </w:rPr>
              <w:t xml:space="preserve"> Álvaro Oliveira de Souza</w:t>
            </w:r>
          </w:p>
        </w:tc>
      </w:tr>
      <w:tr w:rsidR="00FF0072" w:rsidRPr="008224EE">
        <w:trPr>
          <w:jc w:val="center"/>
        </w:trPr>
        <w:tc>
          <w:tcPr>
            <w:tcW w:w="2943" w:type="dxa"/>
            <w:gridSpan w:val="2"/>
            <w:shd w:val="clear" w:color="auto" w:fill="D9D9D9"/>
            <w:vAlign w:val="center"/>
          </w:tcPr>
          <w:p w:rsidR="00FF0072" w:rsidRPr="002C3BDC" w:rsidRDefault="00FF0072" w:rsidP="00E27767">
            <w:pPr>
              <w:spacing w:after="0" w:line="240" w:lineRule="auto"/>
              <w:jc w:val="center"/>
              <w:rPr>
                <w:lang w:val="en-US"/>
              </w:rPr>
            </w:pPr>
            <w:r w:rsidRPr="002C3BDC">
              <w:rPr>
                <w:lang w:val="en-US"/>
              </w:rPr>
              <w:t>Position - Department</w:t>
            </w:r>
          </w:p>
        </w:tc>
        <w:tc>
          <w:tcPr>
            <w:tcW w:w="5107" w:type="dxa"/>
            <w:vAlign w:val="center"/>
          </w:tcPr>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General Coordinator/Federative Cooperation and Social Control Coordination</w:t>
            </w:r>
          </w:p>
        </w:tc>
      </w:tr>
      <w:tr w:rsidR="00FF0072" w:rsidRPr="008224EE">
        <w:trPr>
          <w:jc w:val="center"/>
        </w:trPr>
        <w:tc>
          <w:tcPr>
            <w:tcW w:w="2943" w:type="dxa"/>
            <w:gridSpan w:val="2"/>
            <w:shd w:val="clear" w:color="auto" w:fill="D9D9D9"/>
            <w:vAlign w:val="center"/>
          </w:tcPr>
          <w:p w:rsidR="00FF0072" w:rsidRPr="002C3BDC" w:rsidRDefault="00FF0072" w:rsidP="00E27767">
            <w:pPr>
              <w:spacing w:after="0" w:line="240" w:lineRule="auto"/>
              <w:jc w:val="center"/>
              <w:rPr>
                <w:lang w:val="en-US"/>
              </w:rPr>
            </w:pPr>
            <w:r w:rsidRPr="002C3BDC">
              <w:rPr>
                <w:lang w:val="en-US"/>
              </w:rPr>
              <w:t>E-mail</w:t>
            </w:r>
          </w:p>
        </w:tc>
        <w:tc>
          <w:tcPr>
            <w:tcW w:w="5107" w:type="dxa"/>
            <w:vAlign w:val="center"/>
          </w:tcPr>
          <w:p w:rsidR="00FF0072" w:rsidRPr="00406AD0" w:rsidRDefault="00FF0072" w:rsidP="00E27767">
            <w:pPr>
              <w:spacing w:after="0" w:line="240" w:lineRule="auto"/>
              <w:jc w:val="center"/>
              <w:rPr>
                <w:rStyle w:val="TEXTOChar"/>
                <w:i/>
                <w:iCs/>
                <w:sz w:val="22"/>
                <w:szCs w:val="22"/>
                <w:lang w:val="en-US"/>
              </w:rPr>
            </w:pPr>
            <w:r w:rsidRPr="00406AD0">
              <w:rPr>
                <w:rStyle w:val="TEXTOChar"/>
                <w:i/>
                <w:iCs/>
                <w:sz w:val="22"/>
                <w:szCs w:val="22"/>
                <w:lang w:val="en-US"/>
              </w:rPr>
              <w:t>adenisio.souza@cgu.gov.br</w:t>
            </w:r>
          </w:p>
        </w:tc>
      </w:tr>
      <w:tr w:rsidR="00FF0072">
        <w:trPr>
          <w:jc w:val="center"/>
        </w:trPr>
        <w:tc>
          <w:tcPr>
            <w:tcW w:w="2943" w:type="dxa"/>
            <w:gridSpan w:val="2"/>
            <w:shd w:val="clear" w:color="auto" w:fill="D9D9D9"/>
            <w:vAlign w:val="center"/>
          </w:tcPr>
          <w:p w:rsidR="00FF0072" w:rsidRPr="002C3BDC" w:rsidRDefault="00FF0072" w:rsidP="00E27767">
            <w:pPr>
              <w:spacing w:after="0" w:line="240" w:lineRule="auto"/>
              <w:jc w:val="center"/>
              <w:rPr>
                <w:lang w:val="en-US"/>
              </w:rPr>
            </w:pPr>
            <w:r w:rsidRPr="002C3BDC">
              <w:rPr>
                <w:lang w:val="en-US"/>
              </w:rPr>
              <w:t>Telephone</w:t>
            </w:r>
          </w:p>
        </w:tc>
        <w:tc>
          <w:tcPr>
            <w:tcW w:w="5107" w:type="dxa"/>
            <w:vAlign w:val="center"/>
          </w:tcPr>
          <w:p w:rsidR="00FF0072" w:rsidRPr="00406AD0" w:rsidRDefault="00FF0072" w:rsidP="00E27767">
            <w:pPr>
              <w:spacing w:after="0" w:line="240" w:lineRule="auto"/>
              <w:jc w:val="center"/>
              <w:rPr>
                <w:rStyle w:val="TEXTOChar"/>
                <w:i/>
                <w:iCs/>
                <w:sz w:val="22"/>
                <w:szCs w:val="22"/>
                <w:lang w:val="en-US"/>
              </w:rPr>
            </w:pPr>
            <w:r w:rsidRPr="00406AD0">
              <w:rPr>
                <w:rStyle w:val="TEXTOChar"/>
                <w:i/>
                <w:iCs/>
                <w:sz w:val="22"/>
                <w:szCs w:val="22"/>
                <w:lang w:val="en-US"/>
              </w:rPr>
              <w:t>55 61 2020 6516</w:t>
            </w:r>
          </w:p>
        </w:tc>
      </w:tr>
      <w:tr w:rsidR="00FF0072" w:rsidRPr="008224EE">
        <w:trPr>
          <w:jc w:val="center"/>
        </w:trPr>
        <w:tc>
          <w:tcPr>
            <w:tcW w:w="1166" w:type="dxa"/>
            <w:vMerge w:val="restart"/>
            <w:shd w:val="clear" w:color="auto" w:fill="D9D9D9"/>
            <w:vAlign w:val="center"/>
          </w:tcPr>
          <w:p w:rsidR="00FF0072" w:rsidRPr="002C3BDC" w:rsidRDefault="00FF0072" w:rsidP="00E27767">
            <w:pPr>
              <w:spacing w:after="0" w:line="240" w:lineRule="auto"/>
              <w:jc w:val="center"/>
              <w:rPr>
                <w:lang w:val="en-US"/>
              </w:rPr>
            </w:pPr>
            <w:r w:rsidRPr="002C3BDC">
              <w:rPr>
                <w:lang w:val="en-US"/>
              </w:rPr>
              <w:t>Other</w:t>
            </w:r>
          </w:p>
          <w:p w:rsidR="00FF0072" w:rsidRPr="002C3BDC" w:rsidRDefault="00FF0072" w:rsidP="00E27767">
            <w:pPr>
              <w:spacing w:after="0" w:line="240" w:lineRule="auto"/>
              <w:jc w:val="center"/>
              <w:rPr>
                <w:lang w:val="en-US"/>
              </w:rPr>
            </w:pPr>
            <w:r w:rsidRPr="002C3BDC">
              <w:rPr>
                <w:lang w:val="en-US"/>
              </w:rPr>
              <w:t>involved</w:t>
            </w:r>
          </w:p>
          <w:p w:rsidR="00FF0072" w:rsidRPr="002C3BDC" w:rsidRDefault="00FF0072" w:rsidP="00E27767">
            <w:pPr>
              <w:spacing w:after="0" w:line="240" w:lineRule="auto"/>
              <w:jc w:val="center"/>
              <w:rPr>
                <w:lang w:val="en-US"/>
              </w:rPr>
            </w:pPr>
            <w:r w:rsidRPr="002C3BDC">
              <w:rPr>
                <w:lang w:val="en-US"/>
              </w:rPr>
              <w:t>actors</w:t>
            </w:r>
          </w:p>
        </w:tc>
        <w:tc>
          <w:tcPr>
            <w:tcW w:w="1777" w:type="dxa"/>
            <w:shd w:val="clear" w:color="auto" w:fill="D9D9D9"/>
            <w:vAlign w:val="center"/>
          </w:tcPr>
          <w:p w:rsidR="00FF0072" w:rsidRPr="002C3BDC" w:rsidRDefault="00FF0072" w:rsidP="00E27767">
            <w:pPr>
              <w:spacing w:after="0" w:line="240" w:lineRule="auto"/>
              <w:jc w:val="center"/>
              <w:rPr>
                <w:lang w:val="en-US"/>
              </w:rPr>
            </w:pPr>
            <w:r w:rsidRPr="002C3BDC">
              <w:rPr>
                <w:lang w:val="en-US"/>
              </w:rPr>
              <w:t>Government</w:t>
            </w:r>
          </w:p>
        </w:tc>
        <w:tc>
          <w:tcPr>
            <w:tcW w:w="5107" w:type="dxa"/>
            <w:vAlign w:val="center"/>
          </w:tcPr>
          <w:p w:rsidR="00FF0072" w:rsidRPr="006A7C10" w:rsidRDefault="00FF0072" w:rsidP="00E27767">
            <w:pPr>
              <w:spacing w:after="0" w:line="240" w:lineRule="auto"/>
              <w:jc w:val="center"/>
              <w:rPr>
                <w:rStyle w:val="TEXTOChar"/>
                <w:i/>
                <w:iCs/>
                <w:sz w:val="22"/>
                <w:szCs w:val="22"/>
                <w:lang w:val="en-US"/>
              </w:rPr>
            </w:pPr>
            <w:r w:rsidRPr="006A7C10">
              <w:rPr>
                <w:rStyle w:val="TEXTOChar"/>
                <w:i/>
                <w:iCs/>
                <w:sz w:val="22"/>
                <w:szCs w:val="22"/>
                <w:lang w:val="en-US"/>
              </w:rPr>
              <w:t xml:space="preserve">Ministry of </w:t>
            </w:r>
            <w:proofErr w:type="spellStart"/>
            <w:proofErr w:type="gramStart"/>
            <w:r w:rsidRPr="006A7C10">
              <w:rPr>
                <w:rStyle w:val="TEXTOChar"/>
                <w:i/>
                <w:iCs/>
                <w:sz w:val="22"/>
                <w:szCs w:val="22"/>
                <w:lang w:val="en-US"/>
              </w:rPr>
              <w:t>Transparency</w:t>
            </w:r>
            <w:r w:rsidRPr="006A7C10">
              <w:rPr>
                <w:rStyle w:val="TEXTOChar"/>
                <w:i/>
                <w:iCs/>
                <w:lang w:val="en-US"/>
              </w:rPr>
              <w:t>and</w:t>
            </w:r>
            <w:proofErr w:type="spellEnd"/>
            <w:r w:rsidRPr="006A7C10">
              <w:rPr>
                <w:rStyle w:val="TEXTOChar"/>
                <w:i/>
                <w:iCs/>
                <w:lang w:val="en-US"/>
              </w:rPr>
              <w:t xml:space="preserve"> </w:t>
            </w:r>
            <w:r w:rsidRPr="006A7C10">
              <w:rPr>
                <w:rStyle w:val="TEXTOChar"/>
                <w:i/>
                <w:iCs/>
                <w:sz w:val="22"/>
                <w:szCs w:val="22"/>
                <w:lang w:val="en-US"/>
              </w:rPr>
              <w:t xml:space="preserve"> Comptroller</w:t>
            </w:r>
            <w:proofErr w:type="gramEnd"/>
            <w:r w:rsidRPr="006A7C10">
              <w:rPr>
                <w:rStyle w:val="TEXTOChar"/>
                <w:i/>
                <w:iCs/>
                <w:sz w:val="22"/>
                <w:szCs w:val="22"/>
                <w:lang w:val="en-US"/>
              </w:rPr>
              <w:t xml:space="preserve"> General of Brazil</w:t>
            </w:r>
          </w:p>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Ministry of Planning, Development and Management</w:t>
            </w:r>
          </w:p>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Ministry of Science, Technology, Innovation and Communication</w:t>
            </w:r>
          </w:p>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Government Secretariat</w:t>
            </w:r>
          </w:p>
          <w:p w:rsidR="00FF0072" w:rsidRPr="00567942" w:rsidRDefault="00FF0072" w:rsidP="00E27767">
            <w:pPr>
              <w:spacing w:after="0" w:line="240" w:lineRule="auto"/>
              <w:jc w:val="center"/>
              <w:rPr>
                <w:rStyle w:val="TEXTOChar"/>
                <w:i/>
                <w:iCs/>
                <w:sz w:val="22"/>
                <w:szCs w:val="22"/>
                <w:lang w:val="en-US"/>
              </w:rPr>
            </w:pPr>
            <w:proofErr w:type="spellStart"/>
            <w:r w:rsidRPr="00567942">
              <w:rPr>
                <w:rStyle w:val="TEXTOChar"/>
                <w:i/>
                <w:iCs/>
                <w:sz w:val="22"/>
                <w:szCs w:val="22"/>
                <w:lang w:val="en-US"/>
              </w:rPr>
              <w:t>Interlegis</w:t>
            </w:r>
            <w:proofErr w:type="spellEnd"/>
            <w:r w:rsidRPr="00567942">
              <w:rPr>
                <w:rStyle w:val="TEXTOChar"/>
                <w:i/>
                <w:iCs/>
                <w:sz w:val="22"/>
                <w:szCs w:val="22"/>
                <w:lang w:val="en-US"/>
              </w:rPr>
              <w:t xml:space="preserve"> Program</w:t>
            </w:r>
          </w:p>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Public Prosecutor's Office</w:t>
            </w:r>
          </w:p>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State Government of Mato Grosso</w:t>
            </w:r>
          </w:p>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Government of Federal District</w:t>
            </w:r>
          </w:p>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City hall of São Paulo</w:t>
            </w:r>
          </w:p>
        </w:tc>
      </w:tr>
      <w:tr w:rsidR="00FF0072" w:rsidRPr="008224EE">
        <w:trPr>
          <w:jc w:val="center"/>
        </w:trPr>
        <w:tc>
          <w:tcPr>
            <w:tcW w:w="0" w:type="auto"/>
            <w:vMerge/>
            <w:vAlign w:val="center"/>
          </w:tcPr>
          <w:p w:rsidR="00FF0072" w:rsidRPr="002C3BDC" w:rsidRDefault="00FF0072" w:rsidP="00E27767">
            <w:pPr>
              <w:spacing w:after="0" w:line="240" w:lineRule="auto"/>
              <w:jc w:val="center"/>
              <w:rPr>
                <w:lang w:val="en-US"/>
              </w:rPr>
            </w:pPr>
          </w:p>
        </w:tc>
        <w:tc>
          <w:tcPr>
            <w:tcW w:w="1777" w:type="dxa"/>
            <w:shd w:val="clear" w:color="auto" w:fill="D9D9D9"/>
            <w:vAlign w:val="center"/>
          </w:tcPr>
          <w:p w:rsidR="00FF0072" w:rsidRPr="002C3BDC" w:rsidRDefault="00FF0072" w:rsidP="00E27767">
            <w:pPr>
              <w:spacing w:after="0" w:line="240" w:lineRule="auto"/>
              <w:jc w:val="center"/>
              <w:rPr>
                <w:lang w:val="en-US"/>
              </w:rPr>
            </w:pPr>
            <w:r w:rsidRPr="002C3BDC">
              <w:rPr>
                <w:lang w:val="en-US"/>
              </w:rPr>
              <w:t>Civil society, private sector, group of workers and multilateral actors</w:t>
            </w:r>
          </w:p>
        </w:tc>
        <w:tc>
          <w:tcPr>
            <w:tcW w:w="5107" w:type="dxa"/>
            <w:vAlign w:val="center"/>
          </w:tcPr>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Control and Inspection Institute</w:t>
            </w:r>
          </w:p>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My County</w:t>
            </w:r>
          </w:p>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Social Observatory of Brasília</w:t>
            </w:r>
          </w:p>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Transparency International</w:t>
            </w:r>
          </w:p>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Network for Transparency and Social Participation</w:t>
            </w:r>
          </w:p>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Brazilian Social Network for Fair and Sustainable Cities</w:t>
            </w:r>
          </w:p>
        </w:tc>
      </w:tr>
      <w:tr w:rsidR="00FF0072" w:rsidRPr="008224EE">
        <w:trPr>
          <w:jc w:val="center"/>
        </w:trPr>
        <w:tc>
          <w:tcPr>
            <w:tcW w:w="2943" w:type="dxa"/>
            <w:gridSpan w:val="2"/>
            <w:shd w:val="clear" w:color="auto" w:fill="D9D9D9"/>
            <w:vAlign w:val="center"/>
          </w:tcPr>
          <w:p w:rsidR="00FF0072" w:rsidRPr="002C3BDC" w:rsidRDefault="00FF0072" w:rsidP="00E27767">
            <w:pPr>
              <w:spacing w:after="0" w:line="240" w:lineRule="auto"/>
              <w:jc w:val="center"/>
              <w:rPr>
                <w:lang w:val="en-US"/>
              </w:rPr>
            </w:pPr>
            <w:r w:rsidRPr="002C3BDC">
              <w:rPr>
                <w:lang w:val="en-US"/>
              </w:rPr>
              <w:t>Status quo or problem/issue to be addressed</w:t>
            </w:r>
          </w:p>
        </w:tc>
        <w:tc>
          <w:tcPr>
            <w:tcW w:w="5107" w:type="dxa"/>
            <w:vAlign w:val="center"/>
          </w:tcPr>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The need of expanding open government tools usage, with emphasis on strategic actors in the states and municipalities by NGOs</w:t>
            </w:r>
          </w:p>
        </w:tc>
      </w:tr>
      <w:tr w:rsidR="00FF0072" w:rsidRPr="008224EE">
        <w:trPr>
          <w:jc w:val="center"/>
        </w:trPr>
        <w:tc>
          <w:tcPr>
            <w:tcW w:w="2943" w:type="dxa"/>
            <w:gridSpan w:val="2"/>
            <w:shd w:val="clear" w:color="auto" w:fill="D9D9D9"/>
            <w:vAlign w:val="center"/>
          </w:tcPr>
          <w:p w:rsidR="00FF0072" w:rsidRPr="002C3BDC" w:rsidRDefault="00FF0072" w:rsidP="00E27767">
            <w:pPr>
              <w:spacing w:after="0" w:line="240" w:lineRule="auto"/>
              <w:jc w:val="center"/>
              <w:rPr>
                <w:lang w:val="en-US"/>
              </w:rPr>
            </w:pPr>
            <w:r w:rsidRPr="002C3BDC">
              <w:rPr>
                <w:lang w:val="en-US"/>
              </w:rPr>
              <w:t>Main objective</w:t>
            </w:r>
          </w:p>
        </w:tc>
        <w:tc>
          <w:tcPr>
            <w:tcW w:w="5107" w:type="dxa"/>
            <w:vAlign w:val="center"/>
          </w:tcPr>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To expand the knowledge of strategic actors from sub-national governmental bodies and civil society organizations on open government tools.</w:t>
            </w:r>
          </w:p>
        </w:tc>
      </w:tr>
      <w:tr w:rsidR="00FF0072" w:rsidRPr="008224EE">
        <w:trPr>
          <w:jc w:val="center"/>
        </w:trPr>
        <w:tc>
          <w:tcPr>
            <w:tcW w:w="2943" w:type="dxa"/>
            <w:gridSpan w:val="2"/>
            <w:shd w:val="clear" w:color="auto" w:fill="D9D9D9"/>
            <w:vAlign w:val="center"/>
          </w:tcPr>
          <w:p w:rsidR="00FF0072" w:rsidRPr="002C3BDC" w:rsidRDefault="00FF0072" w:rsidP="00E27767">
            <w:pPr>
              <w:spacing w:after="0" w:line="240" w:lineRule="auto"/>
              <w:jc w:val="center"/>
              <w:rPr>
                <w:lang w:val="en-US"/>
              </w:rPr>
            </w:pPr>
            <w:r w:rsidRPr="002C3BDC">
              <w:rPr>
                <w:lang w:val="en-US"/>
              </w:rPr>
              <w:t>Commitment short description</w:t>
            </w:r>
          </w:p>
        </w:tc>
        <w:tc>
          <w:tcPr>
            <w:tcW w:w="5107" w:type="dxa"/>
            <w:vAlign w:val="center"/>
          </w:tcPr>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Disseminate good practices related to open government already implemented in states and municipalities, and stimulate a collaborative development of tools for strengthening social participation</w:t>
            </w:r>
          </w:p>
        </w:tc>
      </w:tr>
      <w:tr w:rsidR="00FF0072">
        <w:trPr>
          <w:jc w:val="center"/>
        </w:trPr>
        <w:tc>
          <w:tcPr>
            <w:tcW w:w="2943" w:type="dxa"/>
            <w:gridSpan w:val="2"/>
            <w:shd w:val="clear" w:color="auto" w:fill="D9D9D9"/>
            <w:vAlign w:val="center"/>
          </w:tcPr>
          <w:p w:rsidR="00FF0072" w:rsidRPr="002C3BDC" w:rsidRDefault="00FF0072" w:rsidP="00E27767">
            <w:pPr>
              <w:spacing w:after="0" w:line="240" w:lineRule="auto"/>
              <w:jc w:val="center"/>
              <w:rPr>
                <w:lang w:val="en-US"/>
              </w:rPr>
            </w:pPr>
            <w:r w:rsidRPr="002C3BDC">
              <w:rPr>
                <w:lang w:val="en-US"/>
              </w:rPr>
              <w:t>OGP Challenge addressed by the Commitment</w:t>
            </w:r>
          </w:p>
        </w:tc>
        <w:tc>
          <w:tcPr>
            <w:tcW w:w="5107" w:type="dxa"/>
            <w:vAlign w:val="center"/>
          </w:tcPr>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Increase of Public Integrity</w:t>
            </w:r>
          </w:p>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Establishment of more secure communities</w:t>
            </w:r>
          </w:p>
          <w:p w:rsidR="00FF0072" w:rsidRPr="00406AD0" w:rsidRDefault="00FF0072" w:rsidP="00E27767">
            <w:pPr>
              <w:spacing w:after="0" w:line="240" w:lineRule="auto"/>
              <w:jc w:val="center"/>
              <w:rPr>
                <w:rStyle w:val="TEXTOChar"/>
                <w:i/>
                <w:iCs/>
                <w:sz w:val="22"/>
                <w:szCs w:val="22"/>
                <w:lang w:val="en-US"/>
              </w:rPr>
            </w:pPr>
            <w:r w:rsidRPr="00406AD0">
              <w:rPr>
                <w:rStyle w:val="TEXTOChar"/>
                <w:i/>
                <w:iCs/>
                <w:sz w:val="22"/>
                <w:szCs w:val="22"/>
                <w:lang w:val="en-US"/>
              </w:rPr>
              <w:t>Increase</w:t>
            </w:r>
            <w:r>
              <w:rPr>
                <w:rStyle w:val="TEXTOChar"/>
                <w:i/>
                <w:iCs/>
                <w:lang w:val="en-US"/>
              </w:rPr>
              <w:t xml:space="preserve"> of corporative accountability</w:t>
            </w:r>
          </w:p>
        </w:tc>
      </w:tr>
      <w:tr w:rsidR="00FF0072" w:rsidRPr="008224EE">
        <w:trPr>
          <w:jc w:val="center"/>
        </w:trPr>
        <w:tc>
          <w:tcPr>
            <w:tcW w:w="2943" w:type="dxa"/>
            <w:gridSpan w:val="2"/>
            <w:shd w:val="clear" w:color="auto" w:fill="D9D9D9"/>
            <w:vAlign w:val="center"/>
          </w:tcPr>
          <w:p w:rsidR="00FF0072" w:rsidRPr="002C3BDC" w:rsidRDefault="00FF0072" w:rsidP="00E27767">
            <w:pPr>
              <w:spacing w:after="0" w:line="240" w:lineRule="auto"/>
              <w:jc w:val="center"/>
              <w:rPr>
                <w:lang w:val="en-US"/>
              </w:rPr>
            </w:pPr>
            <w:r w:rsidRPr="002C3BDC">
              <w:rPr>
                <w:lang w:val="en-US"/>
              </w:rPr>
              <w:t>Commitment relevance</w:t>
            </w:r>
          </w:p>
        </w:tc>
        <w:tc>
          <w:tcPr>
            <w:tcW w:w="5107" w:type="dxa"/>
            <w:vAlign w:val="center"/>
          </w:tcPr>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Relevant for fostering open government policies on sub-national levels</w:t>
            </w:r>
          </w:p>
        </w:tc>
      </w:tr>
      <w:tr w:rsidR="00FF0072" w:rsidRPr="008224EE">
        <w:trPr>
          <w:jc w:val="center"/>
        </w:trPr>
        <w:tc>
          <w:tcPr>
            <w:tcW w:w="2943" w:type="dxa"/>
            <w:gridSpan w:val="2"/>
            <w:shd w:val="clear" w:color="auto" w:fill="D9D9D9"/>
            <w:vAlign w:val="center"/>
          </w:tcPr>
          <w:p w:rsidR="00FF0072" w:rsidRPr="002C3BDC" w:rsidRDefault="00FF0072" w:rsidP="00E27767">
            <w:pPr>
              <w:spacing w:after="0" w:line="240" w:lineRule="auto"/>
              <w:jc w:val="center"/>
              <w:rPr>
                <w:lang w:val="en-US"/>
              </w:rPr>
            </w:pPr>
            <w:r w:rsidRPr="002C3BDC">
              <w:rPr>
                <w:lang w:val="en-US"/>
              </w:rPr>
              <w:t>Goal</w:t>
            </w:r>
          </w:p>
        </w:tc>
        <w:tc>
          <w:tcPr>
            <w:tcW w:w="5107" w:type="dxa"/>
            <w:vAlign w:val="center"/>
          </w:tcPr>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Existing open government policies in sub-national governments</w:t>
            </w:r>
          </w:p>
          <w:p w:rsidR="00FF0072" w:rsidRPr="00BA3F3F" w:rsidRDefault="00FF0072" w:rsidP="00E27767">
            <w:pPr>
              <w:spacing w:after="0" w:line="240" w:lineRule="auto"/>
              <w:jc w:val="center"/>
              <w:rPr>
                <w:rStyle w:val="TEXTOChar"/>
                <w:i/>
                <w:iCs/>
                <w:sz w:val="22"/>
                <w:szCs w:val="22"/>
                <w:lang w:val="en-US"/>
              </w:rPr>
            </w:pPr>
            <w:r w:rsidRPr="00BA3F3F">
              <w:rPr>
                <w:rStyle w:val="TEXTOChar"/>
                <w:i/>
                <w:iCs/>
                <w:sz w:val="22"/>
                <w:szCs w:val="22"/>
                <w:lang w:val="en-US"/>
              </w:rPr>
              <w:lastRenderedPageBreak/>
              <w:t xml:space="preserve">Tangible open government </w:t>
            </w:r>
            <w:r w:rsidRPr="00BA3F3F">
              <w:rPr>
                <w:rStyle w:val="TEXTOChar"/>
                <w:i/>
                <w:iCs/>
                <w:lang w:val="en-US"/>
              </w:rPr>
              <w:t>policies on sub-national levels</w:t>
            </w:r>
          </w:p>
        </w:tc>
      </w:tr>
      <w:tr w:rsidR="00FF0072">
        <w:trPr>
          <w:jc w:val="center"/>
        </w:trPr>
        <w:tc>
          <w:tcPr>
            <w:tcW w:w="2943" w:type="dxa"/>
            <w:gridSpan w:val="2"/>
            <w:shd w:val="clear" w:color="auto" w:fill="D9D9D9"/>
            <w:vAlign w:val="center"/>
          </w:tcPr>
          <w:p w:rsidR="00FF0072" w:rsidRPr="002C3BDC" w:rsidRDefault="00FF0072" w:rsidP="00E27767">
            <w:pPr>
              <w:spacing w:after="0" w:line="240" w:lineRule="auto"/>
              <w:jc w:val="center"/>
            </w:pPr>
            <w:r w:rsidRPr="002C3BDC">
              <w:rPr>
                <w:lang w:val="en-US"/>
              </w:rPr>
              <w:lastRenderedPageBreak/>
              <w:t>Status (on 30/Jun/2017)</w:t>
            </w:r>
          </w:p>
        </w:tc>
        <w:tc>
          <w:tcPr>
            <w:tcW w:w="5107" w:type="dxa"/>
          </w:tcPr>
          <w:p w:rsidR="00FF0072" w:rsidRPr="00406AD0" w:rsidRDefault="00FF0072" w:rsidP="00E27767">
            <w:pPr>
              <w:spacing w:after="0" w:line="240" w:lineRule="auto"/>
              <w:jc w:val="center"/>
              <w:rPr>
                <w:rStyle w:val="TEXTOChar"/>
                <w:i/>
                <w:iCs/>
              </w:rPr>
            </w:pPr>
            <w:r w:rsidRPr="00406AD0">
              <w:rPr>
                <w:rStyle w:val="TEXTOChar"/>
                <w:i/>
                <w:iCs/>
                <w:lang w:val="en-US"/>
              </w:rPr>
              <w:t>Ongoing</w:t>
            </w:r>
          </w:p>
        </w:tc>
      </w:tr>
      <w:tr w:rsidR="00FF0072" w:rsidRPr="008224EE">
        <w:trPr>
          <w:jc w:val="center"/>
        </w:trPr>
        <w:tc>
          <w:tcPr>
            <w:tcW w:w="2943" w:type="dxa"/>
            <w:gridSpan w:val="2"/>
            <w:shd w:val="clear" w:color="auto" w:fill="D9D9D9"/>
            <w:vAlign w:val="center"/>
          </w:tcPr>
          <w:p w:rsidR="00FF0072" w:rsidRPr="002C3BDC" w:rsidRDefault="00FF0072" w:rsidP="00E27767">
            <w:pPr>
              <w:spacing w:after="0" w:line="240" w:lineRule="auto"/>
              <w:jc w:val="center"/>
            </w:pPr>
            <w:r w:rsidRPr="002C3BDC">
              <w:rPr>
                <w:lang w:val="en-US"/>
              </w:rPr>
              <w:t>Description of the results</w:t>
            </w:r>
          </w:p>
        </w:tc>
        <w:tc>
          <w:tcPr>
            <w:tcW w:w="5107" w:type="dxa"/>
            <w:vAlign w:val="center"/>
          </w:tcPr>
          <w:p w:rsidR="00FF0072" w:rsidRPr="00406AD0" w:rsidRDefault="00FF0072" w:rsidP="00E27767">
            <w:pPr>
              <w:spacing w:after="0" w:line="240" w:lineRule="auto"/>
              <w:jc w:val="center"/>
              <w:rPr>
                <w:rStyle w:val="TEXTOChar"/>
                <w:i/>
                <w:iCs/>
                <w:lang w:val="en-US"/>
              </w:rPr>
            </w:pPr>
            <w:r w:rsidRPr="00406AD0">
              <w:rPr>
                <w:rStyle w:val="TEXTOChar"/>
                <w:i/>
                <w:iCs/>
                <w:lang w:val="en-US"/>
              </w:rPr>
              <w:t>For the fulfillment of</w:t>
            </w:r>
            <w:r>
              <w:rPr>
                <w:rStyle w:val="TEXTOChar"/>
                <w:i/>
                <w:iCs/>
                <w:lang w:val="en-US"/>
              </w:rPr>
              <w:t xml:space="preserve"> milestone</w:t>
            </w:r>
            <w:r w:rsidRPr="00406AD0">
              <w:rPr>
                <w:rStyle w:val="TEXTOChar"/>
                <w:i/>
                <w:iCs/>
                <w:lang w:val="en-US"/>
              </w:rPr>
              <w:t xml:space="preserve"> 1, a </w:t>
            </w:r>
            <w:proofErr w:type="spellStart"/>
            <w:r w:rsidRPr="00406AD0">
              <w:rPr>
                <w:rStyle w:val="TEXTOChar"/>
                <w:i/>
                <w:iCs/>
                <w:lang w:val="en-US"/>
              </w:rPr>
              <w:t>GoogleDocs</w:t>
            </w:r>
            <w:proofErr w:type="spellEnd"/>
            <w:r w:rsidRPr="00406AD0">
              <w:rPr>
                <w:rStyle w:val="TEXTOChar"/>
                <w:i/>
                <w:iCs/>
                <w:lang w:val="en-US"/>
              </w:rPr>
              <w:t xml:space="preserve"> document, which later was made available as a form on CGU’s website, was created, </w:t>
            </w:r>
            <w:proofErr w:type="gramStart"/>
            <w:r w:rsidRPr="00406AD0">
              <w:rPr>
                <w:rStyle w:val="TEXTOChar"/>
                <w:i/>
                <w:iCs/>
                <w:lang w:val="en-US"/>
              </w:rPr>
              <w:t>in order to</w:t>
            </w:r>
            <w:proofErr w:type="gramEnd"/>
            <w:r w:rsidRPr="00406AD0">
              <w:rPr>
                <w:rStyle w:val="TEXTOChar"/>
                <w:i/>
                <w:iCs/>
                <w:lang w:val="en-US"/>
              </w:rPr>
              <w:t xml:space="preserve"> collect information about existing open government promotion projects. The document was open to contributions from March 28 to April 28, 2017, and got 19 suggestions. The working group composed by the partied involved in this commitment classified the initiatives </w:t>
            </w:r>
            <w:proofErr w:type="gramStart"/>
            <w:r w:rsidRPr="00406AD0">
              <w:rPr>
                <w:rStyle w:val="TEXTOChar"/>
                <w:i/>
                <w:iCs/>
                <w:lang w:val="en-US"/>
              </w:rPr>
              <w:t>according to</w:t>
            </w:r>
            <w:proofErr w:type="gramEnd"/>
            <w:r w:rsidRPr="00406AD0">
              <w:rPr>
                <w:rStyle w:val="TEXTOChar"/>
                <w:i/>
                <w:iCs/>
                <w:lang w:val="en-US"/>
              </w:rPr>
              <w:t xml:space="preserve"> two approaches: topics directly related to the subject and marginal topics. From this classification, all initiatives were prioritized </w:t>
            </w:r>
            <w:proofErr w:type="gramStart"/>
            <w:r w:rsidRPr="00406AD0">
              <w:rPr>
                <w:rStyle w:val="TEXTOChar"/>
                <w:i/>
                <w:iCs/>
                <w:lang w:val="en-US"/>
              </w:rPr>
              <w:t>according to</w:t>
            </w:r>
            <w:proofErr w:type="gramEnd"/>
            <w:r w:rsidRPr="00406AD0">
              <w:rPr>
                <w:rStyle w:val="TEXTOChar"/>
                <w:i/>
                <w:iCs/>
                <w:lang w:val="en-US"/>
              </w:rPr>
              <w:t xml:space="preserve"> the following criteria: simplicity, viability, applicability, and relevance to the society. After the prioritization process, the group will select the initiatives for the pilot project. The city in which the project will be implemented will also be chosen.</w:t>
            </w:r>
          </w:p>
          <w:p w:rsidR="00FF0072" w:rsidRPr="00406AD0" w:rsidRDefault="00FF0072" w:rsidP="00E27767">
            <w:pPr>
              <w:spacing w:after="0" w:line="240" w:lineRule="auto"/>
              <w:jc w:val="center"/>
              <w:rPr>
                <w:i/>
                <w:iCs/>
                <w:lang w:val="en-US"/>
              </w:rPr>
            </w:pPr>
            <w:r w:rsidRPr="00406AD0">
              <w:rPr>
                <w:rStyle w:val="TEXTOChar"/>
                <w:i/>
                <w:iCs/>
                <w:lang w:val="en-US"/>
              </w:rPr>
              <w:t>The implementation of the commitment has reached 15% in the first 6 months of the 3</w:t>
            </w:r>
            <w:r w:rsidRPr="00406AD0">
              <w:rPr>
                <w:rStyle w:val="TEXTOChar"/>
                <w:i/>
                <w:iCs/>
                <w:vertAlign w:val="superscript"/>
                <w:lang w:val="en-US"/>
              </w:rPr>
              <w:t>rd</w:t>
            </w:r>
            <w:r w:rsidRPr="00406AD0">
              <w:rPr>
                <w:rStyle w:val="TEXTOChar"/>
                <w:i/>
                <w:iCs/>
                <w:lang w:val="en-US"/>
              </w:rPr>
              <w:t xml:space="preserve"> Action Plan.</w:t>
            </w:r>
          </w:p>
        </w:tc>
      </w:tr>
      <w:tr w:rsidR="00FF0072">
        <w:trPr>
          <w:jc w:val="center"/>
        </w:trPr>
        <w:tc>
          <w:tcPr>
            <w:tcW w:w="2943" w:type="dxa"/>
            <w:gridSpan w:val="2"/>
            <w:shd w:val="clear" w:color="auto" w:fill="D9D9D9"/>
            <w:vAlign w:val="center"/>
          </w:tcPr>
          <w:p w:rsidR="00FF0072" w:rsidRPr="002C3BDC" w:rsidRDefault="00FF0072" w:rsidP="00E27767">
            <w:pPr>
              <w:spacing w:after="0" w:line="240" w:lineRule="auto"/>
              <w:jc w:val="center"/>
              <w:rPr>
                <w:lang w:val="en-US"/>
              </w:rPr>
            </w:pPr>
            <w:r w:rsidRPr="002C3BDC">
              <w:rPr>
                <w:lang w:val="en-US"/>
              </w:rPr>
              <w:t>Implementation until</w:t>
            </w:r>
          </w:p>
        </w:tc>
        <w:tc>
          <w:tcPr>
            <w:tcW w:w="5107" w:type="dxa"/>
            <w:vAlign w:val="center"/>
          </w:tcPr>
          <w:p w:rsidR="00FF0072" w:rsidRPr="00406AD0" w:rsidRDefault="00FF0072" w:rsidP="00E27767">
            <w:pPr>
              <w:spacing w:after="0" w:line="240" w:lineRule="auto"/>
              <w:jc w:val="center"/>
              <w:rPr>
                <w:i/>
                <w:iCs/>
                <w:lang w:val="en-US"/>
              </w:rPr>
            </w:pPr>
            <w:r w:rsidRPr="00406AD0">
              <w:rPr>
                <w:i/>
                <w:iCs/>
                <w:lang w:val="en-US"/>
              </w:rPr>
              <w:t>June/2018</w:t>
            </w:r>
          </w:p>
        </w:tc>
      </w:tr>
    </w:tbl>
    <w:p w:rsidR="00FF0072" w:rsidRDefault="00FF0072" w:rsidP="00567942">
      <w:pPr>
        <w:spacing w:after="0" w:line="240" w:lineRule="auto"/>
        <w:jc w:val="center"/>
        <w:rPr>
          <w:highlight w:val="yellow"/>
          <w:lang w:val="en-US"/>
        </w:rPr>
      </w:pPr>
    </w:p>
    <w:p w:rsidR="00FF0072" w:rsidRDefault="00FF0072" w:rsidP="00567942">
      <w:pPr>
        <w:autoSpaceDE/>
        <w:spacing w:after="0" w:line="240" w:lineRule="auto"/>
        <w:jc w:val="center"/>
        <w:rPr>
          <w:highlight w:val="yellow"/>
          <w:lang w:val="en-US"/>
        </w:rPr>
      </w:pPr>
      <w:r>
        <w:rPr>
          <w:highlight w:val="yellow"/>
          <w:lang w:val="en-US"/>
        </w:rPr>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166"/>
        <w:gridCol w:w="1778"/>
        <w:gridCol w:w="5106"/>
      </w:tblGrid>
      <w:tr w:rsidR="00FF0072" w:rsidRPr="008224EE">
        <w:trPr>
          <w:trHeight w:val="1156"/>
          <w:tblHeader/>
          <w:jc w:val="center"/>
        </w:trPr>
        <w:tc>
          <w:tcPr>
            <w:tcW w:w="8474" w:type="dxa"/>
            <w:gridSpan w:val="3"/>
            <w:shd w:val="clear" w:color="auto" w:fill="D9D9D9"/>
            <w:vAlign w:val="center"/>
          </w:tcPr>
          <w:p w:rsidR="00FF0072" w:rsidRPr="00D53951" w:rsidRDefault="00FF0072" w:rsidP="00E27767">
            <w:pPr>
              <w:pStyle w:val="SemEspaamento"/>
              <w:jc w:val="center"/>
              <w:rPr>
                <w:lang w:val="en-US"/>
              </w:rPr>
            </w:pPr>
            <w:r w:rsidRPr="00D53951">
              <w:rPr>
                <w:lang w:val="en-US"/>
              </w:rPr>
              <w:lastRenderedPageBreak/>
              <w:t>Commitment13. Deploy the Electronic Judicial Pro</w:t>
            </w:r>
            <w:r>
              <w:rPr>
                <w:lang w:val="en-US"/>
              </w:rPr>
              <w:t>ceedings at the Electoral Court</w:t>
            </w:r>
          </w:p>
        </w:tc>
      </w:tr>
      <w:tr w:rsidR="00FF0072">
        <w:trPr>
          <w:jc w:val="center"/>
        </w:trPr>
        <w:tc>
          <w:tcPr>
            <w:tcW w:w="3029" w:type="dxa"/>
            <w:gridSpan w:val="2"/>
            <w:shd w:val="clear" w:color="auto" w:fill="D9D9D9"/>
            <w:vAlign w:val="center"/>
          </w:tcPr>
          <w:p w:rsidR="00FF0072" w:rsidRPr="002E5309" w:rsidRDefault="00FF0072" w:rsidP="00E27767">
            <w:pPr>
              <w:spacing w:after="0" w:line="240" w:lineRule="auto"/>
              <w:jc w:val="center"/>
              <w:rPr>
                <w:lang w:val="en-US"/>
              </w:rPr>
            </w:pPr>
            <w:r w:rsidRPr="002E5309">
              <w:rPr>
                <w:lang w:val="en-US"/>
              </w:rPr>
              <w:t>Lead government institution</w:t>
            </w:r>
          </w:p>
        </w:tc>
        <w:tc>
          <w:tcPr>
            <w:tcW w:w="5445" w:type="dxa"/>
            <w:vAlign w:val="center"/>
          </w:tcPr>
          <w:p w:rsidR="00FF0072" w:rsidRPr="002E5309" w:rsidRDefault="00FF0072" w:rsidP="00E27767">
            <w:pPr>
              <w:spacing w:after="0" w:line="240" w:lineRule="auto"/>
              <w:jc w:val="center"/>
              <w:rPr>
                <w:rStyle w:val="TEXTOChar"/>
                <w:i/>
                <w:iCs/>
                <w:sz w:val="22"/>
                <w:szCs w:val="22"/>
                <w:lang w:val="en-US"/>
              </w:rPr>
            </w:pPr>
            <w:r w:rsidRPr="002E5309">
              <w:rPr>
                <w:rStyle w:val="TEXTOChar"/>
                <w:i/>
                <w:iCs/>
                <w:sz w:val="22"/>
                <w:szCs w:val="22"/>
                <w:lang w:val="en-US"/>
              </w:rPr>
              <w:t>Superior Electoral Court</w:t>
            </w:r>
          </w:p>
        </w:tc>
      </w:tr>
      <w:tr w:rsidR="00FF0072">
        <w:trPr>
          <w:jc w:val="center"/>
        </w:trPr>
        <w:tc>
          <w:tcPr>
            <w:tcW w:w="3029" w:type="dxa"/>
            <w:gridSpan w:val="2"/>
            <w:shd w:val="clear" w:color="auto" w:fill="D9D9D9"/>
            <w:vAlign w:val="center"/>
          </w:tcPr>
          <w:p w:rsidR="00FF0072" w:rsidRPr="002E5309" w:rsidRDefault="00FF0072" w:rsidP="00E27767">
            <w:pPr>
              <w:spacing w:after="0" w:line="240" w:lineRule="auto"/>
              <w:jc w:val="center"/>
              <w:rPr>
                <w:lang w:val="en-US"/>
              </w:rPr>
            </w:pPr>
            <w:r w:rsidRPr="002E5309">
              <w:rPr>
                <w:lang w:val="en-US"/>
              </w:rPr>
              <w:t>Civil servant in charge for implementing at lead government institution</w:t>
            </w:r>
          </w:p>
        </w:tc>
        <w:tc>
          <w:tcPr>
            <w:tcW w:w="5445" w:type="dxa"/>
            <w:vAlign w:val="center"/>
          </w:tcPr>
          <w:p w:rsidR="00FF0072" w:rsidRPr="002E5309" w:rsidRDefault="00FF0072" w:rsidP="00E27767">
            <w:pPr>
              <w:spacing w:after="0" w:line="240" w:lineRule="auto"/>
              <w:jc w:val="center"/>
              <w:rPr>
                <w:rStyle w:val="TEXTOChar"/>
                <w:i/>
                <w:iCs/>
                <w:sz w:val="22"/>
                <w:szCs w:val="22"/>
                <w:lang w:val="en-US"/>
              </w:rPr>
            </w:pPr>
            <w:r w:rsidRPr="002E5309">
              <w:rPr>
                <w:rStyle w:val="TEXTOChar"/>
                <w:i/>
                <w:iCs/>
                <w:sz w:val="22"/>
                <w:szCs w:val="22"/>
                <w:lang w:val="en-US"/>
              </w:rPr>
              <w:t>Simone Holanda Batalha</w:t>
            </w:r>
          </w:p>
        </w:tc>
      </w:tr>
      <w:tr w:rsidR="00FF0072">
        <w:trPr>
          <w:jc w:val="center"/>
        </w:trPr>
        <w:tc>
          <w:tcPr>
            <w:tcW w:w="3029" w:type="dxa"/>
            <w:gridSpan w:val="2"/>
            <w:shd w:val="clear" w:color="auto" w:fill="D9D9D9"/>
            <w:vAlign w:val="center"/>
          </w:tcPr>
          <w:p w:rsidR="00FF0072" w:rsidRPr="002E5309" w:rsidRDefault="00FF0072" w:rsidP="00E27767">
            <w:pPr>
              <w:spacing w:after="0" w:line="240" w:lineRule="auto"/>
              <w:jc w:val="center"/>
              <w:rPr>
                <w:lang w:val="en-US"/>
              </w:rPr>
            </w:pPr>
            <w:r w:rsidRPr="002E5309">
              <w:rPr>
                <w:lang w:val="en-US"/>
              </w:rPr>
              <w:t>Position - Department</w:t>
            </w:r>
          </w:p>
        </w:tc>
        <w:tc>
          <w:tcPr>
            <w:tcW w:w="5445" w:type="dxa"/>
            <w:vAlign w:val="center"/>
          </w:tcPr>
          <w:p w:rsidR="00FF0072" w:rsidRPr="002E5309" w:rsidRDefault="00FF0072" w:rsidP="00E27767">
            <w:pPr>
              <w:spacing w:after="0" w:line="240" w:lineRule="auto"/>
              <w:jc w:val="center"/>
              <w:rPr>
                <w:rStyle w:val="TEXTOChar"/>
                <w:i/>
                <w:iCs/>
                <w:sz w:val="22"/>
                <w:szCs w:val="22"/>
                <w:lang w:val="en-US"/>
              </w:rPr>
            </w:pPr>
            <w:r w:rsidRPr="002E5309">
              <w:rPr>
                <w:rStyle w:val="TEXTOChar"/>
                <w:i/>
                <w:iCs/>
                <w:sz w:val="22"/>
                <w:szCs w:val="22"/>
                <w:lang w:val="en-US"/>
              </w:rPr>
              <w:t>Judicial Secretary</w:t>
            </w:r>
          </w:p>
          <w:p w:rsidR="00FF0072" w:rsidRPr="002E5309" w:rsidRDefault="00FF0072" w:rsidP="00E27767">
            <w:pPr>
              <w:spacing w:after="0" w:line="240" w:lineRule="auto"/>
              <w:jc w:val="center"/>
              <w:rPr>
                <w:rStyle w:val="TEXTOChar"/>
                <w:i/>
                <w:iCs/>
                <w:sz w:val="22"/>
                <w:szCs w:val="22"/>
                <w:lang w:val="en-US"/>
              </w:rPr>
            </w:pPr>
          </w:p>
        </w:tc>
      </w:tr>
      <w:tr w:rsidR="00FF0072" w:rsidRPr="008224EE">
        <w:trPr>
          <w:jc w:val="center"/>
        </w:trPr>
        <w:tc>
          <w:tcPr>
            <w:tcW w:w="3029" w:type="dxa"/>
            <w:gridSpan w:val="2"/>
            <w:shd w:val="clear" w:color="auto" w:fill="D9D9D9"/>
            <w:vAlign w:val="center"/>
          </w:tcPr>
          <w:p w:rsidR="00FF0072" w:rsidRPr="002E5309" w:rsidRDefault="00FF0072" w:rsidP="00E27767">
            <w:pPr>
              <w:spacing w:after="0" w:line="240" w:lineRule="auto"/>
              <w:jc w:val="center"/>
              <w:rPr>
                <w:lang w:val="en-US"/>
              </w:rPr>
            </w:pPr>
            <w:r w:rsidRPr="002E5309">
              <w:rPr>
                <w:lang w:val="en-US"/>
              </w:rPr>
              <w:t>E-mail</w:t>
            </w:r>
          </w:p>
        </w:tc>
        <w:tc>
          <w:tcPr>
            <w:tcW w:w="5445" w:type="dxa"/>
            <w:vAlign w:val="center"/>
          </w:tcPr>
          <w:p w:rsidR="00FF0072" w:rsidRPr="00D5373A" w:rsidRDefault="00E63F7E" w:rsidP="00E27767">
            <w:pPr>
              <w:spacing w:after="0" w:line="240" w:lineRule="auto"/>
              <w:jc w:val="center"/>
              <w:rPr>
                <w:rStyle w:val="TEXTOChar"/>
                <w:i/>
                <w:iCs/>
                <w:sz w:val="22"/>
                <w:szCs w:val="22"/>
                <w:lang w:val="en-US"/>
              </w:rPr>
            </w:pPr>
            <w:hyperlink r:id="rId51" w:history="1">
              <w:r w:rsidR="00FF0072" w:rsidRPr="00D5373A">
                <w:rPr>
                  <w:rStyle w:val="Hyperlink"/>
                  <w:i/>
                  <w:iCs/>
                  <w:color w:val="auto"/>
                  <w:u w:val="none"/>
                  <w:lang w:val="en-US" w:eastAsia="ar-SA"/>
                </w:rPr>
                <w:t>simone.batalha@tse.jus.br</w:t>
              </w:r>
            </w:hyperlink>
          </w:p>
        </w:tc>
      </w:tr>
      <w:tr w:rsidR="00FF0072">
        <w:trPr>
          <w:jc w:val="center"/>
        </w:trPr>
        <w:tc>
          <w:tcPr>
            <w:tcW w:w="3029" w:type="dxa"/>
            <w:gridSpan w:val="2"/>
            <w:shd w:val="clear" w:color="auto" w:fill="D9D9D9"/>
            <w:vAlign w:val="center"/>
          </w:tcPr>
          <w:p w:rsidR="00FF0072" w:rsidRPr="002E5309" w:rsidRDefault="00FF0072" w:rsidP="00E27767">
            <w:pPr>
              <w:spacing w:after="0" w:line="240" w:lineRule="auto"/>
              <w:jc w:val="center"/>
              <w:rPr>
                <w:lang w:val="en-US"/>
              </w:rPr>
            </w:pPr>
            <w:r w:rsidRPr="002E5309">
              <w:rPr>
                <w:lang w:val="en-US"/>
              </w:rPr>
              <w:t>Telephone</w:t>
            </w:r>
          </w:p>
        </w:tc>
        <w:tc>
          <w:tcPr>
            <w:tcW w:w="5445" w:type="dxa"/>
            <w:vAlign w:val="center"/>
          </w:tcPr>
          <w:p w:rsidR="00FF0072" w:rsidRPr="002E5309" w:rsidRDefault="00FF0072" w:rsidP="00E27767">
            <w:pPr>
              <w:spacing w:after="0" w:line="240" w:lineRule="auto"/>
              <w:jc w:val="center"/>
              <w:rPr>
                <w:rStyle w:val="TEXTOChar"/>
                <w:i/>
                <w:iCs/>
                <w:sz w:val="22"/>
                <w:szCs w:val="22"/>
                <w:lang w:val="en-US"/>
              </w:rPr>
            </w:pPr>
            <w:r w:rsidRPr="002E5309">
              <w:rPr>
                <w:rStyle w:val="TEXTOChar"/>
                <w:i/>
                <w:iCs/>
                <w:sz w:val="22"/>
                <w:szCs w:val="22"/>
                <w:lang w:val="en-US"/>
              </w:rPr>
              <w:t>55 61 30307057</w:t>
            </w:r>
          </w:p>
        </w:tc>
      </w:tr>
      <w:tr w:rsidR="00FF0072" w:rsidRPr="008224EE">
        <w:trPr>
          <w:jc w:val="center"/>
        </w:trPr>
        <w:tc>
          <w:tcPr>
            <w:tcW w:w="1192" w:type="dxa"/>
            <w:vMerge w:val="restart"/>
            <w:shd w:val="clear" w:color="auto" w:fill="D9D9D9"/>
            <w:vAlign w:val="center"/>
          </w:tcPr>
          <w:p w:rsidR="00FF0072" w:rsidRPr="002E5309" w:rsidRDefault="00FF0072" w:rsidP="00E27767">
            <w:pPr>
              <w:spacing w:after="0" w:line="240" w:lineRule="auto"/>
              <w:jc w:val="center"/>
              <w:rPr>
                <w:lang w:val="en-US"/>
              </w:rPr>
            </w:pPr>
            <w:r w:rsidRPr="002E5309">
              <w:rPr>
                <w:lang w:val="en-US"/>
              </w:rPr>
              <w:t>Other</w:t>
            </w:r>
          </w:p>
          <w:p w:rsidR="00FF0072" w:rsidRPr="002E5309" w:rsidRDefault="00FF0072" w:rsidP="00E27767">
            <w:pPr>
              <w:spacing w:after="0" w:line="240" w:lineRule="auto"/>
              <w:jc w:val="center"/>
              <w:rPr>
                <w:lang w:val="en-US"/>
              </w:rPr>
            </w:pPr>
            <w:r w:rsidRPr="002E5309">
              <w:rPr>
                <w:lang w:val="en-US"/>
              </w:rPr>
              <w:t>involved</w:t>
            </w:r>
          </w:p>
          <w:p w:rsidR="00FF0072" w:rsidRPr="002E5309" w:rsidRDefault="00FF0072" w:rsidP="00E27767">
            <w:pPr>
              <w:spacing w:after="0" w:line="240" w:lineRule="auto"/>
              <w:jc w:val="center"/>
              <w:rPr>
                <w:lang w:val="en-US"/>
              </w:rPr>
            </w:pPr>
            <w:r w:rsidRPr="002E5309">
              <w:rPr>
                <w:lang w:val="en-US"/>
              </w:rPr>
              <w:t>actors</w:t>
            </w:r>
          </w:p>
        </w:tc>
        <w:tc>
          <w:tcPr>
            <w:tcW w:w="1837" w:type="dxa"/>
            <w:shd w:val="clear" w:color="auto" w:fill="D9D9D9"/>
            <w:vAlign w:val="center"/>
          </w:tcPr>
          <w:p w:rsidR="00FF0072" w:rsidRPr="002E5309" w:rsidRDefault="00FF0072" w:rsidP="00E27767">
            <w:pPr>
              <w:spacing w:after="0" w:line="240" w:lineRule="auto"/>
              <w:jc w:val="center"/>
              <w:rPr>
                <w:lang w:val="en-US"/>
              </w:rPr>
            </w:pPr>
            <w:r w:rsidRPr="002E5309">
              <w:rPr>
                <w:lang w:val="en-US"/>
              </w:rPr>
              <w:t>Government</w:t>
            </w:r>
          </w:p>
        </w:tc>
        <w:tc>
          <w:tcPr>
            <w:tcW w:w="5445" w:type="dxa"/>
            <w:vAlign w:val="center"/>
          </w:tcPr>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Superior Electoral Court</w:t>
            </w:r>
          </w:p>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Federal Attorney General's Office (AGU)</w:t>
            </w:r>
          </w:p>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Federal Public Defender's Office (DPU)</w:t>
            </w:r>
          </w:p>
          <w:p w:rsidR="00FF0072" w:rsidRPr="00D5373A" w:rsidRDefault="00FF0072" w:rsidP="00E27767">
            <w:pPr>
              <w:spacing w:after="0" w:line="240" w:lineRule="auto"/>
              <w:jc w:val="center"/>
              <w:rPr>
                <w:rStyle w:val="TEXTOChar"/>
                <w:i/>
                <w:iCs/>
                <w:sz w:val="22"/>
                <w:szCs w:val="22"/>
                <w:lang w:val="en-US"/>
              </w:rPr>
            </w:pPr>
            <w:r w:rsidRPr="00D5373A">
              <w:rPr>
                <w:rStyle w:val="TEXTOChar"/>
                <w:i/>
                <w:iCs/>
                <w:sz w:val="22"/>
                <w:szCs w:val="22"/>
                <w:lang w:val="en-US"/>
              </w:rPr>
              <w:t>Electoral Pr</w:t>
            </w:r>
            <w:r w:rsidRPr="00D5373A">
              <w:rPr>
                <w:rStyle w:val="TEXTOChar"/>
                <w:i/>
                <w:iCs/>
                <w:lang w:val="en-US"/>
              </w:rPr>
              <w:t>osecutor General´s Office (PGE)</w:t>
            </w:r>
          </w:p>
        </w:tc>
      </w:tr>
      <w:tr w:rsidR="00FF0072">
        <w:trPr>
          <w:jc w:val="center"/>
        </w:trPr>
        <w:tc>
          <w:tcPr>
            <w:tcW w:w="0" w:type="auto"/>
            <w:vMerge/>
            <w:vAlign w:val="center"/>
          </w:tcPr>
          <w:p w:rsidR="00FF0072" w:rsidRPr="002E5309" w:rsidRDefault="00FF0072" w:rsidP="00E27767">
            <w:pPr>
              <w:spacing w:after="0" w:line="240" w:lineRule="auto"/>
              <w:jc w:val="center"/>
              <w:rPr>
                <w:lang w:val="en-US"/>
              </w:rPr>
            </w:pPr>
          </w:p>
        </w:tc>
        <w:tc>
          <w:tcPr>
            <w:tcW w:w="1837" w:type="dxa"/>
            <w:shd w:val="clear" w:color="auto" w:fill="D9D9D9"/>
            <w:vAlign w:val="center"/>
          </w:tcPr>
          <w:p w:rsidR="00FF0072" w:rsidRPr="002E5309" w:rsidRDefault="00FF0072" w:rsidP="00E27767">
            <w:pPr>
              <w:spacing w:after="0" w:line="240" w:lineRule="auto"/>
              <w:jc w:val="center"/>
              <w:rPr>
                <w:lang w:val="en-US"/>
              </w:rPr>
            </w:pPr>
            <w:r w:rsidRPr="002E5309">
              <w:rPr>
                <w:lang w:val="en-US"/>
              </w:rPr>
              <w:t>Civil society, private sector, group of workers and multilateral actors</w:t>
            </w:r>
          </w:p>
        </w:tc>
        <w:tc>
          <w:tcPr>
            <w:tcW w:w="5445" w:type="dxa"/>
            <w:vAlign w:val="center"/>
          </w:tcPr>
          <w:p w:rsidR="00FF0072" w:rsidRPr="002E5309" w:rsidRDefault="00FF0072" w:rsidP="00E27767">
            <w:pPr>
              <w:spacing w:after="0" w:line="240" w:lineRule="auto"/>
              <w:jc w:val="center"/>
              <w:rPr>
                <w:rStyle w:val="TEXTOChar"/>
                <w:i/>
                <w:iCs/>
                <w:sz w:val="22"/>
                <w:szCs w:val="22"/>
                <w:lang w:val="en-US"/>
              </w:rPr>
            </w:pPr>
            <w:r w:rsidRPr="002E5309">
              <w:rPr>
                <w:rStyle w:val="TEXTOChar"/>
                <w:i/>
                <w:iCs/>
                <w:sz w:val="22"/>
                <w:szCs w:val="22"/>
                <w:lang w:val="en-US"/>
              </w:rPr>
              <w:t>Lawyers</w:t>
            </w:r>
          </w:p>
          <w:p w:rsidR="00FF0072" w:rsidRPr="002E5309" w:rsidRDefault="00FF0072" w:rsidP="00E27767">
            <w:pPr>
              <w:spacing w:after="0" w:line="240" w:lineRule="auto"/>
              <w:jc w:val="center"/>
              <w:rPr>
                <w:rStyle w:val="TEXTOChar"/>
                <w:i/>
                <w:iCs/>
                <w:sz w:val="22"/>
                <w:szCs w:val="22"/>
                <w:lang w:val="en-US"/>
              </w:rPr>
            </w:pPr>
            <w:r w:rsidRPr="002E5309">
              <w:rPr>
                <w:rStyle w:val="TEXTOChar"/>
                <w:i/>
                <w:iCs/>
                <w:sz w:val="22"/>
                <w:szCs w:val="22"/>
                <w:lang w:val="en-US"/>
              </w:rPr>
              <w:t>Citizens</w:t>
            </w:r>
          </w:p>
        </w:tc>
      </w:tr>
      <w:tr w:rsidR="00FF0072" w:rsidRPr="008224EE">
        <w:trPr>
          <w:jc w:val="center"/>
        </w:trPr>
        <w:tc>
          <w:tcPr>
            <w:tcW w:w="3029" w:type="dxa"/>
            <w:gridSpan w:val="2"/>
            <w:shd w:val="clear" w:color="auto" w:fill="D9D9D9"/>
            <w:vAlign w:val="center"/>
          </w:tcPr>
          <w:p w:rsidR="00FF0072" w:rsidRPr="002E5309" w:rsidRDefault="00FF0072" w:rsidP="00E27767">
            <w:pPr>
              <w:spacing w:after="0" w:line="240" w:lineRule="auto"/>
              <w:jc w:val="center"/>
              <w:rPr>
                <w:lang w:val="en-US"/>
              </w:rPr>
            </w:pPr>
            <w:r w:rsidRPr="002E5309">
              <w:rPr>
                <w:lang w:val="en-US"/>
              </w:rPr>
              <w:t>Status quo or problem/issue to be addressed</w:t>
            </w:r>
          </w:p>
        </w:tc>
        <w:tc>
          <w:tcPr>
            <w:tcW w:w="5445" w:type="dxa"/>
            <w:vAlign w:val="center"/>
          </w:tcPr>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Several problems related to procedural protocol of physical processes, such as:</w:t>
            </w:r>
          </w:p>
          <w:p w:rsidR="00FF0072" w:rsidRPr="00D5373A" w:rsidRDefault="00FF0072" w:rsidP="00E27767">
            <w:pPr>
              <w:spacing w:after="0" w:line="240" w:lineRule="auto"/>
              <w:jc w:val="center"/>
              <w:rPr>
                <w:rStyle w:val="TEXTOChar"/>
                <w:i/>
                <w:iCs/>
                <w:sz w:val="22"/>
                <w:szCs w:val="22"/>
                <w:lang w:val="en-US"/>
              </w:rPr>
            </w:pPr>
            <w:r w:rsidRPr="00D5373A">
              <w:rPr>
                <w:rStyle w:val="TEXTOChar"/>
                <w:i/>
                <w:iCs/>
                <w:sz w:val="22"/>
                <w:szCs w:val="22"/>
                <w:lang w:val="en-US"/>
              </w:rPr>
              <w:t>- Slowness in dealing with Electoral Court cases, because most of those processes are not based in a virtual system;</w:t>
            </w:r>
          </w:p>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 Red tape throughout the process proceeding;</w:t>
            </w:r>
          </w:p>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 Impossibility of simultaneous access to case materials;</w:t>
            </w:r>
          </w:p>
          <w:p w:rsidR="00FF0072" w:rsidRPr="00D5373A" w:rsidRDefault="00FF0072" w:rsidP="00E27767">
            <w:pPr>
              <w:spacing w:after="0" w:line="240" w:lineRule="auto"/>
              <w:jc w:val="center"/>
              <w:rPr>
                <w:rStyle w:val="TEXTOChar"/>
                <w:i/>
                <w:iCs/>
                <w:sz w:val="22"/>
                <w:szCs w:val="22"/>
                <w:lang w:val="en-US"/>
              </w:rPr>
            </w:pPr>
            <w:r w:rsidRPr="00D5373A">
              <w:rPr>
                <w:rStyle w:val="TEXTOChar"/>
                <w:i/>
                <w:iCs/>
                <w:sz w:val="22"/>
                <w:szCs w:val="22"/>
                <w:lang w:val="en-US"/>
              </w:rPr>
              <w:t>- Security issues, s</w:t>
            </w:r>
            <w:r w:rsidRPr="00D5373A">
              <w:rPr>
                <w:rStyle w:val="TEXTOChar"/>
                <w:i/>
                <w:iCs/>
                <w:lang w:val="en-US"/>
              </w:rPr>
              <w:t>uch as the possibility of loss.</w:t>
            </w:r>
          </w:p>
        </w:tc>
      </w:tr>
      <w:tr w:rsidR="00FF0072" w:rsidRPr="008224EE">
        <w:trPr>
          <w:jc w:val="center"/>
        </w:trPr>
        <w:tc>
          <w:tcPr>
            <w:tcW w:w="3029" w:type="dxa"/>
            <w:gridSpan w:val="2"/>
            <w:shd w:val="clear" w:color="auto" w:fill="D9D9D9"/>
            <w:vAlign w:val="center"/>
          </w:tcPr>
          <w:p w:rsidR="00FF0072" w:rsidRPr="002E5309" w:rsidRDefault="00FF0072" w:rsidP="00E27767">
            <w:pPr>
              <w:spacing w:after="0" w:line="240" w:lineRule="auto"/>
              <w:jc w:val="center"/>
              <w:rPr>
                <w:lang w:val="en-US"/>
              </w:rPr>
            </w:pPr>
            <w:r w:rsidRPr="002E5309">
              <w:rPr>
                <w:lang w:val="en-US"/>
              </w:rPr>
              <w:t>Main objective</w:t>
            </w:r>
          </w:p>
        </w:tc>
        <w:tc>
          <w:tcPr>
            <w:tcW w:w="5445" w:type="dxa"/>
            <w:vAlign w:val="center"/>
          </w:tcPr>
          <w:p w:rsidR="00FF0072" w:rsidRPr="00D5373A" w:rsidRDefault="00FF0072" w:rsidP="00E27767">
            <w:pPr>
              <w:spacing w:after="0" w:line="240" w:lineRule="auto"/>
              <w:jc w:val="center"/>
              <w:rPr>
                <w:rStyle w:val="TEXTOChar"/>
                <w:i/>
                <w:iCs/>
                <w:sz w:val="22"/>
                <w:szCs w:val="22"/>
                <w:lang w:val="en-US"/>
              </w:rPr>
            </w:pPr>
            <w:r w:rsidRPr="00D5373A">
              <w:rPr>
                <w:rStyle w:val="TEXTOChar"/>
                <w:i/>
                <w:iCs/>
                <w:sz w:val="22"/>
                <w:szCs w:val="22"/>
                <w:lang w:val="en-US"/>
              </w:rPr>
              <w:t xml:space="preserve">To deploy </w:t>
            </w:r>
            <w:proofErr w:type="gramStart"/>
            <w:r w:rsidRPr="00D5373A">
              <w:rPr>
                <w:rStyle w:val="TEXTOChar"/>
                <w:i/>
                <w:iCs/>
                <w:sz w:val="22"/>
                <w:szCs w:val="22"/>
                <w:lang w:val="en-US"/>
              </w:rPr>
              <w:t>an electronic judicial proceedings</w:t>
            </w:r>
            <w:proofErr w:type="gramEnd"/>
            <w:r w:rsidRPr="00D5373A">
              <w:rPr>
                <w:rStyle w:val="TEXTOChar"/>
                <w:i/>
                <w:iCs/>
                <w:sz w:val="22"/>
                <w:szCs w:val="22"/>
                <w:lang w:val="en-US"/>
              </w:rPr>
              <w:t xml:space="preserve"> at regional Electoral Courts throughout 2017</w:t>
            </w:r>
          </w:p>
        </w:tc>
      </w:tr>
      <w:tr w:rsidR="00FF0072" w:rsidRPr="008224EE">
        <w:trPr>
          <w:jc w:val="center"/>
        </w:trPr>
        <w:tc>
          <w:tcPr>
            <w:tcW w:w="3029" w:type="dxa"/>
            <w:gridSpan w:val="2"/>
            <w:shd w:val="clear" w:color="auto" w:fill="D9D9D9"/>
            <w:vAlign w:val="center"/>
          </w:tcPr>
          <w:p w:rsidR="00FF0072" w:rsidRPr="002E5309" w:rsidRDefault="00FF0072" w:rsidP="00E27767">
            <w:pPr>
              <w:spacing w:after="0" w:line="240" w:lineRule="auto"/>
              <w:jc w:val="center"/>
              <w:rPr>
                <w:lang w:val="en-US"/>
              </w:rPr>
            </w:pPr>
            <w:r w:rsidRPr="002E5309">
              <w:rPr>
                <w:lang w:val="en-US"/>
              </w:rPr>
              <w:t>Commitment short description</w:t>
            </w:r>
          </w:p>
        </w:tc>
        <w:tc>
          <w:tcPr>
            <w:tcW w:w="5445" w:type="dxa"/>
            <w:vAlign w:val="center"/>
          </w:tcPr>
          <w:p w:rsidR="00FF0072" w:rsidRPr="00D5373A" w:rsidRDefault="00FF0072" w:rsidP="00E27767">
            <w:pPr>
              <w:spacing w:after="0" w:line="240" w:lineRule="auto"/>
              <w:jc w:val="center"/>
              <w:rPr>
                <w:rStyle w:val="TEXTOChar"/>
                <w:i/>
                <w:iCs/>
                <w:sz w:val="22"/>
                <w:szCs w:val="22"/>
                <w:lang w:val="en-US"/>
              </w:rPr>
            </w:pPr>
            <w:r w:rsidRPr="00D5373A">
              <w:rPr>
                <w:rStyle w:val="TEXTOChar"/>
                <w:i/>
                <w:iCs/>
                <w:sz w:val="22"/>
                <w:szCs w:val="22"/>
                <w:lang w:val="en-US"/>
              </w:rPr>
              <w:t>Electronic Judicial Proceeding Deployment from February 2017 on, at two courts per month, and at 22 process classes, throughout the same year</w:t>
            </w:r>
          </w:p>
        </w:tc>
      </w:tr>
      <w:tr w:rsidR="00FF0072" w:rsidRPr="008224EE">
        <w:trPr>
          <w:jc w:val="center"/>
        </w:trPr>
        <w:tc>
          <w:tcPr>
            <w:tcW w:w="3029" w:type="dxa"/>
            <w:gridSpan w:val="2"/>
            <w:shd w:val="clear" w:color="auto" w:fill="D9D9D9"/>
            <w:vAlign w:val="center"/>
          </w:tcPr>
          <w:p w:rsidR="00FF0072" w:rsidRPr="002E5309" w:rsidRDefault="00FF0072" w:rsidP="00E27767">
            <w:pPr>
              <w:spacing w:after="0" w:line="240" w:lineRule="auto"/>
              <w:jc w:val="center"/>
              <w:rPr>
                <w:lang w:val="en-US"/>
              </w:rPr>
            </w:pPr>
            <w:r w:rsidRPr="002E5309">
              <w:rPr>
                <w:lang w:val="en-US"/>
              </w:rPr>
              <w:t>OGP Challenge addressed by the Commitment</w:t>
            </w:r>
          </w:p>
        </w:tc>
        <w:tc>
          <w:tcPr>
            <w:tcW w:w="5445" w:type="dxa"/>
            <w:vAlign w:val="center"/>
          </w:tcPr>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Improving Public Services</w:t>
            </w:r>
          </w:p>
          <w:p w:rsidR="00FF0072" w:rsidRPr="00567942" w:rsidRDefault="00FF0072" w:rsidP="00E27767">
            <w:pPr>
              <w:spacing w:after="0" w:line="240" w:lineRule="auto"/>
              <w:jc w:val="center"/>
              <w:rPr>
                <w:rStyle w:val="TEXTOChar"/>
                <w:i/>
                <w:iCs/>
                <w:sz w:val="22"/>
                <w:szCs w:val="22"/>
                <w:lang w:val="en-US"/>
              </w:rPr>
            </w:pPr>
            <w:r w:rsidRPr="00567942">
              <w:rPr>
                <w:rStyle w:val="TEXTOChar"/>
                <w:i/>
                <w:iCs/>
                <w:lang w:val="en-US"/>
              </w:rPr>
              <w:t>Increasing public integrity</w:t>
            </w:r>
          </w:p>
        </w:tc>
      </w:tr>
      <w:tr w:rsidR="00FF0072" w:rsidRPr="008224EE">
        <w:trPr>
          <w:jc w:val="center"/>
        </w:trPr>
        <w:tc>
          <w:tcPr>
            <w:tcW w:w="3029" w:type="dxa"/>
            <w:gridSpan w:val="2"/>
            <w:shd w:val="clear" w:color="auto" w:fill="D9D9D9"/>
            <w:vAlign w:val="center"/>
          </w:tcPr>
          <w:p w:rsidR="00FF0072" w:rsidRPr="002E5309" w:rsidRDefault="00FF0072" w:rsidP="00E27767">
            <w:pPr>
              <w:spacing w:after="0" w:line="240" w:lineRule="auto"/>
              <w:jc w:val="center"/>
              <w:rPr>
                <w:lang w:val="en-US"/>
              </w:rPr>
            </w:pPr>
            <w:r w:rsidRPr="002E5309">
              <w:rPr>
                <w:lang w:val="en-US"/>
              </w:rPr>
              <w:t>Commitment relevance</w:t>
            </w:r>
          </w:p>
        </w:tc>
        <w:tc>
          <w:tcPr>
            <w:tcW w:w="5445" w:type="dxa"/>
            <w:vAlign w:val="center"/>
          </w:tcPr>
          <w:p w:rsidR="00FF0072" w:rsidRPr="00D5373A" w:rsidRDefault="00FF0072" w:rsidP="00E27767">
            <w:pPr>
              <w:spacing w:after="0" w:line="240" w:lineRule="auto"/>
              <w:jc w:val="center"/>
              <w:rPr>
                <w:rStyle w:val="TEXTOChar"/>
                <w:i/>
                <w:iCs/>
                <w:sz w:val="22"/>
                <w:szCs w:val="22"/>
                <w:lang w:val="en-US"/>
              </w:rPr>
            </w:pPr>
            <w:r w:rsidRPr="00D5373A">
              <w:rPr>
                <w:rStyle w:val="TEXTOChar"/>
                <w:i/>
                <w:iCs/>
                <w:sz w:val="22"/>
                <w:szCs w:val="22"/>
                <w:lang w:val="en-US"/>
              </w:rPr>
              <w:t>Assurance of promptness, transparency and security, throughout judicial and administrative process proceeding</w:t>
            </w:r>
          </w:p>
        </w:tc>
      </w:tr>
      <w:tr w:rsidR="00FF0072" w:rsidRPr="008224EE">
        <w:trPr>
          <w:jc w:val="center"/>
        </w:trPr>
        <w:tc>
          <w:tcPr>
            <w:tcW w:w="3029" w:type="dxa"/>
            <w:gridSpan w:val="2"/>
            <w:shd w:val="clear" w:color="auto" w:fill="D9D9D9"/>
            <w:vAlign w:val="center"/>
          </w:tcPr>
          <w:p w:rsidR="00FF0072" w:rsidRPr="002E5309" w:rsidRDefault="00FF0072" w:rsidP="00E27767">
            <w:pPr>
              <w:spacing w:after="0" w:line="240" w:lineRule="auto"/>
              <w:jc w:val="center"/>
              <w:rPr>
                <w:lang w:val="en-US"/>
              </w:rPr>
            </w:pPr>
            <w:r w:rsidRPr="002E5309">
              <w:rPr>
                <w:lang w:val="en-US"/>
              </w:rPr>
              <w:t>Goal</w:t>
            </w:r>
          </w:p>
        </w:tc>
        <w:tc>
          <w:tcPr>
            <w:tcW w:w="5445" w:type="dxa"/>
            <w:vAlign w:val="center"/>
          </w:tcPr>
          <w:p w:rsidR="00FF0072" w:rsidRPr="00D5373A" w:rsidRDefault="00FF0072" w:rsidP="00E27767">
            <w:pPr>
              <w:spacing w:after="0" w:line="240" w:lineRule="auto"/>
              <w:jc w:val="center"/>
              <w:rPr>
                <w:rStyle w:val="TEXTOChar"/>
                <w:i/>
                <w:iCs/>
                <w:sz w:val="22"/>
                <w:szCs w:val="22"/>
                <w:lang w:val="en-US"/>
              </w:rPr>
            </w:pPr>
            <w:r w:rsidRPr="00D5373A">
              <w:rPr>
                <w:rStyle w:val="TEXTOChar"/>
                <w:i/>
                <w:iCs/>
                <w:sz w:val="22"/>
                <w:szCs w:val="22"/>
                <w:lang w:val="en-US"/>
              </w:rPr>
              <w:t>To have an Electronic Judicial Process as a Judiciary Branch system and as a public policy</w:t>
            </w:r>
          </w:p>
        </w:tc>
      </w:tr>
      <w:tr w:rsidR="00FF0072">
        <w:trPr>
          <w:jc w:val="center"/>
        </w:trPr>
        <w:tc>
          <w:tcPr>
            <w:tcW w:w="3029" w:type="dxa"/>
            <w:gridSpan w:val="2"/>
            <w:shd w:val="clear" w:color="auto" w:fill="D9D9D9"/>
            <w:vAlign w:val="center"/>
          </w:tcPr>
          <w:p w:rsidR="00FF0072" w:rsidRPr="002E5309" w:rsidRDefault="00FF0072" w:rsidP="00E27767">
            <w:pPr>
              <w:spacing w:after="0" w:line="240" w:lineRule="auto"/>
              <w:jc w:val="center"/>
            </w:pPr>
            <w:r w:rsidRPr="002E5309">
              <w:rPr>
                <w:lang w:val="en-US"/>
              </w:rPr>
              <w:t>Status (on 30/Jun/2017)</w:t>
            </w:r>
          </w:p>
        </w:tc>
        <w:tc>
          <w:tcPr>
            <w:tcW w:w="5445" w:type="dxa"/>
          </w:tcPr>
          <w:p w:rsidR="00FF0072" w:rsidRPr="002E5309" w:rsidRDefault="00FF0072" w:rsidP="00E27767">
            <w:pPr>
              <w:spacing w:after="0" w:line="240" w:lineRule="auto"/>
              <w:jc w:val="center"/>
              <w:rPr>
                <w:rStyle w:val="TEXTOChar"/>
                <w:i/>
                <w:iCs/>
              </w:rPr>
            </w:pPr>
            <w:r w:rsidRPr="002E5309">
              <w:rPr>
                <w:rStyle w:val="TEXTOChar"/>
                <w:i/>
                <w:iCs/>
                <w:lang w:val="en-US"/>
              </w:rPr>
              <w:t>Ongoing</w:t>
            </w:r>
          </w:p>
        </w:tc>
      </w:tr>
      <w:tr w:rsidR="00FF0072" w:rsidRPr="0039420A">
        <w:trPr>
          <w:jc w:val="center"/>
        </w:trPr>
        <w:tc>
          <w:tcPr>
            <w:tcW w:w="3029" w:type="dxa"/>
            <w:gridSpan w:val="2"/>
            <w:shd w:val="clear" w:color="auto" w:fill="D9D9D9"/>
            <w:vAlign w:val="center"/>
          </w:tcPr>
          <w:p w:rsidR="00FF0072" w:rsidRPr="002E5309" w:rsidRDefault="00FF0072" w:rsidP="00E27767">
            <w:pPr>
              <w:spacing w:after="0" w:line="240" w:lineRule="auto"/>
              <w:jc w:val="center"/>
            </w:pPr>
            <w:r w:rsidRPr="002E5309">
              <w:rPr>
                <w:lang w:val="en-US"/>
              </w:rPr>
              <w:t>Description of the results</w:t>
            </w:r>
          </w:p>
        </w:tc>
        <w:tc>
          <w:tcPr>
            <w:tcW w:w="5445" w:type="dxa"/>
            <w:vAlign w:val="center"/>
          </w:tcPr>
          <w:p w:rsidR="00FF0072" w:rsidRPr="002E5309" w:rsidRDefault="00FF0072" w:rsidP="00E27767">
            <w:pPr>
              <w:spacing w:after="0" w:line="240" w:lineRule="auto"/>
              <w:jc w:val="center"/>
              <w:rPr>
                <w:i/>
                <w:iCs/>
                <w:lang w:val="en-US" w:eastAsia="ar-SA"/>
              </w:rPr>
            </w:pPr>
            <w:r w:rsidRPr="002E5309">
              <w:rPr>
                <w:rStyle w:val="TEXTOChar"/>
                <w:i/>
                <w:iCs/>
                <w:lang w:val="en-US"/>
              </w:rPr>
              <w:t xml:space="preserve">The necessary infrastructure to move forward with the </w:t>
            </w:r>
            <w:r>
              <w:rPr>
                <w:rStyle w:val="TEXTOChar"/>
                <w:i/>
                <w:iCs/>
                <w:lang w:val="en-US"/>
              </w:rPr>
              <w:t>milestones</w:t>
            </w:r>
            <w:r w:rsidRPr="002E5309">
              <w:rPr>
                <w:rStyle w:val="TEXTOChar"/>
                <w:i/>
                <w:iCs/>
                <w:lang w:val="en-US"/>
              </w:rPr>
              <w:t xml:space="preserve"> was developed and the capacitation process of the involved parties is </w:t>
            </w:r>
            <w:r w:rsidRPr="002E5309">
              <w:rPr>
                <w:rStyle w:val="TEXTOChar"/>
                <w:i/>
                <w:iCs/>
                <w:lang w:val="en-US"/>
              </w:rPr>
              <w:lastRenderedPageBreak/>
              <w:t>progressing in accordance with the initial plan. The early stage of the commitment planned the implementation of the Electronic Judicial Process (</w:t>
            </w:r>
            <w:proofErr w:type="spellStart"/>
            <w:r w:rsidRPr="002E5309">
              <w:rPr>
                <w:rStyle w:val="TEXTOChar"/>
                <w:i/>
                <w:iCs/>
                <w:lang w:val="en-US"/>
              </w:rPr>
              <w:t>Processo</w:t>
            </w:r>
            <w:proofErr w:type="spellEnd"/>
            <w:r w:rsidRPr="002E5309">
              <w:rPr>
                <w:rStyle w:val="TEXTOChar"/>
                <w:i/>
                <w:iCs/>
                <w:lang w:val="en-US"/>
              </w:rPr>
              <w:t xml:space="preserve"> Judicial </w:t>
            </w:r>
            <w:proofErr w:type="spellStart"/>
            <w:r w:rsidRPr="002E5309">
              <w:rPr>
                <w:rStyle w:val="TEXTOChar"/>
                <w:i/>
                <w:iCs/>
                <w:lang w:val="en-US"/>
              </w:rPr>
              <w:t>Eletrônico</w:t>
            </w:r>
            <w:proofErr w:type="spellEnd"/>
            <w:r w:rsidRPr="002E5309">
              <w:rPr>
                <w:rStyle w:val="TEXTOChar"/>
                <w:i/>
                <w:iCs/>
                <w:lang w:val="en-US"/>
              </w:rPr>
              <w:t xml:space="preserve"> - PJE) in the Regional Electoral Courts of </w:t>
            </w:r>
            <w:proofErr w:type="spellStart"/>
            <w:r w:rsidRPr="002E5309">
              <w:rPr>
                <w:rStyle w:val="TEXTOChar"/>
                <w:i/>
                <w:iCs/>
                <w:lang w:val="en-US"/>
              </w:rPr>
              <w:t>Ceará</w:t>
            </w:r>
            <w:proofErr w:type="spellEnd"/>
            <w:r w:rsidRPr="002E5309">
              <w:rPr>
                <w:rStyle w:val="TEXTOChar"/>
                <w:i/>
                <w:iCs/>
                <w:lang w:val="en-US"/>
              </w:rPr>
              <w:t xml:space="preserve">, the Federal District, Santa Catarina, Alagoas, Roraima, Rio Grande do Norte, Mato Grosso do Sul, Pernambuco, Sergipe and </w:t>
            </w:r>
            <w:proofErr w:type="spellStart"/>
            <w:r w:rsidRPr="002E5309">
              <w:rPr>
                <w:rStyle w:val="TEXTOChar"/>
                <w:i/>
                <w:iCs/>
                <w:lang w:val="en-US"/>
              </w:rPr>
              <w:t>Piauí</w:t>
            </w:r>
            <w:proofErr w:type="spellEnd"/>
            <w:r w:rsidRPr="002E5309">
              <w:rPr>
                <w:rStyle w:val="TEXTOChar"/>
                <w:i/>
                <w:iCs/>
                <w:lang w:val="en-US"/>
              </w:rPr>
              <w:t xml:space="preserve">. During the on-site training process, which were held in Brasília, it was noticed that the TSE officials </w:t>
            </w:r>
            <w:proofErr w:type="gramStart"/>
            <w:r w:rsidRPr="002E5309">
              <w:rPr>
                <w:rStyle w:val="TEXTOChar"/>
                <w:i/>
                <w:iCs/>
                <w:lang w:val="en-US"/>
              </w:rPr>
              <w:t>will have to</w:t>
            </w:r>
            <w:proofErr w:type="gramEnd"/>
            <w:r w:rsidRPr="002E5309">
              <w:rPr>
                <w:rStyle w:val="TEXTOChar"/>
                <w:i/>
                <w:iCs/>
                <w:lang w:val="en-US"/>
              </w:rPr>
              <w:t xml:space="preserve"> visit the Regional Electoral Courts in order to check and help with the implementation of the system. This new demand will create unplanned costs, which turns the budget issue into a preoccupation for the full implementation of the project. </w:t>
            </w:r>
            <w:r>
              <w:rPr>
                <w:rStyle w:val="TEXTOChar"/>
                <w:i/>
                <w:iCs/>
                <w:lang w:val="en-US"/>
              </w:rPr>
              <w:t>Milestone</w:t>
            </w:r>
            <w:r w:rsidRPr="002E5309">
              <w:rPr>
                <w:rStyle w:val="TEXTOChar"/>
                <w:i/>
                <w:iCs/>
                <w:lang w:val="en-US"/>
              </w:rPr>
              <w:t xml:space="preserve"> 3, which concerns infrastructure, is, therefor</w:t>
            </w:r>
            <w:r>
              <w:rPr>
                <w:rStyle w:val="TEXTOChar"/>
                <w:i/>
                <w:iCs/>
                <w:lang w:val="en-US"/>
              </w:rPr>
              <w:t>e, concluded, and milestone</w:t>
            </w:r>
            <w:r w:rsidRPr="002E5309">
              <w:rPr>
                <w:rStyle w:val="TEXTOChar"/>
                <w:i/>
                <w:iCs/>
                <w:lang w:val="en-US"/>
              </w:rPr>
              <w:t xml:space="preserve"> 4, regarding capacitation, is at 80%. 36% of the commitment is already concluded.</w:t>
            </w:r>
          </w:p>
        </w:tc>
      </w:tr>
      <w:tr w:rsidR="00FF0072">
        <w:trPr>
          <w:jc w:val="center"/>
        </w:trPr>
        <w:tc>
          <w:tcPr>
            <w:tcW w:w="3029" w:type="dxa"/>
            <w:gridSpan w:val="2"/>
            <w:shd w:val="clear" w:color="auto" w:fill="D9D9D9"/>
            <w:vAlign w:val="center"/>
          </w:tcPr>
          <w:p w:rsidR="00FF0072" w:rsidRPr="002E5309" w:rsidRDefault="00FF0072" w:rsidP="00E27767">
            <w:pPr>
              <w:spacing w:after="0" w:line="240" w:lineRule="auto"/>
              <w:jc w:val="center"/>
              <w:rPr>
                <w:lang w:val="en-US"/>
              </w:rPr>
            </w:pPr>
            <w:r w:rsidRPr="002E5309">
              <w:rPr>
                <w:lang w:val="en-US"/>
              </w:rPr>
              <w:lastRenderedPageBreak/>
              <w:t>Implementation until</w:t>
            </w:r>
          </w:p>
        </w:tc>
        <w:tc>
          <w:tcPr>
            <w:tcW w:w="5445" w:type="dxa"/>
            <w:vAlign w:val="center"/>
          </w:tcPr>
          <w:p w:rsidR="00FF0072" w:rsidRPr="002E5309" w:rsidRDefault="00FF0072" w:rsidP="00E27767">
            <w:pPr>
              <w:spacing w:after="0" w:line="240" w:lineRule="auto"/>
              <w:jc w:val="center"/>
              <w:rPr>
                <w:i/>
                <w:iCs/>
                <w:lang w:val="en-US"/>
              </w:rPr>
            </w:pPr>
            <w:r w:rsidRPr="002E5309">
              <w:rPr>
                <w:i/>
                <w:iCs/>
                <w:lang w:val="en-US"/>
              </w:rPr>
              <w:t>June/2018</w:t>
            </w:r>
          </w:p>
        </w:tc>
      </w:tr>
    </w:tbl>
    <w:p w:rsidR="00FF0072" w:rsidRDefault="00FF0072" w:rsidP="00567942">
      <w:pPr>
        <w:spacing w:after="0" w:line="240" w:lineRule="auto"/>
        <w:jc w:val="center"/>
        <w:rPr>
          <w:highlight w:val="yellow"/>
          <w:lang w:val="en-US"/>
        </w:rPr>
      </w:pPr>
    </w:p>
    <w:p w:rsidR="00FF0072" w:rsidRDefault="00FF0072">
      <w:pPr>
        <w:autoSpaceDE/>
        <w:autoSpaceDN/>
        <w:spacing w:after="0" w:line="240" w:lineRule="auto"/>
        <w:rPr>
          <w:highlight w:val="yellow"/>
          <w:lang w:val="en-US"/>
        </w:rPr>
      </w:pPr>
      <w:r>
        <w:rPr>
          <w:highlight w:val="yellow"/>
          <w:lang w:val="en-US"/>
        </w:rPr>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149"/>
        <w:gridCol w:w="1740"/>
        <w:gridCol w:w="5161"/>
      </w:tblGrid>
      <w:tr w:rsidR="00FF0072" w:rsidRPr="008224EE">
        <w:trPr>
          <w:trHeight w:val="1156"/>
          <w:tblHeader/>
          <w:jc w:val="center"/>
        </w:trPr>
        <w:tc>
          <w:tcPr>
            <w:tcW w:w="8050" w:type="dxa"/>
            <w:gridSpan w:val="3"/>
            <w:shd w:val="clear" w:color="auto" w:fill="D9D9D9"/>
            <w:vAlign w:val="center"/>
          </w:tcPr>
          <w:p w:rsidR="00FF0072" w:rsidRPr="00D53951" w:rsidRDefault="00FF0072" w:rsidP="00E27767">
            <w:pPr>
              <w:pStyle w:val="SemEspaamento"/>
              <w:jc w:val="center"/>
              <w:rPr>
                <w:lang w:val="en-US"/>
              </w:rPr>
            </w:pPr>
            <w:r w:rsidRPr="00D53951">
              <w:rPr>
                <w:lang w:val="en-US"/>
              </w:rPr>
              <w:lastRenderedPageBreak/>
              <w:t>Commitment 14. Maximize social participation on the Pluriannual Plan</w:t>
            </w:r>
            <w:r>
              <w:rPr>
                <w:lang w:val="en-US"/>
              </w:rPr>
              <w:t xml:space="preserve"> through the </w:t>
            </w:r>
            <w:proofErr w:type="spellStart"/>
            <w:r>
              <w:rPr>
                <w:lang w:val="en-US"/>
              </w:rPr>
              <w:t>Intercouncil</w:t>
            </w:r>
            <w:proofErr w:type="spellEnd"/>
            <w:r>
              <w:rPr>
                <w:lang w:val="en-US"/>
              </w:rPr>
              <w:t xml:space="preserve"> Forum</w:t>
            </w:r>
          </w:p>
        </w:tc>
      </w:tr>
      <w:tr w:rsidR="00FF0072" w:rsidRPr="008224EE">
        <w:trPr>
          <w:jc w:val="center"/>
        </w:trPr>
        <w:tc>
          <w:tcPr>
            <w:tcW w:w="2889" w:type="dxa"/>
            <w:gridSpan w:val="2"/>
            <w:shd w:val="clear" w:color="auto" w:fill="D9D9D9"/>
            <w:vAlign w:val="center"/>
          </w:tcPr>
          <w:p w:rsidR="00FF0072" w:rsidRPr="004669A0" w:rsidRDefault="00FF0072" w:rsidP="00E27767">
            <w:pPr>
              <w:spacing w:after="0" w:line="240" w:lineRule="auto"/>
              <w:jc w:val="center"/>
              <w:rPr>
                <w:lang w:val="en-US"/>
              </w:rPr>
            </w:pPr>
            <w:r w:rsidRPr="004669A0">
              <w:rPr>
                <w:lang w:val="en-US"/>
              </w:rPr>
              <w:t>Lead government institution</w:t>
            </w:r>
          </w:p>
        </w:tc>
        <w:tc>
          <w:tcPr>
            <w:tcW w:w="5161" w:type="dxa"/>
          </w:tcPr>
          <w:p w:rsidR="00FF0072" w:rsidRPr="004669A0" w:rsidRDefault="00FF0072" w:rsidP="00E27767">
            <w:pPr>
              <w:spacing w:after="0" w:line="240" w:lineRule="auto"/>
              <w:jc w:val="center"/>
              <w:rPr>
                <w:rStyle w:val="TEXTOChar"/>
                <w:i/>
                <w:iCs/>
                <w:lang w:val="en-US"/>
              </w:rPr>
            </w:pPr>
            <w:r w:rsidRPr="004669A0">
              <w:rPr>
                <w:rStyle w:val="TEXTOChar"/>
                <w:i/>
                <w:iCs/>
                <w:lang w:val="en-US"/>
              </w:rPr>
              <w:t>Ministry of Planning, Development and Management</w:t>
            </w:r>
          </w:p>
        </w:tc>
      </w:tr>
      <w:tr w:rsidR="00FF0072">
        <w:trPr>
          <w:jc w:val="center"/>
        </w:trPr>
        <w:tc>
          <w:tcPr>
            <w:tcW w:w="2889" w:type="dxa"/>
            <w:gridSpan w:val="2"/>
            <w:shd w:val="clear" w:color="auto" w:fill="D9D9D9"/>
            <w:vAlign w:val="center"/>
          </w:tcPr>
          <w:p w:rsidR="00FF0072" w:rsidRPr="004669A0" w:rsidRDefault="00FF0072" w:rsidP="00E27767">
            <w:pPr>
              <w:spacing w:after="0" w:line="240" w:lineRule="auto"/>
              <w:jc w:val="center"/>
              <w:rPr>
                <w:lang w:val="en-US"/>
              </w:rPr>
            </w:pPr>
            <w:r w:rsidRPr="004669A0">
              <w:rPr>
                <w:lang w:val="en-US"/>
              </w:rPr>
              <w:t>Civil servant in charge for implementing at lead government institution</w:t>
            </w:r>
          </w:p>
        </w:tc>
        <w:tc>
          <w:tcPr>
            <w:tcW w:w="5161" w:type="dxa"/>
            <w:vAlign w:val="center"/>
          </w:tcPr>
          <w:p w:rsidR="00FF0072" w:rsidRPr="00567942" w:rsidRDefault="00FF0072" w:rsidP="00E27767">
            <w:pPr>
              <w:spacing w:after="0" w:line="240" w:lineRule="auto"/>
              <w:jc w:val="center"/>
              <w:rPr>
                <w:rStyle w:val="TEXTOChar"/>
                <w:i/>
                <w:iCs/>
              </w:rPr>
            </w:pPr>
            <w:r w:rsidRPr="00567942">
              <w:rPr>
                <w:rStyle w:val="TEXTOChar"/>
                <w:i/>
                <w:iCs/>
              </w:rPr>
              <w:t>Maria do Rosário de Holanda Cunha Cardoso</w:t>
            </w:r>
          </w:p>
        </w:tc>
      </w:tr>
      <w:tr w:rsidR="00FF0072" w:rsidRPr="008224EE">
        <w:trPr>
          <w:jc w:val="center"/>
        </w:trPr>
        <w:tc>
          <w:tcPr>
            <w:tcW w:w="2889" w:type="dxa"/>
            <w:gridSpan w:val="2"/>
            <w:shd w:val="clear" w:color="auto" w:fill="D9D9D9"/>
            <w:vAlign w:val="center"/>
          </w:tcPr>
          <w:p w:rsidR="00FF0072" w:rsidRPr="004669A0" w:rsidRDefault="00FF0072" w:rsidP="00E27767">
            <w:pPr>
              <w:spacing w:after="0" w:line="240" w:lineRule="auto"/>
              <w:jc w:val="center"/>
              <w:rPr>
                <w:lang w:val="en-US"/>
              </w:rPr>
            </w:pPr>
            <w:r w:rsidRPr="004669A0">
              <w:rPr>
                <w:lang w:val="en-US"/>
              </w:rPr>
              <w:t>Position - Department</w:t>
            </w:r>
          </w:p>
        </w:tc>
        <w:tc>
          <w:tcPr>
            <w:tcW w:w="5161" w:type="dxa"/>
          </w:tcPr>
          <w:p w:rsidR="00FF0072" w:rsidRPr="004669A0" w:rsidRDefault="00FF0072" w:rsidP="00E27767">
            <w:pPr>
              <w:spacing w:after="0" w:line="240" w:lineRule="auto"/>
              <w:jc w:val="center"/>
              <w:rPr>
                <w:rStyle w:val="TEXTOChar"/>
                <w:i/>
                <w:iCs/>
                <w:lang w:val="en-US"/>
              </w:rPr>
            </w:pPr>
            <w:r w:rsidRPr="004669A0">
              <w:rPr>
                <w:rStyle w:val="TEXTOChar"/>
                <w:i/>
                <w:iCs/>
                <w:lang w:val="en-US"/>
              </w:rPr>
              <w:t>General Coordinator/Monitoring and Evaluation Coordination</w:t>
            </w:r>
          </w:p>
        </w:tc>
      </w:tr>
      <w:tr w:rsidR="00FF0072" w:rsidRPr="008224EE">
        <w:trPr>
          <w:jc w:val="center"/>
        </w:trPr>
        <w:tc>
          <w:tcPr>
            <w:tcW w:w="2889" w:type="dxa"/>
            <w:gridSpan w:val="2"/>
            <w:shd w:val="clear" w:color="auto" w:fill="D9D9D9"/>
            <w:vAlign w:val="center"/>
          </w:tcPr>
          <w:p w:rsidR="00FF0072" w:rsidRPr="004669A0" w:rsidRDefault="00FF0072" w:rsidP="00E27767">
            <w:pPr>
              <w:spacing w:after="0" w:line="240" w:lineRule="auto"/>
              <w:jc w:val="center"/>
              <w:rPr>
                <w:lang w:val="en-US"/>
              </w:rPr>
            </w:pPr>
            <w:r w:rsidRPr="004669A0">
              <w:rPr>
                <w:lang w:val="en-US"/>
              </w:rPr>
              <w:t>E-mail</w:t>
            </w:r>
          </w:p>
        </w:tc>
        <w:tc>
          <w:tcPr>
            <w:tcW w:w="5161" w:type="dxa"/>
          </w:tcPr>
          <w:p w:rsidR="00FF0072" w:rsidRPr="004669A0" w:rsidRDefault="00FF0072" w:rsidP="00E27767">
            <w:pPr>
              <w:spacing w:after="0" w:line="240" w:lineRule="auto"/>
              <w:jc w:val="center"/>
              <w:rPr>
                <w:rStyle w:val="TEXTOChar"/>
                <w:i/>
                <w:iCs/>
                <w:lang w:val="en-US"/>
              </w:rPr>
            </w:pPr>
            <w:r w:rsidRPr="004669A0">
              <w:rPr>
                <w:rStyle w:val="TEXTOChar"/>
                <w:i/>
                <w:iCs/>
                <w:lang w:val="en-US"/>
              </w:rPr>
              <w:t>maria.r.cardoso@planejamento.gov.br</w:t>
            </w:r>
          </w:p>
        </w:tc>
      </w:tr>
      <w:tr w:rsidR="00FF0072">
        <w:trPr>
          <w:jc w:val="center"/>
        </w:trPr>
        <w:tc>
          <w:tcPr>
            <w:tcW w:w="2889" w:type="dxa"/>
            <w:gridSpan w:val="2"/>
            <w:shd w:val="clear" w:color="auto" w:fill="D9D9D9"/>
            <w:vAlign w:val="center"/>
          </w:tcPr>
          <w:p w:rsidR="00FF0072" w:rsidRPr="004669A0" w:rsidRDefault="00FF0072" w:rsidP="00E27767">
            <w:pPr>
              <w:spacing w:after="0" w:line="240" w:lineRule="auto"/>
              <w:jc w:val="center"/>
              <w:rPr>
                <w:lang w:val="en-US"/>
              </w:rPr>
            </w:pPr>
            <w:r w:rsidRPr="004669A0">
              <w:rPr>
                <w:lang w:val="en-US"/>
              </w:rPr>
              <w:t>Telephone</w:t>
            </w:r>
          </w:p>
        </w:tc>
        <w:tc>
          <w:tcPr>
            <w:tcW w:w="5161" w:type="dxa"/>
          </w:tcPr>
          <w:p w:rsidR="00FF0072" w:rsidRPr="004669A0" w:rsidRDefault="00FF0072" w:rsidP="00E27767">
            <w:pPr>
              <w:spacing w:after="0" w:line="240" w:lineRule="auto"/>
              <w:jc w:val="center"/>
              <w:rPr>
                <w:rStyle w:val="TEXTOChar"/>
                <w:i/>
                <w:iCs/>
                <w:lang w:val="en-US"/>
              </w:rPr>
            </w:pPr>
            <w:r w:rsidRPr="004669A0">
              <w:rPr>
                <w:rStyle w:val="TEXTOChar"/>
                <w:i/>
                <w:iCs/>
                <w:lang w:val="en-US"/>
              </w:rPr>
              <w:t>(+55 61) 2020-4508</w:t>
            </w:r>
          </w:p>
        </w:tc>
      </w:tr>
      <w:tr w:rsidR="00FF0072" w:rsidRPr="008224EE">
        <w:trPr>
          <w:jc w:val="center"/>
        </w:trPr>
        <w:tc>
          <w:tcPr>
            <w:tcW w:w="1149" w:type="dxa"/>
            <w:vMerge w:val="restart"/>
            <w:shd w:val="clear" w:color="auto" w:fill="D9D9D9"/>
            <w:vAlign w:val="center"/>
          </w:tcPr>
          <w:p w:rsidR="00FF0072" w:rsidRPr="004669A0" w:rsidRDefault="00FF0072" w:rsidP="00E27767">
            <w:pPr>
              <w:spacing w:after="0" w:line="240" w:lineRule="auto"/>
              <w:jc w:val="center"/>
              <w:rPr>
                <w:lang w:val="en-US"/>
              </w:rPr>
            </w:pPr>
            <w:r w:rsidRPr="004669A0">
              <w:rPr>
                <w:lang w:val="en-US"/>
              </w:rPr>
              <w:t>Other</w:t>
            </w:r>
          </w:p>
          <w:p w:rsidR="00FF0072" w:rsidRPr="004669A0" w:rsidRDefault="00FF0072" w:rsidP="00E27767">
            <w:pPr>
              <w:spacing w:after="0" w:line="240" w:lineRule="auto"/>
              <w:jc w:val="center"/>
              <w:rPr>
                <w:lang w:val="en-US"/>
              </w:rPr>
            </w:pPr>
            <w:r w:rsidRPr="004669A0">
              <w:rPr>
                <w:lang w:val="en-US"/>
              </w:rPr>
              <w:t>involved</w:t>
            </w:r>
          </w:p>
          <w:p w:rsidR="00FF0072" w:rsidRPr="004669A0" w:rsidRDefault="00FF0072" w:rsidP="00E27767">
            <w:pPr>
              <w:spacing w:after="0" w:line="240" w:lineRule="auto"/>
              <w:jc w:val="center"/>
              <w:rPr>
                <w:lang w:val="en-US"/>
              </w:rPr>
            </w:pPr>
            <w:r w:rsidRPr="004669A0">
              <w:rPr>
                <w:lang w:val="en-US"/>
              </w:rPr>
              <w:t>actors</w:t>
            </w:r>
          </w:p>
        </w:tc>
        <w:tc>
          <w:tcPr>
            <w:tcW w:w="1740" w:type="dxa"/>
            <w:shd w:val="clear" w:color="auto" w:fill="D9D9D9"/>
            <w:vAlign w:val="center"/>
          </w:tcPr>
          <w:p w:rsidR="00FF0072" w:rsidRPr="004669A0" w:rsidRDefault="00FF0072" w:rsidP="00E27767">
            <w:pPr>
              <w:spacing w:after="0" w:line="240" w:lineRule="auto"/>
              <w:jc w:val="center"/>
              <w:rPr>
                <w:lang w:val="en-US"/>
              </w:rPr>
            </w:pPr>
            <w:r w:rsidRPr="004669A0">
              <w:rPr>
                <w:lang w:val="en-US"/>
              </w:rPr>
              <w:t>Government</w:t>
            </w:r>
          </w:p>
        </w:tc>
        <w:tc>
          <w:tcPr>
            <w:tcW w:w="5161" w:type="dxa"/>
            <w:vAlign w:val="center"/>
          </w:tcPr>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Ministry of Education</w:t>
            </w:r>
          </w:p>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Government Secretariat</w:t>
            </w:r>
          </w:p>
          <w:p w:rsidR="00FF0072" w:rsidRPr="008D5836" w:rsidRDefault="00FF0072" w:rsidP="00E27767">
            <w:pPr>
              <w:spacing w:after="0" w:line="240" w:lineRule="auto"/>
              <w:jc w:val="center"/>
              <w:rPr>
                <w:rStyle w:val="TEXTOChar"/>
                <w:i/>
                <w:iCs/>
                <w:sz w:val="22"/>
                <w:szCs w:val="22"/>
                <w:lang w:val="en-US"/>
              </w:rPr>
            </w:pPr>
            <w:r w:rsidRPr="008D5836">
              <w:rPr>
                <w:rStyle w:val="TEXTOChar"/>
                <w:i/>
                <w:iCs/>
                <w:sz w:val="22"/>
                <w:szCs w:val="22"/>
                <w:lang w:val="en-US"/>
              </w:rPr>
              <w:t>Institute of A</w:t>
            </w:r>
            <w:r w:rsidRPr="008D5836">
              <w:rPr>
                <w:rStyle w:val="TEXTOChar"/>
                <w:i/>
                <w:iCs/>
                <w:lang w:val="en-US"/>
              </w:rPr>
              <w:t>pplied Economic Research (IPEA)</w:t>
            </w:r>
          </w:p>
        </w:tc>
      </w:tr>
      <w:tr w:rsidR="00FF0072">
        <w:trPr>
          <w:jc w:val="center"/>
        </w:trPr>
        <w:tc>
          <w:tcPr>
            <w:tcW w:w="0" w:type="auto"/>
            <w:vMerge/>
            <w:vAlign w:val="center"/>
          </w:tcPr>
          <w:p w:rsidR="00FF0072" w:rsidRPr="004669A0" w:rsidRDefault="00FF0072" w:rsidP="00E27767">
            <w:pPr>
              <w:spacing w:after="0" w:line="240" w:lineRule="auto"/>
              <w:jc w:val="center"/>
              <w:rPr>
                <w:lang w:val="en-US"/>
              </w:rPr>
            </w:pPr>
          </w:p>
        </w:tc>
        <w:tc>
          <w:tcPr>
            <w:tcW w:w="1740" w:type="dxa"/>
            <w:shd w:val="clear" w:color="auto" w:fill="D9D9D9"/>
            <w:vAlign w:val="center"/>
          </w:tcPr>
          <w:p w:rsidR="00FF0072" w:rsidRPr="004669A0" w:rsidRDefault="00FF0072" w:rsidP="00E27767">
            <w:pPr>
              <w:spacing w:after="0" w:line="240" w:lineRule="auto"/>
              <w:jc w:val="center"/>
              <w:rPr>
                <w:lang w:val="en-US"/>
              </w:rPr>
            </w:pPr>
            <w:r w:rsidRPr="004669A0">
              <w:rPr>
                <w:lang w:val="en-US"/>
              </w:rPr>
              <w:t>Civil society, private sector, group of workers and multilateral actors</w:t>
            </w:r>
          </w:p>
        </w:tc>
        <w:tc>
          <w:tcPr>
            <w:tcW w:w="5161" w:type="dxa"/>
            <w:vAlign w:val="center"/>
          </w:tcPr>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Institute for Socioeconomic Studies (</w:t>
            </w:r>
            <w:proofErr w:type="spellStart"/>
            <w:r w:rsidRPr="00567942">
              <w:rPr>
                <w:rStyle w:val="TEXTOChar"/>
                <w:i/>
                <w:iCs/>
                <w:sz w:val="22"/>
                <w:szCs w:val="22"/>
                <w:lang w:val="en-US"/>
              </w:rPr>
              <w:t>Inesc</w:t>
            </w:r>
            <w:proofErr w:type="spellEnd"/>
            <w:r w:rsidRPr="00567942">
              <w:rPr>
                <w:rStyle w:val="TEXTOChar"/>
                <w:i/>
                <w:iCs/>
                <w:sz w:val="22"/>
                <w:szCs w:val="22"/>
                <w:lang w:val="en-US"/>
              </w:rPr>
              <w:t>)</w:t>
            </w:r>
          </w:p>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Urban Network of Sociocultural Actions</w:t>
            </w:r>
          </w:p>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Open Knowledge Brazil</w:t>
            </w:r>
          </w:p>
          <w:p w:rsidR="00FF0072" w:rsidRPr="004669A0" w:rsidRDefault="00FF0072" w:rsidP="00E27767">
            <w:pPr>
              <w:spacing w:after="0" w:line="240" w:lineRule="auto"/>
              <w:jc w:val="center"/>
              <w:rPr>
                <w:rStyle w:val="TEXTOChar"/>
                <w:i/>
                <w:iCs/>
                <w:sz w:val="22"/>
                <w:szCs w:val="22"/>
              </w:rPr>
            </w:pPr>
            <w:proofErr w:type="spellStart"/>
            <w:r w:rsidRPr="004669A0">
              <w:rPr>
                <w:rStyle w:val="TEXTOChar"/>
                <w:i/>
                <w:iCs/>
                <w:sz w:val="22"/>
                <w:szCs w:val="22"/>
              </w:rPr>
              <w:t>Wheelsof</w:t>
            </w:r>
            <w:proofErr w:type="spellEnd"/>
            <w:r w:rsidRPr="004669A0">
              <w:rPr>
                <w:rStyle w:val="TEXTOChar"/>
                <w:i/>
                <w:iCs/>
                <w:sz w:val="22"/>
                <w:szCs w:val="22"/>
              </w:rPr>
              <w:t xml:space="preserve"> Peace</w:t>
            </w:r>
          </w:p>
        </w:tc>
      </w:tr>
      <w:tr w:rsidR="00FF0072" w:rsidRPr="008224EE">
        <w:trPr>
          <w:jc w:val="center"/>
        </w:trPr>
        <w:tc>
          <w:tcPr>
            <w:tcW w:w="2889" w:type="dxa"/>
            <w:gridSpan w:val="2"/>
            <w:shd w:val="clear" w:color="auto" w:fill="D9D9D9"/>
            <w:vAlign w:val="center"/>
          </w:tcPr>
          <w:p w:rsidR="00FF0072" w:rsidRPr="004669A0" w:rsidRDefault="00FF0072" w:rsidP="00E27767">
            <w:pPr>
              <w:spacing w:after="0" w:line="240" w:lineRule="auto"/>
              <w:jc w:val="center"/>
              <w:rPr>
                <w:lang w:val="en-US"/>
              </w:rPr>
            </w:pPr>
            <w:r w:rsidRPr="004669A0">
              <w:rPr>
                <w:lang w:val="en-US"/>
              </w:rPr>
              <w:t>Status quo or problem/issue to be addressed</w:t>
            </w:r>
          </w:p>
        </w:tc>
        <w:tc>
          <w:tcPr>
            <w:tcW w:w="5161" w:type="dxa"/>
            <w:vAlign w:val="center"/>
          </w:tcPr>
          <w:p w:rsidR="00FF0072" w:rsidRPr="008D5836" w:rsidRDefault="00FF0072" w:rsidP="00E27767">
            <w:pPr>
              <w:spacing w:after="0" w:line="240" w:lineRule="auto"/>
              <w:jc w:val="center"/>
              <w:rPr>
                <w:rStyle w:val="TEXTOChar"/>
                <w:i/>
                <w:iCs/>
                <w:sz w:val="22"/>
                <w:szCs w:val="22"/>
                <w:lang w:val="en-US"/>
              </w:rPr>
            </w:pPr>
            <w:r w:rsidRPr="008D5836">
              <w:rPr>
                <w:rStyle w:val="TEXTOChar"/>
                <w:i/>
                <w:iCs/>
                <w:sz w:val="22"/>
                <w:szCs w:val="22"/>
                <w:lang w:val="en-US"/>
              </w:rPr>
              <w:t xml:space="preserve">The need of increasing social participation </w:t>
            </w:r>
            <w:proofErr w:type="gramStart"/>
            <w:r w:rsidRPr="008D5836">
              <w:rPr>
                <w:rStyle w:val="TEXTOChar"/>
                <w:i/>
                <w:iCs/>
                <w:sz w:val="22"/>
                <w:szCs w:val="22"/>
                <w:lang w:val="en-US"/>
              </w:rPr>
              <w:t>and also</w:t>
            </w:r>
            <w:proofErr w:type="gramEnd"/>
            <w:r w:rsidRPr="008D5836">
              <w:rPr>
                <w:rStyle w:val="TEXTOChar"/>
                <w:i/>
                <w:iCs/>
                <w:sz w:val="22"/>
                <w:szCs w:val="22"/>
                <w:lang w:val="en-US"/>
              </w:rPr>
              <w:t xml:space="preserve"> its effective approach</w:t>
            </w:r>
            <w:r w:rsidRPr="008D5836">
              <w:rPr>
                <w:rStyle w:val="TEXTOChar"/>
                <w:i/>
                <w:iCs/>
                <w:lang w:val="en-US"/>
              </w:rPr>
              <w:t>, at the pluriannual plan (PPA)</w:t>
            </w:r>
          </w:p>
        </w:tc>
      </w:tr>
      <w:tr w:rsidR="00FF0072" w:rsidRPr="008224EE">
        <w:trPr>
          <w:jc w:val="center"/>
        </w:trPr>
        <w:tc>
          <w:tcPr>
            <w:tcW w:w="2889" w:type="dxa"/>
            <w:gridSpan w:val="2"/>
            <w:shd w:val="clear" w:color="auto" w:fill="D9D9D9"/>
            <w:vAlign w:val="center"/>
          </w:tcPr>
          <w:p w:rsidR="00FF0072" w:rsidRPr="004669A0" w:rsidRDefault="00FF0072" w:rsidP="00E27767">
            <w:pPr>
              <w:spacing w:after="0" w:line="240" w:lineRule="auto"/>
              <w:jc w:val="center"/>
              <w:rPr>
                <w:lang w:val="en-US"/>
              </w:rPr>
            </w:pPr>
            <w:r w:rsidRPr="004669A0">
              <w:rPr>
                <w:lang w:val="en-US"/>
              </w:rPr>
              <w:t>Main objective</w:t>
            </w:r>
          </w:p>
        </w:tc>
        <w:tc>
          <w:tcPr>
            <w:tcW w:w="5161" w:type="dxa"/>
            <w:vAlign w:val="center"/>
          </w:tcPr>
          <w:p w:rsidR="00FF0072" w:rsidRPr="008D5836" w:rsidRDefault="00FF0072" w:rsidP="00E27767">
            <w:pPr>
              <w:spacing w:after="0" w:line="240" w:lineRule="auto"/>
              <w:jc w:val="center"/>
              <w:rPr>
                <w:rStyle w:val="TEXTOChar"/>
                <w:i/>
                <w:iCs/>
                <w:sz w:val="22"/>
                <w:szCs w:val="22"/>
                <w:lang w:val="en-US"/>
              </w:rPr>
            </w:pPr>
            <w:r w:rsidRPr="008D5836">
              <w:rPr>
                <w:rStyle w:val="TEXTOChar"/>
                <w:i/>
                <w:iCs/>
                <w:sz w:val="22"/>
                <w:szCs w:val="22"/>
                <w:lang w:val="en-US"/>
              </w:rPr>
              <w:t>To improve and consolidate methods of social participation for the PPA fo</w:t>
            </w:r>
            <w:r>
              <w:rPr>
                <w:rStyle w:val="TEXTOChar"/>
                <w:i/>
                <w:iCs/>
                <w:lang w:val="en-US"/>
              </w:rPr>
              <w:t>rmulation and management phases</w:t>
            </w:r>
          </w:p>
        </w:tc>
      </w:tr>
      <w:tr w:rsidR="00FF0072" w:rsidRPr="008224EE">
        <w:trPr>
          <w:jc w:val="center"/>
        </w:trPr>
        <w:tc>
          <w:tcPr>
            <w:tcW w:w="2889" w:type="dxa"/>
            <w:gridSpan w:val="2"/>
            <w:shd w:val="clear" w:color="auto" w:fill="D9D9D9"/>
            <w:vAlign w:val="center"/>
          </w:tcPr>
          <w:p w:rsidR="00FF0072" w:rsidRPr="004669A0" w:rsidRDefault="00FF0072" w:rsidP="00E27767">
            <w:pPr>
              <w:spacing w:after="0" w:line="240" w:lineRule="auto"/>
              <w:jc w:val="center"/>
              <w:rPr>
                <w:lang w:val="en-US"/>
              </w:rPr>
            </w:pPr>
            <w:r w:rsidRPr="004669A0">
              <w:rPr>
                <w:lang w:val="en-US"/>
              </w:rPr>
              <w:t>Commitment short description</w:t>
            </w:r>
          </w:p>
        </w:tc>
        <w:tc>
          <w:tcPr>
            <w:tcW w:w="5161" w:type="dxa"/>
            <w:vAlign w:val="center"/>
          </w:tcPr>
          <w:p w:rsidR="00FF0072" w:rsidRPr="008D5836" w:rsidRDefault="00FF0072" w:rsidP="00E27767">
            <w:pPr>
              <w:spacing w:after="0" w:line="240" w:lineRule="auto"/>
              <w:jc w:val="center"/>
              <w:rPr>
                <w:rStyle w:val="TEXTOChar"/>
                <w:i/>
                <w:iCs/>
                <w:sz w:val="22"/>
                <w:szCs w:val="22"/>
                <w:lang w:val="en-US"/>
              </w:rPr>
            </w:pPr>
            <w:r w:rsidRPr="008D5836">
              <w:rPr>
                <w:rStyle w:val="TEXTOChar"/>
                <w:i/>
                <w:iCs/>
                <w:sz w:val="22"/>
                <w:szCs w:val="22"/>
                <w:lang w:val="en-US"/>
              </w:rPr>
              <w:t xml:space="preserve">PPA participative monitoring, especially along with the transversal agenda, </w:t>
            </w:r>
            <w:proofErr w:type="gramStart"/>
            <w:r w:rsidRPr="008D5836">
              <w:rPr>
                <w:rStyle w:val="TEXTOChar"/>
                <w:i/>
                <w:iCs/>
                <w:sz w:val="22"/>
                <w:szCs w:val="22"/>
                <w:lang w:val="en-US"/>
              </w:rPr>
              <w:t>and also</w:t>
            </w:r>
            <w:proofErr w:type="gramEnd"/>
            <w:r w:rsidRPr="008D5836">
              <w:rPr>
                <w:rStyle w:val="TEXTOChar"/>
                <w:i/>
                <w:iCs/>
                <w:sz w:val="22"/>
                <w:szCs w:val="22"/>
                <w:lang w:val="en-US"/>
              </w:rPr>
              <w:t xml:space="preserve"> within the sustainable development goals (ODS), through digital tools</w:t>
            </w:r>
          </w:p>
        </w:tc>
      </w:tr>
      <w:tr w:rsidR="00FF0072" w:rsidRPr="008224EE">
        <w:trPr>
          <w:jc w:val="center"/>
        </w:trPr>
        <w:tc>
          <w:tcPr>
            <w:tcW w:w="2889" w:type="dxa"/>
            <w:gridSpan w:val="2"/>
            <w:shd w:val="clear" w:color="auto" w:fill="D9D9D9"/>
            <w:vAlign w:val="center"/>
          </w:tcPr>
          <w:p w:rsidR="00FF0072" w:rsidRPr="004669A0" w:rsidRDefault="00FF0072" w:rsidP="00E27767">
            <w:pPr>
              <w:spacing w:after="0" w:line="240" w:lineRule="auto"/>
              <w:jc w:val="center"/>
              <w:rPr>
                <w:lang w:val="en-US"/>
              </w:rPr>
            </w:pPr>
            <w:r w:rsidRPr="004669A0">
              <w:rPr>
                <w:lang w:val="en-US"/>
              </w:rPr>
              <w:t>OGP Challenge addressed by the Commitment</w:t>
            </w:r>
          </w:p>
        </w:tc>
        <w:tc>
          <w:tcPr>
            <w:tcW w:w="5161" w:type="dxa"/>
            <w:vAlign w:val="center"/>
          </w:tcPr>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Improvement of Public Services</w:t>
            </w:r>
          </w:p>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Increasing public integrity</w:t>
            </w:r>
          </w:p>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More effective public resources management</w:t>
            </w:r>
          </w:p>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Corporative accou</w:t>
            </w:r>
            <w:r w:rsidRPr="00567942">
              <w:rPr>
                <w:rStyle w:val="TEXTOChar"/>
                <w:i/>
                <w:iCs/>
                <w:lang w:val="en-US"/>
              </w:rPr>
              <w:t>ntability increment</w:t>
            </w:r>
          </w:p>
        </w:tc>
      </w:tr>
      <w:tr w:rsidR="00FF0072" w:rsidRPr="008224EE">
        <w:trPr>
          <w:jc w:val="center"/>
        </w:trPr>
        <w:tc>
          <w:tcPr>
            <w:tcW w:w="2889" w:type="dxa"/>
            <w:gridSpan w:val="2"/>
            <w:shd w:val="clear" w:color="auto" w:fill="D9D9D9"/>
            <w:vAlign w:val="center"/>
          </w:tcPr>
          <w:p w:rsidR="00FF0072" w:rsidRPr="004669A0" w:rsidRDefault="00FF0072" w:rsidP="00E27767">
            <w:pPr>
              <w:spacing w:after="0" w:line="240" w:lineRule="auto"/>
              <w:jc w:val="center"/>
              <w:rPr>
                <w:lang w:val="en-US"/>
              </w:rPr>
            </w:pPr>
            <w:r w:rsidRPr="004669A0">
              <w:rPr>
                <w:lang w:val="en-US"/>
              </w:rPr>
              <w:t>Commitment relevance</w:t>
            </w:r>
          </w:p>
        </w:tc>
        <w:tc>
          <w:tcPr>
            <w:tcW w:w="5161" w:type="dxa"/>
            <w:vAlign w:val="center"/>
          </w:tcPr>
          <w:p w:rsidR="00FF0072" w:rsidRPr="0000053C" w:rsidRDefault="00FF0072" w:rsidP="00E27767">
            <w:pPr>
              <w:spacing w:after="0" w:line="240" w:lineRule="auto"/>
              <w:jc w:val="center"/>
              <w:rPr>
                <w:rStyle w:val="TEXTOChar"/>
                <w:i/>
                <w:iCs/>
                <w:sz w:val="22"/>
                <w:szCs w:val="22"/>
                <w:lang w:val="en-US"/>
              </w:rPr>
            </w:pPr>
            <w:r w:rsidRPr="0000053C">
              <w:rPr>
                <w:rStyle w:val="TEXTOChar"/>
                <w:i/>
                <w:iCs/>
                <w:sz w:val="22"/>
                <w:szCs w:val="22"/>
                <w:lang w:val="en-US"/>
              </w:rPr>
              <w:t>Relevant for increasing PPA monitoring social participation</w:t>
            </w:r>
          </w:p>
        </w:tc>
      </w:tr>
      <w:tr w:rsidR="00FF0072" w:rsidRPr="008224EE">
        <w:trPr>
          <w:jc w:val="center"/>
        </w:trPr>
        <w:tc>
          <w:tcPr>
            <w:tcW w:w="2889" w:type="dxa"/>
            <w:gridSpan w:val="2"/>
            <w:shd w:val="clear" w:color="auto" w:fill="D9D9D9"/>
            <w:vAlign w:val="center"/>
          </w:tcPr>
          <w:p w:rsidR="00FF0072" w:rsidRPr="004669A0" w:rsidRDefault="00FF0072" w:rsidP="00E27767">
            <w:pPr>
              <w:spacing w:after="0" w:line="240" w:lineRule="auto"/>
              <w:jc w:val="center"/>
              <w:rPr>
                <w:lang w:val="en-US"/>
              </w:rPr>
            </w:pPr>
            <w:r w:rsidRPr="004669A0">
              <w:rPr>
                <w:lang w:val="en-US"/>
              </w:rPr>
              <w:t>Goal</w:t>
            </w:r>
          </w:p>
        </w:tc>
        <w:tc>
          <w:tcPr>
            <w:tcW w:w="5161" w:type="dxa"/>
            <w:vAlign w:val="center"/>
          </w:tcPr>
          <w:p w:rsidR="00FF0072" w:rsidRPr="0000053C" w:rsidRDefault="00FF0072" w:rsidP="00E27767">
            <w:pPr>
              <w:spacing w:after="0" w:line="240" w:lineRule="auto"/>
              <w:jc w:val="center"/>
              <w:rPr>
                <w:rStyle w:val="TEXTOChar"/>
                <w:i/>
                <w:iCs/>
                <w:sz w:val="22"/>
                <w:szCs w:val="22"/>
                <w:lang w:val="en-US"/>
              </w:rPr>
            </w:pPr>
            <w:r w:rsidRPr="0000053C">
              <w:rPr>
                <w:rStyle w:val="TEXTOChar"/>
                <w:i/>
                <w:iCs/>
                <w:sz w:val="22"/>
                <w:szCs w:val="22"/>
                <w:lang w:val="en-US"/>
              </w:rPr>
              <w:t>Greater social participation throughout PPA formulating and managing phases</w:t>
            </w:r>
          </w:p>
        </w:tc>
      </w:tr>
      <w:tr w:rsidR="00FF0072">
        <w:trPr>
          <w:jc w:val="center"/>
        </w:trPr>
        <w:tc>
          <w:tcPr>
            <w:tcW w:w="2889" w:type="dxa"/>
            <w:gridSpan w:val="2"/>
            <w:shd w:val="clear" w:color="auto" w:fill="D9D9D9"/>
            <w:vAlign w:val="center"/>
          </w:tcPr>
          <w:p w:rsidR="00FF0072" w:rsidRPr="004669A0" w:rsidRDefault="00FF0072" w:rsidP="00E27767">
            <w:pPr>
              <w:spacing w:after="0" w:line="240" w:lineRule="auto"/>
              <w:jc w:val="center"/>
            </w:pPr>
            <w:r w:rsidRPr="004669A0">
              <w:rPr>
                <w:lang w:val="en-US"/>
              </w:rPr>
              <w:t>Status (on 30/Jun/2017)</w:t>
            </w:r>
          </w:p>
        </w:tc>
        <w:tc>
          <w:tcPr>
            <w:tcW w:w="5161" w:type="dxa"/>
          </w:tcPr>
          <w:p w:rsidR="00FF0072" w:rsidRPr="004669A0" w:rsidRDefault="00FF0072" w:rsidP="00E27767">
            <w:pPr>
              <w:spacing w:after="0" w:line="240" w:lineRule="auto"/>
              <w:jc w:val="center"/>
              <w:rPr>
                <w:rStyle w:val="TEXTOChar"/>
                <w:i/>
                <w:iCs/>
              </w:rPr>
            </w:pPr>
            <w:r w:rsidRPr="004669A0">
              <w:rPr>
                <w:rStyle w:val="TEXTOChar"/>
                <w:i/>
                <w:iCs/>
                <w:lang w:val="en-US"/>
              </w:rPr>
              <w:t>Ongoing</w:t>
            </w:r>
          </w:p>
        </w:tc>
      </w:tr>
      <w:tr w:rsidR="00FF0072" w:rsidRPr="008224EE">
        <w:trPr>
          <w:jc w:val="center"/>
        </w:trPr>
        <w:tc>
          <w:tcPr>
            <w:tcW w:w="2889" w:type="dxa"/>
            <w:gridSpan w:val="2"/>
            <w:shd w:val="clear" w:color="auto" w:fill="D9D9D9"/>
            <w:vAlign w:val="center"/>
          </w:tcPr>
          <w:p w:rsidR="00FF0072" w:rsidRPr="004669A0" w:rsidRDefault="00FF0072" w:rsidP="00E27767">
            <w:pPr>
              <w:spacing w:after="0" w:line="240" w:lineRule="auto"/>
              <w:jc w:val="center"/>
            </w:pPr>
            <w:r w:rsidRPr="004669A0">
              <w:rPr>
                <w:lang w:val="en-US"/>
              </w:rPr>
              <w:t>Description of the results</w:t>
            </w:r>
          </w:p>
        </w:tc>
        <w:tc>
          <w:tcPr>
            <w:tcW w:w="5161" w:type="dxa"/>
            <w:vAlign w:val="center"/>
          </w:tcPr>
          <w:p w:rsidR="00FF0072" w:rsidRPr="004669A0" w:rsidRDefault="00FF0072" w:rsidP="00E27767">
            <w:pPr>
              <w:spacing w:after="0" w:line="240" w:lineRule="auto"/>
              <w:jc w:val="center"/>
              <w:rPr>
                <w:rStyle w:val="TEXTOChar"/>
                <w:i/>
                <w:iCs/>
                <w:lang w:val="en-US"/>
              </w:rPr>
            </w:pPr>
            <w:r w:rsidRPr="004669A0">
              <w:rPr>
                <w:rStyle w:val="TEXTOChar"/>
                <w:i/>
                <w:iCs/>
                <w:lang w:val="en-US"/>
              </w:rPr>
              <w:t>For</w:t>
            </w:r>
            <w:r>
              <w:rPr>
                <w:rStyle w:val="TEXTOChar"/>
                <w:i/>
                <w:iCs/>
                <w:lang w:val="en-US"/>
              </w:rPr>
              <w:t xml:space="preserve"> milestone</w:t>
            </w:r>
            <w:r w:rsidRPr="004669A0">
              <w:rPr>
                <w:rStyle w:val="TEXTOChar"/>
                <w:i/>
                <w:iCs/>
                <w:lang w:val="en-US"/>
              </w:rPr>
              <w:t xml:space="preserve"> 1, the methodology proposition for the participative monitoring of the PPA was approved, and it is composed by 2 main components, concerning the monitoring of transverse and SDG agendas and the prompt participative monitoring based on the </w:t>
            </w:r>
            <w:proofErr w:type="gramStart"/>
            <w:r w:rsidRPr="004669A0">
              <w:rPr>
                <w:rStyle w:val="TEXTOChar"/>
                <w:i/>
                <w:iCs/>
                <w:lang w:val="en-US"/>
              </w:rPr>
              <w:lastRenderedPageBreak/>
              <w:t>prioritization  of</w:t>
            </w:r>
            <w:proofErr w:type="gramEnd"/>
            <w:r w:rsidRPr="004669A0">
              <w:rPr>
                <w:rStyle w:val="TEXTOChar"/>
                <w:i/>
                <w:iCs/>
                <w:lang w:val="en-US"/>
              </w:rPr>
              <w:t xml:space="preserve"> goals and initiatives by the public policies national councils.</w:t>
            </w:r>
          </w:p>
          <w:p w:rsidR="00FF0072" w:rsidRPr="004669A0" w:rsidRDefault="00FF0072" w:rsidP="00E27767">
            <w:pPr>
              <w:spacing w:after="0" w:line="240" w:lineRule="auto"/>
              <w:jc w:val="center"/>
              <w:rPr>
                <w:i/>
                <w:iCs/>
                <w:lang w:val="en-US"/>
              </w:rPr>
            </w:pPr>
            <w:r w:rsidRPr="004669A0">
              <w:rPr>
                <w:rStyle w:val="TEXTOChar"/>
                <w:i/>
                <w:iCs/>
                <w:lang w:val="en-US"/>
              </w:rPr>
              <w:t xml:space="preserve">In June 2017, specific presentations regarding Participative Monitoring were made </w:t>
            </w:r>
            <w:proofErr w:type="gramStart"/>
            <w:r w:rsidRPr="004669A0">
              <w:rPr>
                <w:rStyle w:val="TEXTOChar"/>
                <w:i/>
                <w:iCs/>
                <w:lang w:val="en-US"/>
              </w:rPr>
              <w:t>In</w:t>
            </w:r>
            <w:proofErr w:type="gramEnd"/>
            <w:r w:rsidRPr="004669A0">
              <w:rPr>
                <w:rStyle w:val="TEXTOChar"/>
                <w:i/>
                <w:iCs/>
                <w:lang w:val="en-US"/>
              </w:rPr>
              <w:t xml:space="preserve"> four other National Councils. In the first semester of 2017, awareness meetings were also held with several organizations, </w:t>
            </w:r>
            <w:proofErr w:type="gramStart"/>
            <w:r w:rsidRPr="004669A0">
              <w:rPr>
                <w:rStyle w:val="TEXTOChar"/>
                <w:i/>
                <w:iCs/>
                <w:lang w:val="en-US"/>
              </w:rPr>
              <w:t>in order to</w:t>
            </w:r>
            <w:proofErr w:type="gramEnd"/>
            <w:r w:rsidRPr="004669A0">
              <w:rPr>
                <w:rStyle w:val="TEXTOChar"/>
                <w:i/>
                <w:iCs/>
                <w:lang w:val="en-US"/>
              </w:rPr>
              <w:t xml:space="preserve"> validate the SDG binding to the PPA features. Finally, an open virtual consultation was open at</w:t>
            </w:r>
            <w:hyperlink r:id="rId52" w:history="1">
              <w:r w:rsidRPr="004669A0">
                <w:rPr>
                  <w:rStyle w:val="Hyperlink"/>
                  <w:i/>
                  <w:iCs/>
                  <w:lang w:val="en-US"/>
                </w:rPr>
                <w:t>www.participa.br</w:t>
              </w:r>
            </w:hyperlink>
            <w:r w:rsidRPr="004669A0">
              <w:rPr>
                <w:i/>
                <w:iCs/>
                <w:lang w:val="en-US"/>
              </w:rPr>
              <w:t xml:space="preserve"> to collect suggestions, comments and contributions from the representatives of the National Councils.</w:t>
            </w:r>
          </w:p>
          <w:p w:rsidR="00FF0072" w:rsidRPr="004669A0" w:rsidRDefault="00FF0072" w:rsidP="00E27767">
            <w:pPr>
              <w:spacing w:after="0" w:line="240" w:lineRule="auto"/>
              <w:jc w:val="center"/>
              <w:rPr>
                <w:i/>
                <w:iCs/>
                <w:lang w:val="en-US"/>
              </w:rPr>
            </w:pPr>
          </w:p>
          <w:p w:rsidR="00FF0072" w:rsidRPr="004669A0" w:rsidRDefault="00FF0072" w:rsidP="00E27767">
            <w:pPr>
              <w:spacing w:after="0" w:line="240" w:lineRule="auto"/>
              <w:jc w:val="center"/>
              <w:rPr>
                <w:rStyle w:val="TEXTOChar"/>
                <w:i/>
                <w:iCs/>
                <w:lang w:val="en-US"/>
              </w:rPr>
            </w:pPr>
            <w:r w:rsidRPr="004669A0">
              <w:rPr>
                <w:i/>
                <w:iCs/>
                <w:lang w:val="en-US"/>
              </w:rPr>
              <w:t xml:space="preserve">The Prompt Participative Monitoring proposition, which is the most innovative dimension of </w:t>
            </w:r>
            <w:r>
              <w:rPr>
                <w:i/>
                <w:iCs/>
                <w:lang w:val="en-US"/>
              </w:rPr>
              <w:t>milestone</w:t>
            </w:r>
            <w:r w:rsidRPr="004669A0">
              <w:rPr>
                <w:i/>
                <w:iCs/>
                <w:lang w:val="en-US"/>
              </w:rPr>
              <w:t xml:space="preserve"> 1, is being </w:t>
            </w:r>
            <w:proofErr w:type="gramStart"/>
            <w:r w:rsidRPr="004669A0">
              <w:rPr>
                <w:i/>
                <w:iCs/>
                <w:lang w:val="en-US"/>
              </w:rPr>
              <w:t>really well</w:t>
            </w:r>
            <w:proofErr w:type="gramEnd"/>
            <w:r w:rsidRPr="004669A0">
              <w:rPr>
                <w:i/>
                <w:iCs/>
                <w:lang w:val="en-US"/>
              </w:rPr>
              <w:t xml:space="preserve"> accepted by all organizations to which it was presented. Besides, preliminary meetings were held with the PPA cycle management department and with the TI development team to d</w:t>
            </w:r>
            <w:r>
              <w:rPr>
                <w:i/>
                <w:iCs/>
                <w:lang w:val="en-US"/>
              </w:rPr>
              <w:t>iscuss the two main actions of milestone</w:t>
            </w:r>
            <w:r w:rsidRPr="004669A0">
              <w:rPr>
                <w:i/>
                <w:iCs/>
                <w:lang w:val="en-US"/>
              </w:rPr>
              <w:t xml:space="preserve"> 2: (</w:t>
            </w:r>
            <w:proofErr w:type="spellStart"/>
            <w:r w:rsidRPr="004669A0">
              <w:rPr>
                <w:i/>
                <w:iCs/>
                <w:lang w:val="en-US"/>
              </w:rPr>
              <w:t>i</w:t>
            </w:r>
            <w:proofErr w:type="spellEnd"/>
            <w:r w:rsidRPr="004669A0">
              <w:rPr>
                <w:i/>
                <w:iCs/>
                <w:lang w:val="en-US"/>
              </w:rPr>
              <w:t xml:space="preserve">) the perfecting of PPA’s virtual monitoring website, previously known as PPA </w:t>
            </w:r>
            <w:proofErr w:type="spellStart"/>
            <w:r w:rsidRPr="004669A0">
              <w:rPr>
                <w:i/>
                <w:iCs/>
                <w:lang w:val="en-US"/>
              </w:rPr>
              <w:t>Mais</w:t>
            </w:r>
            <w:proofErr w:type="spellEnd"/>
            <w:r w:rsidRPr="004669A0">
              <w:rPr>
                <w:i/>
                <w:iCs/>
                <w:lang w:val="en-US"/>
              </w:rPr>
              <w:t xml:space="preserve"> Brazil and now renamed PPA </w:t>
            </w:r>
            <w:proofErr w:type="spellStart"/>
            <w:r w:rsidRPr="004669A0">
              <w:rPr>
                <w:i/>
                <w:iCs/>
                <w:lang w:val="en-US"/>
              </w:rPr>
              <w:t>Cidadão</w:t>
            </w:r>
            <w:proofErr w:type="spellEnd"/>
            <w:r w:rsidRPr="004669A0">
              <w:rPr>
                <w:i/>
                <w:iCs/>
                <w:lang w:val="en-US"/>
              </w:rPr>
              <w:t>; and (ii) the adaptations of the Budget and Planning Integrated System</w:t>
            </w:r>
            <w:r w:rsidRPr="004669A0">
              <w:rPr>
                <w:rStyle w:val="TEXTOChar"/>
                <w:i/>
                <w:iCs/>
                <w:lang w:val="en-US"/>
              </w:rPr>
              <w:t xml:space="preserve"> (Sistema </w:t>
            </w:r>
            <w:proofErr w:type="spellStart"/>
            <w:r w:rsidRPr="004669A0">
              <w:rPr>
                <w:rStyle w:val="TEXTOChar"/>
                <w:i/>
                <w:iCs/>
                <w:lang w:val="en-US"/>
              </w:rPr>
              <w:t>Integrado</w:t>
            </w:r>
            <w:proofErr w:type="spellEnd"/>
            <w:r w:rsidRPr="004669A0">
              <w:rPr>
                <w:rStyle w:val="TEXTOChar"/>
                <w:i/>
                <w:iCs/>
                <w:lang w:val="en-US"/>
              </w:rPr>
              <w:t xml:space="preserve"> de </w:t>
            </w:r>
            <w:proofErr w:type="spellStart"/>
            <w:r w:rsidRPr="004669A0">
              <w:rPr>
                <w:rStyle w:val="TEXTOChar"/>
                <w:i/>
                <w:iCs/>
                <w:lang w:val="en-US"/>
              </w:rPr>
              <w:t>Orçamento</w:t>
            </w:r>
            <w:proofErr w:type="spellEnd"/>
            <w:r w:rsidRPr="004669A0">
              <w:rPr>
                <w:rStyle w:val="TEXTOChar"/>
                <w:i/>
                <w:iCs/>
                <w:lang w:val="en-US"/>
              </w:rPr>
              <w:t xml:space="preserve"> e Planejamento – SIOP) to incorporate the SDG agendas and the situational analyses of the goals and initiative that will be monitored by the Councils in the scope of the Prompt Participative Monitoring.</w:t>
            </w:r>
          </w:p>
          <w:p w:rsidR="00FF0072" w:rsidRPr="004669A0" w:rsidRDefault="00FF0072" w:rsidP="00E27767">
            <w:pPr>
              <w:spacing w:after="0" w:line="240" w:lineRule="auto"/>
              <w:jc w:val="center"/>
              <w:rPr>
                <w:i/>
                <w:iCs/>
                <w:lang w:val="en-US"/>
              </w:rPr>
            </w:pPr>
            <w:r w:rsidRPr="004669A0">
              <w:rPr>
                <w:rStyle w:val="TEXTOChar"/>
                <w:i/>
                <w:iCs/>
                <w:lang w:val="en-US"/>
              </w:rPr>
              <w:t xml:space="preserve">This, </w:t>
            </w:r>
            <w:r>
              <w:rPr>
                <w:rStyle w:val="TEXTOChar"/>
                <w:i/>
                <w:iCs/>
                <w:lang w:val="en-US"/>
              </w:rPr>
              <w:t>milestone</w:t>
            </w:r>
            <w:r w:rsidRPr="004669A0">
              <w:rPr>
                <w:rStyle w:val="TEXTOChar"/>
                <w:i/>
                <w:iCs/>
                <w:lang w:val="en-US"/>
              </w:rPr>
              <w:t xml:space="preserve"> 1 is concluded and </w:t>
            </w:r>
            <w:r>
              <w:rPr>
                <w:rStyle w:val="TEXTOChar"/>
                <w:i/>
                <w:iCs/>
                <w:lang w:val="en-US"/>
              </w:rPr>
              <w:t>milestone</w:t>
            </w:r>
            <w:r w:rsidRPr="004669A0">
              <w:rPr>
                <w:rStyle w:val="TEXTOChar"/>
                <w:i/>
                <w:iCs/>
                <w:lang w:val="en-US"/>
              </w:rPr>
              <w:t xml:space="preserve"> 2 is at 25%. In general, 18% of the commitment has been carried out.</w:t>
            </w:r>
          </w:p>
        </w:tc>
      </w:tr>
      <w:tr w:rsidR="00FF0072">
        <w:trPr>
          <w:jc w:val="center"/>
        </w:trPr>
        <w:tc>
          <w:tcPr>
            <w:tcW w:w="2889" w:type="dxa"/>
            <w:gridSpan w:val="2"/>
            <w:shd w:val="clear" w:color="auto" w:fill="D9D9D9"/>
            <w:vAlign w:val="center"/>
          </w:tcPr>
          <w:p w:rsidR="00FF0072" w:rsidRPr="004669A0" w:rsidRDefault="00FF0072" w:rsidP="00E27767">
            <w:pPr>
              <w:spacing w:after="0" w:line="240" w:lineRule="auto"/>
              <w:jc w:val="center"/>
              <w:rPr>
                <w:lang w:val="en-US"/>
              </w:rPr>
            </w:pPr>
            <w:r w:rsidRPr="004669A0">
              <w:rPr>
                <w:lang w:val="en-US"/>
              </w:rPr>
              <w:lastRenderedPageBreak/>
              <w:t>Implementation until</w:t>
            </w:r>
          </w:p>
        </w:tc>
        <w:tc>
          <w:tcPr>
            <w:tcW w:w="5161" w:type="dxa"/>
            <w:vAlign w:val="center"/>
          </w:tcPr>
          <w:p w:rsidR="00FF0072" w:rsidRPr="004669A0" w:rsidRDefault="00FF0072" w:rsidP="00E27767">
            <w:pPr>
              <w:spacing w:after="0" w:line="240" w:lineRule="auto"/>
              <w:jc w:val="center"/>
              <w:rPr>
                <w:i/>
                <w:iCs/>
                <w:lang w:val="en-US"/>
              </w:rPr>
            </w:pPr>
            <w:r w:rsidRPr="004669A0">
              <w:rPr>
                <w:i/>
                <w:iCs/>
                <w:lang w:val="en-US"/>
              </w:rPr>
              <w:t>June/2018</w:t>
            </w:r>
          </w:p>
        </w:tc>
      </w:tr>
    </w:tbl>
    <w:p w:rsidR="00FF0072" w:rsidRDefault="00FF0072" w:rsidP="00567942">
      <w:pPr>
        <w:autoSpaceDE/>
        <w:spacing w:after="0" w:line="240" w:lineRule="auto"/>
        <w:jc w:val="center"/>
        <w:rPr>
          <w:highlight w:val="yellow"/>
          <w:lang w:val="en-US"/>
        </w:rPr>
      </w:pPr>
      <w:r>
        <w:rPr>
          <w:highlight w:val="yellow"/>
          <w:lang w:val="en-US"/>
        </w:rPr>
        <w:br w:type="page"/>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158"/>
        <w:gridCol w:w="1761"/>
        <w:gridCol w:w="5131"/>
      </w:tblGrid>
      <w:tr w:rsidR="00FF0072" w:rsidRPr="008224EE">
        <w:trPr>
          <w:trHeight w:val="1156"/>
          <w:tblHeader/>
          <w:jc w:val="center"/>
        </w:trPr>
        <w:tc>
          <w:tcPr>
            <w:tcW w:w="8474" w:type="dxa"/>
            <w:gridSpan w:val="3"/>
            <w:shd w:val="clear" w:color="auto" w:fill="D9D9D9"/>
            <w:vAlign w:val="center"/>
          </w:tcPr>
          <w:p w:rsidR="00FF0072" w:rsidRPr="00D53951" w:rsidRDefault="00FF0072" w:rsidP="00E27767">
            <w:pPr>
              <w:pStyle w:val="SemEspaamento"/>
              <w:jc w:val="center"/>
              <w:rPr>
                <w:sz w:val="28"/>
                <w:szCs w:val="28"/>
                <w:lang w:val="en-US"/>
              </w:rPr>
            </w:pPr>
            <w:r w:rsidRPr="00D53951">
              <w:rPr>
                <w:lang w:val="en-US"/>
              </w:rPr>
              <w:lastRenderedPageBreak/>
              <w:t>Commitment 15. Make room for dialogue between government and society, aiming at generating and implementing actions related to tra</w:t>
            </w:r>
            <w:r>
              <w:rPr>
                <w:lang w:val="en-US"/>
              </w:rPr>
              <w:t>nsparency in environment issues</w:t>
            </w:r>
          </w:p>
        </w:tc>
      </w:tr>
      <w:tr w:rsidR="00FF0072">
        <w:trPr>
          <w:jc w:val="center"/>
        </w:trPr>
        <w:tc>
          <w:tcPr>
            <w:tcW w:w="3029" w:type="dxa"/>
            <w:gridSpan w:val="2"/>
            <w:shd w:val="clear" w:color="auto" w:fill="D9D9D9"/>
            <w:vAlign w:val="center"/>
          </w:tcPr>
          <w:p w:rsidR="00FF0072" w:rsidRPr="001748CD" w:rsidRDefault="00FF0072" w:rsidP="00E27767">
            <w:pPr>
              <w:spacing w:after="0" w:line="240" w:lineRule="auto"/>
              <w:jc w:val="center"/>
              <w:rPr>
                <w:rStyle w:val="TEXTOChar"/>
                <w:sz w:val="22"/>
                <w:szCs w:val="22"/>
                <w:lang w:val="en-US"/>
              </w:rPr>
            </w:pPr>
            <w:r w:rsidRPr="001748CD">
              <w:rPr>
                <w:rStyle w:val="TEXTOChar"/>
                <w:sz w:val="22"/>
                <w:szCs w:val="22"/>
              </w:rPr>
              <w:t xml:space="preserve">Lead </w:t>
            </w:r>
            <w:proofErr w:type="spellStart"/>
            <w:r w:rsidRPr="001748CD">
              <w:rPr>
                <w:rStyle w:val="TEXTOChar"/>
                <w:sz w:val="22"/>
                <w:szCs w:val="22"/>
              </w:rPr>
              <w:t>governmentinstitution</w:t>
            </w:r>
            <w:proofErr w:type="spellEnd"/>
          </w:p>
        </w:tc>
        <w:tc>
          <w:tcPr>
            <w:tcW w:w="5445" w:type="dxa"/>
          </w:tcPr>
          <w:p w:rsidR="00FF0072" w:rsidRPr="001748CD" w:rsidRDefault="00FF0072" w:rsidP="00E27767">
            <w:pPr>
              <w:spacing w:after="0" w:line="240" w:lineRule="auto"/>
              <w:jc w:val="center"/>
              <w:rPr>
                <w:rStyle w:val="TEXTOChar"/>
                <w:i/>
                <w:iCs/>
              </w:rPr>
            </w:pPr>
            <w:r w:rsidRPr="001748CD">
              <w:rPr>
                <w:rStyle w:val="TEXTOChar"/>
                <w:i/>
                <w:iCs/>
                <w:lang w:val="en-US"/>
              </w:rPr>
              <w:t>Ministry of Environment</w:t>
            </w:r>
          </w:p>
        </w:tc>
      </w:tr>
      <w:tr w:rsidR="00FF0072">
        <w:trPr>
          <w:jc w:val="center"/>
        </w:trPr>
        <w:tc>
          <w:tcPr>
            <w:tcW w:w="3029" w:type="dxa"/>
            <w:gridSpan w:val="2"/>
            <w:shd w:val="clear" w:color="auto" w:fill="D9D9D9"/>
            <w:vAlign w:val="center"/>
          </w:tcPr>
          <w:p w:rsidR="00FF0072" w:rsidRPr="00567942" w:rsidRDefault="00FF0072" w:rsidP="00E27767">
            <w:pPr>
              <w:spacing w:after="0" w:line="240" w:lineRule="auto"/>
              <w:jc w:val="center"/>
              <w:rPr>
                <w:rStyle w:val="TEXTOChar"/>
                <w:sz w:val="22"/>
                <w:szCs w:val="22"/>
                <w:lang w:val="en-US"/>
              </w:rPr>
            </w:pPr>
            <w:r w:rsidRPr="00567942">
              <w:rPr>
                <w:rStyle w:val="TEXTOChar"/>
                <w:sz w:val="22"/>
                <w:szCs w:val="22"/>
                <w:lang w:val="en-US"/>
              </w:rPr>
              <w:t>Civil servant in charge for implementing at lead government institution</w:t>
            </w:r>
          </w:p>
        </w:tc>
        <w:tc>
          <w:tcPr>
            <w:tcW w:w="5445" w:type="dxa"/>
            <w:vAlign w:val="center"/>
          </w:tcPr>
          <w:p w:rsidR="00FF0072" w:rsidRPr="001748CD" w:rsidRDefault="00FF0072" w:rsidP="00E27767">
            <w:pPr>
              <w:spacing w:after="0" w:line="240" w:lineRule="auto"/>
              <w:jc w:val="center"/>
              <w:rPr>
                <w:rStyle w:val="TEXTOChar"/>
                <w:i/>
                <w:iCs/>
              </w:rPr>
            </w:pPr>
            <w:r w:rsidRPr="001748CD">
              <w:rPr>
                <w:rStyle w:val="TEXTOChar"/>
                <w:i/>
                <w:iCs/>
                <w:lang w:val="en-US"/>
              </w:rPr>
              <w:t>Carlos Alberto Coury</w:t>
            </w:r>
          </w:p>
        </w:tc>
      </w:tr>
      <w:tr w:rsidR="00FF0072">
        <w:trPr>
          <w:jc w:val="center"/>
        </w:trPr>
        <w:tc>
          <w:tcPr>
            <w:tcW w:w="3029" w:type="dxa"/>
            <w:gridSpan w:val="2"/>
            <w:shd w:val="clear" w:color="auto" w:fill="D9D9D9"/>
            <w:vAlign w:val="center"/>
          </w:tcPr>
          <w:p w:rsidR="00FF0072" w:rsidRPr="001748CD" w:rsidRDefault="00FF0072" w:rsidP="00E27767">
            <w:pPr>
              <w:spacing w:after="0" w:line="240" w:lineRule="auto"/>
              <w:jc w:val="center"/>
              <w:rPr>
                <w:rStyle w:val="TEXTOChar"/>
                <w:sz w:val="22"/>
                <w:szCs w:val="22"/>
                <w:lang w:val="en-US"/>
              </w:rPr>
            </w:pPr>
            <w:r w:rsidRPr="001748CD">
              <w:rPr>
                <w:rStyle w:val="TEXTOChar"/>
                <w:sz w:val="22"/>
                <w:szCs w:val="22"/>
                <w:lang w:val="en-US"/>
              </w:rPr>
              <w:t>Position - Department</w:t>
            </w:r>
          </w:p>
        </w:tc>
        <w:tc>
          <w:tcPr>
            <w:tcW w:w="5445" w:type="dxa"/>
          </w:tcPr>
          <w:p w:rsidR="00FF0072" w:rsidRPr="001748CD" w:rsidRDefault="00FF0072" w:rsidP="00E27767">
            <w:pPr>
              <w:spacing w:after="0" w:line="240" w:lineRule="auto"/>
              <w:jc w:val="center"/>
              <w:rPr>
                <w:rStyle w:val="TEXTOChar"/>
                <w:i/>
                <w:iCs/>
              </w:rPr>
            </w:pPr>
            <w:r w:rsidRPr="001748CD">
              <w:rPr>
                <w:i/>
                <w:iCs/>
                <w:lang w:val="en-US"/>
              </w:rPr>
              <w:t>Internal Control Special Advisor</w:t>
            </w:r>
          </w:p>
        </w:tc>
      </w:tr>
      <w:tr w:rsidR="00FF0072" w:rsidRPr="008224EE">
        <w:trPr>
          <w:jc w:val="center"/>
        </w:trPr>
        <w:tc>
          <w:tcPr>
            <w:tcW w:w="3029" w:type="dxa"/>
            <w:gridSpan w:val="2"/>
            <w:shd w:val="clear" w:color="auto" w:fill="D9D9D9"/>
            <w:vAlign w:val="center"/>
          </w:tcPr>
          <w:p w:rsidR="00FF0072" w:rsidRPr="001748CD" w:rsidRDefault="00FF0072" w:rsidP="00E27767">
            <w:pPr>
              <w:spacing w:after="0" w:line="240" w:lineRule="auto"/>
              <w:jc w:val="center"/>
              <w:rPr>
                <w:rStyle w:val="TEXTOChar"/>
                <w:sz w:val="22"/>
                <w:szCs w:val="22"/>
                <w:lang w:val="en-US"/>
              </w:rPr>
            </w:pPr>
            <w:r w:rsidRPr="001748CD">
              <w:rPr>
                <w:rStyle w:val="TEXTOChar"/>
                <w:sz w:val="22"/>
                <w:szCs w:val="22"/>
                <w:lang w:val="en-US"/>
              </w:rPr>
              <w:t>E-mail</w:t>
            </w:r>
          </w:p>
        </w:tc>
        <w:tc>
          <w:tcPr>
            <w:tcW w:w="5445" w:type="dxa"/>
          </w:tcPr>
          <w:p w:rsidR="00FF0072" w:rsidRPr="00567942" w:rsidRDefault="00FF0072" w:rsidP="00E27767">
            <w:pPr>
              <w:spacing w:after="0" w:line="240" w:lineRule="auto"/>
              <w:jc w:val="center"/>
              <w:rPr>
                <w:rStyle w:val="TEXTOChar"/>
                <w:i/>
                <w:iCs/>
                <w:lang w:val="en-US"/>
              </w:rPr>
            </w:pPr>
            <w:r w:rsidRPr="00567942">
              <w:rPr>
                <w:rStyle w:val="TEXTOChar"/>
                <w:i/>
                <w:iCs/>
                <w:lang w:val="en-US"/>
              </w:rPr>
              <w:t>carlos.coury@mma.gov.br</w:t>
            </w:r>
          </w:p>
        </w:tc>
      </w:tr>
      <w:tr w:rsidR="00FF0072">
        <w:trPr>
          <w:jc w:val="center"/>
        </w:trPr>
        <w:tc>
          <w:tcPr>
            <w:tcW w:w="3029" w:type="dxa"/>
            <w:gridSpan w:val="2"/>
            <w:shd w:val="clear" w:color="auto" w:fill="D9D9D9"/>
            <w:vAlign w:val="center"/>
          </w:tcPr>
          <w:p w:rsidR="00FF0072" w:rsidRPr="001748CD" w:rsidRDefault="00FF0072" w:rsidP="00E27767">
            <w:pPr>
              <w:spacing w:after="0" w:line="240" w:lineRule="auto"/>
              <w:jc w:val="center"/>
              <w:rPr>
                <w:rStyle w:val="TEXTOChar"/>
                <w:sz w:val="22"/>
                <w:szCs w:val="22"/>
                <w:lang w:val="en-US"/>
              </w:rPr>
            </w:pPr>
            <w:r w:rsidRPr="001748CD">
              <w:rPr>
                <w:rStyle w:val="TEXTOChar"/>
                <w:sz w:val="22"/>
                <w:szCs w:val="22"/>
                <w:lang w:val="en-US"/>
              </w:rPr>
              <w:t>Telephone</w:t>
            </w:r>
          </w:p>
        </w:tc>
        <w:tc>
          <w:tcPr>
            <w:tcW w:w="5445" w:type="dxa"/>
          </w:tcPr>
          <w:p w:rsidR="00FF0072" w:rsidRPr="001748CD" w:rsidRDefault="00FF0072" w:rsidP="00E27767">
            <w:pPr>
              <w:spacing w:after="0" w:line="240" w:lineRule="auto"/>
              <w:jc w:val="center"/>
              <w:rPr>
                <w:rStyle w:val="TEXTOChar"/>
                <w:i/>
                <w:iCs/>
              </w:rPr>
            </w:pPr>
            <w:r w:rsidRPr="001748CD">
              <w:rPr>
                <w:rStyle w:val="TEXTOChar"/>
                <w:i/>
                <w:iCs/>
                <w:lang w:val="en-US"/>
              </w:rPr>
              <w:t>(+55 61) 2028-1605</w:t>
            </w:r>
          </w:p>
        </w:tc>
      </w:tr>
      <w:tr w:rsidR="00FF0072" w:rsidRPr="008224EE">
        <w:trPr>
          <w:jc w:val="center"/>
        </w:trPr>
        <w:tc>
          <w:tcPr>
            <w:tcW w:w="1192" w:type="dxa"/>
            <w:vMerge w:val="restart"/>
            <w:shd w:val="clear" w:color="auto" w:fill="D9D9D9"/>
            <w:vAlign w:val="center"/>
          </w:tcPr>
          <w:p w:rsidR="00FF0072" w:rsidRPr="001748CD" w:rsidRDefault="00FF0072" w:rsidP="00E27767">
            <w:pPr>
              <w:spacing w:after="0" w:line="240" w:lineRule="auto"/>
              <w:jc w:val="center"/>
              <w:rPr>
                <w:rStyle w:val="TEXTOChar"/>
                <w:sz w:val="22"/>
                <w:szCs w:val="22"/>
                <w:lang w:val="en-US"/>
              </w:rPr>
            </w:pPr>
            <w:r w:rsidRPr="001748CD">
              <w:rPr>
                <w:rStyle w:val="TEXTOChar"/>
                <w:sz w:val="22"/>
                <w:szCs w:val="22"/>
                <w:lang w:val="en-US"/>
              </w:rPr>
              <w:t>Other</w:t>
            </w:r>
          </w:p>
          <w:p w:rsidR="00FF0072" w:rsidRPr="001748CD" w:rsidRDefault="00FF0072" w:rsidP="00E27767">
            <w:pPr>
              <w:spacing w:after="0" w:line="240" w:lineRule="auto"/>
              <w:jc w:val="center"/>
              <w:rPr>
                <w:rStyle w:val="TEXTOChar"/>
                <w:sz w:val="22"/>
                <w:szCs w:val="22"/>
                <w:lang w:val="en-US"/>
              </w:rPr>
            </w:pPr>
            <w:r w:rsidRPr="001748CD">
              <w:rPr>
                <w:rStyle w:val="TEXTOChar"/>
                <w:sz w:val="22"/>
                <w:szCs w:val="22"/>
                <w:lang w:val="en-US"/>
              </w:rPr>
              <w:t>involved</w:t>
            </w:r>
          </w:p>
          <w:p w:rsidR="00FF0072" w:rsidRPr="001748CD" w:rsidRDefault="00FF0072" w:rsidP="00E27767">
            <w:pPr>
              <w:spacing w:after="0" w:line="240" w:lineRule="auto"/>
              <w:jc w:val="center"/>
              <w:rPr>
                <w:rStyle w:val="TEXTOChar"/>
                <w:sz w:val="22"/>
                <w:szCs w:val="22"/>
                <w:lang w:val="en-US"/>
              </w:rPr>
            </w:pPr>
            <w:r w:rsidRPr="001748CD">
              <w:rPr>
                <w:rStyle w:val="TEXTOChar"/>
                <w:sz w:val="22"/>
                <w:szCs w:val="22"/>
                <w:lang w:val="en-US"/>
              </w:rPr>
              <w:t>actors</w:t>
            </w:r>
          </w:p>
        </w:tc>
        <w:tc>
          <w:tcPr>
            <w:tcW w:w="1837" w:type="dxa"/>
            <w:shd w:val="clear" w:color="auto" w:fill="D9D9D9"/>
            <w:vAlign w:val="center"/>
          </w:tcPr>
          <w:p w:rsidR="00FF0072" w:rsidRPr="001748CD" w:rsidRDefault="00FF0072" w:rsidP="00E27767">
            <w:pPr>
              <w:spacing w:after="0" w:line="240" w:lineRule="auto"/>
              <w:jc w:val="center"/>
              <w:rPr>
                <w:rStyle w:val="TEXTOChar"/>
                <w:sz w:val="22"/>
                <w:szCs w:val="22"/>
                <w:lang w:val="en-US"/>
              </w:rPr>
            </w:pPr>
            <w:r w:rsidRPr="001748CD">
              <w:rPr>
                <w:rStyle w:val="TEXTOChar"/>
                <w:sz w:val="22"/>
                <w:szCs w:val="22"/>
                <w:lang w:val="en-US"/>
              </w:rPr>
              <w:t>Government</w:t>
            </w:r>
          </w:p>
        </w:tc>
        <w:tc>
          <w:tcPr>
            <w:tcW w:w="5445" w:type="dxa"/>
            <w:vAlign w:val="center"/>
          </w:tcPr>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Ministry of Environment</w:t>
            </w:r>
          </w:p>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Environment National Council (</w:t>
            </w:r>
            <w:proofErr w:type="spellStart"/>
            <w:r w:rsidRPr="00567942">
              <w:rPr>
                <w:rStyle w:val="TEXTOChar"/>
                <w:i/>
                <w:iCs/>
                <w:sz w:val="22"/>
                <w:szCs w:val="22"/>
                <w:lang w:val="en-US"/>
              </w:rPr>
              <w:t>Conama</w:t>
            </w:r>
            <w:proofErr w:type="spellEnd"/>
            <w:r w:rsidRPr="00567942">
              <w:rPr>
                <w:rStyle w:val="TEXTOChar"/>
                <w:i/>
                <w:iCs/>
                <w:sz w:val="22"/>
                <w:szCs w:val="22"/>
                <w:lang w:val="en-US"/>
              </w:rPr>
              <w:t>)</w:t>
            </w:r>
          </w:p>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Brazilian Institute of Environment and Renewable Natural Resources (IBAMA)</w:t>
            </w:r>
          </w:p>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Brazilian Forest Service</w:t>
            </w:r>
          </w:p>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National Institute for Colonization and Agrarian Reform (INCRA)</w:t>
            </w:r>
          </w:p>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National Institute for Space Research (INPE)</w:t>
            </w:r>
          </w:p>
        </w:tc>
      </w:tr>
      <w:tr w:rsidR="00FF0072">
        <w:trPr>
          <w:jc w:val="center"/>
        </w:trPr>
        <w:tc>
          <w:tcPr>
            <w:tcW w:w="0" w:type="auto"/>
            <w:vMerge/>
            <w:vAlign w:val="center"/>
          </w:tcPr>
          <w:p w:rsidR="00FF0072" w:rsidRPr="00567942" w:rsidRDefault="00FF0072" w:rsidP="00E27767">
            <w:pPr>
              <w:spacing w:after="0" w:line="240" w:lineRule="auto"/>
              <w:jc w:val="center"/>
              <w:rPr>
                <w:rStyle w:val="TEXTOChar"/>
                <w:sz w:val="22"/>
                <w:szCs w:val="22"/>
                <w:lang w:val="en-US"/>
              </w:rPr>
            </w:pPr>
          </w:p>
        </w:tc>
        <w:tc>
          <w:tcPr>
            <w:tcW w:w="1837" w:type="dxa"/>
            <w:shd w:val="clear" w:color="auto" w:fill="D9D9D9"/>
            <w:vAlign w:val="center"/>
          </w:tcPr>
          <w:p w:rsidR="00FF0072" w:rsidRPr="00567942" w:rsidRDefault="00FF0072" w:rsidP="00E27767">
            <w:pPr>
              <w:spacing w:after="0" w:line="240" w:lineRule="auto"/>
              <w:jc w:val="center"/>
              <w:rPr>
                <w:rStyle w:val="TEXTOChar"/>
                <w:sz w:val="22"/>
                <w:szCs w:val="22"/>
                <w:lang w:val="en-US"/>
              </w:rPr>
            </w:pPr>
            <w:r w:rsidRPr="00567942">
              <w:rPr>
                <w:rStyle w:val="TEXTOChar"/>
                <w:sz w:val="22"/>
                <w:szCs w:val="22"/>
                <w:lang w:val="en-US"/>
              </w:rPr>
              <w:t>Civil society, private sector, group of workers and multilateral actors</w:t>
            </w:r>
          </w:p>
        </w:tc>
        <w:tc>
          <w:tcPr>
            <w:tcW w:w="5445" w:type="dxa"/>
            <w:vAlign w:val="center"/>
          </w:tcPr>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World Wild Fund for Nature</w:t>
            </w:r>
          </w:p>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Brazilian Coalition on Climate, Forests and Agriculture</w:t>
            </w:r>
          </w:p>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Institute of Forest and Agricultural Management and Certification (</w:t>
            </w:r>
            <w:proofErr w:type="spellStart"/>
            <w:r w:rsidRPr="00567942">
              <w:rPr>
                <w:rStyle w:val="TEXTOChar"/>
                <w:i/>
                <w:iCs/>
                <w:sz w:val="22"/>
                <w:szCs w:val="22"/>
                <w:lang w:val="en-US"/>
              </w:rPr>
              <w:t>Imaflora</w:t>
            </w:r>
            <w:proofErr w:type="spellEnd"/>
            <w:r w:rsidRPr="00567942">
              <w:rPr>
                <w:rStyle w:val="TEXTOChar"/>
                <w:i/>
                <w:iCs/>
                <w:sz w:val="22"/>
                <w:szCs w:val="22"/>
                <w:lang w:val="en-US"/>
              </w:rPr>
              <w:t>)</w:t>
            </w:r>
          </w:p>
          <w:p w:rsidR="00FF0072" w:rsidRPr="00567942" w:rsidRDefault="00FF0072" w:rsidP="00E27767">
            <w:pPr>
              <w:spacing w:after="0" w:line="240" w:lineRule="auto"/>
              <w:jc w:val="center"/>
              <w:rPr>
                <w:rStyle w:val="TEXTOChar"/>
                <w:i/>
                <w:iCs/>
                <w:sz w:val="22"/>
                <w:szCs w:val="22"/>
                <w:lang w:val="en-US"/>
              </w:rPr>
            </w:pPr>
            <w:proofErr w:type="spellStart"/>
            <w:r w:rsidRPr="00567942">
              <w:rPr>
                <w:rStyle w:val="TEXTOChar"/>
                <w:i/>
                <w:iCs/>
                <w:sz w:val="22"/>
                <w:szCs w:val="22"/>
                <w:lang w:val="en-US"/>
              </w:rPr>
              <w:t>InfoAmazonia</w:t>
            </w:r>
            <w:proofErr w:type="spellEnd"/>
          </w:p>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Institute for Man and the Environment of the Amazon Region (</w:t>
            </w:r>
            <w:proofErr w:type="spellStart"/>
            <w:r w:rsidRPr="00567942">
              <w:rPr>
                <w:rStyle w:val="TEXTOChar"/>
                <w:i/>
                <w:iCs/>
                <w:sz w:val="22"/>
                <w:szCs w:val="22"/>
                <w:lang w:val="en-US"/>
              </w:rPr>
              <w:t>Imazon</w:t>
            </w:r>
            <w:proofErr w:type="spellEnd"/>
            <w:r w:rsidRPr="00567942">
              <w:rPr>
                <w:rStyle w:val="TEXTOChar"/>
                <w:i/>
                <w:iCs/>
                <w:sz w:val="22"/>
                <w:szCs w:val="22"/>
                <w:lang w:val="en-US"/>
              </w:rPr>
              <w:t>)</w:t>
            </w:r>
          </w:p>
          <w:p w:rsidR="00FF0072" w:rsidRPr="001748CD" w:rsidRDefault="00FF0072" w:rsidP="00E27767">
            <w:pPr>
              <w:spacing w:after="0" w:line="240" w:lineRule="auto"/>
              <w:jc w:val="center"/>
              <w:rPr>
                <w:rStyle w:val="TEXTOChar"/>
                <w:i/>
                <w:iCs/>
                <w:sz w:val="22"/>
                <w:szCs w:val="22"/>
                <w:lang w:val="en-US"/>
              </w:rPr>
            </w:pPr>
            <w:r w:rsidRPr="001748CD">
              <w:rPr>
                <w:rStyle w:val="TEXTOChar"/>
                <w:i/>
                <w:iCs/>
                <w:sz w:val="22"/>
                <w:szCs w:val="22"/>
                <w:lang w:val="en-US"/>
              </w:rPr>
              <w:t>Forest Code Observatory</w:t>
            </w:r>
          </w:p>
        </w:tc>
      </w:tr>
      <w:tr w:rsidR="00FF0072" w:rsidRPr="008224EE">
        <w:trPr>
          <w:jc w:val="center"/>
        </w:trPr>
        <w:tc>
          <w:tcPr>
            <w:tcW w:w="3029" w:type="dxa"/>
            <w:gridSpan w:val="2"/>
            <w:shd w:val="clear" w:color="auto" w:fill="D9D9D9"/>
            <w:vAlign w:val="center"/>
          </w:tcPr>
          <w:p w:rsidR="00FF0072" w:rsidRPr="00567942" w:rsidRDefault="00FF0072" w:rsidP="00E27767">
            <w:pPr>
              <w:spacing w:after="0" w:line="240" w:lineRule="auto"/>
              <w:jc w:val="center"/>
              <w:rPr>
                <w:rStyle w:val="TEXTOChar"/>
                <w:sz w:val="22"/>
                <w:szCs w:val="22"/>
                <w:lang w:val="en-US"/>
              </w:rPr>
            </w:pPr>
            <w:r w:rsidRPr="00567942">
              <w:rPr>
                <w:rStyle w:val="TEXTOChar"/>
                <w:sz w:val="22"/>
                <w:szCs w:val="22"/>
                <w:lang w:val="en-US"/>
              </w:rPr>
              <w:t>Status quo or problem/issue to be addressed</w:t>
            </w:r>
          </w:p>
        </w:tc>
        <w:tc>
          <w:tcPr>
            <w:tcW w:w="5445" w:type="dxa"/>
            <w:vAlign w:val="center"/>
          </w:tcPr>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 xml:space="preserve">Expand and enhance active transparency in the environmental area, with participation of civil society, </w:t>
            </w:r>
            <w:proofErr w:type="gramStart"/>
            <w:r w:rsidRPr="00567942">
              <w:rPr>
                <w:rStyle w:val="TEXTOChar"/>
                <w:i/>
                <w:iCs/>
                <w:sz w:val="22"/>
                <w:szCs w:val="22"/>
                <w:lang w:val="en-US"/>
              </w:rPr>
              <w:t>in order to</w:t>
            </w:r>
            <w:proofErr w:type="gramEnd"/>
            <w:r w:rsidRPr="00567942">
              <w:rPr>
                <w:rStyle w:val="TEXTOChar"/>
                <w:i/>
                <w:iCs/>
                <w:sz w:val="22"/>
                <w:szCs w:val="22"/>
                <w:lang w:val="en-US"/>
              </w:rPr>
              <w:t xml:space="preserve"> make available data to citizens, considering its format, detail level and updating</w:t>
            </w:r>
          </w:p>
        </w:tc>
      </w:tr>
      <w:tr w:rsidR="00FF0072" w:rsidRPr="008224EE">
        <w:trPr>
          <w:jc w:val="center"/>
        </w:trPr>
        <w:tc>
          <w:tcPr>
            <w:tcW w:w="3029" w:type="dxa"/>
            <w:gridSpan w:val="2"/>
            <w:shd w:val="clear" w:color="auto" w:fill="D9D9D9"/>
            <w:vAlign w:val="center"/>
          </w:tcPr>
          <w:p w:rsidR="00FF0072" w:rsidRPr="001748CD" w:rsidRDefault="00FF0072" w:rsidP="00E27767">
            <w:pPr>
              <w:spacing w:after="0" w:line="240" w:lineRule="auto"/>
              <w:jc w:val="center"/>
              <w:rPr>
                <w:rStyle w:val="TEXTOChar"/>
                <w:sz w:val="22"/>
                <w:szCs w:val="22"/>
                <w:lang w:val="en-US"/>
              </w:rPr>
            </w:pPr>
            <w:r w:rsidRPr="001748CD">
              <w:rPr>
                <w:rStyle w:val="TEXTOChar"/>
                <w:sz w:val="22"/>
                <w:szCs w:val="22"/>
                <w:lang w:val="en-US"/>
              </w:rPr>
              <w:t>Main objective</w:t>
            </w:r>
          </w:p>
        </w:tc>
        <w:tc>
          <w:tcPr>
            <w:tcW w:w="5445" w:type="dxa"/>
            <w:vAlign w:val="center"/>
          </w:tcPr>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 xml:space="preserve">To foster open data availability and to improve active transparency mechanisms in the environmental area, </w:t>
            </w:r>
            <w:proofErr w:type="gramStart"/>
            <w:r w:rsidRPr="00567942">
              <w:rPr>
                <w:rStyle w:val="TEXTOChar"/>
                <w:i/>
                <w:iCs/>
                <w:sz w:val="22"/>
                <w:szCs w:val="22"/>
                <w:lang w:val="en-US"/>
              </w:rPr>
              <w:t>in particular for</w:t>
            </w:r>
            <w:proofErr w:type="gramEnd"/>
            <w:r w:rsidRPr="00567942">
              <w:rPr>
                <w:rStyle w:val="TEXTOChar"/>
                <w:i/>
                <w:iCs/>
                <w:sz w:val="22"/>
                <w:szCs w:val="22"/>
                <w:lang w:val="en-US"/>
              </w:rPr>
              <w:t xml:space="preserve"> Environmental License, Deforestation and Forest Conservation (wood flow, animal transportation guide, CAR - rural environmental register)</w:t>
            </w:r>
          </w:p>
        </w:tc>
      </w:tr>
      <w:tr w:rsidR="00FF0072" w:rsidRPr="008224EE">
        <w:trPr>
          <w:jc w:val="center"/>
        </w:trPr>
        <w:tc>
          <w:tcPr>
            <w:tcW w:w="3029" w:type="dxa"/>
            <w:gridSpan w:val="2"/>
            <w:shd w:val="clear" w:color="auto" w:fill="D9D9D9"/>
            <w:vAlign w:val="center"/>
          </w:tcPr>
          <w:p w:rsidR="00FF0072" w:rsidRPr="001748CD" w:rsidRDefault="00FF0072" w:rsidP="00E27767">
            <w:pPr>
              <w:spacing w:after="0" w:line="240" w:lineRule="auto"/>
              <w:jc w:val="center"/>
              <w:rPr>
                <w:rStyle w:val="TEXTOChar"/>
                <w:sz w:val="22"/>
                <w:szCs w:val="22"/>
                <w:lang w:val="en-US"/>
              </w:rPr>
            </w:pPr>
            <w:r w:rsidRPr="001748CD">
              <w:rPr>
                <w:rStyle w:val="TEXTOChar"/>
                <w:sz w:val="22"/>
                <w:szCs w:val="22"/>
                <w:lang w:val="en-US"/>
              </w:rPr>
              <w:t>Commitment short description</w:t>
            </w:r>
          </w:p>
        </w:tc>
        <w:tc>
          <w:tcPr>
            <w:tcW w:w="5445" w:type="dxa"/>
            <w:vAlign w:val="center"/>
          </w:tcPr>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It seeks to advance in the establishment of dialogue arenas among governmental departments and civil society organizations, which deal with environmental matter</w:t>
            </w:r>
          </w:p>
        </w:tc>
      </w:tr>
      <w:tr w:rsidR="00FF0072">
        <w:trPr>
          <w:jc w:val="center"/>
        </w:trPr>
        <w:tc>
          <w:tcPr>
            <w:tcW w:w="3029" w:type="dxa"/>
            <w:gridSpan w:val="2"/>
            <w:shd w:val="clear" w:color="auto" w:fill="D9D9D9"/>
            <w:vAlign w:val="center"/>
          </w:tcPr>
          <w:p w:rsidR="00FF0072" w:rsidRPr="00567942" w:rsidRDefault="00FF0072" w:rsidP="00E27767">
            <w:pPr>
              <w:spacing w:after="0" w:line="240" w:lineRule="auto"/>
              <w:jc w:val="center"/>
              <w:rPr>
                <w:rStyle w:val="TEXTOChar"/>
                <w:sz w:val="22"/>
                <w:szCs w:val="22"/>
                <w:lang w:val="en-US"/>
              </w:rPr>
            </w:pPr>
            <w:r w:rsidRPr="00567942">
              <w:rPr>
                <w:rStyle w:val="TEXTOChar"/>
                <w:sz w:val="22"/>
                <w:szCs w:val="22"/>
                <w:lang w:val="en-US"/>
              </w:rPr>
              <w:t>OGP Challenge addressed by the Commitment</w:t>
            </w:r>
          </w:p>
        </w:tc>
        <w:tc>
          <w:tcPr>
            <w:tcW w:w="5445" w:type="dxa"/>
            <w:vAlign w:val="center"/>
          </w:tcPr>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Increasing public integrity</w:t>
            </w:r>
          </w:p>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More effective public resources management</w:t>
            </w:r>
          </w:p>
          <w:p w:rsidR="00FF0072" w:rsidRPr="001748CD" w:rsidRDefault="00FF0072" w:rsidP="00E27767">
            <w:pPr>
              <w:spacing w:after="0" w:line="240" w:lineRule="auto"/>
              <w:jc w:val="center"/>
              <w:rPr>
                <w:rStyle w:val="TEXTOChar"/>
                <w:i/>
                <w:iCs/>
                <w:sz w:val="22"/>
                <w:szCs w:val="22"/>
              </w:rPr>
            </w:pPr>
            <w:proofErr w:type="spellStart"/>
            <w:r w:rsidRPr="001748CD">
              <w:rPr>
                <w:rStyle w:val="TEXTOChar"/>
                <w:i/>
                <w:iCs/>
                <w:sz w:val="22"/>
                <w:szCs w:val="22"/>
              </w:rPr>
              <w:t>Corporativeaccountabilityincrement</w:t>
            </w:r>
            <w:proofErr w:type="spellEnd"/>
          </w:p>
        </w:tc>
      </w:tr>
      <w:tr w:rsidR="00FF0072" w:rsidRPr="008224EE">
        <w:trPr>
          <w:jc w:val="center"/>
        </w:trPr>
        <w:tc>
          <w:tcPr>
            <w:tcW w:w="3029" w:type="dxa"/>
            <w:gridSpan w:val="2"/>
            <w:shd w:val="clear" w:color="auto" w:fill="D9D9D9"/>
            <w:vAlign w:val="center"/>
          </w:tcPr>
          <w:p w:rsidR="00FF0072" w:rsidRPr="001748CD" w:rsidRDefault="00FF0072" w:rsidP="00E27767">
            <w:pPr>
              <w:spacing w:after="0" w:line="240" w:lineRule="auto"/>
              <w:jc w:val="center"/>
              <w:rPr>
                <w:rStyle w:val="TEXTOChar"/>
                <w:sz w:val="22"/>
                <w:szCs w:val="22"/>
                <w:lang w:val="en-US"/>
              </w:rPr>
            </w:pPr>
            <w:r w:rsidRPr="001748CD">
              <w:rPr>
                <w:rStyle w:val="TEXTOChar"/>
                <w:sz w:val="22"/>
                <w:szCs w:val="22"/>
                <w:lang w:val="en-US"/>
              </w:rPr>
              <w:t>Commitment relevance</w:t>
            </w:r>
          </w:p>
        </w:tc>
        <w:tc>
          <w:tcPr>
            <w:tcW w:w="5445" w:type="dxa"/>
            <w:vAlign w:val="center"/>
          </w:tcPr>
          <w:p w:rsidR="00FF0072" w:rsidRPr="00567942" w:rsidRDefault="00FF0072" w:rsidP="00E27767">
            <w:pPr>
              <w:spacing w:after="0" w:line="240" w:lineRule="auto"/>
              <w:jc w:val="center"/>
              <w:rPr>
                <w:rStyle w:val="TEXTOChar"/>
                <w:i/>
                <w:iCs/>
                <w:sz w:val="22"/>
                <w:szCs w:val="22"/>
                <w:lang w:val="en-US"/>
              </w:rPr>
            </w:pPr>
            <w:r w:rsidRPr="00567942">
              <w:rPr>
                <w:rStyle w:val="TEXTOChar"/>
                <w:i/>
                <w:iCs/>
                <w:sz w:val="22"/>
                <w:szCs w:val="22"/>
                <w:lang w:val="en-US"/>
              </w:rPr>
              <w:t>It can make government and society work closer, and, therefore, improve the available data quality at the environmental area</w:t>
            </w:r>
          </w:p>
        </w:tc>
      </w:tr>
      <w:tr w:rsidR="00FF0072" w:rsidRPr="008224EE">
        <w:trPr>
          <w:jc w:val="center"/>
        </w:trPr>
        <w:tc>
          <w:tcPr>
            <w:tcW w:w="3029" w:type="dxa"/>
            <w:gridSpan w:val="2"/>
            <w:shd w:val="clear" w:color="auto" w:fill="D9D9D9"/>
            <w:vAlign w:val="center"/>
          </w:tcPr>
          <w:p w:rsidR="00FF0072" w:rsidRPr="001748CD" w:rsidRDefault="00FF0072" w:rsidP="00E27767">
            <w:pPr>
              <w:spacing w:after="0" w:line="240" w:lineRule="auto"/>
              <w:jc w:val="center"/>
              <w:rPr>
                <w:rStyle w:val="TEXTOChar"/>
                <w:sz w:val="22"/>
                <w:szCs w:val="22"/>
                <w:lang w:val="en-US"/>
              </w:rPr>
            </w:pPr>
            <w:r w:rsidRPr="001748CD">
              <w:rPr>
                <w:rStyle w:val="TEXTOChar"/>
                <w:sz w:val="22"/>
                <w:szCs w:val="22"/>
                <w:lang w:val="en-US"/>
              </w:rPr>
              <w:lastRenderedPageBreak/>
              <w:t>Goal</w:t>
            </w:r>
          </w:p>
        </w:tc>
        <w:tc>
          <w:tcPr>
            <w:tcW w:w="5445" w:type="dxa"/>
            <w:vAlign w:val="center"/>
          </w:tcPr>
          <w:p w:rsidR="00FF0072" w:rsidRPr="00D84585" w:rsidRDefault="00FF0072" w:rsidP="00E27767">
            <w:pPr>
              <w:spacing w:after="0" w:line="240" w:lineRule="auto"/>
              <w:jc w:val="center"/>
              <w:rPr>
                <w:rStyle w:val="TEXTOChar"/>
                <w:i/>
                <w:iCs/>
                <w:sz w:val="22"/>
                <w:szCs w:val="22"/>
                <w:lang w:val="en-US"/>
              </w:rPr>
            </w:pPr>
            <w:r w:rsidRPr="00D84585">
              <w:rPr>
                <w:rStyle w:val="TEXTOChar"/>
                <w:i/>
                <w:iCs/>
                <w:sz w:val="22"/>
                <w:szCs w:val="22"/>
                <w:lang w:val="en-US"/>
              </w:rPr>
              <w:t>To obtain more and better environmental information, considering the legal obligations, the demand and the database opening</w:t>
            </w:r>
          </w:p>
        </w:tc>
      </w:tr>
      <w:tr w:rsidR="00FF0072">
        <w:trPr>
          <w:jc w:val="center"/>
        </w:trPr>
        <w:tc>
          <w:tcPr>
            <w:tcW w:w="3029" w:type="dxa"/>
            <w:gridSpan w:val="2"/>
            <w:shd w:val="clear" w:color="auto" w:fill="D9D9D9"/>
            <w:vAlign w:val="center"/>
          </w:tcPr>
          <w:p w:rsidR="00FF0072" w:rsidRPr="001748CD" w:rsidRDefault="00FF0072" w:rsidP="00E27767">
            <w:pPr>
              <w:spacing w:after="0" w:line="240" w:lineRule="auto"/>
              <w:jc w:val="center"/>
              <w:rPr>
                <w:rStyle w:val="TEXTOChar"/>
                <w:lang w:val="en-US"/>
              </w:rPr>
            </w:pPr>
            <w:r w:rsidRPr="001748CD">
              <w:rPr>
                <w:lang w:val="en-US"/>
              </w:rPr>
              <w:t>Status (on 30/Jun/2017)</w:t>
            </w:r>
          </w:p>
        </w:tc>
        <w:tc>
          <w:tcPr>
            <w:tcW w:w="5445" w:type="dxa"/>
          </w:tcPr>
          <w:p w:rsidR="00FF0072" w:rsidRPr="001748CD" w:rsidRDefault="00FF0072" w:rsidP="00E27767">
            <w:pPr>
              <w:spacing w:after="0" w:line="240" w:lineRule="auto"/>
              <w:jc w:val="center"/>
              <w:rPr>
                <w:rStyle w:val="TEXTOChar"/>
                <w:i/>
                <w:iCs/>
                <w:lang w:val="en-US"/>
              </w:rPr>
            </w:pPr>
            <w:r w:rsidRPr="001748CD">
              <w:rPr>
                <w:rStyle w:val="TEXTOChar"/>
                <w:i/>
                <w:iCs/>
                <w:lang w:val="en-US"/>
              </w:rPr>
              <w:t>Ongoing</w:t>
            </w:r>
          </w:p>
        </w:tc>
      </w:tr>
      <w:tr w:rsidR="00FF0072" w:rsidRPr="008224EE">
        <w:trPr>
          <w:jc w:val="center"/>
        </w:trPr>
        <w:tc>
          <w:tcPr>
            <w:tcW w:w="3029" w:type="dxa"/>
            <w:gridSpan w:val="2"/>
            <w:shd w:val="clear" w:color="auto" w:fill="D9D9D9"/>
            <w:vAlign w:val="center"/>
          </w:tcPr>
          <w:p w:rsidR="00FF0072" w:rsidRPr="001748CD" w:rsidRDefault="00FF0072" w:rsidP="00E27767">
            <w:pPr>
              <w:spacing w:after="0" w:line="240" w:lineRule="auto"/>
              <w:jc w:val="center"/>
              <w:rPr>
                <w:rStyle w:val="TEXTOChar"/>
                <w:lang w:val="en-US"/>
              </w:rPr>
            </w:pPr>
            <w:r w:rsidRPr="001748CD">
              <w:rPr>
                <w:rStyle w:val="TEXTOChar"/>
                <w:lang w:val="en-US"/>
              </w:rPr>
              <w:t>Description of the results</w:t>
            </w:r>
          </w:p>
        </w:tc>
        <w:tc>
          <w:tcPr>
            <w:tcW w:w="5445" w:type="dxa"/>
            <w:vAlign w:val="center"/>
          </w:tcPr>
          <w:p w:rsidR="00FF0072" w:rsidRPr="001748CD" w:rsidRDefault="00FF0072" w:rsidP="00E27767">
            <w:pPr>
              <w:spacing w:after="0" w:line="240" w:lineRule="auto"/>
              <w:jc w:val="center"/>
              <w:rPr>
                <w:rStyle w:val="TEXTOChar"/>
                <w:i/>
                <w:iCs/>
                <w:lang w:val="en-US"/>
              </w:rPr>
            </w:pPr>
            <w:r>
              <w:rPr>
                <w:rStyle w:val="TEXTOChar"/>
                <w:i/>
                <w:iCs/>
                <w:lang w:val="en-US"/>
              </w:rPr>
              <w:t>Milestone</w:t>
            </w:r>
            <w:r w:rsidRPr="001748CD">
              <w:rPr>
                <w:rStyle w:val="TEXTOChar"/>
                <w:i/>
                <w:iCs/>
                <w:lang w:val="en-US"/>
              </w:rPr>
              <w:t xml:space="preserve"> 1 is concluded, and the implementation has been progressing as planned by the initial schedule. The contributions to the Open Data Plan have been presented by the society and the summarized document, which shows what has been implemented in terms of transparency, commitment strategic plans regarding transparency and the status the Open Data Plan, has been recently finished.</w:t>
            </w:r>
          </w:p>
          <w:p w:rsidR="00FF0072" w:rsidRPr="001748CD" w:rsidRDefault="00FF0072" w:rsidP="00E27767">
            <w:pPr>
              <w:spacing w:after="0" w:line="240" w:lineRule="auto"/>
              <w:jc w:val="center"/>
              <w:rPr>
                <w:rStyle w:val="TEXTOChar"/>
                <w:i/>
                <w:iCs/>
                <w:lang w:val="en-US"/>
              </w:rPr>
            </w:pPr>
            <w:r w:rsidRPr="001748CD">
              <w:rPr>
                <w:rStyle w:val="TEXTOChar"/>
                <w:i/>
                <w:iCs/>
                <w:lang w:val="en-US"/>
              </w:rPr>
              <w:t>The commitment actions are registered in a collaborative platform of the Ministry of Environment called “</w:t>
            </w:r>
            <w:proofErr w:type="spellStart"/>
            <w:r w:rsidRPr="001748CD">
              <w:rPr>
                <w:rStyle w:val="TEXTOChar"/>
                <w:i/>
                <w:iCs/>
                <w:lang w:val="en-US"/>
              </w:rPr>
              <w:t>Biosfera</w:t>
            </w:r>
            <w:proofErr w:type="spellEnd"/>
            <w:r w:rsidRPr="001748CD">
              <w:rPr>
                <w:rStyle w:val="TEXTOChar"/>
                <w:i/>
                <w:iCs/>
                <w:lang w:val="en-US"/>
              </w:rPr>
              <w:t>”, in which all involved parties take part.</w:t>
            </w:r>
          </w:p>
          <w:p w:rsidR="00FF0072" w:rsidRPr="001748CD" w:rsidRDefault="00FF0072" w:rsidP="00E27767">
            <w:pPr>
              <w:spacing w:after="0" w:line="240" w:lineRule="auto"/>
              <w:jc w:val="center"/>
              <w:rPr>
                <w:i/>
                <w:iCs/>
                <w:lang w:val="en-US"/>
              </w:rPr>
            </w:pPr>
            <w:r w:rsidRPr="001748CD">
              <w:rPr>
                <w:rStyle w:val="TEXTOChar"/>
                <w:i/>
                <w:iCs/>
                <w:lang w:val="en-US"/>
              </w:rPr>
              <w:t>Thus, 24% of the commitment has already been carried out. The challenges, from now on, encompass the creation of new dynamics for the provision, the integration and the sharing of data and information to the citizen, and the development of a single portal to provide and disclose in an integrated manner all environmental information and data.</w:t>
            </w:r>
          </w:p>
        </w:tc>
      </w:tr>
      <w:tr w:rsidR="00FF0072">
        <w:trPr>
          <w:jc w:val="center"/>
        </w:trPr>
        <w:tc>
          <w:tcPr>
            <w:tcW w:w="3029" w:type="dxa"/>
            <w:gridSpan w:val="2"/>
            <w:shd w:val="clear" w:color="auto" w:fill="D9D9D9"/>
            <w:vAlign w:val="center"/>
          </w:tcPr>
          <w:p w:rsidR="00FF0072" w:rsidRPr="001748CD" w:rsidRDefault="00FF0072" w:rsidP="00E27767">
            <w:pPr>
              <w:spacing w:after="0" w:line="240" w:lineRule="auto"/>
              <w:jc w:val="center"/>
              <w:rPr>
                <w:rStyle w:val="TEXTOChar"/>
              </w:rPr>
            </w:pPr>
            <w:r w:rsidRPr="001748CD">
              <w:rPr>
                <w:rStyle w:val="TEXTOChar"/>
                <w:lang w:val="en-US"/>
              </w:rPr>
              <w:t>Implementation until</w:t>
            </w:r>
          </w:p>
        </w:tc>
        <w:tc>
          <w:tcPr>
            <w:tcW w:w="5445" w:type="dxa"/>
            <w:vAlign w:val="center"/>
          </w:tcPr>
          <w:p w:rsidR="00FF0072" w:rsidRPr="001748CD" w:rsidRDefault="00FF0072" w:rsidP="00E27767">
            <w:pPr>
              <w:spacing w:after="0" w:line="240" w:lineRule="auto"/>
              <w:jc w:val="center"/>
              <w:rPr>
                <w:i/>
                <w:iCs/>
              </w:rPr>
            </w:pPr>
            <w:r w:rsidRPr="001748CD">
              <w:rPr>
                <w:rStyle w:val="TEXTOChar"/>
                <w:i/>
                <w:iCs/>
                <w:lang w:val="en-US"/>
              </w:rPr>
              <w:t>June/2018</w:t>
            </w:r>
          </w:p>
        </w:tc>
      </w:tr>
    </w:tbl>
    <w:p w:rsidR="00FF0072" w:rsidRDefault="00FF0072" w:rsidP="00567942">
      <w:pPr>
        <w:autoSpaceDE/>
        <w:spacing w:after="0" w:line="240" w:lineRule="auto"/>
        <w:jc w:val="center"/>
        <w:rPr>
          <w:highlight w:val="yellow"/>
          <w:lang w:val="en-US"/>
        </w:rPr>
      </w:pPr>
    </w:p>
    <w:p w:rsidR="00FF0072" w:rsidRDefault="00FF0072">
      <w:pPr>
        <w:autoSpaceDE/>
        <w:autoSpaceDN/>
        <w:spacing w:after="0" w:line="240" w:lineRule="auto"/>
        <w:rPr>
          <w:highlight w:val="yellow"/>
          <w:lang w:val="en-US"/>
        </w:rPr>
      </w:pPr>
      <w:r>
        <w:rPr>
          <w:highlight w:val="yellow"/>
          <w:lang w:val="en-US"/>
        </w:rPr>
        <w:br w:type="page"/>
      </w:r>
    </w:p>
    <w:p w:rsidR="00FF0072" w:rsidRDefault="00FF0072" w:rsidP="00567942">
      <w:pPr>
        <w:autoSpaceDE/>
        <w:spacing w:after="0" w:line="240" w:lineRule="auto"/>
        <w:jc w:val="center"/>
        <w:rPr>
          <w:highlight w:val="yellow"/>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165"/>
        <w:gridCol w:w="1776"/>
        <w:gridCol w:w="5109"/>
      </w:tblGrid>
      <w:tr w:rsidR="00FF0072" w:rsidRPr="008224EE">
        <w:trPr>
          <w:trHeight w:val="1156"/>
          <w:tblHeader/>
          <w:jc w:val="center"/>
        </w:trPr>
        <w:tc>
          <w:tcPr>
            <w:tcW w:w="8050" w:type="dxa"/>
            <w:gridSpan w:val="3"/>
            <w:shd w:val="clear" w:color="auto" w:fill="D9D9D9"/>
            <w:vAlign w:val="center"/>
          </w:tcPr>
          <w:p w:rsidR="00FF0072" w:rsidRPr="00D53951" w:rsidRDefault="00FF0072" w:rsidP="00E27767">
            <w:pPr>
              <w:pStyle w:val="SemEspaamento"/>
              <w:jc w:val="center"/>
              <w:rPr>
                <w:lang w:val="en-US"/>
              </w:rPr>
            </w:pPr>
            <w:r w:rsidRPr="00D53951">
              <w:rPr>
                <w:lang w:val="en-US"/>
              </w:rPr>
              <w:t>Commitment 16. Consolidate the National System of Information and Indicators on Culture (SNIIC), for data generation, diffusion and shared use, information and performance indicators for the co-management of culture</w:t>
            </w:r>
          </w:p>
        </w:tc>
      </w:tr>
      <w:tr w:rsidR="00FF0072">
        <w:trPr>
          <w:jc w:val="center"/>
        </w:trPr>
        <w:tc>
          <w:tcPr>
            <w:tcW w:w="2941" w:type="dxa"/>
            <w:gridSpan w:val="2"/>
            <w:shd w:val="clear" w:color="auto" w:fill="D9D9D9"/>
            <w:vAlign w:val="center"/>
          </w:tcPr>
          <w:p w:rsidR="00FF0072" w:rsidRPr="00D84585" w:rsidRDefault="00FF0072" w:rsidP="00E27767">
            <w:pPr>
              <w:spacing w:after="0" w:line="240" w:lineRule="auto"/>
              <w:jc w:val="center"/>
              <w:rPr>
                <w:lang w:val="en-US"/>
              </w:rPr>
            </w:pPr>
            <w:r w:rsidRPr="00D84585">
              <w:rPr>
                <w:lang w:val="en-US"/>
              </w:rPr>
              <w:t>Lead government institution</w:t>
            </w:r>
          </w:p>
        </w:tc>
        <w:tc>
          <w:tcPr>
            <w:tcW w:w="5109" w:type="dxa"/>
            <w:vAlign w:val="center"/>
          </w:tcPr>
          <w:p w:rsidR="00FF0072" w:rsidRPr="00D84585" w:rsidRDefault="00FF0072" w:rsidP="00E27767">
            <w:pPr>
              <w:spacing w:after="0" w:line="240" w:lineRule="auto"/>
              <w:jc w:val="center"/>
              <w:rPr>
                <w:i/>
                <w:iCs/>
                <w:lang w:val="en-US"/>
              </w:rPr>
            </w:pPr>
            <w:r w:rsidRPr="00D84585">
              <w:rPr>
                <w:i/>
                <w:iCs/>
                <w:lang w:val="en-US"/>
              </w:rPr>
              <w:t>Ministry of Culture</w:t>
            </w:r>
          </w:p>
        </w:tc>
      </w:tr>
      <w:tr w:rsidR="00FF0072">
        <w:trPr>
          <w:jc w:val="center"/>
        </w:trPr>
        <w:tc>
          <w:tcPr>
            <w:tcW w:w="2941" w:type="dxa"/>
            <w:gridSpan w:val="2"/>
            <w:shd w:val="clear" w:color="auto" w:fill="D9D9D9"/>
            <w:vAlign w:val="center"/>
          </w:tcPr>
          <w:p w:rsidR="00FF0072" w:rsidRPr="00D84585" w:rsidRDefault="00FF0072" w:rsidP="00E27767">
            <w:pPr>
              <w:spacing w:after="0" w:line="240" w:lineRule="auto"/>
              <w:jc w:val="center"/>
              <w:rPr>
                <w:lang w:val="en-US"/>
              </w:rPr>
            </w:pPr>
            <w:r w:rsidRPr="00D84585">
              <w:rPr>
                <w:lang w:val="en-US"/>
              </w:rPr>
              <w:t>Civil servant in charge for implementing at lead government institution</w:t>
            </w:r>
          </w:p>
        </w:tc>
        <w:tc>
          <w:tcPr>
            <w:tcW w:w="5109" w:type="dxa"/>
            <w:vAlign w:val="center"/>
          </w:tcPr>
          <w:p w:rsidR="00FF0072" w:rsidRPr="00567942" w:rsidRDefault="00FF0072" w:rsidP="00E27767">
            <w:pPr>
              <w:spacing w:after="0" w:line="240" w:lineRule="auto"/>
              <w:jc w:val="center"/>
              <w:rPr>
                <w:i/>
                <w:iCs/>
              </w:rPr>
            </w:pPr>
            <w:r w:rsidRPr="00567942">
              <w:rPr>
                <w:i/>
                <w:iCs/>
              </w:rPr>
              <w:t>Luiz Antônio Gouveia de Oliveira</w:t>
            </w:r>
          </w:p>
        </w:tc>
      </w:tr>
      <w:tr w:rsidR="00FF0072" w:rsidRPr="008224EE">
        <w:trPr>
          <w:jc w:val="center"/>
        </w:trPr>
        <w:tc>
          <w:tcPr>
            <w:tcW w:w="2941" w:type="dxa"/>
            <w:gridSpan w:val="2"/>
            <w:shd w:val="clear" w:color="auto" w:fill="D9D9D9"/>
            <w:vAlign w:val="center"/>
          </w:tcPr>
          <w:p w:rsidR="00FF0072" w:rsidRPr="00D84585" w:rsidRDefault="00FF0072" w:rsidP="00E27767">
            <w:pPr>
              <w:spacing w:after="0" w:line="240" w:lineRule="auto"/>
              <w:jc w:val="center"/>
              <w:rPr>
                <w:lang w:val="en-US"/>
              </w:rPr>
            </w:pPr>
            <w:r w:rsidRPr="00D84585">
              <w:rPr>
                <w:lang w:val="en-US"/>
              </w:rPr>
              <w:t>Position - Department</w:t>
            </w:r>
          </w:p>
        </w:tc>
        <w:tc>
          <w:tcPr>
            <w:tcW w:w="5109" w:type="dxa"/>
            <w:vAlign w:val="center"/>
          </w:tcPr>
          <w:p w:rsidR="00FF0072" w:rsidRPr="00D84585" w:rsidRDefault="00FF0072" w:rsidP="00E27767">
            <w:pPr>
              <w:spacing w:after="0" w:line="240" w:lineRule="auto"/>
              <w:jc w:val="center"/>
              <w:rPr>
                <w:i/>
                <w:iCs/>
                <w:lang w:val="en-US"/>
              </w:rPr>
            </w:pPr>
            <w:r w:rsidRPr="00D84585">
              <w:rPr>
                <w:i/>
                <w:iCs/>
                <w:lang w:val="en-US"/>
              </w:rPr>
              <w:t>General Coordinator/Coordination of Statistics and indicators for Culture</w:t>
            </w:r>
          </w:p>
        </w:tc>
      </w:tr>
      <w:tr w:rsidR="00FF0072" w:rsidRPr="008224EE">
        <w:trPr>
          <w:jc w:val="center"/>
        </w:trPr>
        <w:tc>
          <w:tcPr>
            <w:tcW w:w="2941" w:type="dxa"/>
            <w:gridSpan w:val="2"/>
            <w:shd w:val="clear" w:color="auto" w:fill="D9D9D9"/>
            <w:vAlign w:val="center"/>
          </w:tcPr>
          <w:p w:rsidR="00FF0072" w:rsidRPr="00D84585" w:rsidRDefault="00FF0072" w:rsidP="00E27767">
            <w:pPr>
              <w:spacing w:after="0" w:line="240" w:lineRule="auto"/>
              <w:jc w:val="center"/>
              <w:rPr>
                <w:lang w:val="en-US"/>
              </w:rPr>
            </w:pPr>
            <w:r w:rsidRPr="00D84585">
              <w:rPr>
                <w:lang w:val="en-US"/>
              </w:rPr>
              <w:t>E-mail</w:t>
            </w:r>
          </w:p>
        </w:tc>
        <w:tc>
          <w:tcPr>
            <w:tcW w:w="5109" w:type="dxa"/>
            <w:vAlign w:val="center"/>
          </w:tcPr>
          <w:p w:rsidR="00FF0072" w:rsidRPr="00D84585" w:rsidRDefault="00FF0072" w:rsidP="00E27767">
            <w:pPr>
              <w:spacing w:after="0" w:line="240" w:lineRule="auto"/>
              <w:jc w:val="center"/>
              <w:rPr>
                <w:i/>
                <w:iCs/>
                <w:lang w:val="en-US"/>
              </w:rPr>
            </w:pPr>
            <w:r w:rsidRPr="00D84585">
              <w:rPr>
                <w:i/>
                <w:iCs/>
                <w:lang w:val="en-US"/>
              </w:rPr>
              <w:t>luiz.gouveia@cultura.gov.br</w:t>
            </w:r>
          </w:p>
        </w:tc>
      </w:tr>
      <w:tr w:rsidR="00FF0072">
        <w:trPr>
          <w:jc w:val="center"/>
        </w:trPr>
        <w:tc>
          <w:tcPr>
            <w:tcW w:w="2941" w:type="dxa"/>
            <w:gridSpan w:val="2"/>
            <w:shd w:val="clear" w:color="auto" w:fill="D9D9D9"/>
            <w:vAlign w:val="center"/>
          </w:tcPr>
          <w:p w:rsidR="00FF0072" w:rsidRPr="00D84585" w:rsidRDefault="00FF0072" w:rsidP="00E27767">
            <w:pPr>
              <w:spacing w:after="0" w:line="240" w:lineRule="auto"/>
              <w:jc w:val="center"/>
              <w:rPr>
                <w:lang w:val="en-US"/>
              </w:rPr>
            </w:pPr>
            <w:r w:rsidRPr="00D84585">
              <w:rPr>
                <w:lang w:val="en-US"/>
              </w:rPr>
              <w:t>Telephone</w:t>
            </w:r>
          </w:p>
        </w:tc>
        <w:tc>
          <w:tcPr>
            <w:tcW w:w="5109" w:type="dxa"/>
            <w:vAlign w:val="center"/>
          </w:tcPr>
          <w:p w:rsidR="00FF0072" w:rsidRPr="00D84585" w:rsidRDefault="00FF0072" w:rsidP="00E27767">
            <w:pPr>
              <w:spacing w:after="0" w:line="240" w:lineRule="auto"/>
              <w:jc w:val="center"/>
              <w:rPr>
                <w:i/>
                <w:iCs/>
                <w:lang w:val="en-US"/>
              </w:rPr>
            </w:pPr>
            <w:r w:rsidRPr="00D84585">
              <w:rPr>
                <w:i/>
                <w:iCs/>
                <w:lang w:val="en-US"/>
              </w:rPr>
              <w:t>(+55 61) 2024-2262</w:t>
            </w:r>
          </w:p>
        </w:tc>
      </w:tr>
      <w:tr w:rsidR="00FF0072" w:rsidRPr="008224EE">
        <w:trPr>
          <w:jc w:val="center"/>
        </w:trPr>
        <w:tc>
          <w:tcPr>
            <w:tcW w:w="1165" w:type="dxa"/>
            <w:vMerge w:val="restart"/>
            <w:shd w:val="clear" w:color="auto" w:fill="D9D9D9"/>
            <w:vAlign w:val="center"/>
          </w:tcPr>
          <w:p w:rsidR="00FF0072" w:rsidRPr="00D84585" w:rsidRDefault="00FF0072" w:rsidP="00E27767">
            <w:pPr>
              <w:spacing w:after="0" w:line="240" w:lineRule="auto"/>
              <w:jc w:val="center"/>
              <w:rPr>
                <w:lang w:val="en-US"/>
              </w:rPr>
            </w:pPr>
            <w:r w:rsidRPr="00D84585">
              <w:rPr>
                <w:lang w:val="en-US"/>
              </w:rPr>
              <w:t>Other</w:t>
            </w:r>
          </w:p>
          <w:p w:rsidR="00FF0072" w:rsidRPr="00D84585" w:rsidRDefault="00FF0072" w:rsidP="00E27767">
            <w:pPr>
              <w:spacing w:after="0" w:line="240" w:lineRule="auto"/>
              <w:jc w:val="center"/>
              <w:rPr>
                <w:lang w:val="en-US"/>
              </w:rPr>
            </w:pPr>
            <w:r w:rsidRPr="00D84585">
              <w:rPr>
                <w:lang w:val="en-US"/>
              </w:rPr>
              <w:t>involved</w:t>
            </w:r>
          </w:p>
          <w:p w:rsidR="00FF0072" w:rsidRPr="00D84585" w:rsidRDefault="00FF0072" w:rsidP="00E27767">
            <w:pPr>
              <w:spacing w:after="0" w:line="240" w:lineRule="auto"/>
              <w:jc w:val="center"/>
              <w:rPr>
                <w:lang w:val="en-US"/>
              </w:rPr>
            </w:pPr>
            <w:r w:rsidRPr="00D84585">
              <w:rPr>
                <w:lang w:val="en-US"/>
              </w:rPr>
              <w:t>actors</w:t>
            </w:r>
          </w:p>
        </w:tc>
        <w:tc>
          <w:tcPr>
            <w:tcW w:w="1776" w:type="dxa"/>
            <w:shd w:val="clear" w:color="auto" w:fill="D9D9D9"/>
            <w:vAlign w:val="center"/>
          </w:tcPr>
          <w:p w:rsidR="00FF0072" w:rsidRPr="00D84585" w:rsidRDefault="00FF0072" w:rsidP="00E27767">
            <w:pPr>
              <w:spacing w:after="0" w:line="240" w:lineRule="auto"/>
              <w:jc w:val="center"/>
              <w:rPr>
                <w:lang w:val="en-US"/>
              </w:rPr>
            </w:pPr>
            <w:r w:rsidRPr="00D84585">
              <w:rPr>
                <w:lang w:val="en-US"/>
              </w:rPr>
              <w:t>Government</w:t>
            </w:r>
          </w:p>
        </w:tc>
        <w:tc>
          <w:tcPr>
            <w:tcW w:w="5109" w:type="dxa"/>
            <w:vAlign w:val="center"/>
          </w:tcPr>
          <w:p w:rsidR="00FF0072" w:rsidRPr="00D84585" w:rsidRDefault="00FF0072" w:rsidP="00E27767">
            <w:pPr>
              <w:spacing w:after="0" w:line="240" w:lineRule="auto"/>
              <w:jc w:val="center"/>
              <w:rPr>
                <w:i/>
                <w:iCs/>
                <w:lang w:val="en-US"/>
              </w:rPr>
            </w:pPr>
            <w:r w:rsidRPr="00D84585">
              <w:rPr>
                <w:i/>
                <w:iCs/>
                <w:lang w:val="en-US"/>
              </w:rPr>
              <w:t>Brazilian Institute of Museums</w:t>
            </w:r>
          </w:p>
          <w:p w:rsidR="00FF0072" w:rsidRPr="00D84585" w:rsidRDefault="00FF0072" w:rsidP="00E27767">
            <w:pPr>
              <w:spacing w:after="0" w:line="240" w:lineRule="auto"/>
              <w:jc w:val="center"/>
              <w:rPr>
                <w:i/>
                <w:iCs/>
                <w:lang w:val="en-US"/>
              </w:rPr>
            </w:pPr>
            <w:r w:rsidRPr="00D84585">
              <w:rPr>
                <w:i/>
                <w:iCs/>
                <w:lang w:val="en-US"/>
              </w:rPr>
              <w:t>Ministry of Culture</w:t>
            </w:r>
          </w:p>
          <w:p w:rsidR="00FF0072" w:rsidRPr="00D84585" w:rsidRDefault="00FF0072" w:rsidP="00E27767">
            <w:pPr>
              <w:spacing w:after="0" w:line="240" w:lineRule="auto"/>
              <w:jc w:val="center"/>
              <w:rPr>
                <w:i/>
                <w:iCs/>
                <w:lang w:val="en-US"/>
              </w:rPr>
            </w:pPr>
            <w:r w:rsidRPr="00D84585">
              <w:rPr>
                <w:i/>
                <w:iCs/>
                <w:lang w:val="en-US"/>
              </w:rPr>
              <w:t>Ministry of Tourism</w:t>
            </w:r>
          </w:p>
          <w:p w:rsidR="00FF0072" w:rsidRPr="00D84585" w:rsidRDefault="00FF0072" w:rsidP="00E27767">
            <w:pPr>
              <w:spacing w:after="0" w:line="240" w:lineRule="auto"/>
              <w:jc w:val="center"/>
              <w:rPr>
                <w:i/>
                <w:iCs/>
                <w:lang w:val="en-US"/>
              </w:rPr>
            </w:pPr>
            <w:r w:rsidRPr="00D84585">
              <w:rPr>
                <w:i/>
                <w:iCs/>
                <w:lang w:val="en-US"/>
              </w:rPr>
              <w:t>City Hall of São Paulo</w:t>
            </w:r>
          </w:p>
          <w:p w:rsidR="00FF0072" w:rsidRPr="00D84585" w:rsidRDefault="00FF0072" w:rsidP="00E27767">
            <w:pPr>
              <w:spacing w:after="0" w:line="240" w:lineRule="auto"/>
              <w:jc w:val="center"/>
              <w:rPr>
                <w:i/>
                <w:iCs/>
                <w:lang w:val="en-US"/>
              </w:rPr>
            </w:pPr>
            <w:r w:rsidRPr="00D84585">
              <w:rPr>
                <w:i/>
                <w:iCs/>
                <w:lang w:val="en-US"/>
              </w:rPr>
              <w:t>Culture Secretariat –</w:t>
            </w:r>
            <w:r>
              <w:rPr>
                <w:i/>
                <w:iCs/>
                <w:lang w:val="en-US"/>
              </w:rPr>
              <w:t xml:space="preserve"> Government of Federal District</w:t>
            </w:r>
          </w:p>
        </w:tc>
      </w:tr>
      <w:tr w:rsidR="00FF0072" w:rsidRPr="008224EE">
        <w:trPr>
          <w:jc w:val="center"/>
        </w:trPr>
        <w:tc>
          <w:tcPr>
            <w:tcW w:w="0" w:type="auto"/>
            <w:vMerge/>
            <w:vAlign w:val="center"/>
          </w:tcPr>
          <w:p w:rsidR="00FF0072" w:rsidRPr="00D84585" w:rsidRDefault="00FF0072" w:rsidP="00E27767">
            <w:pPr>
              <w:spacing w:after="0" w:line="240" w:lineRule="auto"/>
              <w:jc w:val="center"/>
              <w:rPr>
                <w:lang w:val="en-US"/>
              </w:rPr>
            </w:pPr>
          </w:p>
        </w:tc>
        <w:tc>
          <w:tcPr>
            <w:tcW w:w="1776" w:type="dxa"/>
            <w:shd w:val="clear" w:color="auto" w:fill="D9D9D9"/>
            <w:vAlign w:val="center"/>
          </w:tcPr>
          <w:p w:rsidR="00FF0072" w:rsidRPr="00D84585" w:rsidRDefault="00FF0072" w:rsidP="00E27767">
            <w:pPr>
              <w:spacing w:after="0" w:line="240" w:lineRule="auto"/>
              <w:jc w:val="center"/>
              <w:rPr>
                <w:lang w:val="en-US"/>
              </w:rPr>
            </w:pPr>
            <w:r w:rsidRPr="00D84585">
              <w:rPr>
                <w:lang w:val="en-US"/>
              </w:rPr>
              <w:t>Civil society, private sector, group of workers and multilateral actors</w:t>
            </w:r>
          </w:p>
        </w:tc>
        <w:tc>
          <w:tcPr>
            <w:tcW w:w="5109" w:type="dxa"/>
            <w:vAlign w:val="center"/>
          </w:tcPr>
          <w:p w:rsidR="00FF0072" w:rsidRPr="00D84585" w:rsidRDefault="00FF0072" w:rsidP="00E27767">
            <w:pPr>
              <w:spacing w:after="0" w:line="240" w:lineRule="auto"/>
              <w:jc w:val="center"/>
              <w:rPr>
                <w:i/>
                <w:iCs/>
                <w:lang w:val="en-US"/>
              </w:rPr>
            </w:pPr>
            <w:r w:rsidRPr="00D84585">
              <w:rPr>
                <w:i/>
                <w:iCs/>
                <w:lang w:val="en-US"/>
              </w:rPr>
              <w:t>House of Networking</w:t>
            </w:r>
          </w:p>
          <w:p w:rsidR="00FF0072" w:rsidRPr="00D84585" w:rsidRDefault="00FF0072" w:rsidP="00E27767">
            <w:pPr>
              <w:spacing w:after="0" w:line="240" w:lineRule="auto"/>
              <w:jc w:val="center"/>
              <w:rPr>
                <w:i/>
                <w:iCs/>
                <w:lang w:val="en-US"/>
              </w:rPr>
            </w:pPr>
            <w:r w:rsidRPr="00D84585">
              <w:rPr>
                <w:i/>
                <w:iCs/>
                <w:lang w:val="en-US"/>
              </w:rPr>
              <w:t xml:space="preserve">NGO THYDÊWÁ - </w:t>
            </w:r>
            <w:proofErr w:type="spellStart"/>
            <w:r w:rsidRPr="00D84585">
              <w:rPr>
                <w:i/>
                <w:iCs/>
                <w:lang w:val="en-US"/>
              </w:rPr>
              <w:t>PotyraTeTupinambá</w:t>
            </w:r>
            <w:proofErr w:type="spellEnd"/>
            <w:r w:rsidRPr="00D84585">
              <w:rPr>
                <w:i/>
                <w:iCs/>
                <w:lang w:val="en-US"/>
              </w:rPr>
              <w:t xml:space="preserve"> (Messages from Earth)</w:t>
            </w:r>
          </w:p>
          <w:p w:rsidR="00FF0072" w:rsidRPr="00D84585" w:rsidRDefault="00FF0072" w:rsidP="00E27767">
            <w:pPr>
              <w:spacing w:after="0" w:line="240" w:lineRule="auto"/>
              <w:jc w:val="center"/>
              <w:rPr>
                <w:i/>
                <w:iCs/>
                <w:lang w:val="en-US"/>
              </w:rPr>
            </w:pPr>
            <w:r w:rsidRPr="00D84585">
              <w:rPr>
                <w:i/>
                <w:iCs/>
                <w:lang w:val="en-US"/>
              </w:rPr>
              <w:t xml:space="preserve">Sectorial Collegiate of Music </w:t>
            </w:r>
            <w:r>
              <w:rPr>
                <w:i/>
                <w:iCs/>
                <w:lang w:val="en-US"/>
              </w:rPr>
              <w:t>and Culture Thesaurus Workgroup</w:t>
            </w:r>
          </w:p>
        </w:tc>
      </w:tr>
      <w:tr w:rsidR="00FF0072" w:rsidRPr="008224EE">
        <w:trPr>
          <w:jc w:val="center"/>
        </w:trPr>
        <w:tc>
          <w:tcPr>
            <w:tcW w:w="2941" w:type="dxa"/>
            <w:gridSpan w:val="2"/>
            <w:shd w:val="clear" w:color="auto" w:fill="D9D9D9"/>
            <w:vAlign w:val="center"/>
          </w:tcPr>
          <w:p w:rsidR="00FF0072" w:rsidRPr="00D84585" w:rsidRDefault="00FF0072" w:rsidP="00E27767">
            <w:pPr>
              <w:spacing w:after="0" w:line="240" w:lineRule="auto"/>
              <w:jc w:val="center"/>
              <w:rPr>
                <w:lang w:val="en-US"/>
              </w:rPr>
            </w:pPr>
            <w:r w:rsidRPr="00D84585">
              <w:rPr>
                <w:lang w:val="en-US"/>
              </w:rPr>
              <w:t>Status quo or problem/issue to be addressed</w:t>
            </w:r>
          </w:p>
        </w:tc>
        <w:tc>
          <w:tcPr>
            <w:tcW w:w="5109" w:type="dxa"/>
            <w:vAlign w:val="center"/>
          </w:tcPr>
          <w:p w:rsidR="00FF0072" w:rsidRPr="00D84585" w:rsidRDefault="00FF0072" w:rsidP="00E27767">
            <w:pPr>
              <w:spacing w:after="0" w:line="240" w:lineRule="auto"/>
              <w:jc w:val="center"/>
              <w:rPr>
                <w:i/>
                <w:iCs/>
                <w:lang w:val="en-US"/>
              </w:rPr>
            </w:pPr>
            <w:r w:rsidRPr="00D84585">
              <w:rPr>
                <w:i/>
                <w:iCs/>
                <w:lang w:val="en-US"/>
              </w:rPr>
              <w:t>Difficulty in monitoring actions related to culture and the need of improving social participation mechanisms</w:t>
            </w:r>
          </w:p>
        </w:tc>
      </w:tr>
      <w:tr w:rsidR="00FF0072" w:rsidRPr="008224EE">
        <w:trPr>
          <w:jc w:val="center"/>
        </w:trPr>
        <w:tc>
          <w:tcPr>
            <w:tcW w:w="2941" w:type="dxa"/>
            <w:gridSpan w:val="2"/>
            <w:shd w:val="clear" w:color="auto" w:fill="D9D9D9"/>
            <w:vAlign w:val="center"/>
          </w:tcPr>
          <w:p w:rsidR="00FF0072" w:rsidRPr="00D84585" w:rsidRDefault="00FF0072" w:rsidP="00E27767">
            <w:pPr>
              <w:spacing w:after="0" w:line="240" w:lineRule="auto"/>
              <w:jc w:val="center"/>
              <w:rPr>
                <w:lang w:val="en-US"/>
              </w:rPr>
            </w:pPr>
            <w:r w:rsidRPr="00D84585">
              <w:rPr>
                <w:lang w:val="en-US"/>
              </w:rPr>
              <w:t>Main objective</w:t>
            </w:r>
          </w:p>
        </w:tc>
        <w:tc>
          <w:tcPr>
            <w:tcW w:w="5109" w:type="dxa"/>
            <w:vAlign w:val="center"/>
          </w:tcPr>
          <w:p w:rsidR="00FF0072" w:rsidRPr="00D84585" w:rsidRDefault="00FF0072" w:rsidP="00E27767">
            <w:pPr>
              <w:spacing w:after="0" w:line="240" w:lineRule="auto"/>
              <w:jc w:val="center"/>
              <w:rPr>
                <w:i/>
                <w:iCs/>
                <w:lang w:val="en-US"/>
              </w:rPr>
            </w:pPr>
            <w:r w:rsidRPr="00D84585">
              <w:rPr>
                <w:i/>
                <w:iCs/>
                <w:lang w:val="en-US"/>
              </w:rPr>
              <w:t>To improve management and social participation through the systematization and dissemination of cultural information</w:t>
            </w:r>
          </w:p>
        </w:tc>
      </w:tr>
      <w:tr w:rsidR="00FF0072" w:rsidRPr="008224EE">
        <w:trPr>
          <w:jc w:val="center"/>
        </w:trPr>
        <w:tc>
          <w:tcPr>
            <w:tcW w:w="2941" w:type="dxa"/>
            <w:gridSpan w:val="2"/>
            <w:shd w:val="clear" w:color="auto" w:fill="D9D9D9"/>
            <w:vAlign w:val="center"/>
          </w:tcPr>
          <w:p w:rsidR="00FF0072" w:rsidRPr="00D84585" w:rsidRDefault="00FF0072" w:rsidP="00E27767">
            <w:pPr>
              <w:spacing w:after="0" w:line="240" w:lineRule="auto"/>
              <w:jc w:val="center"/>
              <w:rPr>
                <w:lang w:val="en-US"/>
              </w:rPr>
            </w:pPr>
            <w:r w:rsidRPr="00D84585">
              <w:rPr>
                <w:lang w:val="en-US"/>
              </w:rPr>
              <w:t>Commitment short description</w:t>
            </w:r>
          </w:p>
        </w:tc>
        <w:tc>
          <w:tcPr>
            <w:tcW w:w="5109" w:type="dxa"/>
            <w:vAlign w:val="center"/>
          </w:tcPr>
          <w:p w:rsidR="00FF0072" w:rsidRPr="00D84585" w:rsidRDefault="00FF0072" w:rsidP="00E27767">
            <w:pPr>
              <w:spacing w:after="0" w:line="240" w:lineRule="auto"/>
              <w:jc w:val="center"/>
              <w:rPr>
                <w:i/>
                <w:iCs/>
                <w:lang w:val="en-US"/>
              </w:rPr>
            </w:pPr>
            <w:r w:rsidRPr="00D84585">
              <w:rPr>
                <w:i/>
                <w:iCs/>
                <w:lang w:val="en-US"/>
              </w:rPr>
              <w:t>To improve the data organization related to the management of culture in the country, and ensure social participation at the decision-making mechanisms of the cultural public policies</w:t>
            </w:r>
          </w:p>
        </w:tc>
      </w:tr>
      <w:tr w:rsidR="00FF0072" w:rsidRPr="008224EE">
        <w:trPr>
          <w:jc w:val="center"/>
        </w:trPr>
        <w:tc>
          <w:tcPr>
            <w:tcW w:w="2941" w:type="dxa"/>
            <w:gridSpan w:val="2"/>
            <w:shd w:val="clear" w:color="auto" w:fill="D9D9D9"/>
            <w:vAlign w:val="center"/>
          </w:tcPr>
          <w:p w:rsidR="00FF0072" w:rsidRPr="00D84585" w:rsidRDefault="00FF0072" w:rsidP="00E27767">
            <w:pPr>
              <w:spacing w:after="0" w:line="240" w:lineRule="auto"/>
              <w:jc w:val="center"/>
              <w:rPr>
                <w:lang w:val="en-US"/>
              </w:rPr>
            </w:pPr>
            <w:r w:rsidRPr="00D84585">
              <w:rPr>
                <w:lang w:val="en-US"/>
              </w:rPr>
              <w:t>OGP Challenge addressed by the Commitment</w:t>
            </w:r>
          </w:p>
        </w:tc>
        <w:tc>
          <w:tcPr>
            <w:tcW w:w="5109" w:type="dxa"/>
            <w:vAlign w:val="center"/>
          </w:tcPr>
          <w:p w:rsidR="00FF0072" w:rsidRPr="00D84585" w:rsidRDefault="00FF0072" w:rsidP="00E27767">
            <w:pPr>
              <w:spacing w:after="0" w:line="240" w:lineRule="auto"/>
              <w:jc w:val="center"/>
              <w:rPr>
                <w:i/>
                <w:iCs/>
                <w:lang w:val="en-US"/>
              </w:rPr>
            </w:pPr>
            <w:r w:rsidRPr="00D84585">
              <w:rPr>
                <w:i/>
                <w:iCs/>
                <w:lang w:val="en-US"/>
              </w:rPr>
              <w:t>Improving Public Services</w:t>
            </w:r>
          </w:p>
          <w:p w:rsidR="00FF0072" w:rsidRPr="00D84585" w:rsidRDefault="00FF0072" w:rsidP="00E27767">
            <w:pPr>
              <w:spacing w:after="0" w:line="240" w:lineRule="auto"/>
              <w:jc w:val="center"/>
              <w:rPr>
                <w:i/>
                <w:iCs/>
                <w:lang w:val="en-US"/>
              </w:rPr>
            </w:pPr>
            <w:r w:rsidRPr="00D84585">
              <w:rPr>
                <w:i/>
                <w:iCs/>
                <w:lang w:val="en-US"/>
              </w:rPr>
              <w:t>More effect</w:t>
            </w:r>
            <w:r>
              <w:rPr>
                <w:i/>
                <w:iCs/>
                <w:lang w:val="en-US"/>
              </w:rPr>
              <w:t>ive public resources management</w:t>
            </w:r>
          </w:p>
        </w:tc>
      </w:tr>
      <w:tr w:rsidR="00FF0072" w:rsidRPr="008224EE">
        <w:trPr>
          <w:jc w:val="center"/>
        </w:trPr>
        <w:tc>
          <w:tcPr>
            <w:tcW w:w="2941" w:type="dxa"/>
            <w:gridSpan w:val="2"/>
            <w:shd w:val="clear" w:color="auto" w:fill="D9D9D9"/>
            <w:vAlign w:val="center"/>
          </w:tcPr>
          <w:p w:rsidR="00FF0072" w:rsidRPr="00D84585" w:rsidRDefault="00FF0072" w:rsidP="00E27767">
            <w:pPr>
              <w:spacing w:after="0" w:line="240" w:lineRule="auto"/>
              <w:jc w:val="center"/>
              <w:rPr>
                <w:lang w:val="en-US"/>
              </w:rPr>
            </w:pPr>
            <w:r w:rsidRPr="00D84585">
              <w:rPr>
                <w:lang w:val="en-US"/>
              </w:rPr>
              <w:t>Commitment relevance</w:t>
            </w:r>
          </w:p>
        </w:tc>
        <w:tc>
          <w:tcPr>
            <w:tcW w:w="5109" w:type="dxa"/>
            <w:vAlign w:val="center"/>
          </w:tcPr>
          <w:p w:rsidR="00FF0072" w:rsidRPr="00D84585" w:rsidRDefault="00FF0072" w:rsidP="00E27767">
            <w:pPr>
              <w:spacing w:after="0" w:line="240" w:lineRule="auto"/>
              <w:jc w:val="center"/>
              <w:rPr>
                <w:i/>
                <w:iCs/>
                <w:lang w:val="en-US"/>
              </w:rPr>
            </w:pPr>
            <w:r w:rsidRPr="00D84585">
              <w:rPr>
                <w:i/>
                <w:iCs/>
                <w:lang w:val="en-US"/>
              </w:rPr>
              <w:t>Relevant to improve the information quality on culture, enabling the civil society to control its results more effectively</w:t>
            </w:r>
          </w:p>
        </w:tc>
      </w:tr>
      <w:tr w:rsidR="00FF0072" w:rsidRPr="008224EE">
        <w:trPr>
          <w:jc w:val="center"/>
        </w:trPr>
        <w:tc>
          <w:tcPr>
            <w:tcW w:w="2941" w:type="dxa"/>
            <w:gridSpan w:val="2"/>
            <w:shd w:val="clear" w:color="auto" w:fill="D9D9D9"/>
            <w:vAlign w:val="center"/>
          </w:tcPr>
          <w:p w:rsidR="00FF0072" w:rsidRPr="00D84585" w:rsidRDefault="00FF0072" w:rsidP="00E27767">
            <w:pPr>
              <w:spacing w:after="0" w:line="240" w:lineRule="auto"/>
              <w:jc w:val="center"/>
              <w:rPr>
                <w:lang w:val="en-US"/>
              </w:rPr>
            </w:pPr>
            <w:r w:rsidRPr="00D84585">
              <w:rPr>
                <w:lang w:val="en-US"/>
              </w:rPr>
              <w:t>Goal</w:t>
            </w:r>
          </w:p>
        </w:tc>
        <w:tc>
          <w:tcPr>
            <w:tcW w:w="5109" w:type="dxa"/>
            <w:vAlign w:val="center"/>
          </w:tcPr>
          <w:p w:rsidR="00FF0072" w:rsidRPr="00D84585" w:rsidRDefault="00FF0072" w:rsidP="00E27767">
            <w:pPr>
              <w:spacing w:after="0" w:line="240" w:lineRule="auto"/>
              <w:jc w:val="center"/>
              <w:rPr>
                <w:i/>
                <w:iCs/>
                <w:lang w:val="en-US"/>
              </w:rPr>
            </w:pPr>
            <w:r w:rsidRPr="00D84585">
              <w:rPr>
                <w:i/>
                <w:iCs/>
                <w:lang w:val="en-US"/>
              </w:rPr>
              <w:t>Advancement in shared and participatory management of the generation, diffusion and shared use of data, information and performance indicators on culture</w:t>
            </w:r>
          </w:p>
        </w:tc>
      </w:tr>
      <w:tr w:rsidR="00FF0072">
        <w:trPr>
          <w:jc w:val="center"/>
        </w:trPr>
        <w:tc>
          <w:tcPr>
            <w:tcW w:w="2941" w:type="dxa"/>
            <w:gridSpan w:val="2"/>
            <w:shd w:val="clear" w:color="auto" w:fill="D9D9D9"/>
            <w:vAlign w:val="center"/>
          </w:tcPr>
          <w:p w:rsidR="00FF0072" w:rsidRPr="00D84585" w:rsidRDefault="00FF0072" w:rsidP="00E27767">
            <w:pPr>
              <w:spacing w:after="0" w:line="240" w:lineRule="auto"/>
              <w:jc w:val="center"/>
              <w:rPr>
                <w:rStyle w:val="TEXTOChar"/>
              </w:rPr>
            </w:pPr>
            <w:r w:rsidRPr="00D84585">
              <w:rPr>
                <w:lang w:val="en-US"/>
              </w:rPr>
              <w:t>Status (on 30/Jun/2017)</w:t>
            </w:r>
          </w:p>
        </w:tc>
        <w:tc>
          <w:tcPr>
            <w:tcW w:w="5109" w:type="dxa"/>
            <w:vAlign w:val="center"/>
          </w:tcPr>
          <w:p w:rsidR="00FF0072" w:rsidRPr="00D84585" w:rsidRDefault="00FF0072" w:rsidP="00E27767">
            <w:pPr>
              <w:spacing w:after="0" w:line="240" w:lineRule="auto"/>
              <w:jc w:val="center"/>
              <w:rPr>
                <w:i/>
                <w:iCs/>
                <w:lang w:val="en-US"/>
              </w:rPr>
            </w:pPr>
            <w:r w:rsidRPr="00D84585">
              <w:rPr>
                <w:i/>
                <w:iCs/>
                <w:lang w:val="en-US"/>
              </w:rPr>
              <w:t>Ongoing</w:t>
            </w:r>
          </w:p>
        </w:tc>
      </w:tr>
      <w:tr w:rsidR="00FF0072" w:rsidRPr="008224EE">
        <w:trPr>
          <w:jc w:val="center"/>
        </w:trPr>
        <w:tc>
          <w:tcPr>
            <w:tcW w:w="2941" w:type="dxa"/>
            <w:gridSpan w:val="2"/>
            <w:shd w:val="clear" w:color="auto" w:fill="D9D9D9"/>
            <w:vAlign w:val="center"/>
          </w:tcPr>
          <w:p w:rsidR="00FF0072" w:rsidRPr="00D84585" w:rsidRDefault="00FF0072" w:rsidP="00E27767">
            <w:pPr>
              <w:spacing w:after="0" w:line="240" w:lineRule="auto"/>
              <w:jc w:val="center"/>
              <w:rPr>
                <w:rStyle w:val="TEXTOChar"/>
              </w:rPr>
            </w:pPr>
            <w:r w:rsidRPr="00D84585">
              <w:rPr>
                <w:rStyle w:val="TEXTOChar"/>
                <w:lang w:val="en-US"/>
              </w:rPr>
              <w:t>Description of the results</w:t>
            </w:r>
          </w:p>
        </w:tc>
        <w:tc>
          <w:tcPr>
            <w:tcW w:w="5109" w:type="dxa"/>
            <w:vAlign w:val="center"/>
          </w:tcPr>
          <w:p w:rsidR="00FF0072" w:rsidRPr="00D84585" w:rsidRDefault="00FF0072" w:rsidP="00E27767">
            <w:pPr>
              <w:spacing w:after="0" w:line="240" w:lineRule="auto"/>
              <w:jc w:val="center"/>
              <w:rPr>
                <w:i/>
                <w:iCs/>
                <w:lang w:val="en-US"/>
              </w:rPr>
            </w:pPr>
            <w:r w:rsidRPr="00D84585">
              <w:rPr>
                <w:i/>
                <w:iCs/>
                <w:lang w:val="en-US"/>
              </w:rPr>
              <w:t>The definition of criteria, standards and guidelines for actions of disclosure and qualification of the civil society, of the State, and of the private sector regarding the effective use of the Cultural</w:t>
            </w:r>
            <w:r>
              <w:rPr>
                <w:i/>
                <w:iCs/>
                <w:lang w:val="en-US"/>
              </w:rPr>
              <w:t xml:space="preserve"> Information and Indexes System, </w:t>
            </w:r>
            <w:r w:rsidRPr="00D84585">
              <w:rPr>
                <w:i/>
                <w:iCs/>
                <w:lang w:val="en-US"/>
              </w:rPr>
              <w:t>SNIIC</w:t>
            </w:r>
            <w:r>
              <w:rPr>
                <w:i/>
                <w:iCs/>
                <w:lang w:val="en-US"/>
              </w:rPr>
              <w:t>,</w:t>
            </w:r>
            <w:r w:rsidRPr="00D84585">
              <w:rPr>
                <w:i/>
                <w:iCs/>
                <w:lang w:val="en-US"/>
              </w:rPr>
              <w:t xml:space="preserve"> is 25% concluded and, from </w:t>
            </w:r>
            <w:r w:rsidRPr="00D84585">
              <w:rPr>
                <w:i/>
                <w:iCs/>
                <w:lang w:val="en-US"/>
              </w:rPr>
              <w:lastRenderedPageBreak/>
              <w:t xml:space="preserve">now on, a virtual group whose purpose is to gather the other participants of the commitment, </w:t>
            </w:r>
            <w:proofErr w:type="gramStart"/>
            <w:r w:rsidRPr="00D84585">
              <w:rPr>
                <w:i/>
                <w:iCs/>
                <w:lang w:val="en-US"/>
              </w:rPr>
              <w:t>in order to</w:t>
            </w:r>
            <w:proofErr w:type="gramEnd"/>
            <w:r w:rsidRPr="00D84585">
              <w:rPr>
                <w:i/>
                <w:iCs/>
                <w:lang w:val="en-US"/>
              </w:rPr>
              <w:t xml:space="preserve"> coordinate and systematize everyone’s contributions, will be created. The consolidation of qualification data, with the inclusion of IBRAM and GDF data, was carried out. The SNIIC structured was based on a free software and made available, free of charge, to many states and cities, </w:t>
            </w:r>
            <w:proofErr w:type="gramStart"/>
            <w:r w:rsidRPr="00D84585">
              <w:rPr>
                <w:i/>
                <w:iCs/>
                <w:lang w:val="en-US"/>
              </w:rPr>
              <w:t>in order to</w:t>
            </w:r>
            <w:proofErr w:type="gramEnd"/>
            <w:r w:rsidRPr="00D84585">
              <w:rPr>
                <w:i/>
                <w:iCs/>
                <w:lang w:val="en-US"/>
              </w:rPr>
              <w:t xml:space="preserve"> help these parties to manage their cultural policy. Currently, there are 35 thousand cultural agents and 15 thousand cultural spaces registered on the SNIIC, aside from uncountable national and international projects. Besides, in April 2017, a seminar was hosted by the Regional Information Society Development Studies Center (Centro Regional de </w:t>
            </w:r>
            <w:proofErr w:type="spellStart"/>
            <w:r w:rsidRPr="00D84585">
              <w:rPr>
                <w:i/>
                <w:iCs/>
                <w:lang w:val="en-US"/>
              </w:rPr>
              <w:t>Estudos</w:t>
            </w:r>
            <w:proofErr w:type="spellEnd"/>
            <w:r w:rsidRPr="00D84585">
              <w:rPr>
                <w:i/>
                <w:iCs/>
                <w:lang w:val="en-US"/>
              </w:rPr>
              <w:t xml:space="preserve"> para o Desenvolvimento da </w:t>
            </w:r>
            <w:proofErr w:type="spellStart"/>
            <w:r w:rsidRPr="00D84585">
              <w:rPr>
                <w:i/>
                <w:iCs/>
                <w:lang w:val="en-US"/>
              </w:rPr>
              <w:t>Sociedade</w:t>
            </w:r>
            <w:proofErr w:type="spellEnd"/>
            <w:r w:rsidRPr="00D84585">
              <w:rPr>
                <w:i/>
                <w:iCs/>
                <w:lang w:val="en-US"/>
              </w:rPr>
              <w:t xml:space="preserve"> da Informação – Cetic.br) and held at the Education and Research Center of SESC/SP, during which around 60 cultural consumption researches exchanged experiences and discussed now measurement and cultural indexes production models.</w:t>
            </w:r>
          </w:p>
          <w:p w:rsidR="00FF0072" w:rsidRPr="00D84585" w:rsidRDefault="00FF0072" w:rsidP="00E27767">
            <w:pPr>
              <w:spacing w:after="0" w:line="240" w:lineRule="auto"/>
              <w:jc w:val="center"/>
              <w:rPr>
                <w:i/>
                <w:iCs/>
                <w:lang w:val="en-US"/>
              </w:rPr>
            </w:pPr>
            <w:r w:rsidRPr="00D84585">
              <w:rPr>
                <w:i/>
                <w:iCs/>
                <w:lang w:val="en-US"/>
              </w:rPr>
              <w:t xml:space="preserve">A common basic vocabulary </w:t>
            </w:r>
            <w:proofErr w:type="gramStart"/>
            <w:r w:rsidRPr="00D84585">
              <w:rPr>
                <w:i/>
                <w:iCs/>
                <w:lang w:val="en-US"/>
              </w:rPr>
              <w:t>for the production of</w:t>
            </w:r>
            <w:proofErr w:type="gramEnd"/>
            <w:r w:rsidRPr="00D84585">
              <w:rPr>
                <w:i/>
                <w:iCs/>
                <w:lang w:val="en-US"/>
              </w:rPr>
              <w:t xml:space="preserve"> cultural information is being reviews by specialists from the Participative Public Policies Laboratory (</w:t>
            </w:r>
            <w:proofErr w:type="spellStart"/>
            <w:r w:rsidRPr="00D84585">
              <w:rPr>
                <w:i/>
                <w:iCs/>
                <w:lang w:val="en-US"/>
              </w:rPr>
              <w:t>Laboratório</w:t>
            </w:r>
            <w:proofErr w:type="spellEnd"/>
            <w:r w:rsidRPr="00D84585">
              <w:rPr>
                <w:i/>
                <w:iCs/>
                <w:lang w:val="en-US"/>
              </w:rPr>
              <w:t xml:space="preserve"> de </w:t>
            </w:r>
            <w:proofErr w:type="spellStart"/>
            <w:r w:rsidRPr="00D84585">
              <w:rPr>
                <w:i/>
                <w:iCs/>
                <w:lang w:val="en-US"/>
              </w:rPr>
              <w:t>PolíticasPúblicasParticipativas</w:t>
            </w:r>
            <w:proofErr w:type="spellEnd"/>
            <w:r w:rsidRPr="00D84585">
              <w:rPr>
                <w:i/>
                <w:iCs/>
                <w:lang w:val="en-US"/>
              </w:rPr>
              <w:t xml:space="preserve"> – L3P), from the Federal University of </w:t>
            </w:r>
            <w:proofErr w:type="spellStart"/>
            <w:r w:rsidRPr="00D84585">
              <w:rPr>
                <w:i/>
                <w:iCs/>
                <w:lang w:val="en-US"/>
              </w:rPr>
              <w:t>Goiás</w:t>
            </w:r>
            <w:proofErr w:type="spellEnd"/>
            <w:r w:rsidRPr="00D84585">
              <w:rPr>
                <w:i/>
                <w:iCs/>
                <w:lang w:val="en-US"/>
              </w:rPr>
              <w:t>. The Ministry of Culture, through its Cultural Statistics and Indexes General Coordination, has been committed to perfecting the functionalities of the SNIIC and making the platform more useful and friendly for the user. Technological functionalities that facilitate, for instance, the historical registration of entities, the API factor, among other things, were also implemented on the Cultural Maps platform.</w:t>
            </w:r>
          </w:p>
          <w:p w:rsidR="00FF0072" w:rsidRPr="00D84585" w:rsidRDefault="00FF0072" w:rsidP="00E27767">
            <w:pPr>
              <w:spacing w:after="0" w:line="240" w:lineRule="auto"/>
              <w:jc w:val="center"/>
              <w:rPr>
                <w:i/>
                <w:iCs/>
                <w:lang w:val="en-US"/>
              </w:rPr>
            </w:pPr>
            <w:r w:rsidRPr="00D84585">
              <w:rPr>
                <w:i/>
                <w:iCs/>
                <w:lang w:val="en-US"/>
              </w:rPr>
              <w:t>The commitment is being carried out within the schedule, and 35% of it were implemented in the first six months of the 3rd Action Plan.</w:t>
            </w:r>
          </w:p>
        </w:tc>
      </w:tr>
      <w:tr w:rsidR="00FF0072">
        <w:trPr>
          <w:jc w:val="center"/>
        </w:trPr>
        <w:tc>
          <w:tcPr>
            <w:tcW w:w="2941" w:type="dxa"/>
            <w:gridSpan w:val="2"/>
            <w:shd w:val="clear" w:color="auto" w:fill="D9D9D9"/>
            <w:vAlign w:val="center"/>
          </w:tcPr>
          <w:p w:rsidR="00FF0072" w:rsidRPr="00D84585" w:rsidRDefault="00FF0072" w:rsidP="00E27767">
            <w:pPr>
              <w:spacing w:after="0" w:line="240" w:lineRule="auto"/>
              <w:jc w:val="center"/>
              <w:rPr>
                <w:rStyle w:val="TEXTOChar"/>
              </w:rPr>
            </w:pPr>
            <w:r w:rsidRPr="00D84585">
              <w:rPr>
                <w:rStyle w:val="TEXTOChar"/>
                <w:lang w:val="en-US"/>
              </w:rPr>
              <w:lastRenderedPageBreak/>
              <w:t>Implementation until</w:t>
            </w:r>
          </w:p>
        </w:tc>
        <w:tc>
          <w:tcPr>
            <w:tcW w:w="5109" w:type="dxa"/>
            <w:vAlign w:val="center"/>
          </w:tcPr>
          <w:p w:rsidR="00FF0072" w:rsidRPr="00D84585" w:rsidRDefault="00FF0072" w:rsidP="00E27767">
            <w:pPr>
              <w:spacing w:after="0" w:line="240" w:lineRule="auto"/>
              <w:jc w:val="center"/>
              <w:rPr>
                <w:i/>
                <w:iCs/>
              </w:rPr>
            </w:pPr>
            <w:r w:rsidRPr="00D84585">
              <w:rPr>
                <w:i/>
                <w:iCs/>
                <w:lang w:val="en-US"/>
              </w:rPr>
              <w:t>June/2018</w:t>
            </w:r>
          </w:p>
        </w:tc>
      </w:tr>
    </w:tbl>
    <w:p w:rsidR="00FF0072" w:rsidRPr="004C6B7C" w:rsidRDefault="00FF0072" w:rsidP="00A751FF">
      <w:pPr>
        <w:rPr>
          <w:highlight w:val="yellow"/>
          <w:lang w:val="en-US"/>
        </w:rPr>
      </w:pPr>
    </w:p>
    <w:sectPr w:rsidR="00FF0072" w:rsidRPr="004C6B7C" w:rsidSect="00345B80">
      <w:headerReference w:type="default" r:id="rId53"/>
      <w:footerReference w:type="default" r:id="rId54"/>
      <w:footerReference w:type="first" r:id="rId55"/>
      <w:pgSz w:w="11907" w:h="16839" w:code="9"/>
      <w:pgMar w:top="1417" w:right="2126"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F7E" w:rsidRDefault="00E63F7E">
      <w:pPr>
        <w:spacing w:after="0" w:line="240" w:lineRule="auto"/>
      </w:pPr>
      <w:r>
        <w:separator/>
      </w:r>
    </w:p>
  </w:endnote>
  <w:endnote w:type="continuationSeparator" w:id="0">
    <w:p w:rsidR="00E63F7E" w:rsidRDefault="00E63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F7E" w:rsidRDefault="00E63F7E">
    <w:pPr>
      <w:pStyle w:val="Rodap"/>
      <w:jc w:val="right"/>
    </w:pPr>
    <w:r w:rsidRPr="002B2BB8">
      <w:rPr>
        <w:sz w:val="20"/>
        <w:szCs w:val="20"/>
      </w:rPr>
      <w:fldChar w:fldCharType="begin"/>
    </w:r>
    <w:r w:rsidRPr="002B2BB8">
      <w:rPr>
        <w:sz w:val="20"/>
        <w:szCs w:val="20"/>
      </w:rPr>
      <w:instrText>PAGE   \* MERGEFORMAT</w:instrText>
    </w:r>
    <w:r w:rsidRPr="002B2BB8">
      <w:rPr>
        <w:sz w:val="20"/>
        <w:szCs w:val="20"/>
      </w:rPr>
      <w:fldChar w:fldCharType="separate"/>
    </w:r>
    <w:r w:rsidR="00790FD2">
      <w:rPr>
        <w:noProof/>
        <w:sz w:val="20"/>
        <w:szCs w:val="20"/>
      </w:rPr>
      <w:t>21</w:t>
    </w:r>
    <w:r w:rsidRPr="002B2BB8">
      <w:rPr>
        <w:sz w:val="20"/>
        <w:szCs w:val="20"/>
      </w:rPr>
      <w:fldChar w:fldCharType="end"/>
    </w:r>
  </w:p>
  <w:p w:rsidR="00E63F7E" w:rsidRDefault="00E63F7E">
    <w:pPr>
      <w:pStyle w:val="Rodap"/>
    </w:pPr>
    <w:r>
      <w:rPr>
        <w:noProof/>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28575</wp:posOffset>
          </wp:positionV>
          <wp:extent cx="7547610" cy="499745"/>
          <wp:effectExtent l="0" t="0" r="0" b="0"/>
          <wp:wrapThrough wrapText="bothSides">
            <wp:wrapPolygon edited="0">
              <wp:start x="0" y="0"/>
              <wp:lineTo x="0" y="20584"/>
              <wp:lineTo x="21535" y="20584"/>
              <wp:lineTo x="21535" y="0"/>
              <wp:lineTo x="0" y="0"/>
            </wp:wrapPolygon>
          </wp:wrapThrough>
          <wp:docPr id="1" name="Imagem 264" descr="http://www.opengovpartnership.org/sites/default/files/wp-content/uploads/2012/10/CommitmenttoA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4" descr="http://www.opengovpartnership.org/sites/default/files/wp-content/uploads/2012/10/CommitmenttoAction.png"/>
                  <pic:cNvPicPr>
                    <a:picLocks noChangeAspect="1" noChangeArrowheads="1"/>
                  </pic:cNvPicPr>
                </pic:nvPicPr>
                <pic:blipFill>
                  <a:blip r:embed="rId1">
                    <a:extLst>
                      <a:ext uri="{28A0092B-C50C-407E-A947-70E740481C1C}">
                        <a14:useLocalDpi xmlns:a14="http://schemas.microsoft.com/office/drawing/2010/main" val="0"/>
                      </a:ext>
                    </a:extLst>
                  </a:blip>
                  <a:srcRect b="81807"/>
                  <a:stretch>
                    <a:fillRect/>
                  </a:stretch>
                </pic:blipFill>
                <pic:spPr bwMode="auto">
                  <a:xfrm>
                    <a:off x="0" y="0"/>
                    <a:ext cx="7547610" cy="4997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F7E" w:rsidRDefault="00E63F7E" w:rsidP="00345B80">
    <w:pPr>
      <w:pStyle w:val="Rodap"/>
    </w:pPr>
    <w:r>
      <w:rPr>
        <w:noProof/>
      </w:rPr>
      <w:drawing>
        <wp:anchor distT="0" distB="0" distL="114300" distR="114300" simplePos="0" relativeHeight="251657216" behindDoc="1" locked="0" layoutInCell="1" allowOverlap="1">
          <wp:simplePos x="0" y="0"/>
          <wp:positionH relativeFrom="column">
            <wp:posOffset>-22860</wp:posOffset>
          </wp:positionH>
          <wp:positionV relativeFrom="paragraph">
            <wp:posOffset>-633095</wp:posOffset>
          </wp:positionV>
          <wp:extent cx="5086350" cy="887730"/>
          <wp:effectExtent l="0" t="0" r="0" b="0"/>
          <wp:wrapThrough wrapText="bothSides">
            <wp:wrapPolygon edited="0">
              <wp:start x="0" y="0"/>
              <wp:lineTo x="0" y="21322"/>
              <wp:lineTo x="21519" y="21322"/>
              <wp:lineTo x="21519" y="0"/>
              <wp:lineTo x="0" y="0"/>
            </wp:wrapPolygon>
          </wp:wrapThrough>
          <wp:docPr id="2" name="Imagem 265" descr="http://www.opengovpartnership.org/sites/default/files/wp-content/uploads/2012/10/CommitmenttoA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5" descr="http://www.opengovpartnership.org/sites/default/files/wp-content/uploads/2012/10/CommitmenttoAction.png"/>
                  <pic:cNvPicPr>
                    <a:picLocks noChangeAspect="1" noChangeArrowheads="1"/>
                  </pic:cNvPicPr>
                </pic:nvPicPr>
                <pic:blipFill>
                  <a:blip r:embed="rId1">
                    <a:extLst>
                      <a:ext uri="{28A0092B-C50C-407E-A947-70E740481C1C}">
                        <a14:useLocalDpi xmlns:a14="http://schemas.microsoft.com/office/drawing/2010/main" val="0"/>
                      </a:ext>
                    </a:extLst>
                  </a:blip>
                  <a:srcRect b="81807"/>
                  <a:stretch>
                    <a:fillRect/>
                  </a:stretch>
                </pic:blipFill>
                <pic:spPr bwMode="auto">
                  <a:xfrm>
                    <a:off x="0" y="0"/>
                    <a:ext cx="5086350" cy="8877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F7E" w:rsidRDefault="00E63F7E">
      <w:pPr>
        <w:spacing w:after="0" w:line="240" w:lineRule="auto"/>
      </w:pPr>
      <w:r>
        <w:separator/>
      </w:r>
    </w:p>
  </w:footnote>
  <w:footnote w:type="continuationSeparator" w:id="0">
    <w:p w:rsidR="00E63F7E" w:rsidRDefault="00E63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F7E" w:rsidRPr="007160AB" w:rsidRDefault="00E63F7E" w:rsidP="00516DB7">
    <w:pPr>
      <w:pStyle w:val="Cabealho"/>
      <w:tabs>
        <w:tab w:val="clear" w:pos="4252"/>
        <w:tab w:val="center" w:pos="3969"/>
        <w:tab w:val="left" w:pos="4253"/>
        <w:tab w:val="left" w:pos="5434"/>
      </w:tabs>
      <w:ind w:left="2268"/>
      <w:rPr>
        <w:sz w:val="16"/>
        <w:szCs w:val="16"/>
        <w:lang w:val="en-US"/>
      </w:rPr>
    </w:pPr>
    <w:r w:rsidRPr="007160AB">
      <w:rPr>
        <w:sz w:val="16"/>
        <w:szCs w:val="16"/>
        <w:lang w:val="en-US"/>
      </w:rPr>
      <w:t>Self-</w:t>
    </w:r>
    <w:r>
      <w:rPr>
        <w:sz w:val="16"/>
        <w:szCs w:val="16"/>
        <w:lang w:val="en-US"/>
      </w:rPr>
      <w:t>Assessment Midterm</w:t>
    </w:r>
    <w:r w:rsidRPr="007160AB">
      <w:rPr>
        <w:sz w:val="16"/>
        <w:szCs w:val="16"/>
        <w:lang w:val="en-US"/>
      </w:rPr>
      <w:t xml:space="preserve"> Report </w:t>
    </w:r>
    <w:r>
      <w:rPr>
        <w:sz w:val="16"/>
        <w:szCs w:val="16"/>
        <w:lang w:val="en-US"/>
      </w:rPr>
      <w:t>-Third</w:t>
    </w:r>
    <w:r w:rsidRPr="007160AB">
      <w:rPr>
        <w:sz w:val="16"/>
        <w:szCs w:val="16"/>
        <w:lang w:val="en-US"/>
      </w:rPr>
      <w:t xml:space="preserve"> National Action Plan </w:t>
    </w:r>
    <w:r>
      <w:rPr>
        <w:sz w:val="16"/>
        <w:szCs w:val="16"/>
        <w:lang w:val="en-US"/>
      </w:rPr>
      <w:t>on Open Government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Symbol" w:hAnsi="Symbol" w:cs="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123F3644"/>
    <w:multiLevelType w:val="hybridMultilevel"/>
    <w:tmpl w:val="3224F6CA"/>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4" w15:restartNumberingAfterBreak="0">
    <w:nsid w:val="134D347E"/>
    <w:multiLevelType w:val="hybridMultilevel"/>
    <w:tmpl w:val="06B47082"/>
    <w:lvl w:ilvl="0" w:tplc="04160001">
      <w:start w:val="1"/>
      <w:numFmt w:val="bullet"/>
      <w:lvlText w:val=""/>
      <w:lvlJc w:val="left"/>
      <w:pPr>
        <w:ind w:left="360" w:hanging="360"/>
      </w:pPr>
      <w:rPr>
        <w:rFonts w:ascii="Symbol" w:hAnsi="Symbol" w:cs="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cs="Wingdings" w:hint="default"/>
      </w:rPr>
    </w:lvl>
    <w:lvl w:ilvl="3" w:tplc="04160001">
      <w:start w:val="1"/>
      <w:numFmt w:val="bullet"/>
      <w:lvlText w:val=""/>
      <w:lvlJc w:val="left"/>
      <w:pPr>
        <w:ind w:left="2520" w:hanging="360"/>
      </w:pPr>
      <w:rPr>
        <w:rFonts w:ascii="Symbol" w:hAnsi="Symbol" w:cs="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cs="Wingdings" w:hint="default"/>
      </w:rPr>
    </w:lvl>
    <w:lvl w:ilvl="6" w:tplc="04160001">
      <w:start w:val="1"/>
      <w:numFmt w:val="bullet"/>
      <w:lvlText w:val=""/>
      <w:lvlJc w:val="left"/>
      <w:pPr>
        <w:ind w:left="4680" w:hanging="360"/>
      </w:pPr>
      <w:rPr>
        <w:rFonts w:ascii="Symbol" w:hAnsi="Symbol" w:cs="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cs="Wingdings" w:hint="default"/>
      </w:rPr>
    </w:lvl>
  </w:abstractNum>
  <w:abstractNum w:abstractNumId="5" w15:restartNumberingAfterBreak="0">
    <w:nsid w:val="18093605"/>
    <w:multiLevelType w:val="hybridMultilevel"/>
    <w:tmpl w:val="42202E34"/>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6" w15:restartNumberingAfterBreak="0">
    <w:nsid w:val="1C9E1243"/>
    <w:multiLevelType w:val="hybridMultilevel"/>
    <w:tmpl w:val="1B30677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26A002F1"/>
    <w:multiLevelType w:val="hybridMultilevel"/>
    <w:tmpl w:val="6CDCC866"/>
    <w:lvl w:ilvl="0" w:tplc="E806D434">
      <w:start w:val="1"/>
      <w:numFmt w:val="upp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8" w15:restartNumberingAfterBreak="0">
    <w:nsid w:val="2742476A"/>
    <w:multiLevelType w:val="hybridMultilevel"/>
    <w:tmpl w:val="76841192"/>
    <w:lvl w:ilvl="0" w:tplc="51FEF8B2">
      <w:start w:val="1"/>
      <w:numFmt w:val="upp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9" w15:restartNumberingAfterBreak="0">
    <w:nsid w:val="2BC608B9"/>
    <w:multiLevelType w:val="hybridMultilevel"/>
    <w:tmpl w:val="AD3C7E94"/>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2F7B4A53"/>
    <w:multiLevelType w:val="hybridMultilevel"/>
    <w:tmpl w:val="F3DA7472"/>
    <w:lvl w:ilvl="0" w:tplc="04160011">
      <w:start w:val="1"/>
      <w:numFmt w:val="decimal"/>
      <w:lvlText w:val="%1)"/>
      <w:lvlJc w:val="left"/>
      <w:pPr>
        <w:ind w:left="720" w:hanging="360"/>
      </w:pPr>
      <w:rPr>
        <w:rFonts w:hint="default"/>
      </w:rPr>
    </w:lvl>
    <w:lvl w:ilvl="1" w:tplc="BFFE14DC">
      <w:start w:val="1"/>
      <w:numFmt w:val="decimal"/>
      <w:lvlText w:val="%2"/>
      <w:lvlJc w:val="left"/>
      <w:pPr>
        <w:ind w:left="1785" w:hanging="705"/>
      </w:pPr>
      <w:rPr>
        <w:rFonts w:hint="default"/>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39425EDF"/>
    <w:multiLevelType w:val="hybridMultilevel"/>
    <w:tmpl w:val="9F4E0CC8"/>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2" w15:restartNumberingAfterBreak="0">
    <w:nsid w:val="4BAF4952"/>
    <w:multiLevelType w:val="hybridMultilevel"/>
    <w:tmpl w:val="33B2A9CA"/>
    <w:lvl w:ilvl="0" w:tplc="3DF8C6C0">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5630311A"/>
    <w:multiLevelType w:val="hybridMultilevel"/>
    <w:tmpl w:val="D9D2FCC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577B404F"/>
    <w:multiLevelType w:val="hybridMultilevel"/>
    <w:tmpl w:val="71623774"/>
    <w:lvl w:ilvl="0" w:tplc="214CAAC2">
      <w:start w:val="1"/>
      <w:numFmt w:val="upperRoman"/>
      <w:lvlText w:val="%1."/>
      <w:lvlJc w:val="left"/>
      <w:pPr>
        <w:ind w:left="1146" w:hanging="720"/>
      </w:pPr>
      <w:rPr>
        <w:rFonts w:hint="default"/>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15" w15:restartNumberingAfterBreak="0">
    <w:nsid w:val="57C01B7D"/>
    <w:multiLevelType w:val="hybridMultilevel"/>
    <w:tmpl w:val="88F48A4A"/>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6" w15:restartNumberingAfterBreak="0">
    <w:nsid w:val="59684146"/>
    <w:multiLevelType w:val="hybridMultilevel"/>
    <w:tmpl w:val="3D1A7B86"/>
    <w:lvl w:ilvl="0" w:tplc="04160001">
      <w:start w:val="1"/>
      <w:numFmt w:val="bullet"/>
      <w:lvlText w:val=""/>
      <w:lvlJc w:val="left"/>
      <w:pPr>
        <w:ind w:left="720" w:hanging="360"/>
      </w:pPr>
      <w:rPr>
        <w:rFonts w:ascii="Symbol" w:hAnsi="Symbol" w:cs="Symbol" w:hint="default"/>
      </w:rPr>
    </w:lvl>
    <w:lvl w:ilvl="1" w:tplc="5156BB36">
      <w:start w:val="1"/>
      <w:numFmt w:val="bullet"/>
      <w:lvlText w:val=""/>
      <w:lvlJc w:val="left"/>
      <w:pPr>
        <w:ind w:left="1440" w:hanging="360"/>
      </w:pPr>
      <w:rPr>
        <w:rFonts w:ascii="Symbol" w:hAnsi="Symbol" w:cs="Symbol" w:hint="default"/>
        <w:sz w:val="22"/>
        <w:szCs w:val="22"/>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7" w15:restartNumberingAfterBreak="0">
    <w:nsid w:val="65787AD9"/>
    <w:multiLevelType w:val="hybridMultilevel"/>
    <w:tmpl w:val="9DFC3FC2"/>
    <w:lvl w:ilvl="0" w:tplc="A5983848">
      <w:start w:val="1"/>
      <w:numFmt w:val="upperRoman"/>
      <w:lvlText w:val="%1."/>
      <w:lvlJc w:val="left"/>
      <w:pPr>
        <w:ind w:left="1440" w:hanging="72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8" w15:restartNumberingAfterBreak="0">
    <w:nsid w:val="78A77DB8"/>
    <w:multiLevelType w:val="hybridMultilevel"/>
    <w:tmpl w:val="34203042"/>
    <w:lvl w:ilvl="0" w:tplc="222EAE52">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19" w15:restartNumberingAfterBreak="0">
    <w:nsid w:val="7EE7379C"/>
    <w:multiLevelType w:val="hybridMultilevel"/>
    <w:tmpl w:val="CA2EC56C"/>
    <w:lvl w:ilvl="0" w:tplc="63A0876A">
      <w:start w:val="1"/>
      <w:numFmt w:val="bullet"/>
      <w:lvlText w:val=""/>
      <w:lvlJc w:val="left"/>
      <w:pPr>
        <w:ind w:left="2160" w:hanging="360"/>
      </w:pPr>
      <w:rPr>
        <w:rFonts w:ascii="Symbol" w:hAnsi="Symbol" w:cs="Symbol" w:hint="default"/>
        <w:sz w:val="22"/>
        <w:szCs w:val="22"/>
      </w:rPr>
    </w:lvl>
    <w:lvl w:ilvl="1" w:tplc="04160003">
      <w:start w:val="1"/>
      <w:numFmt w:val="bullet"/>
      <w:lvlText w:val="o"/>
      <w:lvlJc w:val="left"/>
      <w:pPr>
        <w:ind w:left="2880" w:hanging="360"/>
      </w:pPr>
      <w:rPr>
        <w:rFonts w:ascii="Courier New" w:hAnsi="Courier New" w:cs="Courier New" w:hint="default"/>
      </w:rPr>
    </w:lvl>
    <w:lvl w:ilvl="2" w:tplc="04160005">
      <w:start w:val="1"/>
      <w:numFmt w:val="bullet"/>
      <w:lvlText w:val=""/>
      <w:lvlJc w:val="left"/>
      <w:pPr>
        <w:ind w:left="3600" w:hanging="360"/>
      </w:pPr>
      <w:rPr>
        <w:rFonts w:ascii="Wingdings" w:hAnsi="Wingdings" w:cs="Wingdings" w:hint="default"/>
      </w:rPr>
    </w:lvl>
    <w:lvl w:ilvl="3" w:tplc="04160001">
      <w:start w:val="1"/>
      <w:numFmt w:val="bullet"/>
      <w:lvlText w:val=""/>
      <w:lvlJc w:val="left"/>
      <w:pPr>
        <w:ind w:left="4320" w:hanging="360"/>
      </w:pPr>
      <w:rPr>
        <w:rFonts w:ascii="Symbol" w:hAnsi="Symbol" w:cs="Symbol" w:hint="default"/>
      </w:rPr>
    </w:lvl>
    <w:lvl w:ilvl="4" w:tplc="04160003">
      <w:start w:val="1"/>
      <w:numFmt w:val="bullet"/>
      <w:lvlText w:val="o"/>
      <w:lvlJc w:val="left"/>
      <w:pPr>
        <w:ind w:left="5040" w:hanging="360"/>
      </w:pPr>
      <w:rPr>
        <w:rFonts w:ascii="Courier New" w:hAnsi="Courier New" w:cs="Courier New" w:hint="default"/>
      </w:rPr>
    </w:lvl>
    <w:lvl w:ilvl="5" w:tplc="04160005">
      <w:start w:val="1"/>
      <w:numFmt w:val="bullet"/>
      <w:lvlText w:val=""/>
      <w:lvlJc w:val="left"/>
      <w:pPr>
        <w:ind w:left="5760" w:hanging="360"/>
      </w:pPr>
      <w:rPr>
        <w:rFonts w:ascii="Wingdings" w:hAnsi="Wingdings" w:cs="Wingdings" w:hint="default"/>
      </w:rPr>
    </w:lvl>
    <w:lvl w:ilvl="6" w:tplc="04160001">
      <w:start w:val="1"/>
      <w:numFmt w:val="bullet"/>
      <w:lvlText w:val=""/>
      <w:lvlJc w:val="left"/>
      <w:pPr>
        <w:ind w:left="6480" w:hanging="360"/>
      </w:pPr>
      <w:rPr>
        <w:rFonts w:ascii="Symbol" w:hAnsi="Symbol" w:cs="Symbol" w:hint="default"/>
      </w:rPr>
    </w:lvl>
    <w:lvl w:ilvl="7" w:tplc="04160003">
      <w:start w:val="1"/>
      <w:numFmt w:val="bullet"/>
      <w:lvlText w:val="o"/>
      <w:lvlJc w:val="left"/>
      <w:pPr>
        <w:ind w:left="7200" w:hanging="360"/>
      </w:pPr>
      <w:rPr>
        <w:rFonts w:ascii="Courier New" w:hAnsi="Courier New" w:cs="Courier New" w:hint="default"/>
      </w:rPr>
    </w:lvl>
    <w:lvl w:ilvl="8" w:tplc="04160005">
      <w:start w:val="1"/>
      <w:numFmt w:val="bullet"/>
      <w:lvlText w:val=""/>
      <w:lvlJc w:val="left"/>
      <w:pPr>
        <w:ind w:left="7920" w:hanging="360"/>
      </w:pPr>
      <w:rPr>
        <w:rFonts w:ascii="Wingdings" w:hAnsi="Wingdings" w:cs="Wingdings" w:hint="default"/>
      </w:rPr>
    </w:lvl>
  </w:abstractNum>
  <w:abstractNum w:abstractNumId="20" w15:restartNumberingAfterBreak="0">
    <w:nsid w:val="7F955C59"/>
    <w:multiLevelType w:val="hybridMultilevel"/>
    <w:tmpl w:val="879296D0"/>
    <w:lvl w:ilvl="0" w:tplc="96AA5F32">
      <w:start w:val="1"/>
      <w:numFmt w:val="upperRoman"/>
      <w:lvlText w:val="%1."/>
      <w:lvlJc w:val="left"/>
      <w:pPr>
        <w:ind w:left="1146" w:hanging="720"/>
      </w:pPr>
      <w:rPr>
        <w:rFonts w:hint="default"/>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num w:numId="1">
    <w:abstractNumId w:val="10"/>
  </w:num>
  <w:num w:numId="2">
    <w:abstractNumId w:val="9"/>
  </w:num>
  <w:num w:numId="3">
    <w:abstractNumId w:val="16"/>
  </w:num>
  <w:num w:numId="4">
    <w:abstractNumId w:val="19"/>
  </w:num>
  <w:num w:numId="5">
    <w:abstractNumId w:val="5"/>
  </w:num>
  <w:num w:numId="6">
    <w:abstractNumId w:val="4"/>
  </w:num>
  <w:num w:numId="7">
    <w:abstractNumId w:val="11"/>
  </w:num>
  <w:num w:numId="8">
    <w:abstractNumId w:val="15"/>
  </w:num>
  <w:num w:numId="9">
    <w:abstractNumId w:val="3"/>
  </w:num>
  <w:num w:numId="10">
    <w:abstractNumId w:val="7"/>
  </w:num>
  <w:num w:numId="11">
    <w:abstractNumId w:val="18"/>
  </w:num>
  <w:num w:numId="12">
    <w:abstractNumId w:val="14"/>
  </w:num>
  <w:num w:numId="13">
    <w:abstractNumId w:val="8"/>
  </w:num>
  <w:num w:numId="14">
    <w:abstractNumId w:val="20"/>
  </w:num>
  <w:num w:numId="15">
    <w:abstractNumId w:val="6"/>
  </w:num>
  <w:num w:numId="16">
    <w:abstractNumId w:val="13"/>
  </w:num>
  <w:num w:numId="17">
    <w:abstractNumId w:val="11"/>
  </w:num>
  <w:num w:numId="18">
    <w:abstractNumId w:val="15"/>
  </w:num>
  <w:num w:numId="19">
    <w:abstractNumId w:val="3"/>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3F9"/>
    <w:rsid w:val="0000053C"/>
    <w:rsid w:val="000007EE"/>
    <w:rsid w:val="00002383"/>
    <w:rsid w:val="00002A55"/>
    <w:rsid w:val="0000302A"/>
    <w:rsid w:val="000040F8"/>
    <w:rsid w:val="00004542"/>
    <w:rsid w:val="00007005"/>
    <w:rsid w:val="00010A27"/>
    <w:rsid w:val="00010AD7"/>
    <w:rsid w:val="000137B7"/>
    <w:rsid w:val="000138D6"/>
    <w:rsid w:val="00013AFC"/>
    <w:rsid w:val="00013FF8"/>
    <w:rsid w:val="00016C8E"/>
    <w:rsid w:val="00016FDF"/>
    <w:rsid w:val="000171FA"/>
    <w:rsid w:val="00017E4C"/>
    <w:rsid w:val="00024B23"/>
    <w:rsid w:val="00025531"/>
    <w:rsid w:val="000271C7"/>
    <w:rsid w:val="0003134B"/>
    <w:rsid w:val="00036BCC"/>
    <w:rsid w:val="00037477"/>
    <w:rsid w:val="00041193"/>
    <w:rsid w:val="00041919"/>
    <w:rsid w:val="000425E6"/>
    <w:rsid w:val="00043A55"/>
    <w:rsid w:val="00044307"/>
    <w:rsid w:val="00050A6A"/>
    <w:rsid w:val="00051315"/>
    <w:rsid w:val="00051B9B"/>
    <w:rsid w:val="0005287B"/>
    <w:rsid w:val="00052E00"/>
    <w:rsid w:val="0005691E"/>
    <w:rsid w:val="00064116"/>
    <w:rsid w:val="0006509C"/>
    <w:rsid w:val="00067203"/>
    <w:rsid w:val="00067D57"/>
    <w:rsid w:val="000750C0"/>
    <w:rsid w:val="00077BA1"/>
    <w:rsid w:val="00077E1C"/>
    <w:rsid w:val="0008038D"/>
    <w:rsid w:val="00081BC2"/>
    <w:rsid w:val="00081D5B"/>
    <w:rsid w:val="00085369"/>
    <w:rsid w:val="0008652C"/>
    <w:rsid w:val="000865CF"/>
    <w:rsid w:val="000869A6"/>
    <w:rsid w:val="00086F55"/>
    <w:rsid w:val="000919BE"/>
    <w:rsid w:val="00092FC6"/>
    <w:rsid w:val="00094AD6"/>
    <w:rsid w:val="00095632"/>
    <w:rsid w:val="00095AA1"/>
    <w:rsid w:val="000A042A"/>
    <w:rsid w:val="000A45E7"/>
    <w:rsid w:val="000A5244"/>
    <w:rsid w:val="000A66E1"/>
    <w:rsid w:val="000B13B2"/>
    <w:rsid w:val="000B298B"/>
    <w:rsid w:val="000B2C9F"/>
    <w:rsid w:val="000B5549"/>
    <w:rsid w:val="000B62CF"/>
    <w:rsid w:val="000B6B09"/>
    <w:rsid w:val="000C058E"/>
    <w:rsid w:val="000C0914"/>
    <w:rsid w:val="000C25CE"/>
    <w:rsid w:val="000C2B36"/>
    <w:rsid w:val="000C4790"/>
    <w:rsid w:val="000C4E23"/>
    <w:rsid w:val="000C528A"/>
    <w:rsid w:val="000C68F5"/>
    <w:rsid w:val="000D0B4B"/>
    <w:rsid w:val="000D0CB4"/>
    <w:rsid w:val="000D1E62"/>
    <w:rsid w:val="000D5FC2"/>
    <w:rsid w:val="000D7522"/>
    <w:rsid w:val="000E0E69"/>
    <w:rsid w:val="000E27D7"/>
    <w:rsid w:val="000E6147"/>
    <w:rsid w:val="000E7286"/>
    <w:rsid w:val="000F0AF8"/>
    <w:rsid w:val="000F109D"/>
    <w:rsid w:val="000F1F24"/>
    <w:rsid w:val="000F3A74"/>
    <w:rsid w:val="000F5D5B"/>
    <w:rsid w:val="000F6D65"/>
    <w:rsid w:val="00100FE5"/>
    <w:rsid w:val="00101117"/>
    <w:rsid w:val="00103303"/>
    <w:rsid w:val="00105143"/>
    <w:rsid w:val="0010534B"/>
    <w:rsid w:val="00105F1E"/>
    <w:rsid w:val="00105F33"/>
    <w:rsid w:val="00107C53"/>
    <w:rsid w:val="00110DA6"/>
    <w:rsid w:val="00113046"/>
    <w:rsid w:val="00113221"/>
    <w:rsid w:val="001150E9"/>
    <w:rsid w:val="00117E96"/>
    <w:rsid w:val="00123199"/>
    <w:rsid w:val="0012651F"/>
    <w:rsid w:val="00127671"/>
    <w:rsid w:val="001307C4"/>
    <w:rsid w:val="00132B15"/>
    <w:rsid w:val="00133884"/>
    <w:rsid w:val="00135E95"/>
    <w:rsid w:val="00135EA7"/>
    <w:rsid w:val="00140C39"/>
    <w:rsid w:val="001412CF"/>
    <w:rsid w:val="00141EA3"/>
    <w:rsid w:val="001425C2"/>
    <w:rsid w:val="0014270D"/>
    <w:rsid w:val="00144CF2"/>
    <w:rsid w:val="00144E35"/>
    <w:rsid w:val="00146C1E"/>
    <w:rsid w:val="00146F94"/>
    <w:rsid w:val="00147830"/>
    <w:rsid w:val="00147E86"/>
    <w:rsid w:val="001501AC"/>
    <w:rsid w:val="00152735"/>
    <w:rsid w:val="00152D66"/>
    <w:rsid w:val="00153696"/>
    <w:rsid w:val="001544A4"/>
    <w:rsid w:val="00156148"/>
    <w:rsid w:val="00160EBE"/>
    <w:rsid w:val="001620F6"/>
    <w:rsid w:val="00162E74"/>
    <w:rsid w:val="00163DF2"/>
    <w:rsid w:val="00164832"/>
    <w:rsid w:val="001649DB"/>
    <w:rsid w:val="00164BC0"/>
    <w:rsid w:val="0016620D"/>
    <w:rsid w:val="001668A1"/>
    <w:rsid w:val="00166945"/>
    <w:rsid w:val="001748CD"/>
    <w:rsid w:val="001854EB"/>
    <w:rsid w:val="00185EEE"/>
    <w:rsid w:val="00187A6C"/>
    <w:rsid w:val="00187CB1"/>
    <w:rsid w:val="001907D9"/>
    <w:rsid w:val="001907F4"/>
    <w:rsid w:val="001916FE"/>
    <w:rsid w:val="001922E7"/>
    <w:rsid w:val="0019241C"/>
    <w:rsid w:val="001944C3"/>
    <w:rsid w:val="00194787"/>
    <w:rsid w:val="00195730"/>
    <w:rsid w:val="00196EB4"/>
    <w:rsid w:val="0019782C"/>
    <w:rsid w:val="001A34E2"/>
    <w:rsid w:val="001A4962"/>
    <w:rsid w:val="001B1543"/>
    <w:rsid w:val="001B2161"/>
    <w:rsid w:val="001B2E82"/>
    <w:rsid w:val="001B33E5"/>
    <w:rsid w:val="001B4166"/>
    <w:rsid w:val="001B4EF2"/>
    <w:rsid w:val="001B5314"/>
    <w:rsid w:val="001B7F3F"/>
    <w:rsid w:val="001C0239"/>
    <w:rsid w:val="001C0A1C"/>
    <w:rsid w:val="001C2602"/>
    <w:rsid w:val="001C2D76"/>
    <w:rsid w:val="001C3F91"/>
    <w:rsid w:val="001C459D"/>
    <w:rsid w:val="001C669B"/>
    <w:rsid w:val="001C6DA5"/>
    <w:rsid w:val="001C79E8"/>
    <w:rsid w:val="001C7E84"/>
    <w:rsid w:val="001D0250"/>
    <w:rsid w:val="001D093D"/>
    <w:rsid w:val="001D1425"/>
    <w:rsid w:val="001D2E6A"/>
    <w:rsid w:val="001D431A"/>
    <w:rsid w:val="001D4768"/>
    <w:rsid w:val="001D48E8"/>
    <w:rsid w:val="001D5102"/>
    <w:rsid w:val="001D54DE"/>
    <w:rsid w:val="001E1A62"/>
    <w:rsid w:val="001E2688"/>
    <w:rsid w:val="001E35CE"/>
    <w:rsid w:val="001E3EDC"/>
    <w:rsid w:val="001E5228"/>
    <w:rsid w:val="001E5665"/>
    <w:rsid w:val="001E6002"/>
    <w:rsid w:val="001E68A8"/>
    <w:rsid w:val="001E75F0"/>
    <w:rsid w:val="001E7E12"/>
    <w:rsid w:val="001F0108"/>
    <w:rsid w:val="00201A3F"/>
    <w:rsid w:val="00201EFE"/>
    <w:rsid w:val="002037D9"/>
    <w:rsid w:val="00203CFF"/>
    <w:rsid w:val="00205BC6"/>
    <w:rsid w:val="00206C17"/>
    <w:rsid w:val="0021049C"/>
    <w:rsid w:val="00213C0D"/>
    <w:rsid w:val="00215116"/>
    <w:rsid w:val="00215F7C"/>
    <w:rsid w:val="00215F92"/>
    <w:rsid w:val="00216A34"/>
    <w:rsid w:val="00216EC6"/>
    <w:rsid w:val="002214FF"/>
    <w:rsid w:val="00221FFA"/>
    <w:rsid w:val="00222CD1"/>
    <w:rsid w:val="00222D46"/>
    <w:rsid w:val="00223595"/>
    <w:rsid w:val="00223EE9"/>
    <w:rsid w:val="00224CF2"/>
    <w:rsid w:val="00225861"/>
    <w:rsid w:val="00225A0E"/>
    <w:rsid w:val="002319F7"/>
    <w:rsid w:val="00232F4F"/>
    <w:rsid w:val="00233384"/>
    <w:rsid w:val="0023381B"/>
    <w:rsid w:val="00233B2D"/>
    <w:rsid w:val="00234E11"/>
    <w:rsid w:val="00240C22"/>
    <w:rsid w:val="0024407D"/>
    <w:rsid w:val="0024419E"/>
    <w:rsid w:val="00247601"/>
    <w:rsid w:val="00250310"/>
    <w:rsid w:val="00250330"/>
    <w:rsid w:val="002510EC"/>
    <w:rsid w:val="00251DC8"/>
    <w:rsid w:val="00251E50"/>
    <w:rsid w:val="00252B31"/>
    <w:rsid w:val="00252B3D"/>
    <w:rsid w:val="00255404"/>
    <w:rsid w:val="002558BB"/>
    <w:rsid w:val="002572AD"/>
    <w:rsid w:val="0026313F"/>
    <w:rsid w:val="0026578B"/>
    <w:rsid w:val="00267BFA"/>
    <w:rsid w:val="00270F02"/>
    <w:rsid w:val="00273FFE"/>
    <w:rsid w:val="0027447B"/>
    <w:rsid w:val="002745CB"/>
    <w:rsid w:val="002768AC"/>
    <w:rsid w:val="00277488"/>
    <w:rsid w:val="00277595"/>
    <w:rsid w:val="00280F62"/>
    <w:rsid w:val="0028191C"/>
    <w:rsid w:val="00283208"/>
    <w:rsid w:val="002852EA"/>
    <w:rsid w:val="002853A8"/>
    <w:rsid w:val="002861A2"/>
    <w:rsid w:val="00287C24"/>
    <w:rsid w:val="00292140"/>
    <w:rsid w:val="002944D4"/>
    <w:rsid w:val="002953E8"/>
    <w:rsid w:val="00295A06"/>
    <w:rsid w:val="00297C76"/>
    <w:rsid w:val="002A17FC"/>
    <w:rsid w:val="002A2B36"/>
    <w:rsid w:val="002A2CBE"/>
    <w:rsid w:val="002A488D"/>
    <w:rsid w:val="002A54B6"/>
    <w:rsid w:val="002A646E"/>
    <w:rsid w:val="002B2404"/>
    <w:rsid w:val="002B2BB8"/>
    <w:rsid w:val="002B6A58"/>
    <w:rsid w:val="002B7245"/>
    <w:rsid w:val="002B7753"/>
    <w:rsid w:val="002C2312"/>
    <w:rsid w:val="002C2D63"/>
    <w:rsid w:val="002C3BDC"/>
    <w:rsid w:val="002C5812"/>
    <w:rsid w:val="002C6184"/>
    <w:rsid w:val="002D0DB5"/>
    <w:rsid w:val="002D1F8F"/>
    <w:rsid w:val="002D2394"/>
    <w:rsid w:val="002D2591"/>
    <w:rsid w:val="002D3537"/>
    <w:rsid w:val="002D3B57"/>
    <w:rsid w:val="002D6A52"/>
    <w:rsid w:val="002D7D96"/>
    <w:rsid w:val="002E02B2"/>
    <w:rsid w:val="002E07A4"/>
    <w:rsid w:val="002E200F"/>
    <w:rsid w:val="002E39FF"/>
    <w:rsid w:val="002E5309"/>
    <w:rsid w:val="002E5FB5"/>
    <w:rsid w:val="002E6540"/>
    <w:rsid w:val="002F3C0A"/>
    <w:rsid w:val="002F435D"/>
    <w:rsid w:val="002F4B4F"/>
    <w:rsid w:val="002F4B7A"/>
    <w:rsid w:val="002F60F2"/>
    <w:rsid w:val="002F6E07"/>
    <w:rsid w:val="00303DC6"/>
    <w:rsid w:val="00304763"/>
    <w:rsid w:val="0030506D"/>
    <w:rsid w:val="0031132E"/>
    <w:rsid w:val="00311F1F"/>
    <w:rsid w:val="003145AD"/>
    <w:rsid w:val="003167DE"/>
    <w:rsid w:val="003206A7"/>
    <w:rsid w:val="0032201A"/>
    <w:rsid w:val="00322A5E"/>
    <w:rsid w:val="00322C79"/>
    <w:rsid w:val="00323F23"/>
    <w:rsid w:val="00324A41"/>
    <w:rsid w:val="00324CF3"/>
    <w:rsid w:val="00325011"/>
    <w:rsid w:val="0033393B"/>
    <w:rsid w:val="00334162"/>
    <w:rsid w:val="00334B3A"/>
    <w:rsid w:val="00337810"/>
    <w:rsid w:val="00340A84"/>
    <w:rsid w:val="00342B7A"/>
    <w:rsid w:val="00342D04"/>
    <w:rsid w:val="003437AE"/>
    <w:rsid w:val="00344296"/>
    <w:rsid w:val="0034522D"/>
    <w:rsid w:val="0034541C"/>
    <w:rsid w:val="0034554D"/>
    <w:rsid w:val="0034568B"/>
    <w:rsid w:val="00345B80"/>
    <w:rsid w:val="00350E32"/>
    <w:rsid w:val="003517F9"/>
    <w:rsid w:val="00353271"/>
    <w:rsid w:val="00353738"/>
    <w:rsid w:val="00353DB4"/>
    <w:rsid w:val="00354DE6"/>
    <w:rsid w:val="0035549E"/>
    <w:rsid w:val="00357F71"/>
    <w:rsid w:val="003603B5"/>
    <w:rsid w:val="00361E58"/>
    <w:rsid w:val="003647F6"/>
    <w:rsid w:val="00365F21"/>
    <w:rsid w:val="00366258"/>
    <w:rsid w:val="00366798"/>
    <w:rsid w:val="003740DA"/>
    <w:rsid w:val="00375046"/>
    <w:rsid w:val="003753CC"/>
    <w:rsid w:val="00375B2E"/>
    <w:rsid w:val="00376D12"/>
    <w:rsid w:val="00377EEE"/>
    <w:rsid w:val="003801C8"/>
    <w:rsid w:val="00380483"/>
    <w:rsid w:val="00381B1D"/>
    <w:rsid w:val="00386B1E"/>
    <w:rsid w:val="0038794D"/>
    <w:rsid w:val="00387EA7"/>
    <w:rsid w:val="00390FD0"/>
    <w:rsid w:val="00391158"/>
    <w:rsid w:val="003916E9"/>
    <w:rsid w:val="00392D04"/>
    <w:rsid w:val="0039420A"/>
    <w:rsid w:val="003946F5"/>
    <w:rsid w:val="003968A7"/>
    <w:rsid w:val="00396B2D"/>
    <w:rsid w:val="00397297"/>
    <w:rsid w:val="003A123A"/>
    <w:rsid w:val="003A1985"/>
    <w:rsid w:val="003A3345"/>
    <w:rsid w:val="003A4481"/>
    <w:rsid w:val="003A7B0C"/>
    <w:rsid w:val="003B0BA1"/>
    <w:rsid w:val="003B0F50"/>
    <w:rsid w:val="003B22CD"/>
    <w:rsid w:val="003B2433"/>
    <w:rsid w:val="003B3CFB"/>
    <w:rsid w:val="003B7FF8"/>
    <w:rsid w:val="003D0A12"/>
    <w:rsid w:val="003D191A"/>
    <w:rsid w:val="003D41BC"/>
    <w:rsid w:val="003D539C"/>
    <w:rsid w:val="003E6D37"/>
    <w:rsid w:val="003E6E50"/>
    <w:rsid w:val="003E7485"/>
    <w:rsid w:val="003E75DB"/>
    <w:rsid w:val="003E7C8E"/>
    <w:rsid w:val="003F6900"/>
    <w:rsid w:val="003F6AF7"/>
    <w:rsid w:val="00402E20"/>
    <w:rsid w:val="0040303D"/>
    <w:rsid w:val="00405BD5"/>
    <w:rsid w:val="00406AD0"/>
    <w:rsid w:val="00410BDD"/>
    <w:rsid w:val="00411009"/>
    <w:rsid w:val="00412936"/>
    <w:rsid w:val="004169DC"/>
    <w:rsid w:val="004176D5"/>
    <w:rsid w:val="004209A3"/>
    <w:rsid w:val="00421DCB"/>
    <w:rsid w:val="00423D40"/>
    <w:rsid w:val="00424C38"/>
    <w:rsid w:val="0042572C"/>
    <w:rsid w:val="004266BD"/>
    <w:rsid w:val="00426941"/>
    <w:rsid w:val="00426B76"/>
    <w:rsid w:val="00430A34"/>
    <w:rsid w:val="004324DA"/>
    <w:rsid w:val="00432EDE"/>
    <w:rsid w:val="004343FA"/>
    <w:rsid w:val="0043600C"/>
    <w:rsid w:val="004371B6"/>
    <w:rsid w:val="00440E67"/>
    <w:rsid w:val="00446DB2"/>
    <w:rsid w:val="00446F93"/>
    <w:rsid w:val="00447ADF"/>
    <w:rsid w:val="004504BF"/>
    <w:rsid w:val="0045092B"/>
    <w:rsid w:val="004538FE"/>
    <w:rsid w:val="00454BCE"/>
    <w:rsid w:val="00455653"/>
    <w:rsid w:val="00455D4B"/>
    <w:rsid w:val="00460B61"/>
    <w:rsid w:val="00463F9C"/>
    <w:rsid w:val="00464C05"/>
    <w:rsid w:val="00466975"/>
    <w:rsid w:val="004669A0"/>
    <w:rsid w:val="00467772"/>
    <w:rsid w:val="00471B55"/>
    <w:rsid w:val="004730C0"/>
    <w:rsid w:val="00474321"/>
    <w:rsid w:val="00476333"/>
    <w:rsid w:val="004807F4"/>
    <w:rsid w:val="0048135B"/>
    <w:rsid w:val="004837AE"/>
    <w:rsid w:val="00484036"/>
    <w:rsid w:val="00484720"/>
    <w:rsid w:val="004848CF"/>
    <w:rsid w:val="004866EC"/>
    <w:rsid w:val="004868AA"/>
    <w:rsid w:val="0049064E"/>
    <w:rsid w:val="0049283B"/>
    <w:rsid w:val="004932E6"/>
    <w:rsid w:val="004939E9"/>
    <w:rsid w:val="00494624"/>
    <w:rsid w:val="00494D4F"/>
    <w:rsid w:val="0049553E"/>
    <w:rsid w:val="00495B80"/>
    <w:rsid w:val="0049697D"/>
    <w:rsid w:val="00496F3E"/>
    <w:rsid w:val="00497CCC"/>
    <w:rsid w:val="004A2A63"/>
    <w:rsid w:val="004A4310"/>
    <w:rsid w:val="004A4DC9"/>
    <w:rsid w:val="004A5ED0"/>
    <w:rsid w:val="004A61A5"/>
    <w:rsid w:val="004A688B"/>
    <w:rsid w:val="004A7B28"/>
    <w:rsid w:val="004B107D"/>
    <w:rsid w:val="004B19A5"/>
    <w:rsid w:val="004B3FC2"/>
    <w:rsid w:val="004B4942"/>
    <w:rsid w:val="004B67B1"/>
    <w:rsid w:val="004C2E40"/>
    <w:rsid w:val="004C3E13"/>
    <w:rsid w:val="004C4007"/>
    <w:rsid w:val="004C4DB0"/>
    <w:rsid w:val="004C6B7C"/>
    <w:rsid w:val="004C7580"/>
    <w:rsid w:val="004C7E2D"/>
    <w:rsid w:val="004D1E40"/>
    <w:rsid w:val="004D5FEA"/>
    <w:rsid w:val="004D69DE"/>
    <w:rsid w:val="004E0278"/>
    <w:rsid w:val="004F0F1B"/>
    <w:rsid w:val="004F1389"/>
    <w:rsid w:val="004F1B35"/>
    <w:rsid w:val="004F282E"/>
    <w:rsid w:val="004F2C42"/>
    <w:rsid w:val="004F3B61"/>
    <w:rsid w:val="004F546A"/>
    <w:rsid w:val="00501925"/>
    <w:rsid w:val="00502C5A"/>
    <w:rsid w:val="00503BB2"/>
    <w:rsid w:val="00503E21"/>
    <w:rsid w:val="00506107"/>
    <w:rsid w:val="00506954"/>
    <w:rsid w:val="00507FCF"/>
    <w:rsid w:val="005169E2"/>
    <w:rsid w:val="00516DB7"/>
    <w:rsid w:val="00522776"/>
    <w:rsid w:val="005234A8"/>
    <w:rsid w:val="00531897"/>
    <w:rsid w:val="00531B2B"/>
    <w:rsid w:val="00531E81"/>
    <w:rsid w:val="00534ED4"/>
    <w:rsid w:val="00534F36"/>
    <w:rsid w:val="00535A1E"/>
    <w:rsid w:val="0054302E"/>
    <w:rsid w:val="0054318C"/>
    <w:rsid w:val="005437F8"/>
    <w:rsid w:val="00543EA7"/>
    <w:rsid w:val="0055019E"/>
    <w:rsid w:val="005513F5"/>
    <w:rsid w:val="00551F63"/>
    <w:rsid w:val="00552A0A"/>
    <w:rsid w:val="00554D44"/>
    <w:rsid w:val="005552FF"/>
    <w:rsid w:val="00555333"/>
    <w:rsid w:val="005562EC"/>
    <w:rsid w:val="0055694B"/>
    <w:rsid w:val="005579C5"/>
    <w:rsid w:val="00557C90"/>
    <w:rsid w:val="005601EF"/>
    <w:rsid w:val="00560356"/>
    <w:rsid w:val="00561E6E"/>
    <w:rsid w:val="00563620"/>
    <w:rsid w:val="00563FBE"/>
    <w:rsid w:val="0056426D"/>
    <w:rsid w:val="005642FA"/>
    <w:rsid w:val="005657B6"/>
    <w:rsid w:val="00567942"/>
    <w:rsid w:val="00567D93"/>
    <w:rsid w:val="0057033C"/>
    <w:rsid w:val="00571121"/>
    <w:rsid w:val="00571A02"/>
    <w:rsid w:val="00572BC0"/>
    <w:rsid w:val="00573614"/>
    <w:rsid w:val="00573FAC"/>
    <w:rsid w:val="005742BC"/>
    <w:rsid w:val="00576524"/>
    <w:rsid w:val="00576BF1"/>
    <w:rsid w:val="005772A0"/>
    <w:rsid w:val="005808C4"/>
    <w:rsid w:val="0058093E"/>
    <w:rsid w:val="0058146D"/>
    <w:rsid w:val="005821F7"/>
    <w:rsid w:val="0058314D"/>
    <w:rsid w:val="005875D5"/>
    <w:rsid w:val="00590FB1"/>
    <w:rsid w:val="005921BA"/>
    <w:rsid w:val="005923DA"/>
    <w:rsid w:val="005955A3"/>
    <w:rsid w:val="00595C07"/>
    <w:rsid w:val="005A2E95"/>
    <w:rsid w:val="005B009A"/>
    <w:rsid w:val="005B0E4E"/>
    <w:rsid w:val="005B164F"/>
    <w:rsid w:val="005B6F9A"/>
    <w:rsid w:val="005C13AA"/>
    <w:rsid w:val="005C2BA7"/>
    <w:rsid w:val="005C38CD"/>
    <w:rsid w:val="005C400C"/>
    <w:rsid w:val="005C4CDF"/>
    <w:rsid w:val="005C5C03"/>
    <w:rsid w:val="005C606D"/>
    <w:rsid w:val="005C6B3E"/>
    <w:rsid w:val="005D0AB1"/>
    <w:rsid w:val="005D22B1"/>
    <w:rsid w:val="005D4477"/>
    <w:rsid w:val="005D44DD"/>
    <w:rsid w:val="005D5B00"/>
    <w:rsid w:val="005E0009"/>
    <w:rsid w:val="005E061A"/>
    <w:rsid w:val="005E18C4"/>
    <w:rsid w:val="005E589D"/>
    <w:rsid w:val="005F00D5"/>
    <w:rsid w:val="005F0450"/>
    <w:rsid w:val="005F24A4"/>
    <w:rsid w:val="005F5100"/>
    <w:rsid w:val="005F5B76"/>
    <w:rsid w:val="005F607F"/>
    <w:rsid w:val="005F6DBC"/>
    <w:rsid w:val="00600814"/>
    <w:rsid w:val="00605295"/>
    <w:rsid w:val="006064F5"/>
    <w:rsid w:val="00606E6F"/>
    <w:rsid w:val="0060702E"/>
    <w:rsid w:val="00607EE9"/>
    <w:rsid w:val="00611B27"/>
    <w:rsid w:val="006155B0"/>
    <w:rsid w:val="0061560A"/>
    <w:rsid w:val="00616041"/>
    <w:rsid w:val="00617470"/>
    <w:rsid w:val="006178F6"/>
    <w:rsid w:val="006201B6"/>
    <w:rsid w:val="00621006"/>
    <w:rsid w:val="00621942"/>
    <w:rsid w:val="00622BFC"/>
    <w:rsid w:val="006244A1"/>
    <w:rsid w:val="0062622F"/>
    <w:rsid w:val="0062676F"/>
    <w:rsid w:val="0063091D"/>
    <w:rsid w:val="0063204A"/>
    <w:rsid w:val="0063498C"/>
    <w:rsid w:val="00635DDF"/>
    <w:rsid w:val="0063716B"/>
    <w:rsid w:val="006429EB"/>
    <w:rsid w:val="0064377F"/>
    <w:rsid w:val="006468FA"/>
    <w:rsid w:val="00646F14"/>
    <w:rsid w:val="00647A92"/>
    <w:rsid w:val="00652244"/>
    <w:rsid w:val="00653CF6"/>
    <w:rsid w:val="00653D7B"/>
    <w:rsid w:val="006546B0"/>
    <w:rsid w:val="00655F36"/>
    <w:rsid w:val="006568BF"/>
    <w:rsid w:val="0065706C"/>
    <w:rsid w:val="00657843"/>
    <w:rsid w:val="00657A35"/>
    <w:rsid w:val="006603B0"/>
    <w:rsid w:val="00661F4B"/>
    <w:rsid w:val="00662BC5"/>
    <w:rsid w:val="006643C6"/>
    <w:rsid w:val="00670E4B"/>
    <w:rsid w:val="00672132"/>
    <w:rsid w:val="006760C9"/>
    <w:rsid w:val="006772FC"/>
    <w:rsid w:val="00677B27"/>
    <w:rsid w:val="0068113F"/>
    <w:rsid w:val="006814B7"/>
    <w:rsid w:val="00686075"/>
    <w:rsid w:val="00686800"/>
    <w:rsid w:val="00686CA2"/>
    <w:rsid w:val="006875F2"/>
    <w:rsid w:val="00693478"/>
    <w:rsid w:val="00693B04"/>
    <w:rsid w:val="00693F74"/>
    <w:rsid w:val="006967E1"/>
    <w:rsid w:val="00697237"/>
    <w:rsid w:val="006A0119"/>
    <w:rsid w:val="006A2471"/>
    <w:rsid w:val="006A2779"/>
    <w:rsid w:val="006A35A9"/>
    <w:rsid w:val="006A6F1D"/>
    <w:rsid w:val="006A7B81"/>
    <w:rsid w:val="006A7C10"/>
    <w:rsid w:val="006B078E"/>
    <w:rsid w:val="006B17BD"/>
    <w:rsid w:val="006B30BF"/>
    <w:rsid w:val="006B49C9"/>
    <w:rsid w:val="006B569D"/>
    <w:rsid w:val="006B689A"/>
    <w:rsid w:val="006C166E"/>
    <w:rsid w:val="006C1701"/>
    <w:rsid w:val="006C2EE7"/>
    <w:rsid w:val="006C3DCC"/>
    <w:rsid w:val="006D00A0"/>
    <w:rsid w:val="006D09A8"/>
    <w:rsid w:val="006D2F2F"/>
    <w:rsid w:val="006D5B61"/>
    <w:rsid w:val="006D5CFB"/>
    <w:rsid w:val="006E0651"/>
    <w:rsid w:val="006E13ED"/>
    <w:rsid w:val="006E2353"/>
    <w:rsid w:val="006E3911"/>
    <w:rsid w:val="006E40EC"/>
    <w:rsid w:val="006E4E19"/>
    <w:rsid w:val="006E535A"/>
    <w:rsid w:val="006E56C0"/>
    <w:rsid w:val="006F2DA7"/>
    <w:rsid w:val="006F56B0"/>
    <w:rsid w:val="006F6640"/>
    <w:rsid w:val="007018AB"/>
    <w:rsid w:val="00703A3F"/>
    <w:rsid w:val="00703EAF"/>
    <w:rsid w:val="00704462"/>
    <w:rsid w:val="00706410"/>
    <w:rsid w:val="00713BDB"/>
    <w:rsid w:val="007145AA"/>
    <w:rsid w:val="007160AB"/>
    <w:rsid w:val="0071614D"/>
    <w:rsid w:val="007163ED"/>
    <w:rsid w:val="00716FFD"/>
    <w:rsid w:val="0071797F"/>
    <w:rsid w:val="00717A4C"/>
    <w:rsid w:val="007214B5"/>
    <w:rsid w:val="00722D9B"/>
    <w:rsid w:val="0072406B"/>
    <w:rsid w:val="00724CCD"/>
    <w:rsid w:val="00730865"/>
    <w:rsid w:val="00730C44"/>
    <w:rsid w:val="00732E49"/>
    <w:rsid w:val="007338EB"/>
    <w:rsid w:val="00734725"/>
    <w:rsid w:val="0073479E"/>
    <w:rsid w:val="00734995"/>
    <w:rsid w:val="00736725"/>
    <w:rsid w:val="007379DC"/>
    <w:rsid w:val="00741232"/>
    <w:rsid w:val="007452E7"/>
    <w:rsid w:val="00745F63"/>
    <w:rsid w:val="0074711E"/>
    <w:rsid w:val="007504A6"/>
    <w:rsid w:val="0075087C"/>
    <w:rsid w:val="00751667"/>
    <w:rsid w:val="00751A10"/>
    <w:rsid w:val="00752B6C"/>
    <w:rsid w:val="0075425F"/>
    <w:rsid w:val="00755314"/>
    <w:rsid w:val="007564CC"/>
    <w:rsid w:val="00761879"/>
    <w:rsid w:val="00763193"/>
    <w:rsid w:val="0076501F"/>
    <w:rsid w:val="00765A68"/>
    <w:rsid w:val="00766ABD"/>
    <w:rsid w:val="00767DB6"/>
    <w:rsid w:val="00771F29"/>
    <w:rsid w:val="00772250"/>
    <w:rsid w:val="007732D9"/>
    <w:rsid w:val="00775165"/>
    <w:rsid w:val="007755D8"/>
    <w:rsid w:val="007756A4"/>
    <w:rsid w:val="00776B1A"/>
    <w:rsid w:val="007819FB"/>
    <w:rsid w:val="0078269B"/>
    <w:rsid w:val="00782D02"/>
    <w:rsid w:val="0078340A"/>
    <w:rsid w:val="00785021"/>
    <w:rsid w:val="00790510"/>
    <w:rsid w:val="00790FB1"/>
    <w:rsid w:val="00790FD2"/>
    <w:rsid w:val="00791F7B"/>
    <w:rsid w:val="007A10ED"/>
    <w:rsid w:val="007A3E19"/>
    <w:rsid w:val="007A41E7"/>
    <w:rsid w:val="007A6116"/>
    <w:rsid w:val="007A62FC"/>
    <w:rsid w:val="007B0083"/>
    <w:rsid w:val="007B1518"/>
    <w:rsid w:val="007B339D"/>
    <w:rsid w:val="007B68AA"/>
    <w:rsid w:val="007C0A46"/>
    <w:rsid w:val="007C135F"/>
    <w:rsid w:val="007C29B6"/>
    <w:rsid w:val="007C6262"/>
    <w:rsid w:val="007C6957"/>
    <w:rsid w:val="007D4231"/>
    <w:rsid w:val="007D6A2A"/>
    <w:rsid w:val="007D6B21"/>
    <w:rsid w:val="007D7419"/>
    <w:rsid w:val="007D7CB2"/>
    <w:rsid w:val="007E11A7"/>
    <w:rsid w:val="007E1435"/>
    <w:rsid w:val="007E6EAD"/>
    <w:rsid w:val="007F00C5"/>
    <w:rsid w:val="007F0A99"/>
    <w:rsid w:val="007F0E58"/>
    <w:rsid w:val="007F25CD"/>
    <w:rsid w:val="007F519C"/>
    <w:rsid w:val="007F68E2"/>
    <w:rsid w:val="007F7CE0"/>
    <w:rsid w:val="008004F2"/>
    <w:rsid w:val="00800FDD"/>
    <w:rsid w:val="00802382"/>
    <w:rsid w:val="008045B3"/>
    <w:rsid w:val="008076D2"/>
    <w:rsid w:val="00807D71"/>
    <w:rsid w:val="00811E7E"/>
    <w:rsid w:val="008154A5"/>
    <w:rsid w:val="00815ECD"/>
    <w:rsid w:val="0081672C"/>
    <w:rsid w:val="00817730"/>
    <w:rsid w:val="008224EE"/>
    <w:rsid w:val="008229C7"/>
    <w:rsid w:val="00823415"/>
    <w:rsid w:val="00823E94"/>
    <w:rsid w:val="00824EBC"/>
    <w:rsid w:val="00824FD2"/>
    <w:rsid w:val="00827378"/>
    <w:rsid w:val="008308AA"/>
    <w:rsid w:val="008327A4"/>
    <w:rsid w:val="00832A86"/>
    <w:rsid w:val="00833882"/>
    <w:rsid w:val="00835188"/>
    <w:rsid w:val="0083521D"/>
    <w:rsid w:val="00835EB7"/>
    <w:rsid w:val="008364A2"/>
    <w:rsid w:val="008368F8"/>
    <w:rsid w:val="00836BD4"/>
    <w:rsid w:val="0084335A"/>
    <w:rsid w:val="008433F9"/>
    <w:rsid w:val="00845140"/>
    <w:rsid w:val="008464B7"/>
    <w:rsid w:val="00851393"/>
    <w:rsid w:val="008525E7"/>
    <w:rsid w:val="00853869"/>
    <w:rsid w:val="00853ABB"/>
    <w:rsid w:val="008579A7"/>
    <w:rsid w:val="00860418"/>
    <w:rsid w:val="00861439"/>
    <w:rsid w:val="0086430A"/>
    <w:rsid w:val="00864410"/>
    <w:rsid w:val="0087197F"/>
    <w:rsid w:val="0087325A"/>
    <w:rsid w:val="00874A3B"/>
    <w:rsid w:val="00874DE2"/>
    <w:rsid w:val="0087554D"/>
    <w:rsid w:val="00880833"/>
    <w:rsid w:val="008816A1"/>
    <w:rsid w:val="00881EAB"/>
    <w:rsid w:val="00883428"/>
    <w:rsid w:val="008843FA"/>
    <w:rsid w:val="00885D6D"/>
    <w:rsid w:val="008862C3"/>
    <w:rsid w:val="008865D0"/>
    <w:rsid w:val="00886FA1"/>
    <w:rsid w:val="00890241"/>
    <w:rsid w:val="008912F2"/>
    <w:rsid w:val="0089133B"/>
    <w:rsid w:val="00891A48"/>
    <w:rsid w:val="00891CFD"/>
    <w:rsid w:val="00892B0B"/>
    <w:rsid w:val="00892F7B"/>
    <w:rsid w:val="00894354"/>
    <w:rsid w:val="0089712B"/>
    <w:rsid w:val="008A2801"/>
    <w:rsid w:val="008A520D"/>
    <w:rsid w:val="008A55E4"/>
    <w:rsid w:val="008A7C92"/>
    <w:rsid w:val="008B0E41"/>
    <w:rsid w:val="008B1311"/>
    <w:rsid w:val="008B3134"/>
    <w:rsid w:val="008B4482"/>
    <w:rsid w:val="008B58E9"/>
    <w:rsid w:val="008B7C96"/>
    <w:rsid w:val="008C5A7E"/>
    <w:rsid w:val="008C649D"/>
    <w:rsid w:val="008D0511"/>
    <w:rsid w:val="008D119A"/>
    <w:rsid w:val="008D4A89"/>
    <w:rsid w:val="008D575A"/>
    <w:rsid w:val="008D57CB"/>
    <w:rsid w:val="008D5836"/>
    <w:rsid w:val="008D5D36"/>
    <w:rsid w:val="008E0C1C"/>
    <w:rsid w:val="008E0ED6"/>
    <w:rsid w:val="008E11AD"/>
    <w:rsid w:val="008E13A4"/>
    <w:rsid w:val="008E4C96"/>
    <w:rsid w:val="008E4F61"/>
    <w:rsid w:val="008E5D42"/>
    <w:rsid w:val="008E62C7"/>
    <w:rsid w:val="008E7677"/>
    <w:rsid w:val="008E769B"/>
    <w:rsid w:val="008F03EF"/>
    <w:rsid w:val="008F2C4B"/>
    <w:rsid w:val="008F30E0"/>
    <w:rsid w:val="008F3787"/>
    <w:rsid w:val="008F4790"/>
    <w:rsid w:val="008F6269"/>
    <w:rsid w:val="008F7426"/>
    <w:rsid w:val="00900125"/>
    <w:rsid w:val="009007CC"/>
    <w:rsid w:val="00901D31"/>
    <w:rsid w:val="00901EA5"/>
    <w:rsid w:val="009042AC"/>
    <w:rsid w:val="00905077"/>
    <w:rsid w:val="0090579F"/>
    <w:rsid w:val="009062E3"/>
    <w:rsid w:val="00906D5A"/>
    <w:rsid w:val="00911711"/>
    <w:rsid w:val="00913062"/>
    <w:rsid w:val="009162C4"/>
    <w:rsid w:val="00916B49"/>
    <w:rsid w:val="00916D90"/>
    <w:rsid w:val="00920063"/>
    <w:rsid w:val="009204D7"/>
    <w:rsid w:val="00925FDE"/>
    <w:rsid w:val="00927B1D"/>
    <w:rsid w:val="009313DF"/>
    <w:rsid w:val="009326FC"/>
    <w:rsid w:val="00933DD2"/>
    <w:rsid w:val="00933F18"/>
    <w:rsid w:val="009343AC"/>
    <w:rsid w:val="00936048"/>
    <w:rsid w:val="0094192C"/>
    <w:rsid w:val="0094204C"/>
    <w:rsid w:val="00942762"/>
    <w:rsid w:val="00942F3D"/>
    <w:rsid w:val="00944031"/>
    <w:rsid w:val="00945B9F"/>
    <w:rsid w:val="00950530"/>
    <w:rsid w:val="00951280"/>
    <w:rsid w:val="00951311"/>
    <w:rsid w:val="00951526"/>
    <w:rsid w:val="00953DFE"/>
    <w:rsid w:val="00954AFA"/>
    <w:rsid w:val="00956209"/>
    <w:rsid w:val="009576C9"/>
    <w:rsid w:val="00960F03"/>
    <w:rsid w:val="00964457"/>
    <w:rsid w:val="00967AF5"/>
    <w:rsid w:val="00967D78"/>
    <w:rsid w:val="0097114D"/>
    <w:rsid w:val="00971AEE"/>
    <w:rsid w:val="00972CFB"/>
    <w:rsid w:val="00972E2C"/>
    <w:rsid w:val="009741FD"/>
    <w:rsid w:val="00976766"/>
    <w:rsid w:val="009769D9"/>
    <w:rsid w:val="00980242"/>
    <w:rsid w:val="00980D09"/>
    <w:rsid w:val="009818B4"/>
    <w:rsid w:val="00982E6B"/>
    <w:rsid w:val="00983069"/>
    <w:rsid w:val="00983E44"/>
    <w:rsid w:val="00983F65"/>
    <w:rsid w:val="009851DD"/>
    <w:rsid w:val="00985A80"/>
    <w:rsid w:val="00985AC0"/>
    <w:rsid w:val="00987162"/>
    <w:rsid w:val="00990AA7"/>
    <w:rsid w:val="00990D25"/>
    <w:rsid w:val="0099119C"/>
    <w:rsid w:val="009922BE"/>
    <w:rsid w:val="00996ED7"/>
    <w:rsid w:val="009A05C6"/>
    <w:rsid w:val="009A1B8C"/>
    <w:rsid w:val="009A4C38"/>
    <w:rsid w:val="009A7E01"/>
    <w:rsid w:val="009B1A9B"/>
    <w:rsid w:val="009B292B"/>
    <w:rsid w:val="009B44C4"/>
    <w:rsid w:val="009B4B53"/>
    <w:rsid w:val="009B5480"/>
    <w:rsid w:val="009C38D8"/>
    <w:rsid w:val="009C50B3"/>
    <w:rsid w:val="009D236D"/>
    <w:rsid w:val="009D306C"/>
    <w:rsid w:val="009D3962"/>
    <w:rsid w:val="009D4FAD"/>
    <w:rsid w:val="009D63A9"/>
    <w:rsid w:val="009E273B"/>
    <w:rsid w:val="009E47EB"/>
    <w:rsid w:val="009E5DA8"/>
    <w:rsid w:val="009E7E66"/>
    <w:rsid w:val="009F0C77"/>
    <w:rsid w:val="009F1276"/>
    <w:rsid w:val="009F4626"/>
    <w:rsid w:val="009F55E1"/>
    <w:rsid w:val="00A02504"/>
    <w:rsid w:val="00A101CD"/>
    <w:rsid w:val="00A11606"/>
    <w:rsid w:val="00A11FA2"/>
    <w:rsid w:val="00A13484"/>
    <w:rsid w:val="00A13889"/>
    <w:rsid w:val="00A1460F"/>
    <w:rsid w:val="00A1609E"/>
    <w:rsid w:val="00A160F1"/>
    <w:rsid w:val="00A1682D"/>
    <w:rsid w:val="00A20A2E"/>
    <w:rsid w:val="00A20B76"/>
    <w:rsid w:val="00A20BBC"/>
    <w:rsid w:val="00A21A61"/>
    <w:rsid w:val="00A23B4E"/>
    <w:rsid w:val="00A24293"/>
    <w:rsid w:val="00A24F80"/>
    <w:rsid w:val="00A253FF"/>
    <w:rsid w:val="00A27471"/>
    <w:rsid w:val="00A27B35"/>
    <w:rsid w:val="00A30744"/>
    <w:rsid w:val="00A312DE"/>
    <w:rsid w:val="00A31AEA"/>
    <w:rsid w:val="00A31FFB"/>
    <w:rsid w:val="00A324B6"/>
    <w:rsid w:val="00A34CD9"/>
    <w:rsid w:val="00A34D48"/>
    <w:rsid w:val="00A42450"/>
    <w:rsid w:val="00A43814"/>
    <w:rsid w:val="00A438FD"/>
    <w:rsid w:val="00A43EA0"/>
    <w:rsid w:val="00A447EC"/>
    <w:rsid w:val="00A4559E"/>
    <w:rsid w:val="00A46504"/>
    <w:rsid w:val="00A54067"/>
    <w:rsid w:val="00A5466C"/>
    <w:rsid w:val="00A54675"/>
    <w:rsid w:val="00A5513A"/>
    <w:rsid w:val="00A663D6"/>
    <w:rsid w:val="00A66B80"/>
    <w:rsid w:val="00A70C3A"/>
    <w:rsid w:val="00A73A7D"/>
    <w:rsid w:val="00A751FF"/>
    <w:rsid w:val="00A753C1"/>
    <w:rsid w:val="00A7585F"/>
    <w:rsid w:val="00A766C5"/>
    <w:rsid w:val="00A77524"/>
    <w:rsid w:val="00A8001E"/>
    <w:rsid w:val="00A800C5"/>
    <w:rsid w:val="00A80483"/>
    <w:rsid w:val="00A80AB5"/>
    <w:rsid w:val="00A80B5D"/>
    <w:rsid w:val="00A817C0"/>
    <w:rsid w:val="00A81B19"/>
    <w:rsid w:val="00A831FF"/>
    <w:rsid w:val="00A90CCA"/>
    <w:rsid w:val="00A91436"/>
    <w:rsid w:val="00A9644E"/>
    <w:rsid w:val="00A97D8A"/>
    <w:rsid w:val="00AA1754"/>
    <w:rsid w:val="00AA280F"/>
    <w:rsid w:val="00AA7224"/>
    <w:rsid w:val="00AA76F7"/>
    <w:rsid w:val="00AA7703"/>
    <w:rsid w:val="00AB07B1"/>
    <w:rsid w:val="00AB19CB"/>
    <w:rsid w:val="00AB1C2D"/>
    <w:rsid w:val="00AB2101"/>
    <w:rsid w:val="00AB43B0"/>
    <w:rsid w:val="00AB4415"/>
    <w:rsid w:val="00AB6B56"/>
    <w:rsid w:val="00AB7ADD"/>
    <w:rsid w:val="00AC0159"/>
    <w:rsid w:val="00AC03C2"/>
    <w:rsid w:val="00AC061F"/>
    <w:rsid w:val="00AC14F6"/>
    <w:rsid w:val="00AC239D"/>
    <w:rsid w:val="00AC5D62"/>
    <w:rsid w:val="00AC61DF"/>
    <w:rsid w:val="00AC6673"/>
    <w:rsid w:val="00AC7FC0"/>
    <w:rsid w:val="00AD1B4A"/>
    <w:rsid w:val="00AD23FE"/>
    <w:rsid w:val="00AD6DD0"/>
    <w:rsid w:val="00AD754A"/>
    <w:rsid w:val="00AE116F"/>
    <w:rsid w:val="00AE50DD"/>
    <w:rsid w:val="00AE7DCB"/>
    <w:rsid w:val="00AF0B87"/>
    <w:rsid w:val="00AF2798"/>
    <w:rsid w:val="00AF2BD8"/>
    <w:rsid w:val="00AF3238"/>
    <w:rsid w:val="00AF568D"/>
    <w:rsid w:val="00AF574E"/>
    <w:rsid w:val="00AF57F9"/>
    <w:rsid w:val="00AF6348"/>
    <w:rsid w:val="00AF6C7A"/>
    <w:rsid w:val="00AF72F9"/>
    <w:rsid w:val="00AF7613"/>
    <w:rsid w:val="00AF7E63"/>
    <w:rsid w:val="00B00E19"/>
    <w:rsid w:val="00B0366D"/>
    <w:rsid w:val="00B055A6"/>
    <w:rsid w:val="00B06C45"/>
    <w:rsid w:val="00B07BA1"/>
    <w:rsid w:val="00B12A63"/>
    <w:rsid w:val="00B12F14"/>
    <w:rsid w:val="00B131DE"/>
    <w:rsid w:val="00B138D7"/>
    <w:rsid w:val="00B154B8"/>
    <w:rsid w:val="00B159AD"/>
    <w:rsid w:val="00B17F32"/>
    <w:rsid w:val="00B20DAF"/>
    <w:rsid w:val="00B25A7A"/>
    <w:rsid w:val="00B25FAA"/>
    <w:rsid w:val="00B27857"/>
    <w:rsid w:val="00B33E59"/>
    <w:rsid w:val="00B35EC0"/>
    <w:rsid w:val="00B41586"/>
    <w:rsid w:val="00B4304D"/>
    <w:rsid w:val="00B4599E"/>
    <w:rsid w:val="00B45D36"/>
    <w:rsid w:val="00B471F8"/>
    <w:rsid w:val="00B51609"/>
    <w:rsid w:val="00B51A31"/>
    <w:rsid w:val="00B52BF0"/>
    <w:rsid w:val="00B54F22"/>
    <w:rsid w:val="00B55E72"/>
    <w:rsid w:val="00B57E57"/>
    <w:rsid w:val="00B60642"/>
    <w:rsid w:val="00B6086D"/>
    <w:rsid w:val="00B61B90"/>
    <w:rsid w:val="00B62170"/>
    <w:rsid w:val="00B63A9D"/>
    <w:rsid w:val="00B63F17"/>
    <w:rsid w:val="00B64668"/>
    <w:rsid w:val="00B708A2"/>
    <w:rsid w:val="00B71DB1"/>
    <w:rsid w:val="00B72726"/>
    <w:rsid w:val="00B73918"/>
    <w:rsid w:val="00B75EA5"/>
    <w:rsid w:val="00B766BC"/>
    <w:rsid w:val="00B809DA"/>
    <w:rsid w:val="00B84759"/>
    <w:rsid w:val="00B85617"/>
    <w:rsid w:val="00B87D79"/>
    <w:rsid w:val="00B907E7"/>
    <w:rsid w:val="00B908C2"/>
    <w:rsid w:val="00B90B9D"/>
    <w:rsid w:val="00B93CBD"/>
    <w:rsid w:val="00B94000"/>
    <w:rsid w:val="00B94F07"/>
    <w:rsid w:val="00B9778F"/>
    <w:rsid w:val="00B97B49"/>
    <w:rsid w:val="00BA3F3F"/>
    <w:rsid w:val="00BA5C0F"/>
    <w:rsid w:val="00BA5F1B"/>
    <w:rsid w:val="00BA7095"/>
    <w:rsid w:val="00BA7287"/>
    <w:rsid w:val="00BB2D3D"/>
    <w:rsid w:val="00BB4D1C"/>
    <w:rsid w:val="00BC0FB8"/>
    <w:rsid w:val="00BC28B4"/>
    <w:rsid w:val="00BC3B4F"/>
    <w:rsid w:val="00BC429A"/>
    <w:rsid w:val="00BC442E"/>
    <w:rsid w:val="00BD0B87"/>
    <w:rsid w:val="00BD1B2E"/>
    <w:rsid w:val="00BE1FB7"/>
    <w:rsid w:val="00BE40F4"/>
    <w:rsid w:val="00BE517B"/>
    <w:rsid w:val="00BE6231"/>
    <w:rsid w:val="00BE6BF9"/>
    <w:rsid w:val="00BF3841"/>
    <w:rsid w:val="00BF3CB8"/>
    <w:rsid w:val="00BF588B"/>
    <w:rsid w:val="00BF59BF"/>
    <w:rsid w:val="00BF61C5"/>
    <w:rsid w:val="00BF72EB"/>
    <w:rsid w:val="00BF759F"/>
    <w:rsid w:val="00C006AE"/>
    <w:rsid w:val="00C05E68"/>
    <w:rsid w:val="00C1193A"/>
    <w:rsid w:val="00C12289"/>
    <w:rsid w:val="00C147AD"/>
    <w:rsid w:val="00C14BE6"/>
    <w:rsid w:val="00C15F75"/>
    <w:rsid w:val="00C161BD"/>
    <w:rsid w:val="00C226FC"/>
    <w:rsid w:val="00C239B8"/>
    <w:rsid w:val="00C240E6"/>
    <w:rsid w:val="00C24389"/>
    <w:rsid w:val="00C248B2"/>
    <w:rsid w:val="00C25052"/>
    <w:rsid w:val="00C26DD6"/>
    <w:rsid w:val="00C31C18"/>
    <w:rsid w:val="00C31E52"/>
    <w:rsid w:val="00C32583"/>
    <w:rsid w:val="00C373E1"/>
    <w:rsid w:val="00C37E3C"/>
    <w:rsid w:val="00C4068D"/>
    <w:rsid w:val="00C42BF7"/>
    <w:rsid w:val="00C42E97"/>
    <w:rsid w:val="00C45A20"/>
    <w:rsid w:val="00C45AD3"/>
    <w:rsid w:val="00C45C14"/>
    <w:rsid w:val="00C46727"/>
    <w:rsid w:val="00C471C3"/>
    <w:rsid w:val="00C51540"/>
    <w:rsid w:val="00C646F8"/>
    <w:rsid w:val="00C666C4"/>
    <w:rsid w:val="00C66B86"/>
    <w:rsid w:val="00C674D0"/>
    <w:rsid w:val="00C706DA"/>
    <w:rsid w:val="00C71572"/>
    <w:rsid w:val="00C72723"/>
    <w:rsid w:val="00C72C44"/>
    <w:rsid w:val="00C75CA2"/>
    <w:rsid w:val="00C80527"/>
    <w:rsid w:val="00C813EA"/>
    <w:rsid w:val="00C82590"/>
    <w:rsid w:val="00C835F3"/>
    <w:rsid w:val="00C8593F"/>
    <w:rsid w:val="00C85E90"/>
    <w:rsid w:val="00C87BA4"/>
    <w:rsid w:val="00C9055E"/>
    <w:rsid w:val="00C9103C"/>
    <w:rsid w:val="00C915B6"/>
    <w:rsid w:val="00C9371A"/>
    <w:rsid w:val="00C93AA2"/>
    <w:rsid w:val="00C94518"/>
    <w:rsid w:val="00C9575F"/>
    <w:rsid w:val="00C9596A"/>
    <w:rsid w:val="00C96271"/>
    <w:rsid w:val="00C9767F"/>
    <w:rsid w:val="00CA0D4C"/>
    <w:rsid w:val="00CA4098"/>
    <w:rsid w:val="00CA53CF"/>
    <w:rsid w:val="00CA5B8C"/>
    <w:rsid w:val="00CA5C37"/>
    <w:rsid w:val="00CA5FCD"/>
    <w:rsid w:val="00CA72EE"/>
    <w:rsid w:val="00CB011C"/>
    <w:rsid w:val="00CB072A"/>
    <w:rsid w:val="00CB157E"/>
    <w:rsid w:val="00CB1E41"/>
    <w:rsid w:val="00CB3A36"/>
    <w:rsid w:val="00CB40D3"/>
    <w:rsid w:val="00CB4F7E"/>
    <w:rsid w:val="00CB5D66"/>
    <w:rsid w:val="00CB65AD"/>
    <w:rsid w:val="00CB7E2F"/>
    <w:rsid w:val="00CC0EC7"/>
    <w:rsid w:val="00CC10B7"/>
    <w:rsid w:val="00CC1CF7"/>
    <w:rsid w:val="00CC2D8B"/>
    <w:rsid w:val="00CC58A9"/>
    <w:rsid w:val="00CC6137"/>
    <w:rsid w:val="00CC7BA3"/>
    <w:rsid w:val="00CD026D"/>
    <w:rsid w:val="00CD041F"/>
    <w:rsid w:val="00CD08FB"/>
    <w:rsid w:val="00CD0A56"/>
    <w:rsid w:val="00CD0DBC"/>
    <w:rsid w:val="00CD1A70"/>
    <w:rsid w:val="00CD2504"/>
    <w:rsid w:val="00CD6206"/>
    <w:rsid w:val="00CD6F06"/>
    <w:rsid w:val="00CD74CF"/>
    <w:rsid w:val="00CD7745"/>
    <w:rsid w:val="00CE6357"/>
    <w:rsid w:val="00CE63E2"/>
    <w:rsid w:val="00CE69C5"/>
    <w:rsid w:val="00CF1F66"/>
    <w:rsid w:val="00CF2078"/>
    <w:rsid w:val="00CF5954"/>
    <w:rsid w:val="00CF7BE6"/>
    <w:rsid w:val="00CF7F63"/>
    <w:rsid w:val="00D01082"/>
    <w:rsid w:val="00D0295A"/>
    <w:rsid w:val="00D030DD"/>
    <w:rsid w:val="00D052E1"/>
    <w:rsid w:val="00D0589C"/>
    <w:rsid w:val="00D059C8"/>
    <w:rsid w:val="00D07166"/>
    <w:rsid w:val="00D07D91"/>
    <w:rsid w:val="00D07F23"/>
    <w:rsid w:val="00D17ED2"/>
    <w:rsid w:val="00D2004F"/>
    <w:rsid w:val="00D25E37"/>
    <w:rsid w:val="00D26CBB"/>
    <w:rsid w:val="00D30910"/>
    <w:rsid w:val="00D30DC2"/>
    <w:rsid w:val="00D317EF"/>
    <w:rsid w:val="00D378C6"/>
    <w:rsid w:val="00D40069"/>
    <w:rsid w:val="00D419B8"/>
    <w:rsid w:val="00D42006"/>
    <w:rsid w:val="00D437A6"/>
    <w:rsid w:val="00D44116"/>
    <w:rsid w:val="00D44666"/>
    <w:rsid w:val="00D44A84"/>
    <w:rsid w:val="00D44C87"/>
    <w:rsid w:val="00D44D76"/>
    <w:rsid w:val="00D45F94"/>
    <w:rsid w:val="00D461BB"/>
    <w:rsid w:val="00D4653C"/>
    <w:rsid w:val="00D5373A"/>
    <w:rsid w:val="00D53951"/>
    <w:rsid w:val="00D57C91"/>
    <w:rsid w:val="00D60BF8"/>
    <w:rsid w:val="00D60DB1"/>
    <w:rsid w:val="00D624C8"/>
    <w:rsid w:val="00D63992"/>
    <w:rsid w:val="00D64203"/>
    <w:rsid w:val="00D647FE"/>
    <w:rsid w:val="00D6640A"/>
    <w:rsid w:val="00D72313"/>
    <w:rsid w:val="00D74BDB"/>
    <w:rsid w:val="00D76552"/>
    <w:rsid w:val="00D76956"/>
    <w:rsid w:val="00D81824"/>
    <w:rsid w:val="00D84585"/>
    <w:rsid w:val="00D8484A"/>
    <w:rsid w:val="00D859E0"/>
    <w:rsid w:val="00D863FC"/>
    <w:rsid w:val="00D9554C"/>
    <w:rsid w:val="00DA0564"/>
    <w:rsid w:val="00DA174E"/>
    <w:rsid w:val="00DA2038"/>
    <w:rsid w:val="00DA2328"/>
    <w:rsid w:val="00DA4745"/>
    <w:rsid w:val="00DA512C"/>
    <w:rsid w:val="00DB09D7"/>
    <w:rsid w:val="00DB4058"/>
    <w:rsid w:val="00DB4679"/>
    <w:rsid w:val="00DB5189"/>
    <w:rsid w:val="00DC1D06"/>
    <w:rsid w:val="00DC226F"/>
    <w:rsid w:val="00DC3860"/>
    <w:rsid w:val="00DC39FC"/>
    <w:rsid w:val="00DC48AD"/>
    <w:rsid w:val="00DD0E72"/>
    <w:rsid w:val="00DD15AF"/>
    <w:rsid w:val="00DD3966"/>
    <w:rsid w:val="00DD42A6"/>
    <w:rsid w:val="00DD43FB"/>
    <w:rsid w:val="00DD4DFC"/>
    <w:rsid w:val="00DD57D6"/>
    <w:rsid w:val="00DD5E0B"/>
    <w:rsid w:val="00DD5F47"/>
    <w:rsid w:val="00DD7C7F"/>
    <w:rsid w:val="00DE084E"/>
    <w:rsid w:val="00DE299F"/>
    <w:rsid w:val="00DE4005"/>
    <w:rsid w:val="00DE675F"/>
    <w:rsid w:val="00DE686D"/>
    <w:rsid w:val="00DE7C44"/>
    <w:rsid w:val="00DF354E"/>
    <w:rsid w:val="00DF594A"/>
    <w:rsid w:val="00DF79A1"/>
    <w:rsid w:val="00DF7B1F"/>
    <w:rsid w:val="00E0009E"/>
    <w:rsid w:val="00E04960"/>
    <w:rsid w:val="00E05F4E"/>
    <w:rsid w:val="00E062F7"/>
    <w:rsid w:val="00E069DF"/>
    <w:rsid w:val="00E12795"/>
    <w:rsid w:val="00E1360D"/>
    <w:rsid w:val="00E17816"/>
    <w:rsid w:val="00E20D1C"/>
    <w:rsid w:val="00E21850"/>
    <w:rsid w:val="00E22CDD"/>
    <w:rsid w:val="00E22D42"/>
    <w:rsid w:val="00E24146"/>
    <w:rsid w:val="00E24DC6"/>
    <w:rsid w:val="00E27423"/>
    <w:rsid w:val="00E27767"/>
    <w:rsid w:val="00E27DE3"/>
    <w:rsid w:val="00E30CC4"/>
    <w:rsid w:val="00E32442"/>
    <w:rsid w:val="00E3378C"/>
    <w:rsid w:val="00E369EE"/>
    <w:rsid w:val="00E36FF6"/>
    <w:rsid w:val="00E37079"/>
    <w:rsid w:val="00E37F4D"/>
    <w:rsid w:val="00E41204"/>
    <w:rsid w:val="00E41AD0"/>
    <w:rsid w:val="00E44547"/>
    <w:rsid w:val="00E46193"/>
    <w:rsid w:val="00E46806"/>
    <w:rsid w:val="00E47971"/>
    <w:rsid w:val="00E47EA1"/>
    <w:rsid w:val="00E5003B"/>
    <w:rsid w:val="00E50371"/>
    <w:rsid w:val="00E51691"/>
    <w:rsid w:val="00E51D0C"/>
    <w:rsid w:val="00E562F3"/>
    <w:rsid w:val="00E576E5"/>
    <w:rsid w:val="00E60EE5"/>
    <w:rsid w:val="00E63DAB"/>
    <w:rsid w:val="00E63F7E"/>
    <w:rsid w:val="00E63FF4"/>
    <w:rsid w:val="00E64A72"/>
    <w:rsid w:val="00E66374"/>
    <w:rsid w:val="00E66A2C"/>
    <w:rsid w:val="00E67286"/>
    <w:rsid w:val="00E674FD"/>
    <w:rsid w:val="00E67D9A"/>
    <w:rsid w:val="00E70940"/>
    <w:rsid w:val="00E70F90"/>
    <w:rsid w:val="00E72A47"/>
    <w:rsid w:val="00E73F12"/>
    <w:rsid w:val="00E73F7B"/>
    <w:rsid w:val="00E74354"/>
    <w:rsid w:val="00E74B75"/>
    <w:rsid w:val="00E77CC5"/>
    <w:rsid w:val="00E800FB"/>
    <w:rsid w:val="00E816AD"/>
    <w:rsid w:val="00E83085"/>
    <w:rsid w:val="00E834E1"/>
    <w:rsid w:val="00E83C43"/>
    <w:rsid w:val="00E84590"/>
    <w:rsid w:val="00E9003F"/>
    <w:rsid w:val="00E90903"/>
    <w:rsid w:val="00E912DE"/>
    <w:rsid w:val="00E91477"/>
    <w:rsid w:val="00E919E9"/>
    <w:rsid w:val="00E92105"/>
    <w:rsid w:val="00E957C1"/>
    <w:rsid w:val="00E969A9"/>
    <w:rsid w:val="00E96ABB"/>
    <w:rsid w:val="00EA09C0"/>
    <w:rsid w:val="00EA218B"/>
    <w:rsid w:val="00EA46C1"/>
    <w:rsid w:val="00EA4E6E"/>
    <w:rsid w:val="00EB4908"/>
    <w:rsid w:val="00EB4DED"/>
    <w:rsid w:val="00EB6854"/>
    <w:rsid w:val="00EB75ED"/>
    <w:rsid w:val="00EC1D09"/>
    <w:rsid w:val="00EC5981"/>
    <w:rsid w:val="00EC5EC8"/>
    <w:rsid w:val="00ED5483"/>
    <w:rsid w:val="00ED635C"/>
    <w:rsid w:val="00ED6DB8"/>
    <w:rsid w:val="00ED6F2E"/>
    <w:rsid w:val="00ED7C36"/>
    <w:rsid w:val="00EE237E"/>
    <w:rsid w:val="00EE397D"/>
    <w:rsid w:val="00EE58C3"/>
    <w:rsid w:val="00EE5E98"/>
    <w:rsid w:val="00EE63D3"/>
    <w:rsid w:val="00EE721E"/>
    <w:rsid w:val="00EE7FEC"/>
    <w:rsid w:val="00EF042C"/>
    <w:rsid w:val="00F014BB"/>
    <w:rsid w:val="00F039EB"/>
    <w:rsid w:val="00F05112"/>
    <w:rsid w:val="00F05711"/>
    <w:rsid w:val="00F0592F"/>
    <w:rsid w:val="00F06043"/>
    <w:rsid w:val="00F10AA9"/>
    <w:rsid w:val="00F1181C"/>
    <w:rsid w:val="00F1185F"/>
    <w:rsid w:val="00F11B10"/>
    <w:rsid w:val="00F124B9"/>
    <w:rsid w:val="00F1551A"/>
    <w:rsid w:val="00F158D9"/>
    <w:rsid w:val="00F167C9"/>
    <w:rsid w:val="00F23FB5"/>
    <w:rsid w:val="00F24471"/>
    <w:rsid w:val="00F26186"/>
    <w:rsid w:val="00F33FFC"/>
    <w:rsid w:val="00F369AB"/>
    <w:rsid w:val="00F37672"/>
    <w:rsid w:val="00F409EA"/>
    <w:rsid w:val="00F40A4D"/>
    <w:rsid w:val="00F43291"/>
    <w:rsid w:val="00F4388A"/>
    <w:rsid w:val="00F43FC0"/>
    <w:rsid w:val="00F44238"/>
    <w:rsid w:val="00F448BD"/>
    <w:rsid w:val="00F4620C"/>
    <w:rsid w:val="00F4715C"/>
    <w:rsid w:val="00F52415"/>
    <w:rsid w:val="00F536F7"/>
    <w:rsid w:val="00F53C95"/>
    <w:rsid w:val="00F546FF"/>
    <w:rsid w:val="00F54AE2"/>
    <w:rsid w:val="00F55A67"/>
    <w:rsid w:val="00F57337"/>
    <w:rsid w:val="00F60411"/>
    <w:rsid w:val="00F65792"/>
    <w:rsid w:val="00F71C2A"/>
    <w:rsid w:val="00F751F8"/>
    <w:rsid w:val="00F77BB0"/>
    <w:rsid w:val="00F77C2C"/>
    <w:rsid w:val="00F81339"/>
    <w:rsid w:val="00F81818"/>
    <w:rsid w:val="00F8212C"/>
    <w:rsid w:val="00F8267A"/>
    <w:rsid w:val="00F82945"/>
    <w:rsid w:val="00F835D1"/>
    <w:rsid w:val="00F8512D"/>
    <w:rsid w:val="00F8547A"/>
    <w:rsid w:val="00F86461"/>
    <w:rsid w:val="00F864B8"/>
    <w:rsid w:val="00F93DA9"/>
    <w:rsid w:val="00F94B00"/>
    <w:rsid w:val="00F94D39"/>
    <w:rsid w:val="00F9653A"/>
    <w:rsid w:val="00F9663C"/>
    <w:rsid w:val="00FA0FF3"/>
    <w:rsid w:val="00FA24E2"/>
    <w:rsid w:val="00FA2684"/>
    <w:rsid w:val="00FA28F5"/>
    <w:rsid w:val="00FA30A2"/>
    <w:rsid w:val="00FB3E7A"/>
    <w:rsid w:val="00FB4207"/>
    <w:rsid w:val="00FB5CAF"/>
    <w:rsid w:val="00FB62EC"/>
    <w:rsid w:val="00FC04C9"/>
    <w:rsid w:val="00FC2655"/>
    <w:rsid w:val="00FC33DB"/>
    <w:rsid w:val="00FC3555"/>
    <w:rsid w:val="00FC45AD"/>
    <w:rsid w:val="00FC4F89"/>
    <w:rsid w:val="00FC6718"/>
    <w:rsid w:val="00FC7E35"/>
    <w:rsid w:val="00FD0204"/>
    <w:rsid w:val="00FD0E18"/>
    <w:rsid w:val="00FD1C64"/>
    <w:rsid w:val="00FD1EE3"/>
    <w:rsid w:val="00FD2E8E"/>
    <w:rsid w:val="00FD4512"/>
    <w:rsid w:val="00FD4669"/>
    <w:rsid w:val="00FD75F0"/>
    <w:rsid w:val="00FE1A29"/>
    <w:rsid w:val="00FE2608"/>
    <w:rsid w:val="00FE38FE"/>
    <w:rsid w:val="00FE44AF"/>
    <w:rsid w:val="00FF0072"/>
    <w:rsid w:val="00FF28D8"/>
    <w:rsid w:val="00FF5E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1" type="connector" idref="#Conector de Seta Reta 207"/>
        <o:r id="V:Rule2" type="connector" idref="#Conector de Seta Reta 210"/>
        <o:r id="V:Rule3" type="connector" idref="#Conector de Seta Reta 211"/>
        <o:r id="V:Rule4" type="connector" idref="#Conector de Seta Reta 212"/>
        <o:r id="V:Rule5" type="connector" idref="#Conector de Seta Reta 213"/>
      </o:rules>
    </o:shapelayout>
  </w:shapeDefaults>
  <w:decimalSymbol w:val=","/>
  <w:listSeparator w:val=";"/>
  <w14:docId w14:val="49C883D1"/>
  <w15:docId w15:val="{157AD9A7-7FC1-4016-880C-2015920B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pt-BR" w:eastAsia="pt-BR"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86461"/>
    <w:pPr>
      <w:autoSpaceDE w:val="0"/>
      <w:autoSpaceDN w:val="0"/>
      <w:spacing w:after="200" w:line="276" w:lineRule="auto"/>
    </w:pPr>
    <w:rPr>
      <w:rFonts w:cs="Calibri"/>
    </w:rPr>
  </w:style>
  <w:style w:type="paragraph" w:styleId="Ttulo1">
    <w:name w:val="heading 1"/>
    <w:basedOn w:val="Normal"/>
    <w:next w:val="Normal"/>
    <w:link w:val="Ttulo1Char"/>
    <w:uiPriority w:val="99"/>
    <w:qFormat/>
    <w:rsid w:val="00A831FF"/>
    <w:pPr>
      <w:keepNext/>
      <w:keepLines/>
      <w:spacing w:before="480" w:after="0"/>
      <w:outlineLvl w:val="0"/>
    </w:pPr>
    <w:rPr>
      <w:b/>
      <w:bCs/>
      <w:color w:val="1F497D"/>
      <w:sz w:val="28"/>
      <w:szCs w:val="28"/>
    </w:rPr>
  </w:style>
  <w:style w:type="paragraph" w:styleId="Ttulo2">
    <w:name w:val="heading 2"/>
    <w:basedOn w:val="Normal"/>
    <w:next w:val="Normal"/>
    <w:link w:val="Ttulo2Char"/>
    <w:uiPriority w:val="99"/>
    <w:qFormat/>
    <w:rsid w:val="00A831FF"/>
    <w:pPr>
      <w:keepNext/>
      <w:keepLines/>
      <w:spacing w:before="200" w:after="0"/>
      <w:outlineLvl w:val="1"/>
    </w:pPr>
    <w:rPr>
      <w:b/>
      <w:bCs/>
      <w:color w:val="595959"/>
      <w:sz w:val="26"/>
      <w:szCs w:val="26"/>
    </w:rPr>
  </w:style>
  <w:style w:type="paragraph" w:styleId="Ttulo3">
    <w:name w:val="heading 3"/>
    <w:basedOn w:val="Normal"/>
    <w:next w:val="Normal"/>
    <w:link w:val="Ttulo3Char"/>
    <w:uiPriority w:val="99"/>
    <w:qFormat/>
    <w:rsid w:val="00105F33"/>
    <w:pPr>
      <w:keepNext/>
      <w:keepLines/>
      <w:spacing w:after="0"/>
      <w:jc w:val="center"/>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A831FF"/>
    <w:rPr>
      <w:b/>
      <w:bCs/>
      <w:color w:val="1F497D"/>
      <w:sz w:val="28"/>
      <w:szCs w:val="28"/>
    </w:rPr>
  </w:style>
  <w:style w:type="character" w:customStyle="1" w:styleId="Ttulo2Char">
    <w:name w:val="Título 2 Char"/>
    <w:basedOn w:val="Fontepargpadro"/>
    <w:link w:val="Ttulo2"/>
    <w:uiPriority w:val="99"/>
    <w:locked/>
    <w:rsid w:val="00A831FF"/>
    <w:rPr>
      <w:b/>
      <w:bCs/>
      <w:color w:val="595959"/>
      <w:sz w:val="26"/>
      <w:szCs w:val="26"/>
    </w:rPr>
  </w:style>
  <w:style w:type="character" w:customStyle="1" w:styleId="Ttulo3Char">
    <w:name w:val="Título 3 Char"/>
    <w:basedOn w:val="Fontepargpadro"/>
    <w:link w:val="Ttulo3"/>
    <w:uiPriority w:val="99"/>
    <w:locked/>
    <w:rsid w:val="00105F33"/>
    <w:rPr>
      <w:rFonts w:ascii="Calibri" w:hAnsi="Calibri" w:cs="Calibri"/>
      <w:b/>
      <w:bCs/>
      <w:sz w:val="22"/>
      <w:szCs w:val="22"/>
    </w:rPr>
  </w:style>
  <w:style w:type="paragraph" w:styleId="Textodenotaderodap">
    <w:name w:val="footnote text"/>
    <w:basedOn w:val="Normal"/>
    <w:link w:val="TextodenotaderodapChar"/>
    <w:uiPriority w:val="99"/>
    <w:semiHidden/>
    <w:rsid w:val="00F86461"/>
    <w:pPr>
      <w:spacing w:after="0" w:line="240" w:lineRule="auto"/>
    </w:pPr>
    <w:rPr>
      <w:sz w:val="20"/>
      <w:szCs w:val="20"/>
    </w:rPr>
  </w:style>
  <w:style w:type="character" w:customStyle="1" w:styleId="TextodenotaderodapChar">
    <w:name w:val="Texto de nota de rodapé Char"/>
    <w:basedOn w:val="Fontepargpadro"/>
    <w:link w:val="Textodenotaderodap"/>
    <w:uiPriority w:val="99"/>
    <w:locked/>
    <w:rsid w:val="00F86461"/>
    <w:rPr>
      <w:sz w:val="20"/>
      <w:szCs w:val="20"/>
    </w:rPr>
  </w:style>
  <w:style w:type="character" w:styleId="Refdenotaderodap">
    <w:name w:val="footnote reference"/>
    <w:basedOn w:val="Fontepargpadro"/>
    <w:uiPriority w:val="99"/>
    <w:semiHidden/>
    <w:rsid w:val="00F86461"/>
    <w:rPr>
      <w:vertAlign w:val="superscript"/>
    </w:rPr>
  </w:style>
  <w:style w:type="character" w:customStyle="1" w:styleId="apple-converted-space">
    <w:name w:val="apple-converted-space"/>
    <w:basedOn w:val="Fontepargpadro"/>
    <w:uiPriority w:val="99"/>
    <w:rsid w:val="00F86461"/>
  </w:style>
  <w:style w:type="character" w:styleId="Hyperlink">
    <w:name w:val="Hyperlink"/>
    <w:basedOn w:val="Fontepargpadro"/>
    <w:uiPriority w:val="99"/>
    <w:rsid w:val="00F86461"/>
    <w:rPr>
      <w:color w:val="0000FF"/>
      <w:u w:val="single"/>
    </w:rPr>
  </w:style>
  <w:style w:type="paragraph" w:styleId="PargrafodaLista">
    <w:name w:val="List Paragraph"/>
    <w:basedOn w:val="Normal"/>
    <w:link w:val="PargrafodaListaChar"/>
    <w:uiPriority w:val="99"/>
    <w:qFormat/>
    <w:rsid w:val="00F86461"/>
    <w:pPr>
      <w:ind w:left="720"/>
    </w:pPr>
  </w:style>
  <w:style w:type="character" w:styleId="Refdecomentrio">
    <w:name w:val="annotation reference"/>
    <w:basedOn w:val="Fontepargpadro"/>
    <w:uiPriority w:val="99"/>
    <w:semiHidden/>
    <w:rsid w:val="00F86461"/>
    <w:rPr>
      <w:sz w:val="16"/>
      <w:szCs w:val="16"/>
    </w:rPr>
  </w:style>
  <w:style w:type="paragraph" w:styleId="Textodecomentrio">
    <w:name w:val="annotation text"/>
    <w:basedOn w:val="Normal"/>
    <w:link w:val="TextodecomentrioChar"/>
    <w:uiPriority w:val="99"/>
    <w:semiHidden/>
    <w:rsid w:val="00F86461"/>
    <w:pPr>
      <w:spacing w:line="240" w:lineRule="auto"/>
    </w:pPr>
    <w:rPr>
      <w:sz w:val="20"/>
      <w:szCs w:val="20"/>
    </w:rPr>
  </w:style>
  <w:style w:type="character" w:customStyle="1" w:styleId="TextodecomentrioChar">
    <w:name w:val="Texto de comentário Char"/>
    <w:basedOn w:val="Fontepargpadro"/>
    <w:link w:val="Textodecomentrio"/>
    <w:uiPriority w:val="99"/>
    <w:locked/>
    <w:rsid w:val="00F86461"/>
    <w:rPr>
      <w:sz w:val="20"/>
      <w:szCs w:val="20"/>
    </w:rPr>
  </w:style>
  <w:style w:type="paragraph" w:styleId="Assuntodocomentrio">
    <w:name w:val="annotation subject"/>
    <w:basedOn w:val="Textodecomentrio"/>
    <w:next w:val="Textodecomentrio"/>
    <w:link w:val="AssuntodocomentrioChar"/>
    <w:uiPriority w:val="99"/>
    <w:semiHidden/>
    <w:rsid w:val="00F86461"/>
    <w:rPr>
      <w:b/>
      <w:bCs/>
    </w:rPr>
  </w:style>
  <w:style w:type="character" w:customStyle="1" w:styleId="AssuntodocomentrioChar">
    <w:name w:val="Assunto do comentário Char"/>
    <w:basedOn w:val="TextodecomentrioChar"/>
    <w:link w:val="Assuntodocomentrio"/>
    <w:uiPriority w:val="99"/>
    <w:locked/>
    <w:rsid w:val="00F86461"/>
    <w:rPr>
      <w:b/>
      <w:bCs/>
      <w:sz w:val="20"/>
      <w:szCs w:val="20"/>
    </w:rPr>
  </w:style>
  <w:style w:type="paragraph" w:styleId="Textodebalo">
    <w:name w:val="Balloon Text"/>
    <w:basedOn w:val="Normal"/>
    <w:link w:val="TextodebaloChar"/>
    <w:uiPriority w:val="99"/>
    <w:semiHidden/>
    <w:rsid w:val="00F8646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locked/>
    <w:rsid w:val="00F86461"/>
    <w:rPr>
      <w:rFonts w:ascii="Tahoma" w:hAnsi="Tahoma" w:cs="Tahoma"/>
      <w:sz w:val="16"/>
      <w:szCs w:val="16"/>
    </w:rPr>
  </w:style>
  <w:style w:type="character" w:customStyle="1" w:styleId="TextodoEspaoReservado1">
    <w:name w:val="Texto do Espaço Reservado1"/>
    <w:uiPriority w:val="99"/>
    <w:rsid w:val="00F86461"/>
    <w:rPr>
      <w:rFonts w:ascii="Times New Roman" w:hAnsi="Times New Roman" w:cs="Times New Roman"/>
      <w:color w:val="808080"/>
    </w:rPr>
  </w:style>
  <w:style w:type="paragraph" w:styleId="NormalWeb">
    <w:name w:val="Normal (Web)"/>
    <w:basedOn w:val="Normal"/>
    <w:uiPriority w:val="99"/>
    <w:rsid w:val="00F86461"/>
    <w:pPr>
      <w:spacing w:before="100" w:after="100" w:line="240" w:lineRule="auto"/>
    </w:pPr>
    <w:rPr>
      <w:sz w:val="24"/>
      <w:szCs w:val="24"/>
    </w:rPr>
  </w:style>
  <w:style w:type="paragraph" w:customStyle="1" w:styleId="western">
    <w:name w:val="western"/>
    <w:basedOn w:val="Normal"/>
    <w:uiPriority w:val="99"/>
    <w:rsid w:val="00F86461"/>
    <w:pPr>
      <w:spacing w:before="100" w:after="119" w:line="240" w:lineRule="auto"/>
    </w:pPr>
    <w:rPr>
      <w:sz w:val="24"/>
      <w:szCs w:val="24"/>
    </w:rPr>
  </w:style>
  <w:style w:type="paragraph" w:customStyle="1" w:styleId="ParaAttribute11">
    <w:name w:val="ParaAttribute11"/>
    <w:uiPriority w:val="99"/>
    <w:rsid w:val="00F86461"/>
    <w:pPr>
      <w:widowControl w:val="0"/>
      <w:autoSpaceDE w:val="0"/>
      <w:autoSpaceDN w:val="0"/>
      <w:spacing w:after="200"/>
    </w:pPr>
    <w:rPr>
      <w:rFonts w:cs="Calibri"/>
      <w:sz w:val="20"/>
      <w:szCs w:val="20"/>
    </w:rPr>
  </w:style>
  <w:style w:type="character" w:customStyle="1" w:styleId="CharAttribute102">
    <w:name w:val="CharAttribute102"/>
    <w:uiPriority w:val="99"/>
    <w:rsid w:val="00F86461"/>
    <w:rPr>
      <w:b/>
      <w:bCs/>
      <w:color w:val="808080"/>
      <w:sz w:val="22"/>
      <w:szCs w:val="22"/>
    </w:rPr>
  </w:style>
  <w:style w:type="character" w:styleId="HiperlinkVisitado">
    <w:name w:val="FollowedHyperlink"/>
    <w:basedOn w:val="Fontepargpadro"/>
    <w:uiPriority w:val="99"/>
    <w:rsid w:val="00F86461"/>
    <w:rPr>
      <w:color w:val="800080"/>
      <w:u w:val="single"/>
    </w:rPr>
  </w:style>
  <w:style w:type="paragraph" w:customStyle="1" w:styleId="Default">
    <w:name w:val="Default"/>
    <w:uiPriority w:val="99"/>
    <w:rsid w:val="00F86461"/>
    <w:pPr>
      <w:widowControl w:val="0"/>
      <w:autoSpaceDE w:val="0"/>
      <w:autoSpaceDN w:val="0"/>
    </w:pPr>
    <w:rPr>
      <w:rFonts w:ascii="Cambria" w:hAnsi="Cambria" w:cs="Cambria"/>
      <w:color w:val="000000"/>
      <w:sz w:val="24"/>
      <w:szCs w:val="24"/>
    </w:rPr>
  </w:style>
  <w:style w:type="paragraph" w:customStyle="1" w:styleId="ColorfulList-Accent11">
    <w:name w:val="Colorful List - Accent 11"/>
    <w:basedOn w:val="Normal"/>
    <w:uiPriority w:val="99"/>
    <w:rsid w:val="00F86461"/>
    <w:pPr>
      <w:suppressAutoHyphens/>
      <w:ind w:left="720"/>
    </w:pPr>
    <w:rPr>
      <w:lang w:val="en-US"/>
    </w:rPr>
  </w:style>
  <w:style w:type="paragraph" w:customStyle="1" w:styleId="Contedodetabela">
    <w:name w:val="Conteúdo de tabela"/>
    <w:basedOn w:val="Normal"/>
    <w:uiPriority w:val="99"/>
    <w:rsid w:val="00F86461"/>
    <w:pPr>
      <w:widowControl w:val="0"/>
      <w:suppressLineNumbers/>
      <w:suppressAutoHyphens/>
      <w:spacing w:after="0" w:line="240" w:lineRule="auto"/>
    </w:pPr>
    <w:rPr>
      <w:kern w:val="1"/>
      <w:sz w:val="24"/>
      <w:szCs w:val="24"/>
    </w:rPr>
  </w:style>
  <w:style w:type="paragraph" w:customStyle="1" w:styleId="internatext">
    <w:name w:val="internatext"/>
    <w:basedOn w:val="Normal"/>
    <w:uiPriority w:val="99"/>
    <w:rsid w:val="00F86461"/>
    <w:pPr>
      <w:spacing w:before="100" w:after="100" w:line="240" w:lineRule="auto"/>
    </w:pPr>
    <w:rPr>
      <w:sz w:val="24"/>
      <w:szCs w:val="24"/>
    </w:rPr>
  </w:style>
  <w:style w:type="character" w:styleId="nfase">
    <w:name w:val="Emphasis"/>
    <w:basedOn w:val="Fontepargpadro"/>
    <w:uiPriority w:val="99"/>
    <w:qFormat/>
    <w:rsid w:val="00F86461"/>
    <w:rPr>
      <w:i/>
      <w:iCs/>
    </w:rPr>
  </w:style>
  <w:style w:type="paragraph" w:styleId="Corpodetexto">
    <w:name w:val="Body Text"/>
    <w:basedOn w:val="Normal"/>
    <w:link w:val="CorpodetextoChar"/>
    <w:uiPriority w:val="99"/>
    <w:rsid w:val="00F86461"/>
    <w:pPr>
      <w:jc w:val="both"/>
    </w:pPr>
    <w:rPr>
      <w:sz w:val="20"/>
      <w:szCs w:val="20"/>
    </w:rPr>
  </w:style>
  <w:style w:type="character" w:customStyle="1" w:styleId="CorpodetextoChar">
    <w:name w:val="Corpo de texto Char"/>
    <w:basedOn w:val="Fontepargpadro"/>
    <w:link w:val="Corpodetexto"/>
    <w:uiPriority w:val="99"/>
    <w:locked/>
    <w:rsid w:val="00F86461"/>
    <w:rPr>
      <w:rFonts w:ascii="Calibri" w:hAnsi="Calibri" w:cs="Calibri"/>
    </w:rPr>
  </w:style>
  <w:style w:type="paragraph" w:customStyle="1" w:styleId="Padro">
    <w:name w:val="Padrão"/>
    <w:uiPriority w:val="99"/>
    <w:rsid w:val="00F86461"/>
    <w:pPr>
      <w:tabs>
        <w:tab w:val="left" w:pos="708"/>
      </w:tabs>
      <w:suppressAutoHyphens/>
      <w:autoSpaceDE w:val="0"/>
      <w:autoSpaceDN w:val="0"/>
      <w:spacing w:after="200" w:line="276" w:lineRule="atLeast"/>
    </w:pPr>
    <w:rPr>
      <w:rFonts w:cs="Calibri"/>
      <w:sz w:val="24"/>
      <w:szCs w:val="24"/>
    </w:rPr>
  </w:style>
  <w:style w:type="paragraph" w:styleId="Remissivo1">
    <w:name w:val="index 1"/>
    <w:basedOn w:val="Normal"/>
    <w:next w:val="Normal"/>
    <w:autoRedefine/>
    <w:uiPriority w:val="99"/>
    <w:semiHidden/>
    <w:rsid w:val="00F86461"/>
    <w:pPr>
      <w:spacing w:after="0" w:line="240" w:lineRule="auto"/>
      <w:ind w:left="220" w:hanging="220"/>
    </w:pPr>
  </w:style>
  <w:style w:type="paragraph" w:styleId="Reviso">
    <w:name w:val="Revision"/>
    <w:hidden/>
    <w:uiPriority w:val="99"/>
    <w:semiHidden/>
    <w:rsid w:val="00CB1E41"/>
    <w:rPr>
      <w:rFonts w:cs="Calibri"/>
    </w:rPr>
  </w:style>
  <w:style w:type="table" w:styleId="Tabelacomgrade">
    <w:name w:val="Table Grid"/>
    <w:basedOn w:val="Tabelanormal"/>
    <w:uiPriority w:val="99"/>
    <w:rsid w:val="005513F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rsid w:val="00113046"/>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113046"/>
    <w:rPr>
      <w:sz w:val="22"/>
      <w:szCs w:val="22"/>
    </w:rPr>
  </w:style>
  <w:style w:type="paragraph" w:styleId="Rodap">
    <w:name w:val="footer"/>
    <w:basedOn w:val="Normal"/>
    <w:link w:val="RodapChar"/>
    <w:uiPriority w:val="99"/>
    <w:rsid w:val="00113046"/>
    <w:pPr>
      <w:tabs>
        <w:tab w:val="center" w:pos="4252"/>
        <w:tab w:val="right" w:pos="8504"/>
      </w:tabs>
      <w:spacing w:after="0" w:line="240" w:lineRule="auto"/>
    </w:pPr>
  </w:style>
  <w:style w:type="character" w:customStyle="1" w:styleId="RodapChar">
    <w:name w:val="Rodapé Char"/>
    <w:basedOn w:val="Fontepargpadro"/>
    <w:link w:val="Rodap"/>
    <w:uiPriority w:val="99"/>
    <w:locked/>
    <w:rsid w:val="00113046"/>
    <w:rPr>
      <w:sz w:val="22"/>
      <w:szCs w:val="22"/>
    </w:rPr>
  </w:style>
  <w:style w:type="paragraph" w:customStyle="1" w:styleId="Textonormal-PlanoOGP">
    <w:name w:val="Texto normal - Plano OGP"/>
    <w:basedOn w:val="Normal"/>
    <w:link w:val="Textonormal-PlanoOGPChar"/>
    <w:uiPriority w:val="99"/>
    <w:rsid w:val="002861A2"/>
    <w:pPr>
      <w:autoSpaceDE/>
      <w:autoSpaceDN/>
      <w:spacing w:before="120" w:after="0" w:line="240" w:lineRule="auto"/>
      <w:jc w:val="both"/>
    </w:pPr>
    <w:rPr>
      <w:lang w:eastAsia="en-US"/>
    </w:rPr>
  </w:style>
  <w:style w:type="character" w:customStyle="1" w:styleId="PargrafodaListaChar">
    <w:name w:val="Parágrafo da Lista Char"/>
    <w:basedOn w:val="Fontepargpadro"/>
    <w:link w:val="PargrafodaLista"/>
    <w:uiPriority w:val="99"/>
    <w:locked/>
    <w:rsid w:val="002861A2"/>
    <w:rPr>
      <w:sz w:val="22"/>
      <w:szCs w:val="22"/>
    </w:rPr>
  </w:style>
  <w:style w:type="character" w:customStyle="1" w:styleId="Textonormal-PlanoOGPChar">
    <w:name w:val="Texto normal - Plano OGP Char"/>
    <w:basedOn w:val="Fontepargpadro"/>
    <w:link w:val="Textonormal-PlanoOGP"/>
    <w:uiPriority w:val="99"/>
    <w:locked/>
    <w:rsid w:val="002861A2"/>
    <w:rPr>
      <w:rFonts w:eastAsia="Times New Roman"/>
      <w:sz w:val="22"/>
      <w:szCs w:val="22"/>
      <w:lang w:eastAsia="en-US"/>
    </w:rPr>
  </w:style>
  <w:style w:type="character" w:customStyle="1" w:styleId="Fontepargpadro1">
    <w:name w:val="Fonte parág. padrão1"/>
    <w:uiPriority w:val="99"/>
    <w:rsid w:val="002861A2"/>
  </w:style>
  <w:style w:type="paragraph" w:customStyle="1" w:styleId="Rel-Tit4">
    <w:name w:val="Rel - Tit 4"/>
    <w:basedOn w:val="Normal"/>
    <w:uiPriority w:val="99"/>
    <w:rsid w:val="002861A2"/>
    <w:pPr>
      <w:suppressAutoHyphens/>
      <w:autoSpaceDN/>
      <w:spacing w:before="120" w:after="0" w:line="240" w:lineRule="auto"/>
      <w:jc w:val="both"/>
      <w:outlineLvl w:val="3"/>
    </w:pPr>
    <w:rPr>
      <w:b/>
      <w:bCs/>
      <w:i/>
      <w:iCs/>
      <w:color w:val="943634"/>
      <w:sz w:val="24"/>
      <w:szCs w:val="24"/>
      <w:lang w:eastAsia="ar-SA"/>
    </w:rPr>
  </w:style>
  <w:style w:type="paragraph" w:customStyle="1" w:styleId="WW-Padro">
    <w:name w:val="WW-Padrão"/>
    <w:uiPriority w:val="99"/>
    <w:rsid w:val="002861A2"/>
    <w:pPr>
      <w:tabs>
        <w:tab w:val="left" w:pos="708"/>
      </w:tabs>
      <w:suppressAutoHyphens/>
      <w:spacing w:line="276" w:lineRule="atLeast"/>
    </w:pPr>
    <w:rPr>
      <w:rFonts w:ascii="Times New Roman" w:eastAsia="SimSun" w:hAnsi="Times New Roman"/>
      <w:sz w:val="24"/>
      <w:szCs w:val="24"/>
      <w:lang w:eastAsia="hi-IN" w:bidi="hi-IN"/>
    </w:rPr>
  </w:style>
  <w:style w:type="paragraph" w:customStyle="1" w:styleId="TEXTO">
    <w:name w:val="TEXTO"/>
    <w:basedOn w:val="Textonormal-PlanoOGP"/>
    <w:link w:val="TEXTOChar"/>
    <w:uiPriority w:val="99"/>
    <w:rsid w:val="002861A2"/>
    <w:pPr>
      <w:suppressAutoHyphens/>
      <w:autoSpaceDE w:val="0"/>
    </w:pPr>
    <w:rPr>
      <w:sz w:val="24"/>
      <w:szCs w:val="24"/>
      <w:lang w:eastAsia="ar-SA"/>
    </w:rPr>
  </w:style>
  <w:style w:type="character" w:customStyle="1" w:styleId="TEXTOChar">
    <w:name w:val="TEXTO Char"/>
    <w:basedOn w:val="Textonormal-PlanoOGPChar"/>
    <w:link w:val="TEXTO"/>
    <w:uiPriority w:val="99"/>
    <w:locked/>
    <w:rsid w:val="002861A2"/>
    <w:rPr>
      <w:rFonts w:eastAsia="Times New Roman"/>
      <w:sz w:val="24"/>
      <w:szCs w:val="24"/>
      <w:lang w:eastAsia="ar-SA" w:bidi="ar-SA"/>
    </w:rPr>
  </w:style>
  <w:style w:type="paragraph" w:customStyle="1" w:styleId="Desafio">
    <w:name w:val="Desafio"/>
    <w:basedOn w:val="Sumrio1"/>
    <w:link w:val="DesafioChar"/>
    <w:uiPriority w:val="99"/>
    <w:rsid w:val="002861A2"/>
    <w:pPr>
      <w:tabs>
        <w:tab w:val="clear" w:pos="8495"/>
        <w:tab w:val="left" w:pos="849"/>
        <w:tab w:val="right" w:leader="dot" w:pos="8494"/>
      </w:tabs>
      <w:suppressAutoHyphens/>
      <w:autoSpaceDN/>
      <w:spacing w:before="120"/>
      <w:jc w:val="both"/>
      <w:outlineLvl w:val="2"/>
    </w:pPr>
    <w:rPr>
      <w:b/>
      <w:bCs/>
      <w:noProof/>
      <w:sz w:val="28"/>
      <w:szCs w:val="28"/>
      <w:lang w:eastAsia="ar-SA"/>
    </w:rPr>
  </w:style>
  <w:style w:type="character" w:customStyle="1" w:styleId="DesafioChar">
    <w:name w:val="Desafio Char"/>
    <w:basedOn w:val="Fontepargpadro"/>
    <w:link w:val="Desafio"/>
    <w:uiPriority w:val="99"/>
    <w:locked/>
    <w:rsid w:val="002861A2"/>
    <w:rPr>
      <w:rFonts w:ascii="Calibri" w:hAnsi="Calibri" w:cs="Calibri"/>
      <w:b/>
      <w:bCs/>
      <w:noProof/>
      <w:sz w:val="28"/>
      <w:szCs w:val="28"/>
      <w:lang w:eastAsia="ar-SA"/>
    </w:rPr>
  </w:style>
  <w:style w:type="paragraph" w:customStyle="1" w:styleId="3nvel">
    <w:name w:val="3 nível"/>
    <w:basedOn w:val="Normal"/>
    <w:link w:val="3nvelChar"/>
    <w:uiPriority w:val="99"/>
    <w:rsid w:val="002861A2"/>
    <w:pPr>
      <w:autoSpaceDE/>
      <w:autoSpaceDN/>
      <w:jc w:val="both"/>
    </w:pPr>
    <w:rPr>
      <w:b/>
      <w:bCs/>
      <w:lang w:eastAsia="en-US"/>
    </w:rPr>
  </w:style>
  <w:style w:type="character" w:customStyle="1" w:styleId="3nvelChar">
    <w:name w:val="3 nível Char"/>
    <w:basedOn w:val="Fontepargpadro"/>
    <w:link w:val="3nvel"/>
    <w:uiPriority w:val="99"/>
    <w:locked/>
    <w:rsid w:val="002861A2"/>
    <w:rPr>
      <w:rFonts w:eastAsia="Times New Roman"/>
      <w:b/>
      <w:bCs/>
      <w:sz w:val="22"/>
      <w:szCs w:val="22"/>
      <w:lang w:eastAsia="en-US"/>
    </w:rPr>
  </w:style>
  <w:style w:type="paragraph" w:customStyle="1" w:styleId="SUBTTULO">
    <w:name w:val="SUBTÍTULO"/>
    <w:basedOn w:val="Desafio"/>
    <w:link w:val="SUBTTULOChar"/>
    <w:uiPriority w:val="99"/>
    <w:rsid w:val="002861A2"/>
  </w:style>
  <w:style w:type="character" w:customStyle="1" w:styleId="SUBTTULOChar">
    <w:name w:val="SUBTÍTULO Char"/>
    <w:basedOn w:val="DesafioChar"/>
    <w:link w:val="SUBTTULO"/>
    <w:uiPriority w:val="99"/>
    <w:locked/>
    <w:rsid w:val="002861A2"/>
    <w:rPr>
      <w:rFonts w:ascii="Calibri" w:hAnsi="Calibri" w:cs="Calibri"/>
      <w:b/>
      <w:bCs/>
      <w:noProof/>
      <w:sz w:val="28"/>
      <w:szCs w:val="28"/>
      <w:lang w:eastAsia="ar-SA"/>
    </w:rPr>
  </w:style>
  <w:style w:type="paragraph" w:styleId="Sumrio1">
    <w:name w:val="toc 1"/>
    <w:basedOn w:val="Normal"/>
    <w:next w:val="Normal"/>
    <w:autoRedefine/>
    <w:uiPriority w:val="39"/>
    <w:rsid w:val="00E92105"/>
    <w:pPr>
      <w:tabs>
        <w:tab w:val="right" w:leader="dot" w:pos="8495"/>
      </w:tabs>
      <w:spacing w:after="100"/>
      <w:ind w:firstLine="426"/>
    </w:pPr>
  </w:style>
  <w:style w:type="paragraph" w:styleId="CabealhodoSumrio">
    <w:name w:val="TOC Heading"/>
    <w:basedOn w:val="Ttulo1"/>
    <w:next w:val="Normal"/>
    <w:uiPriority w:val="99"/>
    <w:qFormat/>
    <w:rsid w:val="00A27B35"/>
    <w:pPr>
      <w:autoSpaceDE/>
      <w:autoSpaceDN/>
      <w:outlineLvl w:val="9"/>
    </w:pPr>
    <w:rPr>
      <w:rFonts w:ascii="Cambria" w:hAnsi="Cambria" w:cs="Cambria"/>
      <w:color w:val="365F91"/>
    </w:rPr>
  </w:style>
  <w:style w:type="paragraph" w:styleId="Sumrio3">
    <w:name w:val="toc 3"/>
    <w:basedOn w:val="Normal"/>
    <w:next w:val="Normal"/>
    <w:autoRedefine/>
    <w:uiPriority w:val="39"/>
    <w:rsid w:val="00041919"/>
    <w:pPr>
      <w:tabs>
        <w:tab w:val="right" w:leader="dot" w:pos="8494"/>
      </w:tabs>
      <w:spacing w:after="100"/>
      <w:ind w:left="440"/>
    </w:pPr>
    <w:rPr>
      <w:noProof/>
      <w:sz w:val="18"/>
      <w:szCs w:val="18"/>
    </w:rPr>
  </w:style>
  <w:style w:type="paragraph" w:customStyle="1" w:styleId="PargrafodaLista2">
    <w:name w:val="Parágrafo da Lista2"/>
    <w:basedOn w:val="Normal"/>
    <w:uiPriority w:val="99"/>
    <w:rsid w:val="00E069DF"/>
    <w:pPr>
      <w:suppressAutoHyphens/>
      <w:autoSpaceDE/>
      <w:autoSpaceDN/>
      <w:spacing w:after="0" w:line="240" w:lineRule="auto"/>
      <w:ind w:left="720"/>
    </w:pPr>
    <w:rPr>
      <w:kern w:val="1"/>
      <w:sz w:val="24"/>
      <w:szCs w:val="24"/>
      <w:lang w:eastAsia="hi-IN" w:bidi="hi-IN"/>
    </w:rPr>
  </w:style>
  <w:style w:type="table" w:styleId="GradeClara-nfase5">
    <w:name w:val="Light Grid Accent 5"/>
    <w:basedOn w:val="Tabelanormal"/>
    <w:uiPriority w:val="99"/>
    <w:rsid w:val="008A55E4"/>
    <w:rPr>
      <w:rFonts w:cs="Calibri"/>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Cambr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Cambr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mentoClaro-nfase1">
    <w:name w:val="Light Shading Accent 1"/>
    <w:basedOn w:val="Tabelanormal"/>
    <w:uiPriority w:val="99"/>
    <w:rsid w:val="008A55E4"/>
    <w:rPr>
      <w:rFonts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texto0">
    <w:name w:val="texto"/>
    <w:basedOn w:val="Normal"/>
    <w:uiPriority w:val="99"/>
    <w:rsid w:val="0005691E"/>
    <w:pPr>
      <w:autoSpaceDE/>
      <w:autoSpaceDN/>
      <w:spacing w:before="100" w:beforeAutospacing="1" w:after="100" w:afterAutospacing="1" w:line="240" w:lineRule="auto"/>
    </w:pPr>
    <w:rPr>
      <w:sz w:val="24"/>
      <w:szCs w:val="24"/>
      <w:lang w:val="en-US" w:eastAsia="en-US"/>
    </w:rPr>
  </w:style>
  <w:style w:type="paragraph" w:customStyle="1" w:styleId="Standard">
    <w:name w:val="Standard"/>
    <w:uiPriority w:val="99"/>
    <w:rsid w:val="0049697D"/>
    <w:pPr>
      <w:widowControl w:val="0"/>
      <w:suppressAutoHyphens/>
      <w:autoSpaceDN w:val="0"/>
      <w:textAlignment w:val="baseline"/>
    </w:pPr>
    <w:rPr>
      <w:rFonts w:cs="Calibri"/>
      <w:kern w:val="3"/>
      <w:sz w:val="24"/>
      <w:szCs w:val="24"/>
      <w:lang w:val="en-US" w:eastAsia="en-US"/>
    </w:rPr>
  </w:style>
  <w:style w:type="character" w:customStyle="1" w:styleId="apple-style-span">
    <w:name w:val="apple-style-span"/>
    <w:basedOn w:val="Fontepargpadro"/>
    <w:uiPriority w:val="99"/>
    <w:rsid w:val="000A5244"/>
  </w:style>
  <w:style w:type="paragraph" w:customStyle="1" w:styleId="Textoembloco1">
    <w:name w:val="Texto em bloco1"/>
    <w:basedOn w:val="Normal"/>
    <w:uiPriority w:val="99"/>
    <w:rsid w:val="006E3911"/>
    <w:pPr>
      <w:widowControl w:val="0"/>
      <w:suppressAutoHyphens/>
      <w:autoSpaceDE/>
      <w:autoSpaceDN/>
      <w:spacing w:before="280" w:after="280" w:line="240" w:lineRule="auto"/>
    </w:pPr>
    <w:rPr>
      <w:rFonts w:ascii="Arial Unicode MS" w:hAnsi="Arial Unicode MS" w:cs="Arial Unicode MS"/>
      <w:kern w:val="2"/>
      <w:sz w:val="24"/>
      <w:szCs w:val="24"/>
      <w:lang w:eastAsia="ar-SA"/>
    </w:rPr>
  </w:style>
  <w:style w:type="character" w:styleId="Forte">
    <w:name w:val="Strong"/>
    <w:basedOn w:val="Fontepargpadro"/>
    <w:uiPriority w:val="99"/>
    <w:qFormat/>
    <w:rsid w:val="00CA5B8C"/>
    <w:rPr>
      <w:b/>
      <w:bCs/>
    </w:rPr>
  </w:style>
  <w:style w:type="paragraph" w:customStyle="1" w:styleId="Basedondiceanaltico">
    <w:name w:val="Base do índice analítico"/>
    <w:basedOn w:val="Normal"/>
    <w:uiPriority w:val="99"/>
    <w:rsid w:val="00CA5B8C"/>
    <w:pPr>
      <w:tabs>
        <w:tab w:val="right" w:leader="dot" w:pos="6480"/>
      </w:tabs>
      <w:spacing w:after="240" w:line="240" w:lineRule="atLeast"/>
    </w:pPr>
    <w:rPr>
      <w:rFonts w:ascii="Arial" w:hAnsi="Arial" w:cs="Arial"/>
      <w:spacing w:val="-5"/>
      <w:sz w:val="20"/>
      <w:szCs w:val="20"/>
    </w:rPr>
  </w:style>
  <w:style w:type="character" w:customStyle="1" w:styleId="style81">
    <w:name w:val="style81"/>
    <w:uiPriority w:val="99"/>
    <w:rsid w:val="00CA5B8C"/>
    <w:rPr>
      <w:rFonts w:ascii="Verdana" w:hAnsi="Verdana" w:cs="Verdana"/>
    </w:rPr>
  </w:style>
  <w:style w:type="character" w:customStyle="1" w:styleId="style181">
    <w:name w:val="style181"/>
    <w:uiPriority w:val="99"/>
    <w:rsid w:val="00CA5B8C"/>
    <w:rPr>
      <w:rFonts w:ascii="Verdana" w:hAnsi="Verdana" w:cs="Verdana"/>
    </w:rPr>
  </w:style>
  <w:style w:type="paragraph" w:customStyle="1" w:styleId="Normal1">
    <w:name w:val="Normal1"/>
    <w:uiPriority w:val="99"/>
    <w:rsid w:val="00AC239D"/>
    <w:pPr>
      <w:suppressAutoHyphens/>
      <w:autoSpaceDE w:val="0"/>
      <w:spacing w:after="200" w:line="276" w:lineRule="auto"/>
    </w:pPr>
    <w:rPr>
      <w:rFonts w:cs="Calibri"/>
      <w:sz w:val="24"/>
      <w:szCs w:val="24"/>
      <w:lang w:eastAsia="ar-SA"/>
    </w:rPr>
  </w:style>
  <w:style w:type="character" w:customStyle="1" w:styleId="Fontepargpadro2">
    <w:name w:val="Fonte parág. padrão2"/>
    <w:uiPriority w:val="99"/>
    <w:rsid w:val="00563FBE"/>
  </w:style>
  <w:style w:type="paragraph" w:styleId="Ttulo">
    <w:name w:val="Title"/>
    <w:basedOn w:val="Normal"/>
    <w:next w:val="Normal"/>
    <w:link w:val="TtuloChar"/>
    <w:uiPriority w:val="99"/>
    <w:qFormat/>
    <w:rsid w:val="0071797F"/>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tuloChar">
    <w:name w:val="Título Char"/>
    <w:basedOn w:val="Fontepargpadro"/>
    <w:link w:val="Ttulo"/>
    <w:uiPriority w:val="99"/>
    <w:locked/>
    <w:rsid w:val="0071797F"/>
    <w:rPr>
      <w:rFonts w:ascii="Cambria" w:hAnsi="Cambria" w:cs="Cambria"/>
      <w:color w:val="17365D"/>
      <w:spacing w:val="5"/>
      <w:kern w:val="28"/>
      <w:sz w:val="52"/>
      <w:szCs w:val="52"/>
    </w:rPr>
  </w:style>
  <w:style w:type="paragraph" w:styleId="Sumrio2">
    <w:name w:val="toc 2"/>
    <w:basedOn w:val="Normal"/>
    <w:next w:val="Normal"/>
    <w:autoRedefine/>
    <w:uiPriority w:val="99"/>
    <w:semiHidden/>
    <w:rsid w:val="0071797F"/>
    <w:pPr>
      <w:spacing w:after="100"/>
      <w:ind w:left="220"/>
    </w:pPr>
  </w:style>
  <w:style w:type="paragraph" w:styleId="Recuodecorpodetexto">
    <w:name w:val="Body Text Indent"/>
    <w:basedOn w:val="Normal"/>
    <w:link w:val="RecuodecorpodetextoChar"/>
    <w:uiPriority w:val="99"/>
    <w:semiHidden/>
    <w:rsid w:val="00F4620C"/>
    <w:pPr>
      <w:spacing w:after="120"/>
      <w:ind w:left="283"/>
    </w:pPr>
  </w:style>
  <w:style w:type="character" w:customStyle="1" w:styleId="RecuodecorpodetextoChar">
    <w:name w:val="Recuo de corpo de texto Char"/>
    <w:basedOn w:val="Fontepargpadro"/>
    <w:link w:val="Recuodecorpodetexto"/>
    <w:uiPriority w:val="99"/>
    <w:semiHidden/>
    <w:locked/>
    <w:rsid w:val="00F4620C"/>
    <w:rPr>
      <w:sz w:val="22"/>
      <w:szCs w:val="22"/>
    </w:rPr>
  </w:style>
  <w:style w:type="paragraph" w:styleId="SemEspaamento">
    <w:name w:val="No Spacing"/>
    <w:uiPriority w:val="99"/>
    <w:qFormat/>
    <w:rsid w:val="00A312DE"/>
    <w:pPr>
      <w:autoSpaceDE w:val="0"/>
      <w:autoSpaceDN w:val="0"/>
    </w:pPr>
    <w:rPr>
      <w:rFonts w:cs="Calibri"/>
    </w:rPr>
  </w:style>
  <w:style w:type="paragraph" w:customStyle="1" w:styleId="textonormal-planoogp0">
    <w:name w:val="textonormal-planoogp"/>
    <w:basedOn w:val="Normal"/>
    <w:uiPriority w:val="99"/>
    <w:rsid w:val="00C05E68"/>
    <w:pPr>
      <w:autoSpaceDE/>
      <w:autoSpaceDN/>
      <w:spacing w:before="100" w:beforeAutospacing="1" w:after="100" w:afterAutospacing="1" w:line="240" w:lineRule="auto"/>
    </w:pPr>
    <w:rPr>
      <w:sz w:val="24"/>
      <w:szCs w:val="24"/>
    </w:rPr>
  </w:style>
  <w:style w:type="paragraph" w:customStyle="1" w:styleId="normal10">
    <w:name w:val="normal1"/>
    <w:basedOn w:val="Normal"/>
    <w:uiPriority w:val="99"/>
    <w:rsid w:val="007E1435"/>
    <w:pPr>
      <w:autoSpaceDE/>
      <w:autoSpaceDN/>
      <w:spacing w:before="100" w:beforeAutospacing="1" w:after="100" w:afterAutospacing="1" w:line="240" w:lineRule="auto"/>
    </w:pPr>
    <w:rPr>
      <w:sz w:val="24"/>
      <w:szCs w:val="24"/>
    </w:rPr>
  </w:style>
  <w:style w:type="character" w:customStyle="1" w:styleId="Meno1">
    <w:name w:val="Menção1"/>
    <w:basedOn w:val="Fontepargpadro"/>
    <w:uiPriority w:val="99"/>
    <w:semiHidden/>
    <w:rsid w:val="00802382"/>
    <w:rPr>
      <w:color w:val="auto"/>
      <w:shd w:val="clear" w:color="auto" w:fill="auto"/>
    </w:rPr>
  </w:style>
  <w:style w:type="character" w:customStyle="1" w:styleId="Meno2">
    <w:name w:val="Menção2"/>
    <w:basedOn w:val="Fontepargpadro"/>
    <w:uiPriority w:val="99"/>
    <w:semiHidden/>
    <w:rsid w:val="002768AC"/>
    <w:rPr>
      <w:color w:val="auto"/>
      <w:shd w:val="clear" w:color="auto" w:fill="auto"/>
    </w:rPr>
  </w:style>
  <w:style w:type="paragraph" w:customStyle="1" w:styleId="msonormal0">
    <w:name w:val="msonormal"/>
    <w:basedOn w:val="Normal"/>
    <w:uiPriority w:val="99"/>
    <w:rsid w:val="00567942"/>
    <w:pPr>
      <w:spacing w:before="100" w:after="10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478745">
      <w:marLeft w:val="0"/>
      <w:marRight w:val="0"/>
      <w:marTop w:val="0"/>
      <w:marBottom w:val="0"/>
      <w:divBdr>
        <w:top w:val="none" w:sz="0" w:space="0" w:color="auto"/>
        <w:left w:val="none" w:sz="0" w:space="0" w:color="auto"/>
        <w:bottom w:val="none" w:sz="0" w:space="0" w:color="auto"/>
        <w:right w:val="none" w:sz="0" w:space="0" w:color="auto"/>
      </w:divBdr>
    </w:div>
    <w:div w:id="1294478746">
      <w:marLeft w:val="0"/>
      <w:marRight w:val="0"/>
      <w:marTop w:val="0"/>
      <w:marBottom w:val="0"/>
      <w:divBdr>
        <w:top w:val="none" w:sz="0" w:space="0" w:color="auto"/>
        <w:left w:val="none" w:sz="0" w:space="0" w:color="auto"/>
        <w:bottom w:val="none" w:sz="0" w:space="0" w:color="auto"/>
        <w:right w:val="none" w:sz="0" w:space="0" w:color="auto"/>
      </w:divBdr>
    </w:div>
    <w:div w:id="1294478747">
      <w:marLeft w:val="0"/>
      <w:marRight w:val="0"/>
      <w:marTop w:val="0"/>
      <w:marBottom w:val="0"/>
      <w:divBdr>
        <w:top w:val="none" w:sz="0" w:space="0" w:color="auto"/>
        <w:left w:val="none" w:sz="0" w:space="0" w:color="auto"/>
        <w:bottom w:val="none" w:sz="0" w:space="0" w:color="auto"/>
        <w:right w:val="none" w:sz="0" w:space="0" w:color="auto"/>
      </w:divBdr>
    </w:div>
    <w:div w:id="1294478748">
      <w:marLeft w:val="0"/>
      <w:marRight w:val="0"/>
      <w:marTop w:val="0"/>
      <w:marBottom w:val="0"/>
      <w:divBdr>
        <w:top w:val="none" w:sz="0" w:space="0" w:color="auto"/>
        <w:left w:val="none" w:sz="0" w:space="0" w:color="auto"/>
        <w:bottom w:val="none" w:sz="0" w:space="0" w:color="auto"/>
        <w:right w:val="none" w:sz="0" w:space="0" w:color="auto"/>
      </w:divBdr>
    </w:div>
    <w:div w:id="1294478749">
      <w:marLeft w:val="0"/>
      <w:marRight w:val="0"/>
      <w:marTop w:val="0"/>
      <w:marBottom w:val="0"/>
      <w:divBdr>
        <w:top w:val="none" w:sz="0" w:space="0" w:color="auto"/>
        <w:left w:val="none" w:sz="0" w:space="0" w:color="auto"/>
        <w:bottom w:val="none" w:sz="0" w:space="0" w:color="auto"/>
        <w:right w:val="none" w:sz="0" w:space="0" w:color="auto"/>
      </w:divBdr>
    </w:div>
    <w:div w:id="1294478750">
      <w:marLeft w:val="0"/>
      <w:marRight w:val="0"/>
      <w:marTop w:val="0"/>
      <w:marBottom w:val="0"/>
      <w:divBdr>
        <w:top w:val="none" w:sz="0" w:space="0" w:color="auto"/>
        <w:left w:val="none" w:sz="0" w:space="0" w:color="auto"/>
        <w:bottom w:val="none" w:sz="0" w:space="0" w:color="auto"/>
        <w:right w:val="none" w:sz="0" w:space="0" w:color="auto"/>
      </w:divBdr>
    </w:div>
    <w:div w:id="1294478751">
      <w:marLeft w:val="0"/>
      <w:marRight w:val="0"/>
      <w:marTop w:val="0"/>
      <w:marBottom w:val="0"/>
      <w:divBdr>
        <w:top w:val="none" w:sz="0" w:space="0" w:color="auto"/>
        <w:left w:val="none" w:sz="0" w:space="0" w:color="auto"/>
        <w:bottom w:val="none" w:sz="0" w:space="0" w:color="auto"/>
        <w:right w:val="none" w:sz="0" w:space="0" w:color="auto"/>
      </w:divBdr>
    </w:div>
    <w:div w:id="1294478752">
      <w:marLeft w:val="0"/>
      <w:marRight w:val="0"/>
      <w:marTop w:val="0"/>
      <w:marBottom w:val="0"/>
      <w:divBdr>
        <w:top w:val="none" w:sz="0" w:space="0" w:color="auto"/>
        <w:left w:val="none" w:sz="0" w:space="0" w:color="auto"/>
        <w:bottom w:val="none" w:sz="0" w:space="0" w:color="auto"/>
        <w:right w:val="none" w:sz="0" w:space="0" w:color="auto"/>
      </w:divBdr>
    </w:div>
    <w:div w:id="1294478753">
      <w:marLeft w:val="0"/>
      <w:marRight w:val="0"/>
      <w:marTop w:val="0"/>
      <w:marBottom w:val="0"/>
      <w:divBdr>
        <w:top w:val="none" w:sz="0" w:space="0" w:color="auto"/>
        <w:left w:val="none" w:sz="0" w:space="0" w:color="auto"/>
        <w:bottom w:val="none" w:sz="0" w:space="0" w:color="auto"/>
        <w:right w:val="none" w:sz="0" w:space="0" w:color="auto"/>
      </w:divBdr>
    </w:div>
    <w:div w:id="1294478754">
      <w:marLeft w:val="0"/>
      <w:marRight w:val="0"/>
      <w:marTop w:val="0"/>
      <w:marBottom w:val="0"/>
      <w:divBdr>
        <w:top w:val="none" w:sz="0" w:space="0" w:color="auto"/>
        <w:left w:val="none" w:sz="0" w:space="0" w:color="auto"/>
        <w:bottom w:val="none" w:sz="0" w:space="0" w:color="auto"/>
        <w:right w:val="none" w:sz="0" w:space="0" w:color="auto"/>
      </w:divBdr>
    </w:div>
    <w:div w:id="1294478755">
      <w:marLeft w:val="0"/>
      <w:marRight w:val="0"/>
      <w:marTop w:val="0"/>
      <w:marBottom w:val="0"/>
      <w:divBdr>
        <w:top w:val="none" w:sz="0" w:space="0" w:color="auto"/>
        <w:left w:val="none" w:sz="0" w:space="0" w:color="auto"/>
        <w:bottom w:val="none" w:sz="0" w:space="0" w:color="auto"/>
        <w:right w:val="none" w:sz="0" w:space="0" w:color="auto"/>
      </w:divBdr>
    </w:div>
    <w:div w:id="1294478756">
      <w:marLeft w:val="0"/>
      <w:marRight w:val="0"/>
      <w:marTop w:val="0"/>
      <w:marBottom w:val="0"/>
      <w:divBdr>
        <w:top w:val="none" w:sz="0" w:space="0" w:color="auto"/>
        <w:left w:val="none" w:sz="0" w:space="0" w:color="auto"/>
        <w:bottom w:val="none" w:sz="0" w:space="0" w:color="auto"/>
        <w:right w:val="none" w:sz="0" w:space="0" w:color="auto"/>
      </w:divBdr>
    </w:div>
    <w:div w:id="1294478757">
      <w:marLeft w:val="0"/>
      <w:marRight w:val="0"/>
      <w:marTop w:val="0"/>
      <w:marBottom w:val="0"/>
      <w:divBdr>
        <w:top w:val="none" w:sz="0" w:space="0" w:color="auto"/>
        <w:left w:val="none" w:sz="0" w:space="0" w:color="auto"/>
        <w:bottom w:val="none" w:sz="0" w:space="0" w:color="auto"/>
        <w:right w:val="none" w:sz="0" w:space="0" w:color="auto"/>
      </w:divBdr>
    </w:div>
    <w:div w:id="1294478758">
      <w:marLeft w:val="0"/>
      <w:marRight w:val="0"/>
      <w:marTop w:val="0"/>
      <w:marBottom w:val="0"/>
      <w:divBdr>
        <w:top w:val="none" w:sz="0" w:space="0" w:color="auto"/>
        <w:left w:val="none" w:sz="0" w:space="0" w:color="auto"/>
        <w:bottom w:val="none" w:sz="0" w:space="0" w:color="auto"/>
        <w:right w:val="none" w:sz="0" w:space="0" w:color="auto"/>
      </w:divBdr>
    </w:div>
    <w:div w:id="1294478759">
      <w:marLeft w:val="0"/>
      <w:marRight w:val="0"/>
      <w:marTop w:val="0"/>
      <w:marBottom w:val="0"/>
      <w:divBdr>
        <w:top w:val="none" w:sz="0" w:space="0" w:color="auto"/>
        <w:left w:val="none" w:sz="0" w:space="0" w:color="auto"/>
        <w:bottom w:val="none" w:sz="0" w:space="0" w:color="auto"/>
        <w:right w:val="none" w:sz="0" w:space="0" w:color="auto"/>
      </w:divBdr>
    </w:div>
    <w:div w:id="1294478760">
      <w:marLeft w:val="0"/>
      <w:marRight w:val="0"/>
      <w:marTop w:val="0"/>
      <w:marBottom w:val="0"/>
      <w:divBdr>
        <w:top w:val="none" w:sz="0" w:space="0" w:color="auto"/>
        <w:left w:val="none" w:sz="0" w:space="0" w:color="auto"/>
        <w:bottom w:val="none" w:sz="0" w:space="0" w:color="auto"/>
        <w:right w:val="none" w:sz="0" w:space="0" w:color="auto"/>
      </w:divBdr>
    </w:div>
    <w:div w:id="1294478761">
      <w:marLeft w:val="0"/>
      <w:marRight w:val="0"/>
      <w:marTop w:val="0"/>
      <w:marBottom w:val="0"/>
      <w:divBdr>
        <w:top w:val="none" w:sz="0" w:space="0" w:color="auto"/>
        <w:left w:val="none" w:sz="0" w:space="0" w:color="auto"/>
        <w:bottom w:val="none" w:sz="0" w:space="0" w:color="auto"/>
        <w:right w:val="none" w:sz="0" w:space="0" w:color="auto"/>
      </w:divBdr>
    </w:div>
    <w:div w:id="1294478762">
      <w:marLeft w:val="0"/>
      <w:marRight w:val="0"/>
      <w:marTop w:val="0"/>
      <w:marBottom w:val="0"/>
      <w:divBdr>
        <w:top w:val="none" w:sz="0" w:space="0" w:color="auto"/>
        <w:left w:val="none" w:sz="0" w:space="0" w:color="auto"/>
        <w:bottom w:val="none" w:sz="0" w:space="0" w:color="auto"/>
        <w:right w:val="none" w:sz="0" w:space="0" w:color="auto"/>
      </w:divBdr>
    </w:div>
    <w:div w:id="1294478763">
      <w:marLeft w:val="0"/>
      <w:marRight w:val="0"/>
      <w:marTop w:val="0"/>
      <w:marBottom w:val="0"/>
      <w:divBdr>
        <w:top w:val="none" w:sz="0" w:space="0" w:color="auto"/>
        <w:left w:val="none" w:sz="0" w:space="0" w:color="auto"/>
        <w:bottom w:val="none" w:sz="0" w:space="0" w:color="auto"/>
        <w:right w:val="none" w:sz="0" w:space="0" w:color="auto"/>
      </w:divBdr>
    </w:div>
    <w:div w:id="1294478764">
      <w:marLeft w:val="0"/>
      <w:marRight w:val="0"/>
      <w:marTop w:val="0"/>
      <w:marBottom w:val="0"/>
      <w:divBdr>
        <w:top w:val="none" w:sz="0" w:space="0" w:color="auto"/>
        <w:left w:val="none" w:sz="0" w:space="0" w:color="auto"/>
        <w:bottom w:val="none" w:sz="0" w:space="0" w:color="auto"/>
        <w:right w:val="none" w:sz="0" w:space="0" w:color="auto"/>
      </w:divBdr>
    </w:div>
    <w:div w:id="1294478765">
      <w:marLeft w:val="0"/>
      <w:marRight w:val="0"/>
      <w:marTop w:val="0"/>
      <w:marBottom w:val="0"/>
      <w:divBdr>
        <w:top w:val="none" w:sz="0" w:space="0" w:color="auto"/>
        <w:left w:val="none" w:sz="0" w:space="0" w:color="auto"/>
        <w:bottom w:val="none" w:sz="0" w:space="0" w:color="auto"/>
        <w:right w:val="none" w:sz="0" w:space="0" w:color="auto"/>
      </w:divBdr>
    </w:div>
    <w:div w:id="1294478766">
      <w:marLeft w:val="0"/>
      <w:marRight w:val="0"/>
      <w:marTop w:val="0"/>
      <w:marBottom w:val="0"/>
      <w:divBdr>
        <w:top w:val="none" w:sz="0" w:space="0" w:color="auto"/>
        <w:left w:val="none" w:sz="0" w:space="0" w:color="auto"/>
        <w:bottom w:val="none" w:sz="0" w:space="0" w:color="auto"/>
        <w:right w:val="none" w:sz="0" w:space="0" w:color="auto"/>
      </w:divBdr>
    </w:div>
    <w:div w:id="1294478767">
      <w:marLeft w:val="0"/>
      <w:marRight w:val="0"/>
      <w:marTop w:val="0"/>
      <w:marBottom w:val="0"/>
      <w:divBdr>
        <w:top w:val="none" w:sz="0" w:space="0" w:color="auto"/>
        <w:left w:val="none" w:sz="0" w:space="0" w:color="auto"/>
        <w:bottom w:val="none" w:sz="0" w:space="0" w:color="auto"/>
        <w:right w:val="none" w:sz="0" w:space="0" w:color="auto"/>
      </w:divBdr>
    </w:div>
    <w:div w:id="1294478768">
      <w:marLeft w:val="0"/>
      <w:marRight w:val="0"/>
      <w:marTop w:val="0"/>
      <w:marBottom w:val="0"/>
      <w:divBdr>
        <w:top w:val="none" w:sz="0" w:space="0" w:color="auto"/>
        <w:left w:val="none" w:sz="0" w:space="0" w:color="auto"/>
        <w:bottom w:val="none" w:sz="0" w:space="0" w:color="auto"/>
        <w:right w:val="none" w:sz="0" w:space="0" w:color="auto"/>
      </w:divBdr>
    </w:div>
    <w:div w:id="1294478769">
      <w:marLeft w:val="0"/>
      <w:marRight w:val="0"/>
      <w:marTop w:val="0"/>
      <w:marBottom w:val="0"/>
      <w:divBdr>
        <w:top w:val="none" w:sz="0" w:space="0" w:color="auto"/>
        <w:left w:val="none" w:sz="0" w:space="0" w:color="auto"/>
        <w:bottom w:val="none" w:sz="0" w:space="0" w:color="auto"/>
        <w:right w:val="none" w:sz="0" w:space="0" w:color="auto"/>
      </w:divBdr>
    </w:div>
    <w:div w:id="1294478770">
      <w:marLeft w:val="0"/>
      <w:marRight w:val="0"/>
      <w:marTop w:val="0"/>
      <w:marBottom w:val="0"/>
      <w:divBdr>
        <w:top w:val="none" w:sz="0" w:space="0" w:color="auto"/>
        <w:left w:val="none" w:sz="0" w:space="0" w:color="auto"/>
        <w:bottom w:val="none" w:sz="0" w:space="0" w:color="auto"/>
        <w:right w:val="none" w:sz="0" w:space="0" w:color="auto"/>
      </w:divBdr>
    </w:div>
    <w:div w:id="1294478771">
      <w:marLeft w:val="0"/>
      <w:marRight w:val="0"/>
      <w:marTop w:val="0"/>
      <w:marBottom w:val="0"/>
      <w:divBdr>
        <w:top w:val="none" w:sz="0" w:space="0" w:color="auto"/>
        <w:left w:val="none" w:sz="0" w:space="0" w:color="auto"/>
        <w:bottom w:val="none" w:sz="0" w:space="0" w:color="auto"/>
        <w:right w:val="none" w:sz="0" w:space="0" w:color="auto"/>
      </w:divBdr>
    </w:div>
    <w:div w:id="1294478772">
      <w:marLeft w:val="0"/>
      <w:marRight w:val="0"/>
      <w:marTop w:val="0"/>
      <w:marBottom w:val="0"/>
      <w:divBdr>
        <w:top w:val="none" w:sz="0" w:space="0" w:color="auto"/>
        <w:left w:val="none" w:sz="0" w:space="0" w:color="auto"/>
        <w:bottom w:val="none" w:sz="0" w:space="0" w:color="auto"/>
        <w:right w:val="none" w:sz="0" w:space="0" w:color="auto"/>
      </w:divBdr>
    </w:div>
    <w:div w:id="1294478773">
      <w:marLeft w:val="0"/>
      <w:marRight w:val="0"/>
      <w:marTop w:val="0"/>
      <w:marBottom w:val="0"/>
      <w:divBdr>
        <w:top w:val="none" w:sz="0" w:space="0" w:color="auto"/>
        <w:left w:val="none" w:sz="0" w:space="0" w:color="auto"/>
        <w:bottom w:val="none" w:sz="0" w:space="0" w:color="auto"/>
        <w:right w:val="none" w:sz="0" w:space="0" w:color="auto"/>
      </w:divBdr>
    </w:div>
    <w:div w:id="1294478774">
      <w:marLeft w:val="0"/>
      <w:marRight w:val="0"/>
      <w:marTop w:val="0"/>
      <w:marBottom w:val="0"/>
      <w:divBdr>
        <w:top w:val="none" w:sz="0" w:space="0" w:color="auto"/>
        <w:left w:val="none" w:sz="0" w:space="0" w:color="auto"/>
        <w:bottom w:val="none" w:sz="0" w:space="0" w:color="auto"/>
        <w:right w:val="none" w:sz="0" w:space="0" w:color="auto"/>
      </w:divBdr>
    </w:div>
    <w:div w:id="1294478775">
      <w:marLeft w:val="0"/>
      <w:marRight w:val="0"/>
      <w:marTop w:val="0"/>
      <w:marBottom w:val="0"/>
      <w:divBdr>
        <w:top w:val="none" w:sz="0" w:space="0" w:color="auto"/>
        <w:left w:val="none" w:sz="0" w:space="0" w:color="auto"/>
        <w:bottom w:val="none" w:sz="0" w:space="0" w:color="auto"/>
        <w:right w:val="none" w:sz="0" w:space="0" w:color="auto"/>
      </w:divBdr>
    </w:div>
    <w:div w:id="1294478776">
      <w:marLeft w:val="0"/>
      <w:marRight w:val="0"/>
      <w:marTop w:val="0"/>
      <w:marBottom w:val="0"/>
      <w:divBdr>
        <w:top w:val="none" w:sz="0" w:space="0" w:color="auto"/>
        <w:left w:val="none" w:sz="0" w:space="0" w:color="auto"/>
        <w:bottom w:val="none" w:sz="0" w:space="0" w:color="auto"/>
        <w:right w:val="none" w:sz="0" w:space="0" w:color="auto"/>
      </w:divBdr>
    </w:div>
    <w:div w:id="1294478778">
      <w:marLeft w:val="0"/>
      <w:marRight w:val="0"/>
      <w:marTop w:val="0"/>
      <w:marBottom w:val="0"/>
      <w:divBdr>
        <w:top w:val="none" w:sz="0" w:space="0" w:color="auto"/>
        <w:left w:val="none" w:sz="0" w:space="0" w:color="auto"/>
        <w:bottom w:val="none" w:sz="0" w:space="0" w:color="auto"/>
        <w:right w:val="none" w:sz="0" w:space="0" w:color="auto"/>
      </w:divBdr>
    </w:div>
    <w:div w:id="1294478779">
      <w:marLeft w:val="0"/>
      <w:marRight w:val="0"/>
      <w:marTop w:val="0"/>
      <w:marBottom w:val="0"/>
      <w:divBdr>
        <w:top w:val="none" w:sz="0" w:space="0" w:color="auto"/>
        <w:left w:val="none" w:sz="0" w:space="0" w:color="auto"/>
        <w:bottom w:val="none" w:sz="0" w:space="0" w:color="auto"/>
        <w:right w:val="none" w:sz="0" w:space="0" w:color="auto"/>
      </w:divBdr>
    </w:div>
    <w:div w:id="1294478780">
      <w:marLeft w:val="0"/>
      <w:marRight w:val="0"/>
      <w:marTop w:val="0"/>
      <w:marBottom w:val="0"/>
      <w:divBdr>
        <w:top w:val="none" w:sz="0" w:space="0" w:color="auto"/>
        <w:left w:val="none" w:sz="0" w:space="0" w:color="auto"/>
        <w:bottom w:val="none" w:sz="0" w:space="0" w:color="auto"/>
        <w:right w:val="none" w:sz="0" w:space="0" w:color="auto"/>
      </w:divBdr>
    </w:div>
    <w:div w:id="1294478781">
      <w:marLeft w:val="0"/>
      <w:marRight w:val="0"/>
      <w:marTop w:val="0"/>
      <w:marBottom w:val="0"/>
      <w:divBdr>
        <w:top w:val="none" w:sz="0" w:space="0" w:color="auto"/>
        <w:left w:val="none" w:sz="0" w:space="0" w:color="auto"/>
        <w:bottom w:val="none" w:sz="0" w:space="0" w:color="auto"/>
        <w:right w:val="none" w:sz="0" w:space="0" w:color="auto"/>
      </w:divBdr>
    </w:div>
    <w:div w:id="1294478782">
      <w:marLeft w:val="0"/>
      <w:marRight w:val="0"/>
      <w:marTop w:val="0"/>
      <w:marBottom w:val="0"/>
      <w:divBdr>
        <w:top w:val="none" w:sz="0" w:space="0" w:color="auto"/>
        <w:left w:val="none" w:sz="0" w:space="0" w:color="auto"/>
        <w:bottom w:val="none" w:sz="0" w:space="0" w:color="auto"/>
        <w:right w:val="none" w:sz="0" w:space="0" w:color="auto"/>
      </w:divBdr>
    </w:div>
    <w:div w:id="1294478783">
      <w:marLeft w:val="0"/>
      <w:marRight w:val="0"/>
      <w:marTop w:val="0"/>
      <w:marBottom w:val="0"/>
      <w:divBdr>
        <w:top w:val="none" w:sz="0" w:space="0" w:color="auto"/>
        <w:left w:val="none" w:sz="0" w:space="0" w:color="auto"/>
        <w:bottom w:val="none" w:sz="0" w:space="0" w:color="auto"/>
        <w:right w:val="none" w:sz="0" w:space="0" w:color="auto"/>
      </w:divBdr>
    </w:div>
    <w:div w:id="1294478784">
      <w:marLeft w:val="0"/>
      <w:marRight w:val="0"/>
      <w:marTop w:val="0"/>
      <w:marBottom w:val="0"/>
      <w:divBdr>
        <w:top w:val="none" w:sz="0" w:space="0" w:color="auto"/>
        <w:left w:val="none" w:sz="0" w:space="0" w:color="auto"/>
        <w:bottom w:val="none" w:sz="0" w:space="0" w:color="auto"/>
        <w:right w:val="none" w:sz="0" w:space="0" w:color="auto"/>
      </w:divBdr>
    </w:div>
    <w:div w:id="1294478785">
      <w:marLeft w:val="0"/>
      <w:marRight w:val="0"/>
      <w:marTop w:val="0"/>
      <w:marBottom w:val="0"/>
      <w:divBdr>
        <w:top w:val="none" w:sz="0" w:space="0" w:color="auto"/>
        <w:left w:val="none" w:sz="0" w:space="0" w:color="auto"/>
        <w:bottom w:val="none" w:sz="0" w:space="0" w:color="auto"/>
        <w:right w:val="none" w:sz="0" w:space="0" w:color="auto"/>
      </w:divBdr>
    </w:div>
    <w:div w:id="1294478786">
      <w:marLeft w:val="0"/>
      <w:marRight w:val="0"/>
      <w:marTop w:val="0"/>
      <w:marBottom w:val="0"/>
      <w:divBdr>
        <w:top w:val="none" w:sz="0" w:space="0" w:color="auto"/>
        <w:left w:val="none" w:sz="0" w:space="0" w:color="auto"/>
        <w:bottom w:val="none" w:sz="0" w:space="0" w:color="auto"/>
        <w:right w:val="none" w:sz="0" w:space="0" w:color="auto"/>
      </w:divBdr>
    </w:div>
    <w:div w:id="1294478787">
      <w:marLeft w:val="0"/>
      <w:marRight w:val="0"/>
      <w:marTop w:val="0"/>
      <w:marBottom w:val="0"/>
      <w:divBdr>
        <w:top w:val="none" w:sz="0" w:space="0" w:color="auto"/>
        <w:left w:val="none" w:sz="0" w:space="0" w:color="auto"/>
        <w:bottom w:val="none" w:sz="0" w:space="0" w:color="auto"/>
        <w:right w:val="none" w:sz="0" w:space="0" w:color="auto"/>
      </w:divBdr>
    </w:div>
    <w:div w:id="1294478788">
      <w:marLeft w:val="0"/>
      <w:marRight w:val="0"/>
      <w:marTop w:val="0"/>
      <w:marBottom w:val="0"/>
      <w:divBdr>
        <w:top w:val="none" w:sz="0" w:space="0" w:color="auto"/>
        <w:left w:val="none" w:sz="0" w:space="0" w:color="auto"/>
        <w:bottom w:val="none" w:sz="0" w:space="0" w:color="auto"/>
        <w:right w:val="none" w:sz="0" w:space="0" w:color="auto"/>
      </w:divBdr>
    </w:div>
    <w:div w:id="1294478789">
      <w:marLeft w:val="0"/>
      <w:marRight w:val="0"/>
      <w:marTop w:val="0"/>
      <w:marBottom w:val="0"/>
      <w:divBdr>
        <w:top w:val="none" w:sz="0" w:space="0" w:color="auto"/>
        <w:left w:val="none" w:sz="0" w:space="0" w:color="auto"/>
        <w:bottom w:val="none" w:sz="0" w:space="0" w:color="auto"/>
        <w:right w:val="none" w:sz="0" w:space="0" w:color="auto"/>
      </w:divBdr>
    </w:div>
    <w:div w:id="1294478790">
      <w:marLeft w:val="0"/>
      <w:marRight w:val="0"/>
      <w:marTop w:val="0"/>
      <w:marBottom w:val="0"/>
      <w:divBdr>
        <w:top w:val="none" w:sz="0" w:space="0" w:color="auto"/>
        <w:left w:val="none" w:sz="0" w:space="0" w:color="auto"/>
        <w:bottom w:val="none" w:sz="0" w:space="0" w:color="auto"/>
        <w:right w:val="none" w:sz="0" w:space="0" w:color="auto"/>
      </w:divBdr>
    </w:div>
    <w:div w:id="1294478791">
      <w:marLeft w:val="0"/>
      <w:marRight w:val="0"/>
      <w:marTop w:val="0"/>
      <w:marBottom w:val="0"/>
      <w:divBdr>
        <w:top w:val="none" w:sz="0" w:space="0" w:color="auto"/>
        <w:left w:val="none" w:sz="0" w:space="0" w:color="auto"/>
        <w:bottom w:val="none" w:sz="0" w:space="0" w:color="auto"/>
        <w:right w:val="none" w:sz="0" w:space="0" w:color="auto"/>
      </w:divBdr>
    </w:div>
    <w:div w:id="1294478792">
      <w:marLeft w:val="0"/>
      <w:marRight w:val="0"/>
      <w:marTop w:val="0"/>
      <w:marBottom w:val="0"/>
      <w:divBdr>
        <w:top w:val="none" w:sz="0" w:space="0" w:color="auto"/>
        <w:left w:val="none" w:sz="0" w:space="0" w:color="auto"/>
        <w:bottom w:val="none" w:sz="0" w:space="0" w:color="auto"/>
        <w:right w:val="none" w:sz="0" w:space="0" w:color="auto"/>
      </w:divBdr>
    </w:div>
    <w:div w:id="1294478793">
      <w:marLeft w:val="0"/>
      <w:marRight w:val="0"/>
      <w:marTop w:val="0"/>
      <w:marBottom w:val="0"/>
      <w:divBdr>
        <w:top w:val="none" w:sz="0" w:space="0" w:color="auto"/>
        <w:left w:val="none" w:sz="0" w:space="0" w:color="auto"/>
        <w:bottom w:val="none" w:sz="0" w:space="0" w:color="auto"/>
        <w:right w:val="none" w:sz="0" w:space="0" w:color="auto"/>
      </w:divBdr>
    </w:div>
    <w:div w:id="1294478794">
      <w:marLeft w:val="0"/>
      <w:marRight w:val="0"/>
      <w:marTop w:val="0"/>
      <w:marBottom w:val="0"/>
      <w:divBdr>
        <w:top w:val="none" w:sz="0" w:space="0" w:color="auto"/>
        <w:left w:val="none" w:sz="0" w:space="0" w:color="auto"/>
        <w:bottom w:val="none" w:sz="0" w:space="0" w:color="auto"/>
        <w:right w:val="none" w:sz="0" w:space="0" w:color="auto"/>
      </w:divBdr>
    </w:div>
    <w:div w:id="1294478795">
      <w:marLeft w:val="0"/>
      <w:marRight w:val="0"/>
      <w:marTop w:val="0"/>
      <w:marBottom w:val="0"/>
      <w:divBdr>
        <w:top w:val="none" w:sz="0" w:space="0" w:color="auto"/>
        <w:left w:val="none" w:sz="0" w:space="0" w:color="auto"/>
        <w:bottom w:val="none" w:sz="0" w:space="0" w:color="auto"/>
        <w:right w:val="none" w:sz="0" w:space="0" w:color="auto"/>
      </w:divBdr>
    </w:div>
    <w:div w:id="1294478796">
      <w:marLeft w:val="0"/>
      <w:marRight w:val="0"/>
      <w:marTop w:val="0"/>
      <w:marBottom w:val="0"/>
      <w:divBdr>
        <w:top w:val="none" w:sz="0" w:space="0" w:color="auto"/>
        <w:left w:val="none" w:sz="0" w:space="0" w:color="auto"/>
        <w:bottom w:val="none" w:sz="0" w:space="0" w:color="auto"/>
        <w:right w:val="none" w:sz="0" w:space="0" w:color="auto"/>
      </w:divBdr>
    </w:div>
    <w:div w:id="1294478797">
      <w:marLeft w:val="0"/>
      <w:marRight w:val="0"/>
      <w:marTop w:val="0"/>
      <w:marBottom w:val="0"/>
      <w:divBdr>
        <w:top w:val="none" w:sz="0" w:space="0" w:color="auto"/>
        <w:left w:val="none" w:sz="0" w:space="0" w:color="auto"/>
        <w:bottom w:val="none" w:sz="0" w:space="0" w:color="auto"/>
        <w:right w:val="none" w:sz="0" w:space="0" w:color="auto"/>
      </w:divBdr>
    </w:div>
    <w:div w:id="1294478798">
      <w:marLeft w:val="0"/>
      <w:marRight w:val="0"/>
      <w:marTop w:val="0"/>
      <w:marBottom w:val="0"/>
      <w:divBdr>
        <w:top w:val="none" w:sz="0" w:space="0" w:color="auto"/>
        <w:left w:val="none" w:sz="0" w:space="0" w:color="auto"/>
        <w:bottom w:val="none" w:sz="0" w:space="0" w:color="auto"/>
        <w:right w:val="none" w:sz="0" w:space="0" w:color="auto"/>
      </w:divBdr>
    </w:div>
    <w:div w:id="1294478799">
      <w:marLeft w:val="0"/>
      <w:marRight w:val="0"/>
      <w:marTop w:val="0"/>
      <w:marBottom w:val="0"/>
      <w:divBdr>
        <w:top w:val="none" w:sz="0" w:space="0" w:color="auto"/>
        <w:left w:val="none" w:sz="0" w:space="0" w:color="auto"/>
        <w:bottom w:val="none" w:sz="0" w:space="0" w:color="auto"/>
        <w:right w:val="none" w:sz="0" w:space="0" w:color="auto"/>
      </w:divBdr>
    </w:div>
    <w:div w:id="1294478800">
      <w:marLeft w:val="0"/>
      <w:marRight w:val="0"/>
      <w:marTop w:val="0"/>
      <w:marBottom w:val="0"/>
      <w:divBdr>
        <w:top w:val="none" w:sz="0" w:space="0" w:color="auto"/>
        <w:left w:val="none" w:sz="0" w:space="0" w:color="auto"/>
        <w:bottom w:val="none" w:sz="0" w:space="0" w:color="auto"/>
        <w:right w:val="none" w:sz="0" w:space="0" w:color="auto"/>
      </w:divBdr>
    </w:div>
    <w:div w:id="1294478801">
      <w:marLeft w:val="0"/>
      <w:marRight w:val="0"/>
      <w:marTop w:val="0"/>
      <w:marBottom w:val="0"/>
      <w:divBdr>
        <w:top w:val="none" w:sz="0" w:space="0" w:color="auto"/>
        <w:left w:val="none" w:sz="0" w:space="0" w:color="auto"/>
        <w:bottom w:val="none" w:sz="0" w:space="0" w:color="auto"/>
        <w:right w:val="none" w:sz="0" w:space="0" w:color="auto"/>
      </w:divBdr>
    </w:div>
    <w:div w:id="1294478802">
      <w:marLeft w:val="0"/>
      <w:marRight w:val="0"/>
      <w:marTop w:val="0"/>
      <w:marBottom w:val="0"/>
      <w:divBdr>
        <w:top w:val="none" w:sz="0" w:space="0" w:color="auto"/>
        <w:left w:val="none" w:sz="0" w:space="0" w:color="auto"/>
        <w:bottom w:val="none" w:sz="0" w:space="0" w:color="auto"/>
        <w:right w:val="none" w:sz="0" w:space="0" w:color="auto"/>
      </w:divBdr>
    </w:div>
    <w:div w:id="1294478803">
      <w:marLeft w:val="0"/>
      <w:marRight w:val="0"/>
      <w:marTop w:val="0"/>
      <w:marBottom w:val="0"/>
      <w:divBdr>
        <w:top w:val="none" w:sz="0" w:space="0" w:color="auto"/>
        <w:left w:val="none" w:sz="0" w:space="0" w:color="auto"/>
        <w:bottom w:val="none" w:sz="0" w:space="0" w:color="auto"/>
        <w:right w:val="none" w:sz="0" w:space="0" w:color="auto"/>
      </w:divBdr>
    </w:div>
    <w:div w:id="1294478804">
      <w:marLeft w:val="0"/>
      <w:marRight w:val="0"/>
      <w:marTop w:val="0"/>
      <w:marBottom w:val="0"/>
      <w:divBdr>
        <w:top w:val="none" w:sz="0" w:space="0" w:color="auto"/>
        <w:left w:val="none" w:sz="0" w:space="0" w:color="auto"/>
        <w:bottom w:val="none" w:sz="0" w:space="0" w:color="auto"/>
        <w:right w:val="none" w:sz="0" w:space="0" w:color="auto"/>
      </w:divBdr>
    </w:div>
    <w:div w:id="1294478805">
      <w:marLeft w:val="0"/>
      <w:marRight w:val="0"/>
      <w:marTop w:val="0"/>
      <w:marBottom w:val="0"/>
      <w:divBdr>
        <w:top w:val="none" w:sz="0" w:space="0" w:color="auto"/>
        <w:left w:val="none" w:sz="0" w:space="0" w:color="auto"/>
        <w:bottom w:val="none" w:sz="0" w:space="0" w:color="auto"/>
        <w:right w:val="none" w:sz="0" w:space="0" w:color="auto"/>
      </w:divBdr>
    </w:div>
    <w:div w:id="1294478806">
      <w:marLeft w:val="0"/>
      <w:marRight w:val="0"/>
      <w:marTop w:val="0"/>
      <w:marBottom w:val="0"/>
      <w:divBdr>
        <w:top w:val="none" w:sz="0" w:space="0" w:color="auto"/>
        <w:left w:val="none" w:sz="0" w:space="0" w:color="auto"/>
        <w:bottom w:val="none" w:sz="0" w:space="0" w:color="auto"/>
        <w:right w:val="none" w:sz="0" w:space="0" w:color="auto"/>
      </w:divBdr>
    </w:div>
    <w:div w:id="1294478807">
      <w:marLeft w:val="0"/>
      <w:marRight w:val="0"/>
      <w:marTop w:val="0"/>
      <w:marBottom w:val="0"/>
      <w:divBdr>
        <w:top w:val="none" w:sz="0" w:space="0" w:color="auto"/>
        <w:left w:val="none" w:sz="0" w:space="0" w:color="auto"/>
        <w:bottom w:val="none" w:sz="0" w:space="0" w:color="auto"/>
        <w:right w:val="none" w:sz="0" w:space="0" w:color="auto"/>
      </w:divBdr>
    </w:div>
    <w:div w:id="1294478808">
      <w:marLeft w:val="0"/>
      <w:marRight w:val="0"/>
      <w:marTop w:val="0"/>
      <w:marBottom w:val="0"/>
      <w:divBdr>
        <w:top w:val="none" w:sz="0" w:space="0" w:color="auto"/>
        <w:left w:val="none" w:sz="0" w:space="0" w:color="auto"/>
        <w:bottom w:val="none" w:sz="0" w:space="0" w:color="auto"/>
        <w:right w:val="none" w:sz="0" w:space="0" w:color="auto"/>
      </w:divBdr>
    </w:div>
    <w:div w:id="1294478809">
      <w:marLeft w:val="0"/>
      <w:marRight w:val="0"/>
      <w:marTop w:val="0"/>
      <w:marBottom w:val="0"/>
      <w:divBdr>
        <w:top w:val="none" w:sz="0" w:space="0" w:color="auto"/>
        <w:left w:val="none" w:sz="0" w:space="0" w:color="auto"/>
        <w:bottom w:val="none" w:sz="0" w:space="0" w:color="auto"/>
        <w:right w:val="none" w:sz="0" w:space="0" w:color="auto"/>
      </w:divBdr>
    </w:div>
    <w:div w:id="1294478810">
      <w:marLeft w:val="0"/>
      <w:marRight w:val="0"/>
      <w:marTop w:val="0"/>
      <w:marBottom w:val="0"/>
      <w:divBdr>
        <w:top w:val="none" w:sz="0" w:space="0" w:color="auto"/>
        <w:left w:val="none" w:sz="0" w:space="0" w:color="auto"/>
        <w:bottom w:val="none" w:sz="0" w:space="0" w:color="auto"/>
        <w:right w:val="none" w:sz="0" w:space="0" w:color="auto"/>
      </w:divBdr>
    </w:div>
    <w:div w:id="1294478811">
      <w:marLeft w:val="0"/>
      <w:marRight w:val="0"/>
      <w:marTop w:val="0"/>
      <w:marBottom w:val="0"/>
      <w:divBdr>
        <w:top w:val="none" w:sz="0" w:space="0" w:color="auto"/>
        <w:left w:val="none" w:sz="0" w:space="0" w:color="auto"/>
        <w:bottom w:val="none" w:sz="0" w:space="0" w:color="auto"/>
        <w:right w:val="none" w:sz="0" w:space="0" w:color="auto"/>
      </w:divBdr>
    </w:div>
    <w:div w:id="1294478812">
      <w:marLeft w:val="0"/>
      <w:marRight w:val="0"/>
      <w:marTop w:val="0"/>
      <w:marBottom w:val="0"/>
      <w:divBdr>
        <w:top w:val="none" w:sz="0" w:space="0" w:color="auto"/>
        <w:left w:val="none" w:sz="0" w:space="0" w:color="auto"/>
        <w:bottom w:val="none" w:sz="0" w:space="0" w:color="auto"/>
        <w:right w:val="none" w:sz="0" w:space="0" w:color="auto"/>
      </w:divBdr>
    </w:div>
    <w:div w:id="1294478813">
      <w:marLeft w:val="0"/>
      <w:marRight w:val="0"/>
      <w:marTop w:val="0"/>
      <w:marBottom w:val="0"/>
      <w:divBdr>
        <w:top w:val="none" w:sz="0" w:space="0" w:color="auto"/>
        <w:left w:val="none" w:sz="0" w:space="0" w:color="auto"/>
        <w:bottom w:val="none" w:sz="0" w:space="0" w:color="auto"/>
        <w:right w:val="none" w:sz="0" w:space="0" w:color="auto"/>
      </w:divBdr>
    </w:div>
    <w:div w:id="1294478814">
      <w:marLeft w:val="0"/>
      <w:marRight w:val="0"/>
      <w:marTop w:val="0"/>
      <w:marBottom w:val="0"/>
      <w:divBdr>
        <w:top w:val="none" w:sz="0" w:space="0" w:color="auto"/>
        <w:left w:val="none" w:sz="0" w:space="0" w:color="auto"/>
        <w:bottom w:val="none" w:sz="0" w:space="0" w:color="auto"/>
        <w:right w:val="none" w:sz="0" w:space="0" w:color="auto"/>
      </w:divBdr>
    </w:div>
    <w:div w:id="1294478815">
      <w:marLeft w:val="0"/>
      <w:marRight w:val="0"/>
      <w:marTop w:val="0"/>
      <w:marBottom w:val="0"/>
      <w:divBdr>
        <w:top w:val="none" w:sz="0" w:space="0" w:color="auto"/>
        <w:left w:val="none" w:sz="0" w:space="0" w:color="auto"/>
        <w:bottom w:val="none" w:sz="0" w:space="0" w:color="auto"/>
        <w:right w:val="none" w:sz="0" w:space="0" w:color="auto"/>
      </w:divBdr>
    </w:div>
    <w:div w:id="1294478816">
      <w:marLeft w:val="0"/>
      <w:marRight w:val="0"/>
      <w:marTop w:val="0"/>
      <w:marBottom w:val="0"/>
      <w:divBdr>
        <w:top w:val="none" w:sz="0" w:space="0" w:color="auto"/>
        <w:left w:val="none" w:sz="0" w:space="0" w:color="auto"/>
        <w:bottom w:val="none" w:sz="0" w:space="0" w:color="auto"/>
        <w:right w:val="none" w:sz="0" w:space="0" w:color="auto"/>
      </w:divBdr>
    </w:div>
    <w:div w:id="1294478817">
      <w:marLeft w:val="0"/>
      <w:marRight w:val="0"/>
      <w:marTop w:val="0"/>
      <w:marBottom w:val="0"/>
      <w:divBdr>
        <w:top w:val="none" w:sz="0" w:space="0" w:color="auto"/>
        <w:left w:val="none" w:sz="0" w:space="0" w:color="auto"/>
        <w:bottom w:val="none" w:sz="0" w:space="0" w:color="auto"/>
        <w:right w:val="none" w:sz="0" w:space="0" w:color="auto"/>
      </w:divBdr>
    </w:div>
    <w:div w:id="1294478818">
      <w:marLeft w:val="0"/>
      <w:marRight w:val="0"/>
      <w:marTop w:val="0"/>
      <w:marBottom w:val="0"/>
      <w:divBdr>
        <w:top w:val="none" w:sz="0" w:space="0" w:color="auto"/>
        <w:left w:val="none" w:sz="0" w:space="0" w:color="auto"/>
        <w:bottom w:val="none" w:sz="0" w:space="0" w:color="auto"/>
        <w:right w:val="none" w:sz="0" w:space="0" w:color="auto"/>
      </w:divBdr>
    </w:div>
    <w:div w:id="1294478819">
      <w:marLeft w:val="0"/>
      <w:marRight w:val="0"/>
      <w:marTop w:val="0"/>
      <w:marBottom w:val="0"/>
      <w:divBdr>
        <w:top w:val="none" w:sz="0" w:space="0" w:color="auto"/>
        <w:left w:val="none" w:sz="0" w:space="0" w:color="auto"/>
        <w:bottom w:val="none" w:sz="0" w:space="0" w:color="auto"/>
        <w:right w:val="none" w:sz="0" w:space="0" w:color="auto"/>
      </w:divBdr>
    </w:div>
    <w:div w:id="1294478820">
      <w:marLeft w:val="0"/>
      <w:marRight w:val="0"/>
      <w:marTop w:val="0"/>
      <w:marBottom w:val="0"/>
      <w:divBdr>
        <w:top w:val="none" w:sz="0" w:space="0" w:color="auto"/>
        <w:left w:val="none" w:sz="0" w:space="0" w:color="auto"/>
        <w:bottom w:val="none" w:sz="0" w:space="0" w:color="auto"/>
        <w:right w:val="none" w:sz="0" w:space="0" w:color="auto"/>
      </w:divBdr>
    </w:div>
    <w:div w:id="1294478821">
      <w:marLeft w:val="0"/>
      <w:marRight w:val="0"/>
      <w:marTop w:val="0"/>
      <w:marBottom w:val="0"/>
      <w:divBdr>
        <w:top w:val="none" w:sz="0" w:space="0" w:color="auto"/>
        <w:left w:val="none" w:sz="0" w:space="0" w:color="auto"/>
        <w:bottom w:val="none" w:sz="0" w:space="0" w:color="auto"/>
        <w:right w:val="none" w:sz="0" w:space="0" w:color="auto"/>
      </w:divBdr>
    </w:div>
    <w:div w:id="1294478822">
      <w:marLeft w:val="0"/>
      <w:marRight w:val="0"/>
      <w:marTop w:val="0"/>
      <w:marBottom w:val="0"/>
      <w:divBdr>
        <w:top w:val="none" w:sz="0" w:space="0" w:color="auto"/>
        <w:left w:val="none" w:sz="0" w:space="0" w:color="auto"/>
        <w:bottom w:val="none" w:sz="0" w:space="0" w:color="auto"/>
        <w:right w:val="none" w:sz="0" w:space="0" w:color="auto"/>
      </w:divBdr>
    </w:div>
    <w:div w:id="1294478823">
      <w:marLeft w:val="0"/>
      <w:marRight w:val="0"/>
      <w:marTop w:val="0"/>
      <w:marBottom w:val="0"/>
      <w:divBdr>
        <w:top w:val="none" w:sz="0" w:space="0" w:color="auto"/>
        <w:left w:val="none" w:sz="0" w:space="0" w:color="auto"/>
        <w:bottom w:val="none" w:sz="0" w:space="0" w:color="auto"/>
        <w:right w:val="none" w:sz="0" w:space="0" w:color="auto"/>
      </w:divBdr>
    </w:div>
    <w:div w:id="1294478824">
      <w:marLeft w:val="0"/>
      <w:marRight w:val="0"/>
      <w:marTop w:val="0"/>
      <w:marBottom w:val="0"/>
      <w:divBdr>
        <w:top w:val="none" w:sz="0" w:space="0" w:color="auto"/>
        <w:left w:val="none" w:sz="0" w:space="0" w:color="auto"/>
        <w:bottom w:val="none" w:sz="0" w:space="0" w:color="auto"/>
        <w:right w:val="none" w:sz="0" w:space="0" w:color="auto"/>
      </w:divBdr>
    </w:div>
    <w:div w:id="1294478825">
      <w:marLeft w:val="0"/>
      <w:marRight w:val="0"/>
      <w:marTop w:val="0"/>
      <w:marBottom w:val="0"/>
      <w:divBdr>
        <w:top w:val="none" w:sz="0" w:space="0" w:color="auto"/>
        <w:left w:val="none" w:sz="0" w:space="0" w:color="auto"/>
        <w:bottom w:val="none" w:sz="0" w:space="0" w:color="auto"/>
        <w:right w:val="none" w:sz="0" w:space="0" w:color="auto"/>
      </w:divBdr>
    </w:div>
    <w:div w:id="1294478826">
      <w:marLeft w:val="0"/>
      <w:marRight w:val="0"/>
      <w:marTop w:val="0"/>
      <w:marBottom w:val="0"/>
      <w:divBdr>
        <w:top w:val="none" w:sz="0" w:space="0" w:color="auto"/>
        <w:left w:val="none" w:sz="0" w:space="0" w:color="auto"/>
        <w:bottom w:val="none" w:sz="0" w:space="0" w:color="auto"/>
        <w:right w:val="none" w:sz="0" w:space="0" w:color="auto"/>
      </w:divBdr>
    </w:div>
    <w:div w:id="1294478827">
      <w:marLeft w:val="0"/>
      <w:marRight w:val="0"/>
      <w:marTop w:val="0"/>
      <w:marBottom w:val="0"/>
      <w:divBdr>
        <w:top w:val="none" w:sz="0" w:space="0" w:color="auto"/>
        <w:left w:val="none" w:sz="0" w:space="0" w:color="auto"/>
        <w:bottom w:val="none" w:sz="0" w:space="0" w:color="auto"/>
        <w:right w:val="none" w:sz="0" w:space="0" w:color="auto"/>
      </w:divBdr>
    </w:div>
    <w:div w:id="1294478828">
      <w:marLeft w:val="0"/>
      <w:marRight w:val="0"/>
      <w:marTop w:val="0"/>
      <w:marBottom w:val="0"/>
      <w:divBdr>
        <w:top w:val="none" w:sz="0" w:space="0" w:color="auto"/>
        <w:left w:val="none" w:sz="0" w:space="0" w:color="auto"/>
        <w:bottom w:val="none" w:sz="0" w:space="0" w:color="auto"/>
        <w:right w:val="none" w:sz="0" w:space="0" w:color="auto"/>
      </w:divBdr>
    </w:div>
    <w:div w:id="1294478829">
      <w:marLeft w:val="0"/>
      <w:marRight w:val="0"/>
      <w:marTop w:val="0"/>
      <w:marBottom w:val="0"/>
      <w:divBdr>
        <w:top w:val="none" w:sz="0" w:space="0" w:color="auto"/>
        <w:left w:val="none" w:sz="0" w:space="0" w:color="auto"/>
        <w:bottom w:val="none" w:sz="0" w:space="0" w:color="auto"/>
        <w:right w:val="none" w:sz="0" w:space="0" w:color="auto"/>
      </w:divBdr>
    </w:div>
    <w:div w:id="1294478830">
      <w:marLeft w:val="0"/>
      <w:marRight w:val="0"/>
      <w:marTop w:val="0"/>
      <w:marBottom w:val="0"/>
      <w:divBdr>
        <w:top w:val="none" w:sz="0" w:space="0" w:color="auto"/>
        <w:left w:val="none" w:sz="0" w:space="0" w:color="auto"/>
        <w:bottom w:val="none" w:sz="0" w:space="0" w:color="auto"/>
        <w:right w:val="none" w:sz="0" w:space="0" w:color="auto"/>
      </w:divBdr>
    </w:div>
    <w:div w:id="1294478831">
      <w:marLeft w:val="0"/>
      <w:marRight w:val="0"/>
      <w:marTop w:val="0"/>
      <w:marBottom w:val="0"/>
      <w:divBdr>
        <w:top w:val="none" w:sz="0" w:space="0" w:color="auto"/>
        <w:left w:val="none" w:sz="0" w:space="0" w:color="auto"/>
        <w:bottom w:val="none" w:sz="0" w:space="0" w:color="auto"/>
        <w:right w:val="none" w:sz="0" w:space="0" w:color="auto"/>
      </w:divBdr>
    </w:div>
    <w:div w:id="1294478832">
      <w:marLeft w:val="0"/>
      <w:marRight w:val="0"/>
      <w:marTop w:val="0"/>
      <w:marBottom w:val="0"/>
      <w:divBdr>
        <w:top w:val="none" w:sz="0" w:space="0" w:color="auto"/>
        <w:left w:val="none" w:sz="0" w:space="0" w:color="auto"/>
        <w:bottom w:val="none" w:sz="0" w:space="0" w:color="auto"/>
        <w:right w:val="none" w:sz="0" w:space="0" w:color="auto"/>
      </w:divBdr>
    </w:div>
    <w:div w:id="1294478833">
      <w:marLeft w:val="0"/>
      <w:marRight w:val="0"/>
      <w:marTop w:val="0"/>
      <w:marBottom w:val="0"/>
      <w:divBdr>
        <w:top w:val="none" w:sz="0" w:space="0" w:color="auto"/>
        <w:left w:val="none" w:sz="0" w:space="0" w:color="auto"/>
        <w:bottom w:val="none" w:sz="0" w:space="0" w:color="auto"/>
        <w:right w:val="none" w:sz="0" w:space="0" w:color="auto"/>
      </w:divBdr>
    </w:div>
    <w:div w:id="1294478834">
      <w:marLeft w:val="0"/>
      <w:marRight w:val="0"/>
      <w:marTop w:val="0"/>
      <w:marBottom w:val="0"/>
      <w:divBdr>
        <w:top w:val="none" w:sz="0" w:space="0" w:color="auto"/>
        <w:left w:val="none" w:sz="0" w:space="0" w:color="auto"/>
        <w:bottom w:val="none" w:sz="0" w:space="0" w:color="auto"/>
        <w:right w:val="none" w:sz="0" w:space="0" w:color="auto"/>
      </w:divBdr>
    </w:div>
    <w:div w:id="1294478835">
      <w:marLeft w:val="0"/>
      <w:marRight w:val="0"/>
      <w:marTop w:val="0"/>
      <w:marBottom w:val="0"/>
      <w:divBdr>
        <w:top w:val="none" w:sz="0" w:space="0" w:color="auto"/>
        <w:left w:val="none" w:sz="0" w:space="0" w:color="auto"/>
        <w:bottom w:val="none" w:sz="0" w:space="0" w:color="auto"/>
        <w:right w:val="none" w:sz="0" w:space="0" w:color="auto"/>
      </w:divBdr>
    </w:div>
    <w:div w:id="1294478836">
      <w:marLeft w:val="0"/>
      <w:marRight w:val="0"/>
      <w:marTop w:val="0"/>
      <w:marBottom w:val="0"/>
      <w:divBdr>
        <w:top w:val="none" w:sz="0" w:space="0" w:color="auto"/>
        <w:left w:val="none" w:sz="0" w:space="0" w:color="auto"/>
        <w:bottom w:val="none" w:sz="0" w:space="0" w:color="auto"/>
        <w:right w:val="none" w:sz="0" w:space="0" w:color="auto"/>
      </w:divBdr>
    </w:div>
    <w:div w:id="1294478837">
      <w:marLeft w:val="0"/>
      <w:marRight w:val="0"/>
      <w:marTop w:val="0"/>
      <w:marBottom w:val="0"/>
      <w:divBdr>
        <w:top w:val="none" w:sz="0" w:space="0" w:color="auto"/>
        <w:left w:val="none" w:sz="0" w:space="0" w:color="auto"/>
        <w:bottom w:val="none" w:sz="0" w:space="0" w:color="auto"/>
        <w:right w:val="none" w:sz="0" w:space="0" w:color="auto"/>
      </w:divBdr>
    </w:div>
    <w:div w:id="1294478838">
      <w:marLeft w:val="0"/>
      <w:marRight w:val="0"/>
      <w:marTop w:val="0"/>
      <w:marBottom w:val="0"/>
      <w:divBdr>
        <w:top w:val="none" w:sz="0" w:space="0" w:color="auto"/>
        <w:left w:val="none" w:sz="0" w:space="0" w:color="auto"/>
        <w:bottom w:val="none" w:sz="0" w:space="0" w:color="auto"/>
        <w:right w:val="none" w:sz="0" w:space="0" w:color="auto"/>
      </w:divBdr>
    </w:div>
    <w:div w:id="1294478839">
      <w:marLeft w:val="0"/>
      <w:marRight w:val="0"/>
      <w:marTop w:val="0"/>
      <w:marBottom w:val="0"/>
      <w:divBdr>
        <w:top w:val="none" w:sz="0" w:space="0" w:color="auto"/>
        <w:left w:val="none" w:sz="0" w:space="0" w:color="auto"/>
        <w:bottom w:val="none" w:sz="0" w:space="0" w:color="auto"/>
        <w:right w:val="none" w:sz="0" w:space="0" w:color="auto"/>
      </w:divBdr>
    </w:div>
    <w:div w:id="1294478840">
      <w:marLeft w:val="0"/>
      <w:marRight w:val="0"/>
      <w:marTop w:val="0"/>
      <w:marBottom w:val="0"/>
      <w:divBdr>
        <w:top w:val="none" w:sz="0" w:space="0" w:color="auto"/>
        <w:left w:val="none" w:sz="0" w:space="0" w:color="auto"/>
        <w:bottom w:val="none" w:sz="0" w:space="0" w:color="auto"/>
        <w:right w:val="none" w:sz="0" w:space="0" w:color="auto"/>
      </w:divBdr>
    </w:div>
    <w:div w:id="1294478841">
      <w:marLeft w:val="0"/>
      <w:marRight w:val="0"/>
      <w:marTop w:val="0"/>
      <w:marBottom w:val="0"/>
      <w:divBdr>
        <w:top w:val="none" w:sz="0" w:space="0" w:color="auto"/>
        <w:left w:val="none" w:sz="0" w:space="0" w:color="auto"/>
        <w:bottom w:val="none" w:sz="0" w:space="0" w:color="auto"/>
        <w:right w:val="none" w:sz="0" w:space="0" w:color="auto"/>
      </w:divBdr>
    </w:div>
    <w:div w:id="1294478842">
      <w:marLeft w:val="0"/>
      <w:marRight w:val="0"/>
      <w:marTop w:val="0"/>
      <w:marBottom w:val="0"/>
      <w:divBdr>
        <w:top w:val="none" w:sz="0" w:space="0" w:color="auto"/>
        <w:left w:val="none" w:sz="0" w:space="0" w:color="auto"/>
        <w:bottom w:val="none" w:sz="0" w:space="0" w:color="auto"/>
        <w:right w:val="none" w:sz="0" w:space="0" w:color="auto"/>
      </w:divBdr>
    </w:div>
    <w:div w:id="1294478843">
      <w:marLeft w:val="0"/>
      <w:marRight w:val="0"/>
      <w:marTop w:val="0"/>
      <w:marBottom w:val="0"/>
      <w:divBdr>
        <w:top w:val="none" w:sz="0" w:space="0" w:color="auto"/>
        <w:left w:val="none" w:sz="0" w:space="0" w:color="auto"/>
        <w:bottom w:val="none" w:sz="0" w:space="0" w:color="auto"/>
        <w:right w:val="none" w:sz="0" w:space="0" w:color="auto"/>
      </w:divBdr>
    </w:div>
    <w:div w:id="1294478844">
      <w:marLeft w:val="0"/>
      <w:marRight w:val="0"/>
      <w:marTop w:val="0"/>
      <w:marBottom w:val="0"/>
      <w:divBdr>
        <w:top w:val="none" w:sz="0" w:space="0" w:color="auto"/>
        <w:left w:val="none" w:sz="0" w:space="0" w:color="auto"/>
        <w:bottom w:val="none" w:sz="0" w:space="0" w:color="auto"/>
        <w:right w:val="none" w:sz="0" w:space="0" w:color="auto"/>
      </w:divBdr>
    </w:div>
    <w:div w:id="1294478845">
      <w:marLeft w:val="0"/>
      <w:marRight w:val="0"/>
      <w:marTop w:val="0"/>
      <w:marBottom w:val="0"/>
      <w:divBdr>
        <w:top w:val="none" w:sz="0" w:space="0" w:color="auto"/>
        <w:left w:val="none" w:sz="0" w:space="0" w:color="auto"/>
        <w:bottom w:val="none" w:sz="0" w:space="0" w:color="auto"/>
        <w:right w:val="none" w:sz="0" w:space="0" w:color="auto"/>
      </w:divBdr>
    </w:div>
    <w:div w:id="1294478846">
      <w:marLeft w:val="0"/>
      <w:marRight w:val="0"/>
      <w:marTop w:val="0"/>
      <w:marBottom w:val="0"/>
      <w:divBdr>
        <w:top w:val="none" w:sz="0" w:space="0" w:color="auto"/>
        <w:left w:val="none" w:sz="0" w:space="0" w:color="auto"/>
        <w:bottom w:val="none" w:sz="0" w:space="0" w:color="auto"/>
        <w:right w:val="none" w:sz="0" w:space="0" w:color="auto"/>
      </w:divBdr>
    </w:div>
    <w:div w:id="1294478847">
      <w:marLeft w:val="0"/>
      <w:marRight w:val="0"/>
      <w:marTop w:val="0"/>
      <w:marBottom w:val="0"/>
      <w:divBdr>
        <w:top w:val="none" w:sz="0" w:space="0" w:color="auto"/>
        <w:left w:val="none" w:sz="0" w:space="0" w:color="auto"/>
        <w:bottom w:val="none" w:sz="0" w:space="0" w:color="auto"/>
        <w:right w:val="none" w:sz="0" w:space="0" w:color="auto"/>
      </w:divBdr>
    </w:div>
    <w:div w:id="1294478848">
      <w:marLeft w:val="0"/>
      <w:marRight w:val="0"/>
      <w:marTop w:val="0"/>
      <w:marBottom w:val="0"/>
      <w:divBdr>
        <w:top w:val="none" w:sz="0" w:space="0" w:color="auto"/>
        <w:left w:val="none" w:sz="0" w:space="0" w:color="auto"/>
        <w:bottom w:val="none" w:sz="0" w:space="0" w:color="auto"/>
        <w:right w:val="none" w:sz="0" w:space="0" w:color="auto"/>
      </w:divBdr>
    </w:div>
    <w:div w:id="1294478849">
      <w:marLeft w:val="0"/>
      <w:marRight w:val="0"/>
      <w:marTop w:val="0"/>
      <w:marBottom w:val="0"/>
      <w:divBdr>
        <w:top w:val="none" w:sz="0" w:space="0" w:color="auto"/>
        <w:left w:val="none" w:sz="0" w:space="0" w:color="auto"/>
        <w:bottom w:val="none" w:sz="0" w:space="0" w:color="auto"/>
        <w:right w:val="none" w:sz="0" w:space="0" w:color="auto"/>
      </w:divBdr>
    </w:div>
    <w:div w:id="1294478850">
      <w:marLeft w:val="0"/>
      <w:marRight w:val="0"/>
      <w:marTop w:val="0"/>
      <w:marBottom w:val="0"/>
      <w:divBdr>
        <w:top w:val="none" w:sz="0" w:space="0" w:color="auto"/>
        <w:left w:val="none" w:sz="0" w:space="0" w:color="auto"/>
        <w:bottom w:val="none" w:sz="0" w:space="0" w:color="auto"/>
        <w:right w:val="none" w:sz="0" w:space="0" w:color="auto"/>
      </w:divBdr>
    </w:div>
    <w:div w:id="1294478851">
      <w:marLeft w:val="0"/>
      <w:marRight w:val="0"/>
      <w:marTop w:val="0"/>
      <w:marBottom w:val="0"/>
      <w:divBdr>
        <w:top w:val="none" w:sz="0" w:space="0" w:color="auto"/>
        <w:left w:val="none" w:sz="0" w:space="0" w:color="auto"/>
        <w:bottom w:val="none" w:sz="0" w:space="0" w:color="auto"/>
        <w:right w:val="none" w:sz="0" w:space="0" w:color="auto"/>
      </w:divBdr>
    </w:div>
    <w:div w:id="1294478852">
      <w:marLeft w:val="0"/>
      <w:marRight w:val="0"/>
      <w:marTop w:val="0"/>
      <w:marBottom w:val="0"/>
      <w:divBdr>
        <w:top w:val="none" w:sz="0" w:space="0" w:color="auto"/>
        <w:left w:val="none" w:sz="0" w:space="0" w:color="auto"/>
        <w:bottom w:val="none" w:sz="0" w:space="0" w:color="auto"/>
        <w:right w:val="none" w:sz="0" w:space="0" w:color="auto"/>
      </w:divBdr>
    </w:div>
    <w:div w:id="1294478853">
      <w:marLeft w:val="0"/>
      <w:marRight w:val="0"/>
      <w:marTop w:val="0"/>
      <w:marBottom w:val="0"/>
      <w:divBdr>
        <w:top w:val="none" w:sz="0" w:space="0" w:color="auto"/>
        <w:left w:val="none" w:sz="0" w:space="0" w:color="auto"/>
        <w:bottom w:val="none" w:sz="0" w:space="0" w:color="auto"/>
        <w:right w:val="none" w:sz="0" w:space="0" w:color="auto"/>
      </w:divBdr>
    </w:div>
    <w:div w:id="1294478854">
      <w:marLeft w:val="0"/>
      <w:marRight w:val="0"/>
      <w:marTop w:val="0"/>
      <w:marBottom w:val="0"/>
      <w:divBdr>
        <w:top w:val="none" w:sz="0" w:space="0" w:color="auto"/>
        <w:left w:val="none" w:sz="0" w:space="0" w:color="auto"/>
        <w:bottom w:val="none" w:sz="0" w:space="0" w:color="auto"/>
        <w:right w:val="none" w:sz="0" w:space="0" w:color="auto"/>
      </w:divBdr>
    </w:div>
    <w:div w:id="1294478855">
      <w:marLeft w:val="0"/>
      <w:marRight w:val="0"/>
      <w:marTop w:val="0"/>
      <w:marBottom w:val="0"/>
      <w:divBdr>
        <w:top w:val="none" w:sz="0" w:space="0" w:color="auto"/>
        <w:left w:val="none" w:sz="0" w:space="0" w:color="auto"/>
        <w:bottom w:val="none" w:sz="0" w:space="0" w:color="auto"/>
        <w:right w:val="none" w:sz="0" w:space="0" w:color="auto"/>
      </w:divBdr>
    </w:div>
    <w:div w:id="1294478856">
      <w:marLeft w:val="0"/>
      <w:marRight w:val="0"/>
      <w:marTop w:val="0"/>
      <w:marBottom w:val="0"/>
      <w:divBdr>
        <w:top w:val="none" w:sz="0" w:space="0" w:color="auto"/>
        <w:left w:val="none" w:sz="0" w:space="0" w:color="auto"/>
        <w:bottom w:val="none" w:sz="0" w:space="0" w:color="auto"/>
        <w:right w:val="none" w:sz="0" w:space="0" w:color="auto"/>
      </w:divBdr>
    </w:div>
    <w:div w:id="1294478857">
      <w:marLeft w:val="0"/>
      <w:marRight w:val="0"/>
      <w:marTop w:val="0"/>
      <w:marBottom w:val="0"/>
      <w:divBdr>
        <w:top w:val="none" w:sz="0" w:space="0" w:color="auto"/>
        <w:left w:val="none" w:sz="0" w:space="0" w:color="auto"/>
        <w:bottom w:val="none" w:sz="0" w:space="0" w:color="auto"/>
        <w:right w:val="none" w:sz="0" w:space="0" w:color="auto"/>
      </w:divBdr>
    </w:div>
    <w:div w:id="1294478858">
      <w:marLeft w:val="0"/>
      <w:marRight w:val="0"/>
      <w:marTop w:val="0"/>
      <w:marBottom w:val="0"/>
      <w:divBdr>
        <w:top w:val="none" w:sz="0" w:space="0" w:color="auto"/>
        <w:left w:val="none" w:sz="0" w:space="0" w:color="auto"/>
        <w:bottom w:val="none" w:sz="0" w:space="0" w:color="auto"/>
        <w:right w:val="none" w:sz="0" w:space="0" w:color="auto"/>
      </w:divBdr>
    </w:div>
    <w:div w:id="1294478859">
      <w:marLeft w:val="0"/>
      <w:marRight w:val="0"/>
      <w:marTop w:val="0"/>
      <w:marBottom w:val="0"/>
      <w:divBdr>
        <w:top w:val="none" w:sz="0" w:space="0" w:color="auto"/>
        <w:left w:val="none" w:sz="0" w:space="0" w:color="auto"/>
        <w:bottom w:val="none" w:sz="0" w:space="0" w:color="auto"/>
        <w:right w:val="none" w:sz="0" w:space="0" w:color="auto"/>
      </w:divBdr>
    </w:div>
    <w:div w:id="1294478860">
      <w:marLeft w:val="0"/>
      <w:marRight w:val="0"/>
      <w:marTop w:val="0"/>
      <w:marBottom w:val="0"/>
      <w:divBdr>
        <w:top w:val="none" w:sz="0" w:space="0" w:color="auto"/>
        <w:left w:val="none" w:sz="0" w:space="0" w:color="auto"/>
        <w:bottom w:val="none" w:sz="0" w:space="0" w:color="auto"/>
        <w:right w:val="none" w:sz="0" w:space="0" w:color="auto"/>
      </w:divBdr>
    </w:div>
    <w:div w:id="1294478861">
      <w:marLeft w:val="0"/>
      <w:marRight w:val="0"/>
      <w:marTop w:val="0"/>
      <w:marBottom w:val="0"/>
      <w:divBdr>
        <w:top w:val="none" w:sz="0" w:space="0" w:color="auto"/>
        <w:left w:val="none" w:sz="0" w:space="0" w:color="auto"/>
        <w:bottom w:val="none" w:sz="0" w:space="0" w:color="auto"/>
        <w:right w:val="none" w:sz="0" w:space="0" w:color="auto"/>
      </w:divBdr>
    </w:div>
    <w:div w:id="1294478862">
      <w:marLeft w:val="0"/>
      <w:marRight w:val="0"/>
      <w:marTop w:val="0"/>
      <w:marBottom w:val="0"/>
      <w:divBdr>
        <w:top w:val="none" w:sz="0" w:space="0" w:color="auto"/>
        <w:left w:val="none" w:sz="0" w:space="0" w:color="auto"/>
        <w:bottom w:val="none" w:sz="0" w:space="0" w:color="auto"/>
        <w:right w:val="none" w:sz="0" w:space="0" w:color="auto"/>
      </w:divBdr>
    </w:div>
    <w:div w:id="1294478863">
      <w:marLeft w:val="0"/>
      <w:marRight w:val="0"/>
      <w:marTop w:val="0"/>
      <w:marBottom w:val="0"/>
      <w:divBdr>
        <w:top w:val="none" w:sz="0" w:space="0" w:color="auto"/>
        <w:left w:val="none" w:sz="0" w:space="0" w:color="auto"/>
        <w:bottom w:val="none" w:sz="0" w:space="0" w:color="auto"/>
        <w:right w:val="none" w:sz="0" w:space="0" w:color="auto"/>
      </w:divBdr>
    </w:div>
    <w:div w:id="1294478864">
      <w:marLeft w:val="0"/>
      <w:marRight w:val="0"/>
      <w:marTop w:val="0"/>
      <w:marBottom w:val="0"/>
      <w:divBdr>
        <w:top w:val="none" w:sz="0" w:space="0" w:color="auto"/>
        <w:left w:val="none" w:sz="0" w:space="0" w:color="auto"/>
        <w:bottom w:val="none" w:sz="0" w:space="0" w:color="auto"/>
        <w:right w:val="none" w:sz="0" w:space="0" w:color="auto"/>
      </w:divBdr>
    </w:div>
    <w:div w:id="1294478865">
      <w:marLeft w:val="0"/>
      <w:marRight w:val="0"/>
      <w:marTop w:val="0"/>
      <w:marBottom w:val="0"/>
      <w:divBdr>
        <w:top w:val="none" w:sz="0" w:space="0" w:color="auto"/>
        <w:left w:val="none" w:sz="0" w:space="0" w:color="auto"/>
        <w:bottom w:val="none" w:sz="0" w:space="0" w:color="auto"/>
        <w:right w:val="none" w:sz="0" w:space="0" w:color="auto"/>
      </w:divBdr>
    </w:div>
    <w:div w:id="1294478866">
      <w:marLeft w:val="0"/>
      <w:marRight w:val="0"/>
      <w:marTop w:val="0"/>
      <w:marBottom w:val="0"/>
      <w:divBdr>
        <w:top w:val="none" w:sz="0" w:space="0" w:color="auto"/>
        <w:left w:val="none" w:sz="0" w:space="0" w:color="auto"/>
        <w:bottom w:val="none" w:sz="0" w:space="0" w:color="auto"/>
        <w:right w:val="none" w:sz="0" w:space="0" w:color="auto"/>
      </w:divBdr>
    </w:div>
    <w:div w:id="1294478867">
      <w:marLeft w:val="0"/>
      <w:marRight w:val="0"/>
      <w:marTop w:val="0"/>
      <w:marBottom w:val="0"/>
      <w:divBdr>
        <w:top w:val="none" w:sz="0" w:space="0" w:color="auto"/>
        <w:left w:val="none" w:sz="0" w:space="0" w:color="auto"/>
        <w:bottom w:val="none" w:sz="0" w:space="0" w:color="auto"/>
        <w:right w:val="none" w:sz="0" w:space="0" w:color="auto"/>
      </w:divBdr>
    </w:div>
    <w:div w:id="1294478868">
      <w:marLeft w:val="0"/>
      <w:marRight w:val="0"/>
      <w:marTop w:val="0"/>
      <w:marBottom w:val="0"/>
      <w:divBdr>
        <w:top w:val="none" w:sz="0" w:space="0" w:color="auto"/>
        <w:left w:val="none" w:sz="0" w:space="0" w:color="auto"/>
        <w:bottom w:val="none" w:sz="0" w:space="0" w:color="auto"/>
        <w:right w:val="none" w:sz="0" w:space="0" w:color="auto"/>
      </w:divBdr>
    </w:div>
    <w:div w:id="1294478869">
      <w:marLeft w:val="0"/>
      <w:marRight w:val="0"/>
      <w:marTop w:val="0"/>
      <w:marBottom w:val="0"/>
      <w:divBdr>
        <w:top w:val="none" w:sz="0" w:space="0" w:color="auto"/>
        <w:left w:val="none" w:sz="0" w:space="0" w:color="auto"/>
        <w:bottom w:val="none" w:sz="0" w:space="0" w:color="auto"/>
        <w:right w:val="none" w:sz="0" w:space="0" w:color="auto"/>
      </w:divBdr>
      <w:divsChild>
        <w:div w:id="1294478894">
          <w:marLeft w:val="0"/>
          <w:marRight w:val="0"/>
          <w:marTop w:val="0"/>
          <w:marBottom w:val="0"/>
          <w:divBdr>
            <w:top w:val="none" w:sz="0" w:space="0" w:color="auto"/>
            <w:left w:val="none" w:sz="0" w:space="0" w:color="auto"/>
            <w:bottom w:val="none" w:sz="0" w:space="0" w:color="auto"/>
            <w:right w:val="none" w:sz="0" w:space="0" w:color="auto"/>
          </w:divBdr>
          <w:divsChild>
            <w:div w:id="129447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78870">
      <w:marLeft w:val="0"/>
      <w:marRight w:val="0"/>
      <w:marTop w:val="0"/>
      <w:marBottom w:val="0"/>
      <w:divBdr>
        <w:top w:val="none" w:sz="0" w:space="0" w:color="auto"/>
        <w:left w:val="none" w:sz="0" w:space="0" w:color="auto"/>
        <w:bottom w:val="none" w:sz="0" w:space="0" w:color="auto"/>
        <w:right w:val="none" w:sz="0" w:space="0" w:color="auto"/>
      </w:divBdr>
    </w:div>
    <w:div w:id="1294478871">
      <w:marLeft w:val="0"/>
      <w:marRight w:val="0"/>
      <w:marTop w:val="0"/>
      <w:marBottom w:val="0"/>
      <w:divBdr>
        <w:top w:val="none" w:sz="0" w:space="0" w:color="auto"/>
        <w:left w:val="none" w:sz="0" w:space="0" w:color="auto"/>
        <w:bottom w:val="none" w:sz="0" w:space="0" w:color="auto"/>
        <w:right w:val="none" w:sz="0" w:space="0" w:color="auto"/>
      </w:divBdr>
    </w:div>
    <w:div w:id="1294478872">
      <w:marLeft w:val="0"/>
      <w:marRight w:val="0"/>
      <w:marTop w:val="0"/>
      <w:marBottom w:val="0"/>
      <w:divBdr>
        <w:top w:val="none" w:sz="0" w:space="0" w:color="auto"/>
        <w:left w:val="none" w:sz="0" w:space="0" w:color="auto"/>
        <w:bottom w:val="none" w:sz="0" w:space="0" w:color="auto"/>
        <w:right w:val="none" w:sz="0" w:space="0" w:color="auto"/>
      </w:divBdr>
    </w:div>
    <w:div w:id="1294478873">
      <w:marLeft w:val="0"/>
      <w:marRight w:val="0"/>
      <w:marTop w:val="0"/>
      <w:marBottom w:val="0"/>
      <w:divBdr>
        <w:top w:val="none" w:sz="0" w:space="0" w:color="auto"/>
        <w:left w:val="none" w:sz="0" w:space="0" w:color="auto"/>
        <w:bottom w:val="none" w:sz="0" w:space="0" w:color="auto"/>
        <w:right w:val="none" w:sz="0" w:space="0" w:color="auto"/>
      </w:divBdr>
    </w:div>
    <w:div w:id="1294478874">
      <w:marLeft w:val="0"/>
      <w:marRight w:val="0"/>
      <w:marTop w:val="0"/>
      <w:marBottom w:val="0"/>
      <w:divBdr>
        <w:top w:val="none" w:sz="0" w:space="0" w:color="auto"/>
        <w:left w:val="none" w:sz="0" w:space="0" w:color="auto"/>
        <w:bottom w:val="none" w:sz="0" w:space="0" w:color="auto"/>
        <w:right w:val="none" w:sz="0" w:space="0" w:color="auto"/>
      </w:divBdr>
    </w:div>
    <w:div w:id="1294478875">
      <w:marLeft w:val="0"/>
      <w:marRight w:val="0"/>
      <w:marTop w:val="0"/>
      <w:marBottom w:val="0"/>
      <w:divBdr>
        <w:top w:val="none" w:sz="0" w:space="0" w:color="auto"/>
        <w:left w:val="none" w:sz="0" w:space="0" w:color="auto"/>
        <w:bottom w:val="none" w:sz="0" w:space="0" w:color="auto"/>
        <w:right w:val="none" w:sz="0" w:space="0" w:color="auto"/>
      </w:divBdr>
    </w:div>
    <w:div w:id="1294478876">
      <w:marLeft w:val="0"/>
      <w:marRight w:val="0"/>
      <w:marTop w:val="0"/>
      <w:marBottom w:val="0"/>
      <w:divBdr>
        <w:top w:val="none" w:sz="0" w:space="0" w:color="auto"/>
        <w:left w:val="none" w:sz="0" w:space="0" w:color="auto"/>
        <w:bottom w:val="none" w:sz="0" w:space="0" w:color="auto"/>
        <w:right w:val="none" w:sz="0" w:space="0" w:color="auto"/>
      </w:divBdr>
    </w:div>
    <w:div w:id="1294478877">
      <w:marLeft w:val="0"/>
      <w:marRight w:val="0"/>
      <w:marTop w:val="0"/>
      <w:marBottom w:val="0"/>
      <w:divBdr>
        <w:top w:val="none" w:sz="0" w:space="0" w:color="auto"/>
        <w:left w:val="none" w:sz="0" w:space="0" w:color="auto"/>
        <w:bottom w:val="none" w:sz="0" w:space="0" w:color="auto"/>
        <w:right w:val="none" w:sz="0" w:space="0" w:color="auto"/>
      </w:divBdr>
    </w:div>
    <w:div w:id="1294478878">
      <w:marLeft w:val="0"/>
      <w:marRight w:val="0"/>
      <w:marTop w:val="0"/>
      <w:marBottom w:val="0"/>
      <w:divBdr>
        <w:top w:val="none" w:sz="0" w:space="0" w:color="auto"/>
        <w:left w:val="none" w:sz="0" w:space="0" w:color="auto"/>
        <w:bottom w:val="none" w:sz="0" w:space="0" w:color="auto"/>
        <w:right w:val="none" w:sz="0" w:space="0" w:color="auto"/>
      </w:divBdr>
    </w:div>
    <w:div w:id="1294478879">
      <w:marLeft w:val="0"/>
      <w:marRight w:val="0"/>
      <w:marTop w:val="0"/>
      <w:marBottom w:val="0"/>
      <w:divBdr>
        <w:top w:val="none" w:sz="0" w:space="0" w:color="auto"/>
        <w:left w:val="none" w:sz="0" w:space="0" w:color="auto"/>
        <w:bottom w:val="none" w:sz="0" w:space="0" w:color="auto"/>
        <w:right w:val="none" w:sz="0" w:space="0" w:color="auto"/>
      </w:divBdr>
    </w:div>
    <w:div w:id="1294478880">
      <w:marLeft w:val="0"/>
      <w:marRight w:val="0"/>
      <w:marTop w:val="0"/>
      <w:marBottom w:val="0"/>
      <w:divBdr>
        <w:top w:val="none" w:sz="0" w:space="0" w:color="auto"/>
        <w:left w:val="none" w:sz="0" w:space="0" w:color="auto"/>
        <w:bottom w:val="none" w:sz="0" w:space="0" w:color="auto"/>
        <w:right w:val="none" w:sz="0" w:space="0" w:color="auto"/>
      </w:divBdr>
    </w:div>
    <w:div w:id="1294478881">
      <w:marLeft w:val="0"/>
      <w:marRight w:val="0"/>
      <w:marTop w:val="0"/>
      <w:marBottom w:val="0"/>
      <w:divBdr>
        <w:top w:val="none" w:sz="0" w:space="0" w:color="auto"/>
        <w:left w:val="none" w:sz="0" w:space="0" w:color="auto"/>
        <w:bottom w:val="none" w:sz="0" w:space="0" w:color="auto"/>
        <w:right w:val="none" w:sz="0" w:space="0" w:color="auto"/>
      </w:divBdr>
    </w:div>
    <w:div w:id="1294478882">
      <w:marLeft w:val="0"/>
      <w:marRight w:val="0"/>
      <w:marTop w:val="0"/>
      <w:marBottom w:val="0"/>
      <w:divBdr>
        <w:top w:val="none" w:sz="0" w:space="0" w:color="auto"/>
        <w:left w:val="none" w:sz="0" w:space="0" w:color="auto"/>
        <w:bottom w:val="none" w:sz="0" w:space="0" w:color="auto"/>
        <w:right w:val="none" w:sz="0" w:space="0" w:color="auto"/>
      </w:divBdr>
    </w:div>
    <w:div w:id="1294478883">
      <w:marLeft w:val="0"/>
      <w:marRight w:val="0"/>
      <w:marTop w:val="0"/>
      <w:marBottom w:val="0"/>
      <w:divBdr>
        <w:top w:val="none" w:sz="0" w:space="0" w:color="auto"/>
        <w:left w:val="none" w:sz="0" w:space="0" w:color="auto"/>
        <w:bottom w:val="none" w:sz="0" w:space="0" w:color="auto"/>
        <w:right w:val="none" w:sz="0" w:space="0" w:color="auto"/>
      </w:divBdr>
    </w:div>
    <w:div w:id="1294478884">
      <w:marLeft w:val="0"/>
      <w:marRight w:val="0"/>
      <w:marTop w:val="0"/>
      <w:marBottom w:val="0"/>
      <w:divBdr>
        <w:top w:val="none" w:sz="0" w:space="0" w:color="auto"/>
        <w:left w:val="none" w:sz="0" w:space="0" w:color="auto"/>
        <w:bottom w:val="none" w:sz="0" w:space="0" w:color="auto"/>
        <w:right w:val="none" w:sz="0" w:space="0" w:color="auto"/>
      </w:divBdr>
    </w:div>
    <w:div w:id="1294478885">
      <w:marLeft w:val="0"/>
      <w:marRight w:val="0"/>
      <w:marTop w:val="0"/>
      <w:marBottom w:val="0"/>
      <w:divBdr>
        <w:top w:val="none" w:sz="0" w:space="0" w:color="auto"/>
        <w:left w:val="none" w:sz="0" w:space="0" w:color="auto"/>
        <w:bottom w:val="none" w:sz="0" w:space="0" w:color="auto"/>
        <w:right w:val="none" w:sz="0" w:space="0" w:color="auto"/>
      </w:divBdr>
    </w:div>
    <w:div w:id="1294478886">
      <w:marLeft w:val="0"/>
      <w:marRight w:val="0"/>
      <w:marTop w:val="0"/>
      <w:marBottom w:val="0"/>
      <w:divBdr>
        <w:top w:val="none" w:sz="0" w:space="0" w:color="auto"/>
        <w:left w:val="none" w:sz="0" w:space="0" w:color="auto"/>
        <w:bottom w:val="none" w:sz="0" w:space="0" w:color="auto"/>
        <w:right w:val="none" w:sz="0" w:space="0" w:color="auto"/>
      </w:divBdr>
    </w:div>
    <w:div w:id="1294478887">
      <w:marLeft w:val="0"/>
      <w:marRight w:val="0"/>
      <w:marTop w:val="0"/>
      <w:marBottom w:val="0"/>
      <w:divBdr>
        <w:top w:val="none" w:sz="0" w:space="0" w:color="auto"/>
        <w:left w:val="none" w:sz="0" w:space="0" w:color="auto"/>
        <w:bottom w:val="none" w:sz="0" w:space="0" w:color="auto"/>
        <w:right w:val="none" w:sz="0" w:space="0" w:color="auto"/>
      </w:divBdr>
    </w:div>
    <w:div w:id="1294478888">
      <w:marLeft w:val="0"/>
      <w:marRight w:val="0"/>
      <w:marTop w:val="0"/>
      <w:marBottom w:val="0"/>
      <w:divBdr>
        <w:top w:val="none" w:sz="0" w:space="0" w:color="auto"/>
        <w:left w:val="none" w:sz="0" w:space="0" w:color="auto"/>
        <w:bottom w:val="none" w:sz="0" w:space="0" w:color="auto"/>
        <w:right w:val="none" w:sz="0" w:space="0" w:color="auto"/>
      </w:divBdr>
    </w:div>
    <w:div w:id="1294478889">
      <w:marLeft w:val="0"/>
      <w:marRight w:val="0"/>
      <w:marTop w:val="0"/>
      <w:marBottom w:val="0"/>
      <w:divBdr>
        <w:top w:val="none" w:sz="0" w:space="0" w:color="auto"/>
        <w:left w:val="none" w:sz="0" w:space="0" w:color="auto"/>
        <w:bottom w:val="none" w:sz="0" w:space="0" w:color="auto"/>
        <w:right w:val="none" w:sz="0" w:space="0" w:color="auto"/>
      </w:divBdr>
    </w:div>
    <w:div w:id="1294478890">
      <w:marLeft w:val="0"/>
      <w:marRight w:val="0"/>
      <w:marTop w:val="0"/>
      <w:marBottom w:val="0"/>
      <w:divBdr>
        <w:top w:val="none" w:sz="0" w:space="0" w:color="auto"/>
        <w:left w:val="none" w:sz="0" w:space="0" w:color="auto"/>
        <w:bottom w:val="none" w:sz="0" w:space="0" w:color="auto"/>
        <w:right w:val="none" w:sz="0" w:space="0" w:color="auto"/>
      </w:divBdr>
    </w:div>
    <w:div w:id="1294478891">
      <w:marLeft w:val="0"/>
      <w:marRight w:val="0"/>
      <w:marTop w:val="0"/>
      <w:marBottom w:val="0"/>
      <w:divBdr>
        <w:top w:val="none" w:sz="0" w:space="0" w:color="auto"/>
        <w:left w:val="none" w:sz="0" w:space="0" w:color="auto"/>
        <w:bottom w:val="none" w:sz="0" w:space="0" w:color="auto"/>
        <w:right w:val="none" w:sz="0" w:space="0" w:color="auto"/>
      </w:divBdr>
    </w:div>
    <w:div w:id="1294478892">
      <w:marLeft w:val="0"/>
      <w:marRight w:val="0"/>
      <w:marTop w:val="0"/>
      <w:marBottom w:val="0"/>
      <w:divBdr>
        <w:top w:val="none" w:sz="0" w:space="0" w:color="auto"/>
        <w:left w:val="none" w:sz="0" w:space="0" w:color="auto"/>
        <w:bottom w:val="none" w:sz="0" w:space="0" w:color="auto"/>
        <w:right w:val="none" w:sz="0" w:space="0" w:color="auto"/>
      </w:divBdr>
    </w:div>
    <w:div w:id="1294478893">
      <w:marLeft w:val="0"/>
      <w:marRight w:val="0"/>
      <w:marTop w:val="0"/>
      <w:marBottom w:val="0"/>
      <w:divBdr>
        <w:top w:val="none" w:sz="0" w:space="0" w:color="auto"/>
        <w:left w:val="none" w:sz="0" w:space="0" w:color="auto"/>
        <w:bottom w:val="none" w:sz="0" w:space="0" w:color="auto"/>
        <w:right w:val="none" w:sz="0" w:space="0" w:color="auto"/>
      </w:divBdr>
    </w:div>
    <w:div w:id="12944788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hyperlink" Target="http://www.governoaberto.cgu.gov.br/noticias/2017/monitoramento/3o-plano-de-acao-brasileiro/participacao/Apresentacao" TargetMode="External"/><Relationship Id="rId26" Type="http://schemas.openxmlformats.org/officeDocument/2006/relationships/hyperlink" Target="http://www.governoaberto.cgu.gov.br/noticias/2017/monitoramento/3o-plano-de-acao-brasileiro/%20inovacao/inovacao" TargetMode="External"/><Relationship Id="rId39" Type="http://schemas.openxmlformats.org/officeDocument/2006/relationships/chart" Target="charts/chart16.xml"/><Relationship Id="rId21" Type="http://schemas.openxmlformats.org/officeDocument/2006/relationships/chart" Target="charts/chart7.xml"/><Relationship Id="rId34" Type="http://schemas.openxmlformats.org/officeDocument/2006/relationships/hyperlink" Target="http://www.governoaberto.cgu.gov.br/noticias/2017/monitoramento/3o-plano-de-acao-brasileiro/tansparencia-judiciario/Dados-Abertos" TargetMode="External"/><Relationship Id="rId42" Type="http://schemas.openxmlformats.org/officeDocument/2006/relationships/hyperlink" Target="http://paineis.cgu.gov.br/dadosabertos/index.htm" TargetMode="External"/><Relationship Id="rId47" Type="http://schemas.openxmlformats.org/officeDocument/2006/relationships/hyperlink" Target="http://portal.tcu.gov.br/eventos-1/inovacao-aberta.htm" TargetMode="External"/><Relationship Id="rId50" Type="http://schemas.openxmlformats.org/officeDocument/2006/relationships/hyperlink" Target="http://www.planejamento.gov.br/cidadaniadigital" TargetMode="External"/><Relationship Id="rId55" Type="http://schemas.openxmlformats.org/officeDocument/2006/relationships/footer" Target="footer2.xml"/><Relationship Id="rId7" Type="http://schemas.openxmlformats.org/officeDocument/2006/relationships/hyperlink" Target="http://www.governoaberto.cgu.gov.br" TargetMode="External"/><Relationship Id="rId2" Type="http://schemas.openxmlformats.org/officeDocument/2006/relationships/styles" Target="styles.xml"/><Relationship Id="rId16" Type="http://schemas.openxmlformats.org/officeDocument/2006/relationships/hyperlink" Target="http://www.governoaberto.cgu.gov.br/noticias/2017/monitoramento/3o-plano-de-acao-brasileiro/Acesso-Informacao/Apresentacao" TargetMode="External"/><Relationship Id="rId29" Type="http://schemas.openxmlformats.org/officeDocument/2006/relationships/chart" Target="charts/chart11.xml"/><Relationship Id="rId11" Type="http://schemas.openxmlformats.org/officeDocument/2006/relationships/image" Target="media/image1.png"/><Relationship Id="rId24" Type="http://schemas.openxmlformats.org/officeDocument/2006/relationships/hyperlink" Target="http://www.governoaberto.cgu.gov.br/noticias/2017/monitoramento/3o-plano-de-acao-brasileiro/tortura/Apresentacao" TargetMode="External"/><Relationship Id="rId32" Type="http://schemas.openxmlformats.org/officeDocument/2006/relationships/hyperlink" Target="http://www.governoaberto.cgu.gov.br/noticias/2017/monitoramento/3o-plano-de-acao-brasileiro/subnacionais/inovacao" TargetMode="External"/><Relationship Id="rId37" Type="http://schemas.openxmlformats.org/officeDocument/2006/relationships/chart" Target="charts/chart15.xml"/><Relationship Id="rId40" Type="http://schemas.openxmlformats.org/officeDocument/2006/relationships/hyperlink" Target="http://www.governoaberto.cgu.gov.br/noticias/2017/monitoramento/3o-plano-de-acao-brasileiro/cultura/apresentacao" TargetMode="External"/><Relationship Id="rId45" Type="http://schemas.openxmlformats.org/officeDocument/2006/relationships/hyperlink" Target="http://www.planejamento.gov.br/cidadaniadigital" TargetMode="External"/><Relationship Id="rId53" Type="http://schemas.openxmlformats.org/officeDocument/2006/relationships/header" Target="header1.xml"/><Relationship Id="rId5" Type="http://schemas.openxmlformats.org/officeDocument/2006/relationships/footnotes" Target="footnotes.xml"/><Relationship Id="rId19"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hyperlink" Target="https://www.youtube.com/watch?v=9Ypli3EJ6MU&amp;feature=youtu.be" TargetMode="External"/><Relationship Id="rId14" Type="http://schemas.openxmlformats.org/officeDocument/2006/relationships/hyperlink" Target="http://www.governoaberto.cgu.gov.br/noticias/2017/monitoramento/3o-plano-de-acao-brasileiro/Acesso-Informacao/Apresentacao" TargetMode="External"/><Relationship Id="rId22" Type="http://schemas.openxmlformats.org/officeDocument/2006/relationships/hyperlink" Target="http://www.governoaberto.cgu.gov.br/noticias/2017/monitoramento/3o-plano-de-acao-brasileiro/saude/saude" TargetMode="External"/><Relationship Id="rId27" Type="http://schemas.openxmlformats.org/officeDocument/2006/relationships/chart" Target="charts/chart10.xml"/><Relationship Id="rId30" Type="http://schemas.openxmlformats.org/officeDocument/2006/relationships/hyperlink" Target="http://www.governoaberto.cgu.gov.br/noticias/2017/monitoramento/3o-plano-de-acao%20-brasileiro/parlamento/entrada" TargetMode="External"/><Relationship Id="rId35" Type="http://schemas.openxmlformats.org/officeDocument/2006/relationships/chart" Target="charts/chart14.xml"/><Relationship Id="rId43" Type="http://schemas.openxmlformats.org/officeDocument/2006/relationships/hyperlink" Target="http://paineis.cgu.gov.br/index.htm" TargetMode="External"/><Relationship Id="rId48" Type="http://schemas.openxmlformats.org/officeDocument/2006/relationships/hyperlink" Target="http://redeinovagov.blogspot.com.br/" TargetMode="External"/><Relationship Id="rId56" Type="http://schemas.openxmlformats.org/officeDocument/2006/relationships/fontTable" Target="fontTable.xml"/><Relationship Id="rId8" Type="http://schemas.openxmlformats.org/officeDocument/2006/relationships/hyperlink" Target="http://www.governmentaberto.cgu.gov.br" TargetMode="External"/><Relationship Id="rId51" Type="http://schemas.openxmlformats.org/officeDocument/2006/relationships/hyperlink" Target="mailto:simone.batalha@tse.jus.br" TargetMode="External"/><Relationship Id="rId3"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5.xml"/><Relationship Id="rId25" Type="http://schemas.openxmlformats.org/officeDocument/2006/relationships/chart" Target="charts/chart9.xml"/><Relationship Id="rId33" Type="http://schemas.openxmlformats.org/officeDocument/2006/relationships/chart" Target="charts/chart13.xml"/><Relationship Id="rId38" Type="http://schemas.openxmlformats.org/officeDocument/2006/relationships/hyperlink" Target="http://www.governoaberto.cgu.gov.br/noticias/2017/monitoramento/3o-plano-de-acao-brasileiro/meio-ambiente/meio%20ambiente" TargetMode="External"/><Relationship Id="rId46" Type="http://schemas.openxmlformats.org/officeDocument/2006/relationships/hyperlink" Target="https://www.youtube.com/watch?v=c_8t9hPwJd8" TargetMode="External"/><Relationship Id="rId20" Type="http://schemas.openxmlformats.org/officeDocument/2006/relationships/hyperlink" Target="http://www.governoaberto.cgu.gov.br/noticias/2017/monitoramento/3o-plano-de-acao-brasileiro/Recursos%20Educacionais%20Digitais/Pagina-Inicial" TargetMode="External"/><Relationship Id="rId41" Type="http://schemas.openxmlformats.org/officeDocument/2006/relationships/chart" Target="charts/chart17.xm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hart" Target="charts/chart4.xml"/><Relationship Id="rId23" Type="http://schemas.openxmlformats.org/officeDocument/2006/relationships/chart" Target="charts/chart8.xml"/><Relationship Id="rId28" Type="http://schemas.openxmlformats.org/officeDocument/2006/relationships/hyperlink" Target="http://www.governoaberto.cgu.gov.br/noticias/2017/monitoramento/3o-plano-de-acao-brasileiro/avaliacao/inovacao" TargetMode="External"/><Relationship Id="rId36" Type="http://schemas.openxmlformats.org/officeDocument/2006/relationships/hyperlink" Target="http://www.governoaberto.cgu.gov.br/noticias/2017/monitoramento/3o-plano-de-acao-brasileiro/copy_of_participacao/Ciclo%20planejamento" TargetMode="External"/><Relationship Id="rId49" Type="http://schemas.openxmlformats.org/officeDocument/2006/relationships/hyperlink" Target="http://www.servicos.gov.br" TargetMode="External"/><Relationship Id="rId57" Type="http://schemas.openxmlformats.org/officeDocument/2006/relationships/theme" Target="theme/theme1.xml"/><Relationship Id="rId10" Type="http://schemas.openxmlformats.org/officeDocument/2006/relationships/chart" Target="charts/chart1.xml"/><Relationship Id="rId31" Type="http://schemas.openxmlformats.org/officeDocument/2006/relationships/chart" Target="charts/chart12.xml"/><Relationship Id="rId44" Type="http://schemas.openxmlformats.org/officeDocument/2006/relationships/hyperlink" Target="http://www.acessoainformacao.gov.br/lai-para-sic/sic-apoio-orientacoes/guias-e-orientacoes/guia-informacoes-classificadas-versao-3.pdf" TargetMode="External"/><Relationship Id="rId52" Type="http://schemas.openxmlformats.org/officeDocument/2006/relationships/hyperlink" Target="http://www.participa.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gu.local\CORPORATIVO\DF\Grupos\STPC\DTC\CGAT\01%20-%20PROJETOS%20E%20A&#199;&#213;ES\05%20-%20OGP\01%20-%20Planos%20de%20A&#231;&#227;o\3&#176;%20Plano%20de%20A&#231;&#227;o\9%20-%20Monitoramento\RSE_consolidados_30_agosto_ingl&#234;s.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gu.local\CORPORATIVO\DF\Grupos\STPC\DTC\CGAT\01%20-%20PROJETOS%20E%20A&#199;&#213;ES\05%20-%20OGP\01%20-%20Planos%20de%20A&#231;&#227;o\3&#176;%20Plano%20de%20A&#231;&#227;o\9%20-%20Monitoramento\RSE_consolidados_30_agosto_ingl&#234;s.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cgu.local\CORPORATIVO\DF\Grupos\STPC\DTC\CGAT\01%20-%20PROJETOS%20E%20A&#199;&#213;ES\05%20-%20OGP\01%20-%20Planos%20de%20A&#231;&#227;o\3&#176;%20Plano%20de%20A&#231;&#227;o\9%20-%20Monitoramento\RSE_consolidados_30_agosto_ingl&#234;s.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cgu.local\CORPORATIVO\DF\Grupos\STPC\DTC\CGAT\01%20-%20PROJETOS%20E%20A&#199;&#213;ES\05%20-%20OGP\01%20-%20Planos%20de%20A&#231;&#227;o\3&#176;%20Plano%20de%20A&#231;&#227;o\9%20-%20Monitoramento\RSE_consolidados_30_agosto_ingl&#234;s.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cgu.local\CORPORATIVO\DF\Grupos\STPC\DTC\CGAT\01%20-%20PROJETOS%20E%20A&#199;&#213;ES\05%20-%20OGP\01%20-%20Planos%20de%20A&#231;&#227;o\3&#176;%20Plano%20de%20A&#231;&#227;o\9%20-%20Monitoramento\RSE_consolidados_30_agosto_ingl&#234;s.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file:///\\cgu.local\CORPORATIVO\DF\Grupos\STPC\DTC\CGAT\01%20-%20PROJETOS%20E%20A&#199;&#213;ES\05%20-%20OGP\01%20-%20Planos%20de%20A&#231;&#227;o\3&#176;%20Plano%20de%20A&#231;&#227;o\9%20-%20Monitoramento\RSE_consolidados_30_agosto_ingl&#234;s.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file:///\\cgu.local\CORPORATIVO\DF\Grupos\STPC\DTC\CGAT\01%20-%20PROJETOS%20E%20A&#199;&#213;ES\05%20-%20OGP\01%20-%20Planos%20de%20A&#231;&#227;o\3&#176;%20Plano%20de%20A&#231;&#227;o\9%20-%20Monitoramento\RSE_consolidados_30_agosto_ingl&#234;s.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file:///\\cgu.local\CORPORATIVO\DF\Grupos\STPC\DTC\CGAT\01%20-%20PROJETOS%20E%20A&#199;&#213;ES\05%20-%20OGP\01%20-%20Planos%20de%20A&#231;&#227;o\3&#176;%20Plano%20de%20A&#231;&#227;o\9%20-%20Monitoramento\RSE_consolidados_30_agosto_ingl&#234;s.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file:///\\cgu.local\CORPORATIVO\DF\Grupos\STPC\DTC\CGAT\01%20-%20PROJETOS%20E%20A&#199;&#213;ES\05%20-%20OGP\01%20-%20Planos%20de%20A&#231;&#227;o\3&#176;%20Plano%20de%20A&#231;&#227;o\9%20-%20Monitoramento\RSE_consolidados_30_agosto_ingl&#234;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gu.local\CORPORATIVO\DF\Grupos\STPC\DTC\CGAT\01%20-%20PROJETOS%20E%20A&#199;&#213;ES\05%20-%20OGP\01%20-%20Planos%20de%20A&#231;&#227;o\3&#176;%20Plano%20de%20A&#231;&#227;o\9%20-%20Monitoramento\RSE_consolidados_30_agosto_ingl&#234;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gu.local\CORPORATIVO\DF\Grupos\STPC\DTC\CGAT\01%20-%20PROJETOS%20E%20A&#199;&#213;ES\05%20-%20OGP\01%20-%20Planos%20de%20A&#231;&#227;o\3&#176;%20Plano%20de%20A&#231;&#227;o\9%20-%20Monitoramento\RSE_consolidados_30_agosto_ingl&#234;s.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gu.local\CORPORATIVO\DF\Grupos\STPC\DTC\CGAT\01%20-%20PROJETOS%20E%20A&#199;&#213;ES\05%20-%20OGP\01%20-%20Planos%20de%20A&#231;&#227;o\3&#176;%20Plano%20de%20A&#231;&#227;o\9%20-%20Monitoramento\RSE_consolidados_30_agosto_ingl&#234;s.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gu.local\CORPORATIVO\DF\Grupos\STPC\DTC\CGAT\01%20-%20PROJETOS%20E%20A&#199;&#213;ES\05%20-%20OGP\01%20-%20Planos%20de%20A&#231;&#227;o\3&#176;%20Plano%20de%20A&#231;&#227;o\9%20-%20Monitoramento\RSE_consolidados_30_agosto_ingl&#234;s.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gu.local\CORPORATIVO\DF\Grupos\STPC\DTC\CGAT\01%20-%20PROJETOS%20E%20A&#199;&#213;ES\05%20-%20OGP\01%20-%20Planos%20de%20A&#231;&#227;o\3&#176;%20Plano%20de%20A&#231;&#227;o\9%20-%20Monitoramento\RSE_consolidados_30_agosto_ingl&#234;s.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gu.local\CORPORATIVO\DF\Grupos\STPC\DTC\CGAT\01%20-%20PROJETOS%20E%20A&#199;&#213;ES\05%20-%20OGP\01%20-%20Planos%20de%20A&#231;&#227;o\3&#176;%20Plano%20de%20A&#231;&#227;o\9%20-%20Monitoramento\RSE_consolidados_30_agosto_ingl&#234;s.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gu.local\CORPORATIVO\DF\Grupos\STPC\DTC\CGAT\01%20-%20PROJETOS%20E%20A&#199;&#213;ES\05%20-%20OGP\01%20-%20Planos%20de%20A&#231;&#227;o\3&#176;%20Plano%20de%20A&#231;&#227;o\9%20-%20Monitoramento\RSE_consolidados_30_agosto_ingl&#234;s.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gu.local\CORPORATIVO\DF\Grupos\STPC\DTC\CGAT\01%20-%20PROJETOS%20E%20A&#199;&#213;ES\05%20-%20OGP\01%20-%20Planos%20de%20A&#231;&#227;o\3&#176;%20Plano%20de%20A&#231;&#227;o\9%20-%20Monitoramento\RSE_consolidados_30_agosto_ingl&#234;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lumMod val="75000"/>
              </a:schemeClr>
            </a:solidFill>
            <a:ln>
              <a:noFill/>
            </a:ln>
            <a:effectLst/>
          </c:spPr>
          <c:invertIfNegative val="0"/>
          <c:dPt>
            <c:idx val="16"/>
            <c:invertIfNegative val="0"/>
            <c:bubble3D val="0"/>
            <c:spPr>
              <a:solidFill>
                <a:srgbClr val="0070C0"/>
              </a:solidFill>
              <a:ln>
                <a:noFill/>
              </a:ln>
              <a:effectLst/>
            </c:spPr>
            <c:extLst>
              <c:ext xmlns:c16="http://schemas.microsoft.com/office/drawing/2014/chart" uri="{C3380CC4-5D6E-409C-BE32-E72D297353CC}">
                <c16:uniqueId val="{00000001-1784-485C-AC5B-9BC93C12512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'Desempenho Geral'!$B$1:$R$1</c:f>
              <c:strCache>
                <c:ptCount val="17"/>
                <c:pt idx="0">
                  <c:v>Commitment 1</c:v>
                </c:pt>
                <c:pt idx="1">
                  <c:v>Commitment 2</c:v>
                </c:pt>
                <c:pt idx="2">
                  <c:v>Commitment 3</c:v>
                </c:pt>
                <c:pt idx="3">
                  <c:v>Commitment 4</c:v>
                </c:pt>
                <c:pt idx="4">
                  <c:v>Commitment 5</c:v>
                </c:pt>
                <c:pt idx="5">
                  <c:v>Commitment 6</c:v>
                </c:pt>
                <c:pt idx="6">
                  <c:v>Commitment 7</c:v>
                </c:pt>
                <c:pt idx="7">
                  <c:v>Commitment 8</c:v>
                </c:pt>
                <c:pt idx="8">
                  <c:v>Commitment 9</c:v>
                </c:pt>
                <c:pt idx="9">
                  <c:v>Commitment 10</c:v>
                </c:pt>
                <c:pt idx="10">
                  <c:v>Commitment 11</c:v>
                </c:pt>
                <c:pt idx="11">
                  <c:v>Commitment 12</c:v>
                </c:pt>
                <c:pt idx="12">
                  <c:v>Commitment 13</c:v>
                </c:pt>
                <c:pt idx="13">
                  <c:v>Commitment 14</c:v>
                </c:pt>
                <c:pt idx="14">
                  <c:v>Commitment 15</c:v>
                </c:pt>
                <c:pt idx="15">
                  <c:v>Commitment 16</c:v>
                </c:pt>
                <c:pt idx="16">
                  <c:v>Thrid National Action Plan</c:v>
                </c:pt>
              </c:strCache>
            </c:strRef>
          </c:cat>
          <c:val>
            <c:numRef>
              <c:f>'Desempenho Geral'!$B$2:$R$2</c:f>
              <c:numCache>
                <c:formatCode>0%</c:formatCode>
                <c:ptCount val="17"/>
                <c:pt idx="0">
                  <c:v>0.15</c:v>
                </c:pt>
                <c:pt idx="1">
                  <c:v>0.28999999999999998</c:v>
                </c:pt>
                <c:pt idx="2">
                  <c:v>0.48</c:v>
                </c:pt>
                <c:pt idx="3">
                  <c:v>0.28999999999999998</c:v>
                </c:pt>
                <c:pt idx="4">
                  <c:v>0.26</c:v>
                </c:pt>
                <c:pt idx="5">
                  <c:v>0.76</c:v>
                </c:pt>
                <c:pt idx="6">
                  <c:v>0.28999999999999998</c:v>
                </c:pt>
                <c:pt idx="7">
                  <c:v>0.14000000000000001</c:v>
                </c:pt>
                <c:pt idx="8">
                  <c:v>0.5</c:v>
                </c:pt>
                <c:pt idx="9">
                  <c:v>0.55000000000000004</c:v>
                </c:pt>
                <c:pt idx="10">
                  <c:v>0.25</c:v>
                </c:pt>
                <c:pt idx="11">
                  <c:v>0.31</c:v>
                </c:pt>
                <c:pt idx="12">
                  <c:v>0.76</c:v>
                </c:pt>
                <c:pt idx="13">
                  <c:v>0.3</c:v>
                </c:pt>
                <c:pt idx="14">
                  <c:v>0.34</c:v>
                </c:pt>
                <c:pt idx="15">
                  <c:v>0.35</c:v>
                </c:pt>
                <c:pt idx="16">
                  <c:v>0.37649999999999995</c:v>
                </c:pt>
              </c:numCache>
            </c:numRef>
          </c:val>
          <c:extLst>
            <c:ext xmlns:c16="http://schemas.microsoft.com/office/drawing/2014/chart" uri="{C3380CC4-5D6E-409C-BE32-E72D297353CC}">
              <c16:uniqueId val="{00000002-1784-485C-AC5B-9BC93C125125}"/>
            </c:ext>
          </c:extLst>
        </c:ser>
        <c:dLbls>
          <c:showLegendKey val="0"/>
          <c:showVal val="0"/>
          <c:showCatName val="0"/>
          <c:showSerName val="0"/>
          <c:showPercent val="0"/>
          <c:showBubbleSize val="0"/>
        </c:dLbls>
        <c:gapWidth val="182"/>
        <c:axId val="441039632"/>
        <c:axId val="328474432"/>
      </c:barChart>
      <c:catAx>
        <c:axId val="4410396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28474432"/>
        <c:crosses val="autoZero"/>
        <c:auto val="1"/>
        <c:lblAlgn val="ctr"/>
        <c:lblOffset val="100"/>
        <c:noMultiLvlLbl val="0"/>
      </c:catAx>
      <c:valAx>
        <c:axId val="328474432"/>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410396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lumMod val="75000"/>
              </a:schemeClr>
            </a:solidFill>
            <a:ln>
              <a:noFill/>
            </a:ln>
            <a:effectLst/>
          </c:spPr>
          <c:invertIfNegative val="0"/>
          <c:dPt>
            <c:idx val="7"/>
            <c:invertIfNegative val="0"/>
            <c:bubble3D val="0"/>
            <c:spPr>
              <a:solidFill>
                <a:srgbClr val="FF6600"/>
              </a:solidFill>
              <a:ln>
                <a:noFill/>
              </a:ln>
              <a:effectLst/>
            </c:spPr>
            <c:extLst>
              <c:ext xmlns:c16="http://schemas.microsoft.com/office/drawing/2014/chart" uri="{C3380CC4-5D6E-409C-BE32-E72D297353CC}">
                <c16:uniqueId val="{00000001-7C90-417F-A5BD-03EF05EACD89}"/>
              </c:ext>
            </c:extLst>
          </c:dPt>
          <c:dPt>
            <c:idx val="8"/>
            <c:invertIfNegative val="0"/>
            <c:bubble3D val="0"/>
            <c:spPr>
              <a:solidFill>
                <a:srgbClr val="0070C0"/>
              </a:solidFill>
              <a:ln>
                <a:noFill/>
              </a:ln>
              <a:effectLst/>
            </c:spPr>
            <c:extLst>
              <c:ext xmlns:c16="http://schemas.microsoft.com/office/drawing/2014/chart" uri="{C3380CC4-5D6E-409C-BE32-E72D297353CC}">
                <c16:uniqueId val="{00000003-7C90-417F-A5BD-03EF05EACD89}"/>
              </c:ext>
            </c:extLst>
          </c:dPt>
          <c:cat>
            <c:strRef>
              <c:f>'Compromisso 9'!$B$1:$J$1</c:f>
              <c:strCache>
                <c:ptCount val="9"/>
                <c:pt idx="0">
                  <c:v>Milestone 1</c:v>
                </c:pt>
                <c:pt idx="1">
                  <c:v>Milestone 2</c:v>
                </c:pt>
                <c:pt idx="2">
                  <c:v>Milestone 3</c:v>
                </c:pt>
                <c:pt idx="3">
                  <c:v>Milestone 4</c:v>
                </c:pt>
                <c:pt idx="4">
                  <c:v>Milestone 5</c:v>
                </c:pt>
                <c:pt idx="5">
                  <c:v>Milestone 6</c:v>
                </c:pt>
                <c:pt idx="6">
                  <c:v>Milestone 7</c:v>
                </c:pt>
                <c:pt idx="7">
                  <c:v>Commitment 9</c:v>
                </c:pt>
                <c:pt idx="8">
                  <c:v>Third National Action Plan</c:v>
                </c:pt>
              </c:strCache>
            </c:strRef>
          </c:cat>
          <c:val>
            <c:numRef>
              <c:f>'Compromisso 9'!$B$2:$J$2</c:f>
              <c:numCache>
                <c:formatCode>0%</c:formatCode>
                <c:ptCount val="9"/>
                <c:pt idx="0">
                  <c:v>0.6</c:v>
                </c:pt>
                <c:pt idx="1">
                  <c:v>0.5</c:v>
                </c:pt>
                <c:pt idx="2">
                  <c:v>0.4</c:v>
                </c:pt>
                <c:pt idx="3">
                  <c:v>0.5</c:v>
                </c:pt>
                <c:pt idx="4">
                  <c:v>1</c:v>
                </c:pt>
                <c:pt idx="5">
                  <c:v>0.5</c:v>
                </c:pt>
                <c:pt idx="6">
                  <c:v>0</c:v>
                </c:pt>
                <c:pt idx="7">
                  <c:v>0.5</c:v>
                </c:pt>
                <c:pt idx="8">
                  <c:v>0.38</c:v>
                </c:pt>
              </c:numCache>
            </c:numRef>
          </c:val>
          <c:extLst>
            <c:ext xmlns:c16="http://schemas.microsoft.com/office/drawing/2014/chart" uri="{C3380CC4-5D6E-409C-BE32-E72D297353CC}">
              <c16:uniqueId val="{00000004-7C90-417F-A5BD-03EF05EACD89}"/>
            </c:ext>
          </c:extLst>
        </c:ser>
        <c:dLbls>
          <c:showLegendKey val="0"/>
          <c:showVal val="0"/>
          <c:showCatName val="0"/>
          <c:showSerName val="0"/>
          <c:showPercent val="0"/>
          <c:showBubbleSize val="0"/>
        </c:dLbls>
        <c:gapWidth val="255"/>
        <c:axId val="384479376"/>
        <c:axId val="445799776"/>
      </c:barChart>
      <c:catAx>
        <c:axId val="38447937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45799776"/>
        <c:crosses val="autoZero"/>
        <c:auto val="1"/>
        <c:lblAlgn val="ctr"/>
        <c:lblOffset val="100"/>
        <c:noMultiLvlLbl val="0"/>
      </c:catAx>
      <c:valAx>
        <c:axId val="445799776"/>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844793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lumMod val="75000"/>
              </a:schemeClr>
            </a:solidFill>
            <a:ln>
              <a:noFill/>
            </a:ln>
            <a:effectLst/>
          </c:spPr>
          <c:invertIfNegative val="0"/>
          <c:dPt>
            <c:idx val="8"/>
            <c:invertIfNegative val="0"/>
            <c:bubble3D val="0"/>
            <c:spPr>
              <a:solidFill>
                <a:srgbClr val="FF6600"/>
              </a:solidFill>
              <a:ln>
                <a:noFill/>
              </a:ln>
              <a:effectLst/>
            </c:spPr>
            <c:extLst>
              <c:ext xmlns:c16="http://schemas.microsoft.com/office/drawing/2014/chart" uri="{C3380CC4-5D6E-409C-BE32-E72D297353CC}">
                <c16:uniqueId val="{00000001-A3CD-41EA-9566-44E87D5F6CE7}"/>
              </c:ext>
            </c:extLst>
          </c:dPt>
          <c:dPt>
            <c:idx val="9"/>
            <c:invertIfNegative val="0"/>
            <c:bubble3D val="0"/>
            <c:spPr>
              <a:solidFill>
                <a:srgbClr val="0070C0"/>
              </a:solidFill>
              <a:ln>
                <a:noFill/>
              </a:ln>
              <a:effectLst/>
            </c:spPr>
            <c:extLst>
              <c:ext xmlns:c16="http://schemas.microsoft.com/office/drawing/2014/chart" uri="{C3380CC4-5D6E-409C-BE32-E72D297353CC}">
                <c16:uniqueId val="{00000003-A3CD-41EA-9566-44E87D5F6CE7}"/>
              </c:ext>
            </c:extLst>
          </c:dPt>
          <c:cat>
            <c:strRef>
              <c:f>'Compromisso 10'!$B$1:$K$1</c:f>
              <c:strCache>
                <c:ptCount val="10"/>
                <c:pt idx="0">
                  <c:v>Milestone 1</c:v>
                </c:pt>
                <c:pt idx="1">
                  <c:v>Milestone 2</c:v>
                </c:pt>
                <c:pt idx="2">
                  <c:v>Milestone 3</c:v>
                </c:pt>
                <c:pt idx="3">
                  <c:v>Milestone 4</c:v>
                </c:pt>
                <c:pt idx="4">
                  <c:v>Milestone 5</c:v>
                </c:pt>
                <c:pt idx="5">
                  <c:v>Milestone 6</c:v>
                </c:pt>
                <c:pt idx="6">
                  <c:v>Milestone 7</c:v>
                </c:pt>
                <c:pt idx="7">
                  <c:v>Milestone 8</c:v>
                </c:pt>
                <c:pt idx="8">
                  <c:v>Commitment 10</c:v>
                </c:pt>
                <c:pt idx="9">
                  <c:v>Third National Action Plan</c:v>
                </c:pt>
              </c:strCache>
            </c:strRef>
          </c:cat>
          <c:val>
            <c:numRef>
              <c:f>'Compromisso 10'!$B$2:$K$2</c:f>
              <c:numCache>
                <c:formatCode>0%</c:formatCode>
                <c:ptCount val="10"/>
                <c:pt idx="0">
                  <c:v>1</c:v>
                </c:pt>
                <c:pt idx="1">
                  <c:v>1</c:v>
                </c:pt>
                <c:pt idx="2">
                  <c:v>1</c:v>
                </c:pt>
                <c:pt idx="3">
                  <c:v>0.5</c:v>
                </c:pt>
                <c:pt idx="4">
                  <c:v>0</c:v>
                </c:pt>
                <c:pt idx="5">
                  <c:v>0</c:v>
                </c:pt>
                <c:pt idx="6">
                  <c:v>0.5</c:v>
                </c:pt>
                <c:pt idx="7">
                  <c:v>0</c:v>
                </c:pt>
                <c:pt idx="8">
                  <c:v>0.55200000000000005</c:v>
                </c:pt>
                <c:pt idx="9">
                  <c:v>0.38</c:v>
                </c:pt>
              </c:numCache>
            </c:numRef>
          </c:val>
          <c:extLst>
            <c:ext xmlns:c16="http://schemas.microsoft.com/office/drawing/2014/chart" uri="{C3380CC4-5D6E-409C-BE32-E72D297353CC}">
              <c16:uniqueId val="{00000004-A3CD-41EA-9566-44E87D5F6CE7}"/>
            </c:ext>
          </c:extLst>
        </c:ser>
        <c:dLbls>
          <c:showLegendKey val="0"/>
          <c:showVal val="0"/>
          <c:showCatName val="0"/>
          <c:showSerName val="0"/>
          <c:showPercent val="0"/>
          <c:showBubbleSize val="0"/>
        </c:dLbls>
        <c:gapWidth val="255"/>
        <c:axId val="384472816"/>
        <c:axId val="410270176"/>
      </c:barChart>
      <c:catAx>
        <c:axId val="3844728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10270176"/>
        <c:crosses val="autoZero"/>
        <c:auto val="1"/>
        <c:lblAlgn val="ctr"/>
        <c:lblOffset val="100"/>
        <c:noMultiLvlLbl val="0"/>
      </c:catAx>
      <c:valAx>
        <c:axId val="410270176"/>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8447281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lumMod val="75000"/>
              </a:schemeClr>
            </a:solidFill>
            <a:ln w="25400" cap="flat" cmpd="sng" algn="ctr">
              <a:noFill/>
              <a:miter lim="800000"/>
            </a:ln>
            <a:effectLst/>
          </c:spPr>
          <c:invertIfNegative val="0"/>
          <c:dPt>
            <c:idx val="6"/>
            <c:invertIfNegative val="0"/>
            <c:bubble3D val="0"/>
            <c:spPr>
              <a:solidFill>
                <a:srgbClr val="FF6600"/>
              </a:solidFill>
              <a:ln w="25400" cap="flat" cmpd="sng" algn="ctr">
                <a:noFill/>
                <a:miter lim="800000"/>
              </a:ln>
              <a:effectLst/>
            </c:spPr>
            <c:extLst>
              <c:ext xmlns:c16="http://schemas.microsoft.com/office/drawing/2014/chart" uri="{C3380CC4-5D6E-409C-BE32-E72D297353CC}">
                <c16:uniqueId val="{00000001-4E4E-4E80-A187-6758910E23BB}"/>
              </c:ext>
            </c:extLst>
          </c:dPt>
          <c:dPt>
            <c:idx val="7"/>
            <c:invertIfNegative val="0"/>
            <c:bubble3D val="0"/>
            <c:spPr>
              <a:solidFill>
                <a:srgbClr val="0070C0"/>
              </a:solidFill>
              <a:ln w="25400" cap="flat" cmpd="sng" algn="ctr">
                <a:noFill/>
                <a:miter lim="800000"/>
              </a:ln>
              <a:effectLst/>
            </c:spPr>
            <c:extLst>
              <c:ext xmlns:c16="http://schemas.microsoft.com/office/drawing/2014/chart" uri="{C3380CC4-5D6E-409C-BE32-E72D297353CC}">
                <c16:uniqueId val="{00000003-4E4E-4E80-A187-6758910E23BB}"/>
              </c:ext>
            </c:extLst>
          </c:dPt>
          <c:cat>
            <c:strRef>
              <c:f>'Compromisso 11'!$B$1:$I$1</c:f>
              <c:strCache>
                <c:ptCount val="8"/>
                <c:pt idx="0">
                  <c:v>Milestone 1</c:v>
                </c:pt>
                <c:pt idx="1">
                  <c:v>Milestone 2</c:v>
                </c:pt>
                <c:pt idx="2">
                  <c:v>Milestone 3</c:v>
                </c:pt>
                <c:pt idx="3">
                  <c:v>Milestone 4</c:v>
                </c:pt>
                <c:pt idx="4">
                  <c:v>Milestone 5</c:v>
                </c:pt>
                <c:pt idx="5">
                  <c:v>Milestone 6</c:v>
                </c:pt>
                <c:pt idx="6">
                  <c:v>Commitment 11</c:v>
                </c:pt>
                <c:pt idx="7">
                  <c:v>Third National Action Plan</c:v>
                </c:pt>
              </c:strCache>
            </c:strRef>
          </c:cat>
          <c:val>
            <c:numRef>
              <c:f>'Compromisso 11'!$B$2:$I$2</c:f>
              <c:numCache>
                <c:formatCode>0%</c:formatCode>
                <c:ptCount val="8"/>
                <c:pt idx="0">
                  <c:v>1</c:v>
                </c:pt>
                <c:pt idx="1">
                  <c:v>0.3</c:v>
                </c:pt>
                <c:pt idx="2">
                  <c:v>0.2</c:v>
                </c:pt>
                <c:pt idx="3">
                  <c:v>0</c:v>
                </c:pt>
                <c:pt idx="4">
                  <c:v>0</c:v>
                </c:pt>
                <c:pt idx="5">
                  <c:v>0</c:v>
                </c:pt>
                <c:pt idx="6">
                  <c:v>0.25</c:v>
                </c:pt>
                <c:pt idx="7">
                  <c:v>0.38</c:v>
                </c:pt>
              </c:numCache>
            </c:numRef>
          </c:val>
          <c:extLst>
            <c:ext xmlns:c16="http://schemas.microsoft.com/office/drawing/2014/chart" uri="{C3380CC4-5D6E-409C-BE32-E72D297353CC}">
              <c16:uniqueId val="{00000004-4E4E-4E80-A187-6758910E23BB}"/>
            </c:ext>
          </c:extLst>
        </c:ser>
        <c:dLbls>
          <c:showLegendKey val="0"/>
          <c:showVal val="0"/>
          <c:showCatName val="0"/>
          <c:showSerName val="0"/>
          <c:showPercent val="0"/>
          <c:showBubbleSize val="0"/>
        </c:dLbls>
        <c:gapWidth val="227"/>
        <c:overlap val="-48"/>
        <c:axId val="419966096"/>
        <c:axId val="417534192"/>
      </c:barChart>
      <c:catAx>
        <c:axId val="419966096"/>
        <c:scaling>
          <c:orientation val="maxMin"/>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pt-BR"/>
          </a:p>
        </c:txPr>
        <c:crossAx val="417534192"/>
        <c:crosses val="autoZero"/>
        <c:auto val="1"/>
        <c:lblAlgn val="ctr"/>
        <c:lblOffset val="100"/>
        <c:noMultiLvlLbl val="0"/>
      </c:catAx>
      <c:valAx>
        <c:axId val="417534192"/>
        <c:scaling>
          <c:orientation val="minMax"/>
          <c:max val="1"/>
        </c:scaling>
        <c:delete val="0"/>
        <c:axPos val="t"/>
        <c:majorGridlines>
          <c:spPr>
            <a:ln w="9525">
              <a:solidFill>
                <a:schemeClr val="tx1">
                  <a:lumMod val="15000"/>
                  <a:lumOff val="85000"/>
                </a:schemeClr>
              </a:solidFill>
            </a:ln>
            <a:effectLst/>
          </c:spPr>
        </c:majorGridlines>
        <c:numFmt formatCode="0%" sourceLinked="1"/>
        <c:majorTickMark val="none"/>
        <c:minorTickMark val="none"/>
        <c:tickLblPos val="nextTo"/>
        <c:spPr>
          <a:noFill/>
          <a:ln w="9525">
            <a:solidFill>
              <a:schemeClr val="tx1">
                <a:lumMod val="15000"/>
                <a:lumOff val="85000"/>
              </a:schemeClr>
            </a:solid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pt-BR"/>
          </a:p>
        </c:txPr>
        <c:crossAx val="4199660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lumMod val="75000"/>
              </a:schemeClr>
            </a:solidFill>
            <a:ln>
              <a:noFill/>
            </a:ln>
            <a:effectLst/>
          </c:spPr>
          <c:invertIfNegative val="0"/>
          <c:dPt>
            <c:idx val="7"/>
            <c:invertIfNegative val="0"/>
            <c:bubble3D val="0"/>
            <c:spPr>
              <a:solidFill>
                <a:srgbClr val="FF6600"/>
              </a:solidFill>
              <a:ln>
                <a:noFill/>
              </a:ln>
              <a:effectLst/>
            </c:spPr>
            <c:extLst>
              <c:ext xmlns:c16="http://schemas.microsoft.com/office/drawing/2014/chart" uri="{C3380CC4-5D6E-409C-BE32-E72D297353CC}">
                <c16:uniqueId val="{00000001-6CE0-4E7B-A0B8-B51D6ACF9738}"/>
              </c:ext>
            </c:extLst>
          </c:dPt>
          <c:dPt>
            <c:idx val="8"/>
            <c:invertIfNegative val="0"/>
            <c:bubble3D val="0"/>
            <c:spPr>
              <a:solidFill>
                <a:srgbClr val="0070C0"/>
              </a:solidFill>
              <a:ln>
                <a:noFill/>
              </a:ln>
              <a:effectLst/>
            </c:spPr>
            <c:extLst>
              <c:ext xmlns:c16="http://schemas.microsoft.com/office/drawing/2014/chart" uri="{C3380CC4-5D6E-409C-BE32-E72D297353CC}">
                <c16:uniqueId val="{00000003-6CE0-4E7B-A0B8-B51D6ACF9738}"/>
              </c:ext>
            </c:extLst>
          </c:dPt>
          <c:cat>
            <c:strRef>
              <c:f>'Compromisso 12'!$B$1:$J$1</c:f>
              <c:strCache>
                <c:ptCount val="9"/>
                <c:pt idx="0">
                  <c:v>Milestone 1</c:v>
                </c:pt>
                <c:pt idx="1">
                  <c:v>Milestone 2</c:v>
                </c:pt>
                <c:pt idx="2">
                  <c:v>Milestone 3</c:v>
                </c:pt>
                <c:pt idx="3">
                  <c:v>Milestone 4</c:v>
                </c:pt>
                <c:pt idx="4">
                  <c:v>Milestone 5</c:v>
                </c:pt>
                <c:pt idx="5">
                  <c:v>Milestone 6</c:v>
                </c:pt>
                <c:pt idx="6">
                  <c:v>Milestone 7</c:v>
                </c:pt>
                <c:pt idx="7">
                  <c:v>Commitment 12</c:v>
                </c:pt>
                <c:pt idx="8">
                  <c:v>Third National Action Plan</c:v>
                </c:pt>
              </c:strCache>
            </c:strRef>
          </c:cat>
          <c:val>
            <c:numRef>
              <c:f>'Compromisso 12'!$B$2:$J$2</c:f>
              <c:numCache>
                <c:formatCode>0%</c:formatCode>
                <c:ptCount val="9"/>
                <c:pt idx="0">
                  <c:v>1</c:v>
                </c:pt>
                <c:pt idx="1">
                  <c:v>1</c:v>
                </c:pt>
                <c:pt idx="2">
                  <c:v>0.2</c:v>
                </c:pt>
                <c:pt idx="3">
                  <c:v>0</c:v>
                </c:pt>
                <c:pt idx="4">
                  <c:v>0</c:v>
                </c:pt>
                <c:pt idx="5">
                  <c:v>0</c:v>
                </c:pt>
                <c:pt idx="6">
                  <c:v>0</c:v>
                </c:pt>
                <c:pt idx="7">
                  <c:v>0.31</c:v>
                </c:pt>
                <c:pt idx="8">
                  <c:v>0.38</c:v>
                </c:pt>
              </c:numCache>
            </c:numRef>
          </c:val>
          <c:extLst>
            <c:ext xmlns:c16="http://schemas.microsoft.com/office/drawing/2014/chart" uri="{C3380CC4-5D6E-409C-BE32-E72D297353CC}">
              <c16:uniqueId val="{00000004-6CE0-4E7B-A0B8-B51D6ACF9738}"/>
            </c:ext>
          </c:extLst>
        </c:ser>
        <c:dLbls>
          <c:showLegendKey val="0"/>
          <c:showVal val="0"/>
          <c:showCatName val="0"/>
          <c:showSerName val="0"/>
          <c:showPercent val="0"/>
          <c:showBubbleSize val="0"/>
        </c:dLbls>
        <c:gapWidth val="182"/>
        <c:axId val="384474064"/>
        <c:axId val="446247280"/>
      </c:barChart>
      <c:catAx>
        <c:axId val="38447406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46247280"/>
        <c:crosses val="autoZero"/>
        <c:auto val="1"/>
        <c:lblAlgn val="ctr"/>
        <c:lblOffset val="100"/>
        <c:noMultiLvlLbl val="0"/>
      </c:catAx>
      <c:valAx>
        <c:axId val="446247280"/>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844740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lumMod val="75000"/>
              </a:schemeClr>
            </a:solidFill>
            <a:ln>
              <a:noFill/>
            </a:ln>
            <a:effectLst/>
          </c:spPr>
          <c:invertIfNegative val="0"/>
          <c:dPt>
            <c:idx val="5"/>
            <c:invertIfNegative val="0"/>
            <c:bubble3D val="0"/>
            <c:spPr>
              <a:solidFill>
                <a:srgbClr val="FF6600"/>
              </a:solidFill>
              <a:ln>
                <a:noFill/>
              </a:ln>
              <a:effectLst/>
            </c:spPr>
            <c:extLst>
              <c:ext xmlns:c16="http://schemas.microsoft.com/office/drawing/2014/chart" uri="{C3380CC4-5D6E-409C-BE32-E72D297353CC}">
                <c16:uniqueId val="{00000001-D991-49FE-B115-00F19535EB2F}"/>
              </c:ext>
            </c:extLst>
          </c:dPt>
          <c:dPt>
            <c:idx val="6"/>
            <c:invertIfNegative val="0"/>
            <c:bubble3D val="0"/>
            <c:spPr>
              <a:solidFill>
                <a:srgbClr val="0070C0"/>
              </a:solidFill>
              <a:ln>
                <a:noFill/>
              </a:ln>
              <a:effectLst/>
            </c:spPr>
            <c:extLst>
              <c:ext xmlns:c16="http://schemas.microsoft.com/office/drawing/2014/chart" uri="{C3380CC4-5D6E-409C-BE32-E72D297353CC}">
                <c16:uniqueId val="{00000003-D991-49FE-B115-00F19535EB2F}"/>
              </c:ext>
            </c:extLst>
          </c:dPt>
          <c:cat>
            <c:strRef>
              <c:f>'Compromisso 13'!$B$1:$H$1</c:f>
              <c:strCache>
                <c:ptCount val="7"/>
                <c:pt idx="0">
                  <c:v>Milestone 1</c:v>
                </c:pt>
                <c:pt idx="1">
                  <c:v>Milestone 2</c:v>
                </c:pt>
                <c:pt idx="2">
                  <c:v>Milestone 3</c:v>
                </c:pt>
                <c:pt idx="3">
                  <c:v>Milestone 4</c:v>
                </c:pt>
                <c:pt idx="4">
                  <c:v>Milestone 5</c:v>
                </c:pt>
                <c:pt idx="5">
                  <c:v>Commitment 13</c:v>
                </c:pt>
                <c:pt idx="6">
                  <c:v>Third National Action Plan</c:v>
                </c:pt>
              </c:strCache>
            </c:strRef>
          </c:cat>
          <c:val>
            <c:numRef>
              <c:f>'Compromisso 13'!$B$2:$H$2</c:f>
              <c:numCache>
                <c:formatCode>0%</c:formatCode>
                <c:ptCount val="7"/>
                <c:pt idx="0">
                  <c:v>0.72</c:v>
                </c:pt>
                <c:pt idx="1">
                  <c:v>0.72</c:v>
                </c:pt>
                <c:pt idx="2">
                  <c:v>0.86</c:v>
                </c:pt>
                <c:pt idx="3">
                  <c:v>1</c:v>
                </c:pt>
                <c:pt idx="4">
                  <c:v>0.5</c:v>
                </c:pt>
                <c:pt idx="5">
                  <c:v>0.75600000000000001</c:v>
                </c:pt>
                <c:pt idx="6">
                  <c:v>0.38</c:v>
                </c:pt>
              </c:numCache>
            </c:numRef>
          </c:val>
          <c:extLst>
            <c:ext xmlns:c16="http://schemas.microsoft.com/office/drawing/2014/chart" uri="{C3380CC4-5D6E-409C-BE32-E72D297353CC}">
              <c16:uniqueId val="{00000004-D991-49FE-B115-00F19535EB2F}"/>
            </c:ext>
          </c:extLst>
        </c:ser>
        <c:dLbls>
          <c:showLegendKey val="0"/>
          <c:showVal val="0"/>
          <c:showCatName val="0"/>
          <c:showSerName val="0"/>
          <c:showPercent val="0"/>
          <c:showBubbleSize val="0"/>
        </c:dLbls>
        <c:gapWidth val="255"/>
        <c:axId val="352789184"/>
        <c:axId val="444283696"/>
      </c:barChart>
      <c:catAx>
        <c:axId val="35278918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44283696"/>
        <c:crosses val="autoZero"/>
        <c:auto val="1"/>
        <c:lblAlgn val="ctr"/>
        <c:lblOffset val="100"/>
        <c:noMultiLvlLbl val="0"/>
      </c:catAx>
      <c:valAx>
        <c:axId val="444283696"/>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527891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lumMod val="75000"/>
              </a:schemeClr>
            </a:solidFill>
            <a:ln>
              <a:noFill/>
            </a:ln>
            <a:effectLst/>
          </c:spPr>
          <c:invertIfNegative val="0"/>
          <c:dPt>
            <c:idx val="7"/>
            <c:invertIfNegative val="0"/>
            <c:bubble3D val="0"/>
            <c:spPr>
              <a:solidFill>
                <a:srgbClr val="FF6600"/>
              </a:solidFill>
              <a:ln>
                <a:noFill/>
              </a:ln>
              <a:effectLst/>
            </c:spPr>
            <c:extLst>
              <c:ext xmlns:c16="http://schemas.microsoft.com/office/drawing/2014/chart" uri="{C3380CC4-5D6E-409C-BE32-E72D297353CC}">
                <c16:uniqueId val="{00000001-7E3F-407E-98CE-A010606C63F0}"/>
              </c:ext>
            </c:extLst>
          </c:dPt>
          <c:dPt>
            <c:idx val="8"/>
            <c:invertIfNegative val="0"/>
            <c:bubble3D val="0"/>
            <c:spPr>
              <a:solidFill>
                <a:srgbClr val="0070C0"/>
              </a:solidFill>
              <a:ln>
                <a:noFill/>
              </a:ln>
              <a:effectLst/>
            </c:spPr>
            <c:extLst>
              <c:ext xmlns:c16="http://schemas.microsoft.com/office/drawing/2014/chart" uri="{C3380CC4-5D6E-409C-BE32-E72D297353CC}">
                <c16:uniqueId val="{00000003-7E3F-407E-98CE-A010606C63F0}"/>
              </c:ext>
            </c:extLst>
          </c:dPt>
          <c:cat>
            <c:strRef>
              <c:f>'Compromisso 14'!$B$1:$J$1</c:f>
              <c:strCache>
                <c:ptCount val="9"/>
                <c:pt idx="0">
                  <c:v>Milestone 1</c:v>
                </c:pt>
                <c:pt idx="1">
                  <c:v>Milestone 2</c:v>
                </c:pt>
                <c:pt idx="2">
                  <c:v>Milestone 3</c:v>
                </c:pt>
                <c:pt idx="3">
                  <c:v>Milestone 4</c:v>
                </c:pt>
                <c:pt idx="4">
                  <c:v>Milestone 5</c:v>
                </c:pt>
                <c:pt idx="5">
                  <c:v>Milestone 6</c:v>
                </c:pt>
                <c:pt idx="6">
                  <c:v>Milestone 7</c:v>
                </c:pt>
                <c:pt idx="7">
                  <c:v>Commitment 14</c:v>
                </c:pt>
                <c:pt idx="8">
                  <c:v>Third National Action Plan</c:v>
                </c:pt>
              </c:strCache>
            </c:strRef>
          </c:cat>
          <c:val>
            <c:numRef>
              <c:f>'Compromisso 14'!$B$2:$J$2</c:f>
              <c:numCache>
                <c:formatCode>0%</c:formatCode>
                <c:ptCount val="9"/>
                <c:pt idx="0">
                  <c:v>1</c:v>
                </c:pt>
                <c:pt idx="1">
                  <c:v>0.85</c:v>
                </c:pt>
                <c:pt idx="2">
                  <c:v>0</c:v>
                </c:pt>
                <c:pt idx="3">
                  <c:v>0.3</c:v>
                </c:pt>
                <c:pt idx="4">
                  <c:v>0</c:v>
                </c:pt>
                <c:pt idx="5">
                  <c:v>0</c:v>
                </c:pt>
                <c:pt idx="6">
                  <c:v>0</c:v>
                </c:pt>
                <c:pt idx="7">
                  <c:v>0.30099999999999999</c:v>
                </c:pt>
                <c:pt idx="8">
                  <c:v>0.38</c:v>
                </c:pt>
              </c:numCache>
            </c:numRef>
          </c:val>
          <c:extLst>
            <c:ext xmlns:c16="http://schemas.microsoft.com/office/drawing/2014/chart" uri="{C3380CC4-5D6E-409C-BE32-E72D297353CC}">
              <c16:uniqueId val="{00000004-7E3F-407E-98CE-A010606C63F0}"/>
            </c:ext>
          </c:extLst>
        </c:ser>
        <c:dLbls>
          <c:showLegendKey val="0"/>
          <c:showVal val="0"/>
          <c:showCatName val="0"/>
          <c:showSerName val="0"/>
          <c:showPercent val="0"/>
          <c:showBubbleSize val="0"/>
        </c:dLbls>
        <c:gapWidth val="182"/>
        <c:axId val="398341888"/>
        <c:axId val="421891296"/>
      </c:barChart>
      <c:catAx>
        <c:axId val="39834188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21891296"/>
        <c:crosses val="autoZero"/>
        <c:auto val="1"/>
        <c:lblAlgn val="ctr"/>
        <c:lblOffset val="100"/>
        <c:noMultiLvlLbl val="0"/>
      </c:catAx>
      <c:valAx>
        <c:axId val="421891296"/>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983418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lumMod val="75000"/>
              </a:schemeClr>
            </a:solidFill>
            <a:ln>
              <a:noFill/>
            </a:ln>
            <a:effectLst/>
          </c:spPr>
          <c:invertIfNegative val="0"/>
          <c:dPt>
            <c:idx val="6"/>
            <c:invertIfNegative val="0"/>
            <c:bubble3D val="0"/>
            <c:spPr>
              <a:solidFill>
                <a:srgbClr val="FF6600"/>
              </a:solidFill>
              <a:ln>
                <a:noFill/>
              </a:ln>
              <a:effectLst/>
            </c:spPr>
            <c:extLst>
              <c:ext xmlns:c16="http://schemas.microsoft.com/office/drawing/2014/chart" uri="{C3380CC4-5D6E-409C-BE32-E72D297353CC}">
                <c16:uniqueId val="{00000001-4F3D-4514-9994-9850434AE112}"/>
              </c:ext>
            </c:extLst>
          </c:dPt>
          <c:dPt>
            <c:idx val="7"/>
            <c:invertIfNegative val="0"/>
            <c:bubble3D val="0"/>
            <c:spPr>
              <a:solidFill>
                <a:srgbClr val="0070C0"/>
              </a:solidFill>
              <a:ln>
                <a:noFill/>
              </a:ln>
              <a:effectLst/>
            </c:spPr>
            <c:extLst>
              <c:ext xmlns:c16="http://schemas.microsoft.com/office/drawing/2014/chart" uri="{C3380CC4-5D6E-409C-BE32-E72D297353CC}">
                <c16:uniqueId val="{00000003-4F3D-4514-9994-9850434AE112}"/>
              </c:ext>
            </c:extLst>
          </c:dPt>
          <c:cat>
            <c:strRef>
              <c:f>'Compromisso 15'!$B$1:$I$1</c:f>
              <c:strCache>
                <c:ptCount val="8"/>
                <c:pt idx="0">
                  <c:v>Milestone 1</c:v>
                </c:pt>
                <c:pt idx="1">
                  <c:v>Milestone 2</c:v>
                </c:pt>
                <c:pt idx="2">
                  <c:v>Milestone 3</c:v>
                </c:pt>
                <c:pt idx="3">
                  <c:v>Milestone 4</c:v>
                </c:pt>
                <c:pt idx="4">
                  <c:v>Milestone 5</c:v>
                </c:pt>
                <c:pt idx="5">
                  <c:v>Milestone 6</c:v>
                </c:pt>
                <c:pt idx="6">
                  <c:v>Commitment 15</c:v>
                </c:pt>
                <c:pt idx="7">
                  <c:v>Third National Action Plan</c:v>
                </c:pt>
              </c:strCache>
            </c:strRef>
          </c:cat>
          <c:val>
            <c:numRef>
              <c:f>'Compromisso 15'!$B$2:$I$2</c:f>
              <c:numCache>
                <c:formatCode>0%</c:formatCode>
                <c:ptCount val="8"/>
                <c:pt idx="0">
                  <c:v>1</c:v>
                </c:pt>
                <c:pt idx="1">
                  <c:v>1</c:v>
                </c:pt>
                <c:pt idx="2">
                  <c:v>0</c:v>
                </c:pt>
                <c:pt idx="3">
                  <c:v>0</c:v>
                </c:pt>
                <c:pt idx="4">
                  <c:v>0</c:v>
                </c:pt>
                <c:pt idx="5">
                  <c:v>0</c:v>
                </c:pt>
                <c:pt idx="6">
                  <c:v>0.34</c:v>
                </c:pt>
                <c:pt idx="7">
                  <c:v>0.38</c:v>
                </c:pt>
              </c:numCache>
            </c:numRef>
          </c:val>
          <c:extLst>
            <c:ext xmlns:c16="http://schemas.microsoft.com/office/drawing/2014/chart" uri="{C3380CC4-5D6E-409C-BE32-E72D297353CC}">
              <c16:uniqueId val="{00000004-4F3D-4514-9994-9850434AE112}"/>
            </c:ext>
          </c:extLst>
        </c:ser>
        <c:dLbls>
          <c:showLegendKey val="0"/>
          <c:showVal val="0"/>
          <c:showCatName val="0"/>
          <c:showSerName val="0"/>
          <c:showPercent val="0"/>
          <c:showBubbleSize val="0"/>
        </c:dLbls>
        <c:gapWidth val="182"/>
        <c:axId val="396440592"/>
        <c:axId val="453134592"/>
      </c:barChart>
      <c:catAx>
        <c:axId val="39644059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53134592"/>
        <c:crosses val="autoZero"/>
        <c:auto val="1"/>
        <c:lblAlgn val="ctr"/>
        <c:lblOffset val="100"/>
        <c:noMultiLvlLbl val="0"/>
      </c:catAx>
      <c:valAx>
        <c:axId val="453134592"/>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964405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lumMod val="75000"/>
              </a:schemeClr>
            </a:solidFill>
            <a:ln>
              <a:noFill/>
            </a:ln>
            <a:effectLst/>
          </c:spPr>
          <c:invertIfNegative val="0"/>
          <c:dPt>
            <c:idx val="5"/>
            <c:invertIfNegative val="0"/>
            <c:bubble3D val="0"/>
            <c:spPr>
              <a:solidFill>
                <a:srgbClr val="FF6600"/>
              </a:solidFill>
              <a:ln>
                <a:noFill/>
              </a:ln>
              <a:effectLst/>
            </c:spPr>
            <c:extLst>
              <c:ext xmlns:c16="http://schemas.microsoft.com/office/drawing/2014/chart" uri="{C3380CC4-5D6E-409C-BE32-E72D297353CC}">
                <c16:uniqueId val="{00000001-59FB-4D2D-88AB-3399A92CDBBA}"/>
              </c:ext>
            </c:extLst>
          </c:dPt>
          <c:dPt>
            <c:idx val="6"/>
            <c:invertIfNegative val="0"/>
            <c:bubble3D val="0"/>
            <c:spPr>
              <a:solidFill>
                <a:srgbClr val="0070C0"/>
              </a:solidFill>
              <a:ln>
                <a:noFill/>
              </a:ln>
              <a:effectLst/>
            </c:spPr>
            <c:extLst>
              <c:ext xmlns:c16="http://schemas.microsoft.com/office/drawing/2014/chart" uri="{C3380CC4-5D6E-409C-BE32-E72D297353CC}">
                <c16:uniqueId val="{00000003-59FB-4D2D-88AB-3399A92CDBBA}"/>
              </c:ext>
            </c:extLst>
          </c:dPt>
          <c:cat>
            <c:strRef>
              <c:f>'Compromisso 16'!$B$1:$H$1</c:f>
              <c:strCache>
                <c:ptCount val="7"/>
                <c:pt idx="0">
                  <c:v>Milestone 1</c:v>
                </c:pt>
                <c:pt idx="1">
                  <c:v>Milestone 2</c:v>
                </c:pt>
                <c:pt idx="2">
                  <c:v>Milestone 3</c:v>
                </c:pt>
                <c:pt idx="3">
                  <c:v>Milestone 4</c:v>
                </c:pt>
                <c:pt idx="4">
                  <c:v>Milestone 5</c:v>
                </c:pt>
                <c:pt idx="5">
                  <c:v>Commitment 16</c:v>
                </c:pt>
                <c:pt idx="6">
                  <c:v>Third National Action Plan</c:v>
                </c:pt>
              </c:strCache>
            </c:strRef>
          </c:cat>
          <c:val>
            <c:numRef>
              <c:f>'Compromisso 16'!$B$2:$H$2</c:f>
              <c:numCache>
                <c:formatCode>0%</c:formatCode>
                <c:ptCount val="7"/>
                <c:pt idx="0">
                  <c:v>0.25</c:v>
                </c:pt>
                <c:pt idx="1">
                  <c:v>0</c:v>
                </c:pt>
                <c:pt idx="2">
                  <c:v>0.3</c:v>
                </c:pt>
                <c:pt idx="3">
                  <c:v>0.75</c:v>
                </c:pt>
                <c:pt idx="4">
                  <c:v>0.5</c:v>
                </c:pt>
                <c:pt idx="5">
                  <c:v>0.35</c:v>
                </c:pt>
                <c:pt idx="6">
                  <c:v>0.38</c:v>
                </c:pt>
              </c:numCache>
            </c:numRef>
          </c:val>
          <c:extLst>
            <c:ext xmlns:c16="http://schemas.microsoft.com/office/drawing/2014/chart" uri="{C3380CC4-5D6E-409C-BE32-E72D297353CC}">
              <c16:uniqueId val="{00000004-59FB-4D2D-88AB-3399A92CDBBA}"/>
            </c:ext>
          </c:extLst>
        </c:ser>
        <c:dLbls>
          <c:showLegendKey val="0"/>
          <c:showVal val="0"/>
          <c:showCatName val="0"/>
          <c:showSerName val="0"/>
          <c:showPercent val="0"/>
          <c:showBubbleSize val="0"/>
        </c:dLbls>
        <c:gapWidth val="255"/>
        <c:axId val="347251872"/>
        <c:axId val="348727504"/>
      </c:barChart>
      <c:catAx>
        <c:axId val="34725187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48727504"/>
        <c:crosses val="autoZero"/>
        <c:auto val="1"/>
        <c:lblAlgn val="ctr"/>
        <c:lblOffset val="100"/>
        <c:noMultiLvlLbl val="0"/>
      </c:catAx>
      <c:valAx>
        <c:axId val="348727504"/>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472518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0070C0"/>
            </a:solidFill>
            <a:ln>
              <a:noFill/>
            </a:ln>
            <a:effectLst/>
          </c:spPr>
          <c:invertIfNegative val="0"/>
          <c:dPt>
            <c:idx val="0"/>
            <c:invertIfNegative val="0"/>
            <c:bubble3D val="0"/>
            <c:spPr>
              <a:solidFill>
                <a:schemeClr val="accent6">
                  <a:lumMod val="75000"/>
                </a:schemeClr>
              </a:solidFill>
              <a:ln>
                <a:noFill/>
              </a:ln>
              <a:effectLst/>
            </c:spPr>
            <c:extLst>
              <c:ext xmlns:c16="http://schemas.microsoft.com/office/drawing/2014/chart" uri="{C3380CC4-5D6E-409C-BE32-E72D297353CC}">
                <c16:uniqueId val="{00000001-33CD-460C-9ABD-E35F6C3FA5DE}"/>
              </c:ext>
            </c:extLst>
          </c:dPt>
          <c:dPt>
            <c:idx val="1"/>
            <c:invertIfNegative val="0"/>
            <c:bubble3D val="0"/>
            <c:spPr>
              <a:solidFill>
                <a:schemeClr val="accent6">
                  <a:lumMod val="75000"/>
                </a:schemeClr>
              </a:solidFill>
              <a:ln>
                <a:noFill/>
              </a:ln>
              <a:effectLst/>
            </c:spPr>
            <c:extLst>
              <c:ext xmlns:c16="http://schemas.microsoft.com/office/drawing/2014/chart" uri="{C3380CC4-5D6E-409C-BE32-E72D297353CC}">
                <c16:uniqueId val="{00000003-33CD-460C-9ABD-E35F6C3FA5DE}"/>
              </c:ext>
            </c:extLst>
          </c:dPt>
          <c:dPt>
            <c:idx val="2"/>
            <c:invertIfNegative val="0"/>
            <c:bubble3D val="0"/>
            <c:spPr>
              <a:solidFill>
                <a:schemeClr val="accent6">
                  <a:lumMod val="75000"/>
                </a:schemeClr>
              </a:solidFill>
              <a:ln>
                <a:noFill/>
              </a:ln>
              <a:effectLst/>
            </c:spPr>
            <c:extLst>
              <c:ext xmlns:c16="http://schemas.microsoft.com/office/drawing/2014/chart" uri="{C3380CC4-5D6E-409C-BE32-E72D297353CC}">
                <c16:uniqueId val="{00000005-33CD-460C-9ABD-E35F6C3FA5DE}"/>
              </c:ext>
            </c:extLst>
          </c:dPt>
          <c:dPt>
            <c:idx val="9"/>
            <c:invertIfNegative val="0"/>
            <c:bubble3D val="0"/>
            <c:spPr>
              <a:solidFill>
                <a:srgbClr val="FF6600"/>
              </a:solidFill>
              <a:ln>
                <a:noFill/>
              </a:ln>
              <a:effectLst/>
            </c:spPr>
            <c:extLst>
              <c:ext xmlns:c16="http://schemas.microsoft.com/office/drawing/2014/chart" uri="{C3380CC4-5D6E-409C-BE32-E72D297353CC}">
                <c16:uniqueId val="{00000007-33CD-460C-9ABD-E35F6C3FA5DE}"/>
              </c:ext>
            </c:extLst>
          </c:dPt>
          <c:cat>
            <c:strRef>
              <c:f>'Compromisso 1'!$B$1:$L$1</c:f>
              <c:strCache>
                <c:ptCount val="11"/>
                <c:pt idx="0">
                  <c:v>Milestone 1</c:v>
                </c:pt>
                <c:pt idx="1">
                  <c:v>Milestone 2</c:v>
                </c:pt>
                <c:pt idx="2">
                  <c:v>Milestone 3</c:v>
                </c:pt>
                <c:pt idx="3">
                  <c:v>Milestone 4</c:v>
                </c:pt>
                <c:pt idx="4">
                  <c:v>Milestone 5</c:v>
                </c:pt>
                <c:pt idx="5">
                  <c:v>Milestone 6</c:v>
                </c:pt>
                <c:pt idx="6">
                  <c:v>Milestone 7</c:v>
                </c:pt>
                <c:pt idx="7">
                  <c:v>Milestone 8</c:v>
                </c:pt>
                <c:pt idx="8">
                  <c:v>Milestone 9</c:v>
                </c:pt>
                <c:pt idx="9">
                  <c:v>Commitment 1</c:v>
                </c:pt>
                <c:pt idx="10">
                  <c:v>Third National Action Plan</c:v>
                </c:pt>
              </c:strCache>
            </c:strRef>
          </c:cat>
          <c:val>
            <c:numRef>
              <c:f>'Compromisso 1'!$B$2:$L$2</c:f>
              <c:numCache>
                <c:formatCode>0%</c:formatCode>
                <c:ptCount val="11"/>
                <c:pt idx="0">
                  <c:v>0.15</c:v>
                </c:pt>
                <c:pt idx="1">
                  <c:v>0.6</c:v>
                </c:pt>
                <c:pt idx="2">
                  <c:v>0.6</c:v>
                </c:pt>
                <c:pt idx="3">
                  <c:v>0</c:v>
                </c:pt>
                <c:pt idx="4">
                  <c:v>0</c:v>
                </c:pt>
                <c:pt idx="5">
                  <c:v>0</c:v>
                </c:pt>
                <c:pt idx="6">
                  <c:v>0</c:v>
                </c:pt>
                <c:pt idx="7">
                  <c:v>0</c:v>
                </c:pt>
                <c:pt idx="8">
                  <c:v>0</c:v>
                </c:pt>
                <c:pt idx="9">
                  <c:v>0.14860000000000001</c:v>
                </c:pt>
                <c:pt idx="10">
                  <c:v>0.38</c:v>
                </c:pt>
              </c:numCache>
            </c:numRef>
          </c:val>
          <c:extLst>
            <c:ext xmlns:c16="http://schemas.microsoft.com/office/drawing/2014/chart" uri="{C3380CC4-5D6E-409C-BE32-E72D297353CC}">
              <c16:uniqueId val="{00000008-33CD-460C-9ABD-E35F6C3FA5DE}"/>
            </c:ext>
          </c:extLst>
        </c:ser>
        <c:dLbls>
          <c:showLegendKey val="0"/>
          <c:showVal val="0"/>
          <c:showCatName val="0"/>
          <c:showSerName val="0"/>
          <c:showPercent val="0"/>
          <c:showBubbleSize val="0"/>
        </c:dLbls>
        <c:gapWidth val="182"/>
        <c:axId val="347257920"/>
        <c:axId val="348655312"/>
      </c:barChart>
      <c:catAx>
        <c:axId val="347257920"/>
        <c:scaling>
          <c:orientation val="maxMin"/>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48655312"/>
        <c:crosses val="autoZero"/>
        <c:auto val="1"/>
        <c:lblAlgn val="ctr"/>
        <c:lblOffset val="100"/>
        <c:noMultiLvlLbl val="0"/>
      </c:catAx>
      <c:valAx>
        <c:axId val="348655312"/>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472579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339966"/>
            </a:solidFill>
            <a:ln>
              <a:noFill/>
            </a:ln>
            <a:effectLst/>
          </c:spPr>
          <c:invertIfNegative val="0"/>
          <c:dPt>
            <c:idx val="0"/>
            <c:invertIfNegative val="0"/>
            <c:bubble3D val="0"/>
            <c:spPr>
              <a:solidFill>
                <a:schemeClr val="accent6">
                  <a:lumMod val="75000"/>
                </a:schemeClr>
              </a:solidFill>
              <a:ln>
                <a:noFill/>
              </a:ln>
              <a:effectLst/>
            </c:spPr>
            <c:extLst>
              <c:ext xmlns:c16="http://schemas.microsoft.com/office/drawing/2014/chart" uri="{C3380CC4-5D6E-409C-BE32-E72D297353CC}">
                <c16:uniqueId val="{00000001-3669-4D86-8649-8498E9ACFB76}"/>
              </c:ext>
            </c:extLst>
          </c:dPt>
          <c:dPt>
            <c:idx val="1"/>
            <c:invertIfNegative val="0"/>
            <c:bubble3D val="0"/>
            <c:spPr>
              <a:solidFill>
                <a:schemeClr val="accent6">
                  <a:lumMod val="75000"/>
                </a:schemeClr>
              </a:solidFill>
              <a:ln>
                <a:noFill/>
              </a:ln>
              <a:effectLst/>
            </c:spPr>
            <c:extLst>
              <c:ext xmlns:c16="http://schemas.microsoft.com/office/drawing/2014/chart" uri="{C3380CC4-5D6E-409C-BE32-E72D297353CC}">
                <c16:uniqueId val="{00000003-3669-4D86-8649-8498E9ACFB76}"/>
              </c:ext>
            </c:extLst>
          </c:dPt>
          <c:dPt>
            <c:idx val="2"/>
            <c:invertIfNegative val="0"/>
            <c:bubble3D val="0"/>
            <c:spPr>
              <a:solidFill>
                <a:schemeClr val="accent6">
                  <a:lumMod val="75000"/>
                </a:schemeClr>
              </a:solidFill>
              <a:ln>
                <a:noFill/>
              </a:ln>
              <a:effectLst/>
            </c:spPr>
            <c:extLst>
              <c:ext xmlns:c16="http://schemas.microsoft.com/office/drawing/2014/chart" uri="{C3380CC4-5D6E-409C-BE32-E72D297353CC}">
                <c16:uniqueId val="{00000005-3669-4D86-8649-8498E9ACFB76}"/>
              </c:ext>
            </c:extLst>
          </c:dPt>
          <c:dPt>
            <c:idx val="6"/>
            <c:invertIfNegative val="0"/>
            <c:bubble3D val="0"/>
            <c:spPr>
              <a:solidFill>
                <a:srgbClr val="FF6600"/>
              </a:solidFill>
              <a:ln>
                <a:noFill/>
              </a:ln>
              <a:effectLst/>
            </c:spPr>
            <c:extLst>
              <c:ext xmlns:c16="http://schemas.microsoft.com/office/drawing/2014/chart" uri="{C3380CC4-5D6E-409C-BE32-E72D297353CC}">
                <c16:uniqueId val="{00000007-3669-4D86-8649-8498E9ACFB76}"/>
              </c:ext>
            </c:extLst>
          </c:dPt>
          <c:dPt>
            <c:idx val="7"/>
            <c:invertIfNegative val="0"/>
            <c:bubble3D val="0"/>
            <c:spPr>
              <a:solidFill>
                <a:srgbClr val="0070C0"/>
              </a:solidFill>
              <a:ln>
                <a:noFill/>
              </a:ln>
              <a:effectLst/>
            </c:spPr>
            <c:extLst>
              <c:ext xmlns:c16="http://schemas.microsoft.com/office/drawing/2014/chart" uri="{C3380CC4-5D6E-409C-BE32-E72D297353CC}">
                <c16:uniqueId val="{00000009-3669-4D86-8649-8498E9ACFB76}"/>
              </c:ext>
            </c:extLst>
          </c:dPt>
          <c:cat>
            <c:strRef>
              <c:f>'Compromisso 2'!$B$1:$I$1</c:f>
              <c:strCache>
                <c:ptCount val="8"/>
                <c:pt idx="0">
                  <c:v>Milestone 1</c:v>
                </c:pt>
                <c:pt idx="1">
                  <c:v>Milestone 2</c:v>
                </c:pt>
                <c:pt idx="2">
                  <c:v>Milestone 3</c:v>
                </c:pt>
                <c:pt idx="3">
                  <c:v>Milestone 4</c:v>
                </c:pt>
                <c:pt idx="4">
                  <c:v>Milestone 5</c:v>
                </c:pt>
                <c:pt idx="5">
                  <c:v>Milestone 6</c:v>
                </c:pt>
                <c:pt idx="6">
                  <c:v>Commitment 2</c:v>
                </c:pt>
                <c:pt idx="7">
                  <c:v>Third National Action Plan</c:v>
                </c:pt>
              </c:strCache>
            </c:strRef>
          </c:cat>
          <c:val>
            <c:numRef>
              <c:f>'Compromisso 2'!$B$2:$I$2</c:f>
              <c:numCache>
                <c:formatCode>0%</c:formatCode>
                <c:ptCount val="8"/>
                <c:pt idx="0">
                  <c:v>0.8</c:v>
                </c:pt>
                <c:pt idx="1">
                  <c:v>0.45</c:v>
                </c:pt>
                <c:pt idx="2">
                  <c:v>0.5</c:v>
                </c:pt>
                <c:pt idx="3">
                  <c:v>0</c:v>
                </c:pt>
                <c:pt idx="4">
                  <c:v>0</c:v>
                </c:pt>
                <c:pt idx="5">
                  <c:v>0</c:v>
                </c:pt>
                <c:pt idx="6">
                  <c:v>0.29050000000000004</c:v>
                </c:pt>
                <c:pt idx="7">
                  <c:v>0.38</c:v>
                </c:pt>
              </c:numCache>
            </c:numRef>
          </c:val>
          <c:extLst>
            <c:ext xmlns:c16="http://schemas.microsoft.com/office/drawing/2014/chart" uri="{C3380CC4-5D6E-409C-BE32-E72D297353CC}">
              <c16:uniqueId val="{0000000A-3669-4D86-8649-8498E9ACFB76}"/>
            </c:ext>
          </c:extLst>
        </c:ser>
        <c:dLbls>
          <c:showLegendKey val="0"/>
          <c:showVal val="0"/>
          <c:showCatName val="0"/>
          <c:showSerName val="0"/>
          <c:showPercent val="0"/>
          <c:showBubbleSize val="0"/>
        </c:dLbls>
        <c:gapWidth val="269"/>
        <c:axId val="350047280"/>
        <c:axId val="386724480"/>
      </c:barChart>
      <c:catAx>
        <c:axId val="350047280"/>
        <c:scaling>
          <c:orientation val="maxMin"/>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pt-BR"/>
          </a:p>
        </c:txPr>
        <c:crossAx val="386724480"/>
        <c:crosses val="autoZero"/>
        <c:auto val="1"/>
        <c:lblAlgn val="ctr"/>
        <c:lblOffset val="100"/>
        <c:noMultiLvlLbl val="0"/>
      </c:catAx>
      <c:valAx>
        <c:axId val="386724480"/>
        <c:scaling>
          <c:orientation val="minMax"/>
          <c:max val="1"/>
        </c:scaling>
        <c:delete val="0"/>
        <c:axPos val="t"/>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500472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lumMod val="75000"/>
              </a:schemeClr>
            </a:solidFill>
            <a:ln>
              <a:noFill/>
            </a:ln>
            <a:effectLst/>
          </c:spPr>
          <c:invertIfNegative val="0"/>
          <c:dPt>
            <c:idx val="8"/>
            <c:invertIfNegative val="0"/>
            <c:bubble3D val="0"/>
            <c:spPr>
              <a:solidFill>
                <a:srgbClr val="FF6600"/>
              </a:solidFill>
              <a:ln>
                <a:noFill/>
              </a:ln>
              <a:effectLst/>
            </c:spPr>
            <c:extLst>
              <c:ext xmlns:c16="http://schemas.microsoft.com/office/drawing/2014/chart" uri="{C3380CC4-5D6E-409C-BE32-E72D297353CC}">
                <c16:uniqueId val="{00000001-F147-4145-9A7C-CB9961F664FA}"/>
              </c:ext>
            </c:extLst>
          </c:dPt>
          <c:dPt>
            <c:idx val="9"/>
            <c:invertIfNegative val="0"/>
            <c:bubble3D val="0"/>
            <c:spPr>
              <a:solidFill>
                <a:srgbClr val="0070C0"/>
              </a:solidFill>
              <a:ln>
                <a:noFill/>
              </a:ln>
              <a:effectLst/>
            </c:spPr>
            <c:extLst>
              <c:ext xmlns:c16="http://schemas.microsoft.com/office/drawing/2014/chart" uri="{C3380CC4-5D6E-409C-BE32-E72D297353CC}">
                <c16:uniqueId val="{00000003-F147-4145-9A7C-CB9961F664FA}"/>
              </c:ext>
            </c:extLst>
          </c:dPt>
          <c:cat>
            <c:strRef>
              <c:f>'Compromisso 3'!$B$1:$K$1</c:f>
              <c:strCache>
                <c:ptCount val="10"/>
                <c:pt idx="0">
                  <c:v>Milestone 1</c:v>
                </c:pt>
                <c:pt idx="1">
                  <c:v>Milestone 2</c:v>
                </c:pt>
                <c:pt idx="2">
                  <c:v>Milestone 3</c:v>
                </c:pt>
                <c:pt idx="3">
                  <c:v>Milestone 4</c:v>
                </c:pt>
                <c:pt idx="4">
                  <c:v>Milestone 5</c:v>
                </c:pt>
                <c:pt idx="5">
                  <c:v>Milestone 6</c:v>
                </c:pt>
                <c:pt idx="6">
                  <c:v>Milestone 7</c:v>
                </c:pt>
                <c:pt idx="7">
                  <c:v>Milestone 8</c:v>
                </c:pt>
                <c:pt idx="8">
                  <c:v>Commitment 3</c:v>
                </c:pt>
                <c:pt idx="9">
                  <c:v>Third National Action plan</c:v>
                </c:pt>
              </c:strCache>
            </c:strRef>
          </c:cat>
          <c:val>
            <c:numRef>
              <c:f>'Compromisso 3'!$B$2:$K$2</c:f>
              <c:numCache>
                <c:formatCode>0%</c:formatCode>
                <c:ptCount val="10"/>
                <c:pt idx="0">
                  <c:v>1</c:v>
                </c:pt>
                <c:pt idx="1">
                  <c:v>0.6</c:v>
                </c:pt>
                <c:pt idx="2">
                  <c:v>1</c:v>
                </c:pt>
                <c:pt idx="3">
                  <c:v>0.8</c:v>
                </c:pt>
                <c:pt idx="4">
                  <c:v>0.4</c:v>
                </c:pt>
                <c:pt idx="5">
                  <c:v>0</c:v>
                </c:pt>
                <c:pt idx="6">
                  <c:v>0</c:v>
                </c:pt>
                <c:pt idx="7">
                  <c:v>0</c:v>
                </c:pt>
                <c:pt idx="8">
                  <c:v>0.48</c:v>
                </c:pt>
                <c:pt idx="9">
                  <c:v>0.38</c:v>
                </c:pt>
              </c:numCache>
            </c:numRef>
          </c:val>
          <c:extLst>
            <c:ext xmlns:c16="http://schemas.microsoft.com/office/drawing/2014/chart" uri="{C3380CC4-5D6E-409C-BE32-E72D297353CC}">
              <c16:uniqueId val="{00000004-F147-4145-9A7C-CB9961F664FA}"/>
            </c:ext>
          </c:extLst>
        </c:ser>
        <c:dLbls>
          <c:showLegendKey val="0"/>
          <c:showVal val="0"/>
          <c:showCatName val="0"/>
          <c:showSerName val="0"/>
          <c:showPercent val="0"/>
          <c:showBubbleSize val="0"/>
        </c:dLbls>
        <c:gapWidth val="182"/>
        <c:axId val="351067248"/>
        <c:axId val="348669568"/>
      </c:barChart>
      <c:catAx>
        <c:axId val="35106724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48669568"/>
        <c:crosses val="autoZero"/>
        <c:auto val="1"/>
        <c:lblAlgn val="ctr"/>
        <c:lblOffset val="100"/>
        <c:noMultiLvlLbl val="0"/>
      </c:catAx>
      <c:valAx>
        <c:axId val="348669568"/>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510672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339966"/>
            </a:solidFill>
            <a:ln w="25400" cap="flat" cmpd="sng" algn="ctr">
              <a:noFill/>
              <a:miter lim="800000"/>
            </a:ln>
            <a:effectLst/>
          </c:spPr>
          <c:invertIfNegative val="0"/>
          <c:dPt>
            <c:idx val="0"/>
            <c:invertIfNegative val="0"/>
            <c:bubble3D val="0"/>
            <c:spPr>
              <a:solidFill>
                <a:schemeClr val="accent6">
                  <a:lumMod val="75000"/>
                </a:schemeClr>
              </a:solidFill>
              <a:ln w="25400" cap="flat" cmpd="sng" algn="ctr">
                <a:noFill/>
                <a:miter lim="800000"/>
              </a:ln>
              <a:effectLst/>
            </c:spPr>
            <c:extLst>
              <c:ext xmlns:c16="http://schemas.microsoft.com/office/drawing/2014/chart" uri="{C3380CC4-5D6E-409C-BE32-E72D297353CC}">
                <c16:uniqueId val="{00000001-89DD-4B7D-8829-745B2EEEEBB0}"/>
              </c:ext>
            </c:extLst>
          </c:dPt>
          <c:dPt>
            <c:idx val="1"/>
            <c:invertIfNegative val="0"/>
            <c:bubble3D val="0"/>
            <c:spPr>
              <a:solidFill>
                <a:schemeClr val="accent6">
                  <a:lumMod val="75000"/>
                </a:schemeClr>
              </a:solidFill>
              <a:ln w="25400" cap="flat" cmpd="sng" algn="ctr">
                <a:noFill/>
                <a:miter lim="800000"/>
              </a:ln>
              <a:effectLst/>
            </c:spPr>
            <c:extLst>
              <c:ext xmlns:c16="http://schemas.microsoft.com/office/drawing/2014/chart" uri="{C3380CC4-5D6E-409C-BE32-E72D297353CC}">
                <c16:uniqueId val="{00000003-89DD-4B7D-8829-745B2EEEEBB0}"/>
              </c:ext>
            </c:extLst>
          </c:dPt>
          <c:dPt>
            <c:idx val="7"/>
            <c:invertIfNegative val="0"/>
            <c:bubble3D val="0"/>
            <c:spPr>
              <a:solidFill>
                <a:srgbClr val="FF6600"/>
              </a:solidFill>
              <a:ln w="25400" cap="flat" cmpd="sng" algn="ctr">
                <a:noFill/>
                <a:miter lim="800000"/>
              </a:ln>
              <a:effectLst/>
            </c:spPr>
            <c:extLst>
              <c:ext xmlns:c16="http://schemas.microsoft.com/office/drawing/2014/chart" uri="{C3380CC4-5D6E-409C-BE32-E72D297353CC}">
                <c16:uniqueId val="{00000005-89DD-4B7D-8829-745B2EEEEBB0}"/>
              </c:ext>
            </c:extLst>
          </c:dPt>
          <c:dPt>
            <c:idx val="8"/>
            <c:invertIfNegative val="0"/>
            <c:bubble3D val="0"/>
            <c:spPr>
              <a:solidFill>
                <a:srgbClr val="0070C0"/>
              </a:solidFill>
              <a:ln w="25400" cap="flat" cmpd="sng" algn="ctr">
                <a:noFill/>
                <a:miter lim="800000"/>
              </a:ln>
              <a:effectLst/>
            </c:spPr>
            <c:extLst>
              <c:ext xmlns:c16="http://schemas.microsoft.com/office/drawing/2014/chart" uri="{C3380CC4-5D6E-409C-BE32-E72D297353CC}">
                <c16:uniqueId val="{00000007-89DD-4B7D-8829-745B2EEEEBB0}"/>
              </c:ext>
            </c:extLst>
          </c:dPt>
          <c:cat>
            <c:strRef>
              <c:f>'Compromisso 4'!$B$1:$J$1</c:f>
              <c:strCache>
                <c:ptCount val="9"/>
                <c:pt idx="0">
                  <c:v>Milestone 1</c:v>
                </c:pt>
                <c:pt idx="1">
                  <c:v>Milestone 2</c:v>
                </c:pt>
                <c:pt idx="2">
                  <c:v>Milestone 3</c:v>
                </c:pt>
                <c:pt idx="3">
                  <c:v>Milestone 4</c:v>
                </c:pt>
                <c:pt idx="4">
                  <c:v>Milestone 5</c:v>
                </c:pt>
                <c:pt idx="5">
                  <c:v>Milestone 6</c:v>
                </c:pt>
                <c:pt idx="6">
                  <c:v>Milestone 7</c:v>
                </c:pt>
                <c:pt idx="7">
                  <c:v>Commitment 4</c:v>
                </c:pt>
                <c:pt idx="8">
                  <c:v>Third National Action Plan</c:v>
                </c:pt>
              </c:strCache>
            </c:strRef>
          </c:cat>
          <c:val>
            <c:numRef>
              <c:f>'Compromisso 4'!$B$2:$J$2</c:f>
              <c:numCache>
                <c:formatCode>0%</c:formatCode>
                <c:ptCount val="9"/>
                <c:pt idx="0">
                  <c:v>1</c:v>
                </c:pt>
                <c:pt idx="1">
                  <c:v>1</c:v>
                </c:pt>
                <c:pt idx="2">
                  <c:v>0</c:v>
                </c:pt>
                <c:pt idx="3">
                  <c:v>0</c:v>
                </c:pt>
                <c:pt idx="4">
                  <c:v>0</c:v>
                </c:pt>
                <c:pt idx="5">
                  <c:v>0</c:v>
                </c:pt>
                <c:pt idx="6">
                  <c:v>0</c:v>
                </c:pt>
                <c:pt idx="7">
                  <c:v>0.28599999999999998</c:v>
                </c:pt>
                <c:pt idx="8">
                  <c:v>0.38</c:v>
                </c:pt>
              </c:numCache>
            </c:numRef>
          </c:val>
          <c:extLst>
            <c:ext xmlns:c16="http://schemas.microsoft.com/office/drawing/2014/chart" uri="{C3380CC4-5D6E-409C-BE32-E72D297353CC}">
              <c16:uniqueId val="{00000008-89DD-4B7D-8829-745B2EEEEBB0}"/>
            </c:ext>
          </c:extLst>
        </c:ser>
        <c:dLbls>
          <c:showLegendKey val="0"/>
          <c:showVal val="0"/>
          <c:showCatName val="0"/>
          <c:showSerName val="0"/>
          <c:showPercent val="0"/>
          <c:showBubbleSize val="0"/>
        </c:dLbls>
        <c:gapWidth val="227"/>
        <c:axId val="397893536"/>
        <c:axId val="397808720"/>
      </c:barChart>
      <c:catAx>
        <c:axId val="397893536"/>
        <c:scaling>
          <c:orientation val="maxMin"/>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pt-BR"/>
          </a:p>
        </c:txPr>
        <c:crossAx val="397808720"/>
        <c:crosses val="autoZero"/>
        <c:auto val="1"/>
        <c:lblAlgn val="ctr"/>
        <c:lblOffset val="100"/>
        <c:noMultiLvlLbl val="0"/>
      </c:catAx>
      <c:valAx>
        <c:axId val="397808720"/>
        <c:scaling>
          <c:orientation val="minMax"/>
          <c:max val="1"/>
        </c:scaling>
        <c:delete val="0"/>
        <c:axPos val="t"/>
        <c:majorGridlines>
          <c:spPr>
            <a:ln w="9525">
              <a:solidFill>
                <a:schemeClr val="tx1">
                  <a:lumMod val="15000"/>
                  <a:lumOff val="85000"/>
                </a:schemeClr>
              </a:solidFill>
            </a:ln>
            <a:effectLst/>
          </c:spPr>
        </c:majorGridlines>
        <c:numFmt formatCode="0%" sourceLinked="1"/>
        <c:majorTickMark val="none"/>
        <c:minorTickMark val="none"/>
        <c:tickLblPos val="nextTo"/>
        <c:spPr>
          <a:noFill/>
          <a:ln w="9525">
            <a:solidFill>
              <a:schemeClr val="tx1">
                <a:lumMod val="15000"/>
                <a:lumOff val="85000"/>
              </a:schemeClr>
            </a:solid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pt-BR"/>
          </a:p>
        </c:txPr>
        <c:crossAx val="3978935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lumMod val="75000"/>
              </a:schemeClr>
            </a:solidFill>
            <a:ln>
              <a:noFill/>
            </a:ln>
            <a:effectLst/>
          </c:spPr>
          <c:invertIfNegative val="0"/>
          <c:dPt>
            <c:idx val="8"/>
            <c:invertIfNegative val="0"/>
            <c:bubble3D val="0"/>
            <c:spPr>
              <a:solidFill>
                <a:srgbClr val="FF6600"/>
              </a:solidFill>
              <a:ln>
                <a:noFill/>
              </a:ln>
              <a:effectLst/>
            </c:spPr>
            <c:extLst>
              <c:ext xmlns:c16="http://schemas.microsoft.com/office/drawing/2014/chart" uri="{C3380CC4-5D6E-409C-BE32-E72D297353CC}">
                <c16:uniqueId val="{00000001-4D6D-4384-8C78-BF4D9840F497}"/>
              </c:ext>
            </c:extLst>
          </c:dPt>
          <c:dPt>
            <c:idx val="9"/>
            <c:invertIfNegative val="0"/>
            <c:bubble3D val="0"/>
            <c:spPr>
              <a:solidFill>
                <a:srgbClr val="0070C0"/>
              </a:solidFill>
              <a:ln>
                <a:noFill/>
              </a:ln>
              <a:effectLst/>
            </c:spPr>
            <c:extLst>
              <c:ext xmlns:c16="http://schemas.microsoft.com/office/drawing/2014/chart" uri="{C3380CC4-5D6E-409C-BE32-E72D297353CC}">
                <c16:uniqueId val="{00000003-4D6D-4384-8C78-BF4D9840F497}"/>
              </c:ext>
            </c:extLst>
          </c:dPt>
          <c:cat>
            <c:strRef>
              <c:f>'Compromisso 5'!$B$1:$K$1</c:f>
              <c:strCache>
                <c:ptCount val="10"/>
                <c:pt idx="0">
                  <c:v>Milestone 1</c:v>
                </c:pt>
                <c:pt idx="1">
                  <c:v>Milestone 2</c:v>
                </c:pt>
                <c:pt idx="2">
                  <c:v>Milestone 3</c:v>
                </c:pt>
                <c:pt idx="3">
                  <c:v>Milestone 4</c:v>
                </c:pt>
                <c:pt idx="4">
                  <c:v>Milestone 5</c:v>
                </c:pt>
                <c:pt idx="5">
                  <c:v>Milestone 6</c:v>
                </c:pt>
                <c:pt idx="6">
                  <c:v>Milestone 7</c:v>
                </c:pt>
                <c:pt idx="7">
                  <c:v>Milestone 8</c:v>
                </c:pt>
                <c:pt idx="8">
                  <c:v>Commitment 5</c:v>
                </c:pt>
                <c:pt idx="9">
                  <c:v>Third National Action Plan</c:v>
                </c:pt>
              </c:strCache>
            </c:strRef>
          </c:cat>
          <c:val>
            <c:numRef>
              <c:f>'Compromisso 5'!$B$2:$K$2</c:f>
              <c:numCache>
                <c:formatCode>0%</c:formatCode>
                <c:ptCount val="10"/>
                <c:pt idx="0">
                  <c:v>1</c:v>
                </c:pt>
                <c:pt idx="1">
                  <c:v>1</c:v>
                </c:pt>
                <c:pt idx="2">
                  <c:v>0</c:v>
                </c:pt>
                <c:pt idx="3">
                  <c:v>0</c:v>
                </c:pt>
                <c:pt idx="4">
                  <c:v>0</c:v>
                </c:pt>
                <c:pt idx="5">
                  <c:v>0</c:v>
                </c:pt>
                <c:pt idx="6">
                  <c:v>0</c:v>
                </c:pt>
                <c:pt idx="7">
                  <c:v>0</c:v>
                </c:pt>
                <c:pt idx="8">
                  <c:v>0.26</c:v>
                </c:pt>
                <c:pt idx="9">
                  <c:v>0.38</c:v>
                </c:pt>
              </c:numCache>
            </c:numRef>
          </c:val>
          <c:extLst>
            <c:ext xmlns:c16="http://schemas.microsoft.com/office/drawing/2014/chart" uri="{C3380CC4-5D6E-409C-BE32-E72D297353CC}">
              <c16:uniqueId val="{00000004-4D6D-4384-8C78-BF4D9840F497}"/>
            </c:ext>
          </c:extLst>
        </c:ser>
        <c:dLbls>
          <c:showLegendKey val="0"/>
          <c:showVal val="0"/>
          <c:showCatName val="0"/>
          <c:showSerName val="0"/>
          <c:showPercent val="0"/>
          <c:showBubbleSize val="0"/>
        </c:dLbls>
        <c:gapWidth val="182"/>
        <c:axId val="397893120"/>
        <c:axId val="421885264"/>
      </c:barChart>
      <c:catAx>
        <c:axId val="39789312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21885264"/>
        <c:crosses val="autoZero"/>
        <c:auto val="1"/>
        <c:lblAlgn val="ctr"/>
        <c:lblOffset val="100"/>
        <c:noMultiLvlLbl val="0"/>
      </c:catAx>
      <c:valAx>
        <c:axId val="421885264"/>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978931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lumMod val="75000"/>
              </a:schemeClr>
            </a:solidFill>
            <a:ln>
              <a:noFill/>
            </a:ln>
            <a:effectLst/>
          </c:spPr>
          <c:invertIfNegative val="0"/>
          <c:dPt>
            <c:idx val="5"/>
            <c:invertIfNegative val="0"/>
            <c:bubble3D val="0"/>
            <c:spPr>
              <a:solidFill>
                <a:srgbClr val="FF6600"/>
              </a:solidFill>
              <a:ln>
                <a:noFill/>
              </a:ln>
              <a:effectLst/>
            </c:spPr>
            <c:extLst>
              <c:ext xmlns:c16="http://schemas.microsoft.com/office/drawing/2014/chart" uri="{C3380CC4-5D6E-409C-BE32-E72D297353CC}">
                <c16:uniqueId val="{00000001-0475-449F-A6B7-CE10E717E451}"/>
              </c:ext>
            </c:extLst>
          </c:dPt>
          <c:dPt>
            <c:idx val="6"/>
            <c:invertIfNegative val="0"/>
            <c:bubble3D val="0"/>
            <c:spPr>
              <a:solidFill>
                <a:srgbClr val="0070C0"/>
              </a:solidFill>
              <a:ln>
                <a:noFill/>
              </a:ln>
              <a:effectLst/>
            </c:spPr>
            <c:extLst>
              <c:ext xmlns:c16="http://schemas.microsoft.com/office/drawing/2014/chart" uri="{C3380CC4-5D6E-409C-BE32-E72D297353CC}">
                <c16:uniqueId val="{00000003-0475-449F-A6B7-CE10E717E451}"/>
              </c:ext>
            </c:extLst>
          </c:dPt>
          <c:cat>
            <c:strRef>
              <c:f>'Compromisso 6'!$B$1:$H$1</c:f>
              <c:strCache>
                <c:ptCount val="7"/>
                <c:pt idx="0">
                  <c:v>Milestone 1</c:v>
                </c:pt>
                <c:pt idx="1">
                  <c:v>Milestone 2</c:v>
                </c:pt>
                <c:pt idx="2">
                  <c:v>Milestone 3</c:v>
                </c:pt>
                <c:pt idx="3">
                  <c:v>Milestone 4</c:v>
                </c:pt>
                <c:pt idx="4">
                  <c:v>Milestone 5</c:v>
                </c:pt>
                <c:pt idx="5">
                  <c:v>Commitment 6</c:v>
                </c:pt>
                <c:pt idx="6">
                  <c:v>Third National Action Plan</c:v>
                </c:pt>
              </c:strCache>
            </c:strRef>
          </c:cat>
          <c:val>
            <c:numRef>
              <c:f>'Compromisso 6'!$B$2:$H$2</c:f>
              <c:numCache>
                <c:formatCode>0%</c:formatCode>
                <c:ptCount val="7"/>
                <c:pt idx="0">
                  <c:v>1</c:v>
                </c:pt>
                <c:pt idx="1">
                  <c:v>0.5</c:v>
                </c:pt>
                <c:pt idx="2">
                  <c:v>1</c:v>
                </c:pt>
                <c:pt idx="3">
                  <c:v>1</c:v>
                </c:pt>
                <c:pt idx="4">
                  <c:v>0.3</c:v>
                </c:pt>
                <c:pt idx="5">
                  <c:v>0.76</c:v>
                </c:pt>
                <c:pt idx="6">
                  <c:v>0.38</c:v>
                </c:pt>
              </c:numCache>
            </c:numRef>
          </c:val>
          <c:extLst>
            <c:ext xmlns:c16="http://schemas.microsoft.com/office/drawing/2014/chart" uri="{C3380CC4-5D6E-409C-BE32-E72D297353CC}">
              <c16:uniqueId val="{00000004-0475-449F-A6B7-CE10E717E451}"/>
            </c:ext>
          </c:extLst>
        </c:ser>
        <c:dLbls>
          <c:showLegendKey val="0"/>
          <c:showVal val="0"/>
          <c:showCatName val="0"/>
          <c:showSerName val="0"/>
          <c:showPercent val="0"/>
          <c:showBubbleSize val="0"/>
        </c:dLbls>
        <c:gapWidth val="255"/>
        <c:axId val="391511632"/>
        <c:axId val="418974080"/>
      </c:barChart>
      <c:catAx>
        <c:axId val="3915116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18974080"/>
        <c:crosses val="autoZero"/>
        <c:auto val="1"/>
        <c:lblAlgn val="ctr"/>
        <c:lblOffset val="100"/>
        <c:noMultiLvlLbl val="0"/>
      </c:catAx>
      <c:valAx>
        <c:axId val="418974080"/>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915116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lumMod val="75000"/>
              </a:schemeClr>
            </a:solidFill>
            <a:ln>
              <a:noFill/>
            </a:ln>
            <a:effectLst/>
          </c:spPr>
          <c:invertIfNegative val="0"/>
          <c:dPt>
            <c:idx val="13"/>
            <c:invertIfNegative val="0"/>
            <c:bubble3D val="0"/>
            <c:spPr>
              <a:solidFill>
                <a:srgbClr val="FF6600"/>
              </a:solidFill>
              <a:ln>
                <a:noFill/>
              </a:ln>
              <a:effectLst/>
            </c:spPr>
            <c:extLst>
              <c:ext xmlns:c16="http://schemas.microsoft.com/office/drawing/2014/chart" uri="{C3380CC4-5D6E-409C-BE32-E72D297353CC}">
                <c16:uniqueId val="{00000001-98B1-4988-AE0C-CC157443E2A8}"/>
              </c:ext>
            </c:extLst>
          </c:dPt>
          <c:dPt>
            <c:idx val="14"/>
            <c:invertIfNegative val="0"/>
            <c:bubble3D val="0"/>
            <c:spPr>
              <a:solidFill>
                <a:srgbClr val="0070C0"/>
              </a:solidFill>
              <a:ln>
                <a:noFill/>
              </a:ln>
              <a:effectLst/>
            </c:spPr>
            <c:extLst>
              <c:ext xmlns:c16="http://schemas.microsoft.com/office/drawing/2014/chart" uri="{C3380CC4-5D6E-409C-BE32-E72D297353CC}">
                <c16:uniqueId val="{00000003-98B1-4988-AE0C-CC157443E2A8}"/>
              </c:ext>
            </c:extLst>
          </c:dPt>
          <c:cat>
            <c:strRef>
              <c:f>'Compromisso 7'!$B$1:$P$1</c:f>
              <c:strCache>
                <c:ptCount val="15"/>
                <c:pt idx="0">
                  <c:v>Milestone 1</c:v>
                </c:pt>
                <c:pt idx="1">
                  <c:v>Milestone 2</c:v>
                </c:pt>
                <c:pt idx="2">
                  <c:v>Milestone 3</c:v>
                </c:pt>
                <c:pt idx="3">
                  <c:v>Milestone 4</c:v>
                </c:pt>
                <c:pt idx="4">
                  <c:v>Milestone 5</c:v>
                </c:pt>
                <c:pt idx="5">
                  <c:v>Milestone 6</c:v>
                </c:pt>
                <c:pt idx="6">
                  <c:v>Milestone 7</c:v>
                </c:pt>
                <c:pt idx="7">
                  <c:v>Milestone 8</c:v>
                </c:pt>
                <c:pt idx="8">
                  <c:v>Milestone 9</c:v>
                </c:pt>
                <c:pt idx="9">
                  <c:v>Milestone 10</c:v>
                </c:pt>
                <c:pt idx="10">
                  <c:v>Milestone 11</c:v>
                </c:pt>
                <c:pt idx="11">
                  <c:v>Milestone 12</c:v>
                </c:pt>
                <c:pt idx="12">
                  <c:v>Milestone 13</c:v>
                </c:pt>
                <c:pt idx="13">
                  <c:v>Commitment 7</c:v>
                </c:pt>
                <c:pt idx="14">
                  <c:v>Third National Action Plan</c:v>
                </c:pt>
              </c:strCache>
            </c:strRef>
          </c:cat>
          <c:val>
            <c:numRef>
              <c:f>'Compromisso 7'!$B$2:$P$2</c:f>
              <c:numCache>
                <c:formatCode>0%</c:formatCode>
                <c:ptCount val="15"/>
                <c:pt idx="0">
                  <c:v>1</c:v>
                </c:pt>
                <c:pt idx="1">
                  <c:v>0.3</c:v>
                </c:pt>
                <c:pt idx="2">
                  <c:v>0.8</c:v>
                </c:pt>
                <c:pt idx="3">
                  <c:v>0</c:v>
                </c:pt>
                <c:pt idx="4">
                  <c:v>0</c:v>
                </c:pt>
                <c:pt idx="5">
                  <c:v>0</c:v>
                </c:pt>
                <c:pt idx="6">
                  <c:v>1</c:v>
                </c:pt>
                <c:pt idx="7">
                  <c:v>0.2</c:v>
                </c:pt>
                <c:pt idx="8">
                  <c:v>0</c:v>
                </c:pt>
                <c:pt idx="9">
                  <c:v>0</c:v>
                </c:pt>
                <c:pt idx="10">
                  <c:v>0</c:v>
                </c:pt>
                <c:pt idx="11">
                  <c:v>0.5</c:v>
                </c:pt>
                <c:pt idx="12">
                  <c:v>0</c:v>
                </c:pt>
                <c:pt idx="13">
                  <c:v>0.28879999999999995</c:v>
                </c:pt>
                <c:pt idx="14">
                  <c:v>0.38</c:v>
                </c:pt>
              </c:numCache>
            </c:numRef>
          </c:val>
          <c:extLst>
            <c:ext xmlns:c16="http://schemas.microsoft.com/office/drawing/2014/chart" uri="{C3380CC4-5D6E-409C-BE32-E72D297353CC}">
              <c16:uniqueId val="{00000004-98B1-4988-AE0C-CC157443E2A8}"/>
            </c:ext>
          </c:extLst>
        </c:ser>
        <c:dLbls>
          <c:showLegendKey val="0"/>
          <c:showVal val="0"/>
          <c:showCatName val="0"/>
          <c:showSerName val="0"/>
          <c:showPercent val="0"/>
          <c:showBubbleSize val="0"/>
        </c:dLbls>
        <c:gapWidth val="182"/>
        <c:axId val="347722672"/>
        <c:axId val="410277728"/>
      </c:barChart>
      <c:catAx>
        <c:axId val="34772267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10277728"/>
        <c:crosses val="autoZero"/>
        <c:auto val="1"/>
        <c:lblAlgn val="ctr"/>
        <c:lblOffset val="100"/>
        <c:noMultiLvlLbl val="0"/>
      </c:catAx>
      <c:valAx>
        <c:axId val="410277728"/>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477226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6">
                <a:lumMod val="75000"/>
              </a:schemeClr>
            </a:solidFill>
            <a:ln>
              <a:noFill/>
            </a:ln>
            <a:effectLst/>
          </c:spPr>
          <c:invertIfNegative val="0"/>
          <c:dPt>
            <c:idx val="7"/>
            <c:invertIfNegative val="0"/>
            <c:bubble3D val="0"/>
            <c:spPr>
              <a:solidFill>
                <a:srgbClr val="FF6600"/>
              </a:solidFill>
              <a:ln>
                <a:noFill/>
              </a:ln>
              <a:effectLst/>
            </c:spPr>
            <c:extLst>
              <c:ext xmlns:c16="http://schemas.microsoft.com/office/drawing/2014/chart" uri="{C3380CC4-5D6E-409C-BE32-E72D297353CC}">
                <c16:uniqueId val="{00000001-780F-415F-AC6B-1F06B3465CDE}"/>
              </c:ext>
            </c:extLst>
          </c:dPt>
          <c:dPt>
            <c:idx val="8"/>
            <c:invertIfNegative val="0"/>
            <c:bubble3D val="0"/>
            <c:spPr>
              <a:solidFill>
                <a:srgbClr val="0070C0"/>
              </a:solidFill>
              <a:ln>
                <a:noFill/>
              </a:ln>
              <a:effectLst/>
            </c:spPr>
            <c:extLst>
              <c:ext xmlns:c16="http://schemas.microsoft.com/office/drawing/2014/chart" uri="{C3380CC4-5D6E-409C-BE32-E72D297353CC}">
                <c16:uniqueId val="{00000003-780F-415F-AC6B-1F06B3465CDE}"/>
              </c:ext>
            </c:extLst>
          </c:dPt>
          <c:cat>
            <c:strRef>
              <c:f>'Compromisso 8'!$B$1:$J$1</c:f>
              <c:strCache>
                <c:ptCount val="9"/>
                <c:pt idx="0">
                  <c:v>Milestone 1</c:v>
                </c:pt>
                <c:pt idx="1">
                  <c:v>Milestone 2</c:v>
                </c:pt>
                <c:pt idx="2">
                  <c:v>Milestone 3</c:v>
                </c:pt>
                <c:pt idx="3">
                  <c:v>Milestone 4</c:v>
                </c:pt>
                <c:pt idx="4">
                  <c:v>Milestone 5</c:v>
                </c:pt>
                <c:pt idx="5">
                  <c:v>Milestone 6</c:v>
                </c:pt>
                <c:pt idx="6">
                  <c:v>Milestone 7</c:v>
                </c:pt>
                <c:pt idx="7">
                  <c:v>Commitment 8</c:v>
                </c:pt>
                <c:pt idx="8">
                  <c:v>Third National Action Plan</c:v>
                </c:pt>
              </c:strCache>
            </c:strRef>
          </c:cat>
          <c:val>
            <c:numRef>
              <c:f>'Compromisso 8'!$B$2:$J$2</c:f>
              <c:numCache>
                <c:formatCode>0%</c:formatCode>
                <c:ptCount val="9"/>
                <c:pt idx="0">
                  <c:v>0.25</c:v>
                </c:pt>
                <c:pt idx="1">
                  <c:v>0</c:v>
                </c:pt>
                <c:pt idx="2">
                  <c:v>0.15</c:v>
                </c:pt>
                <c:pt idx="3">
                  <c:v>0.15</c:v>
                </c:pt>
                <c:pt idx="4">
                  <c:v>0</c:v>
                </c:pt>
                <c:pt idx="5">
                  <c:v>0.25</c:v>
                </c:pt>
                <c:pt idx="6">
                  <c:v>0.15</c:v>
                </c:pt>
                <c:pt idx="7">
                  <c:v>0.13925999999999999</c:v>
                </c:pt>
                <c:pt idx="8">
                  <c:v>0.38</c:v>
                </c:pt>
              </c:numCache>
            </c:numRef>
          </c:val>
          <c:extLst>
            <c:ext xmlns:c16="http://schemas.microsoft.com/office/drawing/2014/chart" uri="{C3380CC4-5D6E-409C-BE32-E72D297353CC}">
              <c16:uniqueId val="{00000004-780F-415F-AC6B-1F06B3465CDE}"/>
            </c:ext>
          </c:extLst>
        </c:ser>
        <c:dLbls>
          <c:showLegendKey val="0"/>
          <c:showVal val="0"/>
          <c:showCatName val="0"/>
          <c:showSerName val="0"/>
          <c:showPercent val="0"/>
          <c:showBubbleSize val="0"/>
        </c:dLbls>
        <c:gapWidth val="255"/>
        <c:axId val="345165040"/>
        <c:axId val="400015696"/>
      </c:barChart>
      <c:catAx>
        <c:axId val="3451650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00015696"/>
        <c:crosses val="autoZero"/>
        <c:auto val="1"/>
        <c:lblAlgn val="ctr"/>
        <c:lblOffset val="100"/>
        <c:noMultiLvlLbl val="0"/>
      </c:catAx>
      <c:valAx>
        <c:axId val="400015696"/>
        <c:scaling>
          <c:orientation val="minMax"/>
          <c:max val="1"/>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3451650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pt-B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4">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dk1"/>
    </cs:fontRef>
    <cs:spPr>
      <a:noFill/>
      <a:ln w="25400" cap="flat" cmpd="sng" algn="ctr">
        <a:solidFill>
          <a:schemeClr val="phClr"/>
        </a:solidFill>
        <a:miter lim="800000"/>
      </a:ln>
    </cs:spPr>
  </cs:dataPoint>
  <cs:dataPoint3D>
    <cs:lnRef idx="0">
      <cs:styleClr val="auto"/>
    </cs:lnRef>
    <cs:fillRef idx="0">
      <cs:styleClr val="auto"/>
    </cs:fillRef>
    <cs:effectRef idx="0"/>
    <cs:fontRef idx="minor">
      <a:schemeClr val="dk1"/>
    </cs:fontRef>
    <cs:spPr>
      <a:ln w="19050" cap="flat" cmpd="sng" algn="ctr">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tx1">
            <a:lumMod val="50000"/>
            <a:lumOff val="50000"/>
          </a:schemeClr>
        </a:solidFill>
        <a:round/>
      </a:ln>
    </cs:spPr>
  </cs:downBar>
  <cs:dropLine>
    <cs:lnRef idx="0"/>
    <cs:fillRef idx="0"/>
    <cs:effectRef idx="0"/>
    <cs:fontRef idx="minor">
      <a:schemeClr val="dk1"/>
    </cs:fontRef>
    <cs:spPr>
      <a:ln w="9525" cap="flat" cmpd="sng" algn="ctr">
        <a:solidFill>
          <a:schemeClr val="tx1">
            <a:lumMod val="35000"/>
            <a:lumOff val="65000"/>
          </a:schemeClr>
        </a:solidFill>
        <a:round/>
      </a:ln>
    </cs:spPr>
  </cs:dropLine>
  <cs:errorBar>
    <cs:lnRef idx="0"/>
    <cs:fillRef idx="0"/>
    <cs:effectRef idx="0"/>
    <cs:fontRef idx="minor">
      <a:schemeClr val="dk1"/>
    </cs:fontRef>
    <cs:spPr>
      <a:ln w="9525" cap="flat" cmpd="sng" algn="ctr">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cap="flat" cmpd="sng" algn="ctr">
        <a:solidFill>
          <a:schemeClr val="tx1">
            <a:lumMod val="35000"/>
            <a:lumOff val="65000"/>
          </a:schemeClr>
        </a:solidFill>
        <a:round/>
      </a:ln>
    </cs:spPr>
  </cs:hiLoLine>
  <cs:leaderLine>
    <cs:lnRef idx="0"/>
    <cs:fillRef idx="0"/>
    <cs:effectRef idx="0"/>
    <cs:fontRef idx="minor">
      <a:schemeClr val="dk1"/>
    </cs:fontRef>
    <cs:spPr>
      <a:ln w="9525" cap="flat" cmpd="sng" algn="ctr">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prstDash val="sysDot"/>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cap="flat" cmpd="sng" algn="ctr">
        <a:solidFill>
          <a:schemeClr val="tx1">
            <a:lumMod val="50000"/>
            <a:lumOff val="50000"/>
          </a:schemeClr>
        </a:solidFill>
        <a:round/>
      </a:ln>
    </cs:spPr>
  </cs:upBar>
  <cs:valueAxis>
    <cs:lnRef idx="0"/>
    <cs:fillRef idx="0"/>
    <cs:effectRef idx="0"/>
    <cs:fontRef idx="minor">
      <a:schemeClr val="tx1">
        <a:lumMod val="50000"/>
        <a:lumOff val="50000"/>
      </a:schemeClr>
    </cs:fontRef>
    <cs:spPr>
      <a:ln w="9525">
        <a:solidFill>
          <a:schemeClr val="tx1">
            <a:lumMod val="15000"/>
            <a:lumOff val="85000"/>
          </a:schemeClr>
        </a:solidFill>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4">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dk1"/>
    </cs:fontRef>
    <cs:spPr>
      <a:noFill/>
      <a:ln w="25400" cap="flat" cmpd="sng" algn="ctr">
        <a:solidFill>
          <a:schemeClr val="phClr"/>
        </a:solidFill>
        <a:miter lim="800000"/>
      </a:ln>
    </cs:spPr>
  </cs:dataPoint>
  <cs:dataPoint3D>
    <cs:lnRef idx="0">
      <cs:styleClr val="auto"/>
    </cs:lnRef>
    <cs:fillRef idx="0">
      <cs:styleClr val="auto"/>
    </cs:fillRef>
    <cs:effectRef idx="0"/>
    <cs:fontRef idx="minor">
      <a:schemeClr val="dk1"/>
    </cs:fontRef>
    <cs:spPr>
      <a:ln w="19050" cap="flat" cmpd="sng" algn="ctr">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tx1">
            <a:lumMod val="50000"/>
            <a:lumOff val="50000"/>
          </a:schemeClr>
        </a:solidFill>
        <a:round/>
      </a:ln>
    </cs:spPr>
  </cs:downBar>
  <cs:dropLine>
    <cs:lnRef idx="0"/>
    <cs:fillRef idx="0"/>
    <cs:effectRef idx="0"/>
    <cs:fontRef idx="minor">
      <a:schemeClr val="dk1"/>
    </cs:fontRef>
    <cs:spPr>
      <a:ln w="9525" cap="flat" cmpd="sng" algn="ctr">
        <a:solidFill>
          <a:schemeClr val="tx1">
            <a:lumMod val="35000"/>
            <a:lumOff val="65000"/>
          </a:schemeClr>
        </a:solidFill>
        <a:round/>
      </a:ln>
    </cs:spPr>
  </cs:dropLine>
  <cs:errorBar>
    <cs:lnRef idx="0"/>
    <cs:fillRef idx="0"/>
    <cs:effectRef idx="0"/>
    <cs:fontRef idx="minor">
      <a:schemeClr val="dk1"/>
    </cs:fontRef>
    <cs:spPr>
      <a:ln w="9525" cap="flat" cmpd="sng" algn="ctr">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cap="flat" cmpd="sng" algn="ctr">
        <a:solidFill>
          <a:schemeClr val="tx1">
            <a:lumMod val="35000"/>
            <a:lumOff val="65000"/>
          </a:schemeClr>
        </a:solidFill>
        <a:round/>
      </a:ln>
    </cs:spPr>
  </cs:hiLoLine>
  <cs:leaderLine>
    <cs:lnRef idx="0"/>
    <cs:fillRef idx="0"/>
    <cs:effectRef idx="0"/>
    <cs:fontRef idx="minor">
      <a:schemeClr val="dk1"/>
    </cs:fontRef>
    <cs:spPr>
      <a:ln w="9525" cap="flat" cmpd="sng" algn="ctr">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prstDash val="sysDot"/>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cap="flat" cmpd="sng" algn="ctr">
        <a:solidFill>
          <a:schemeClr val="tx1">
            <a:lumMod val="50000"/>
            <a:lumOff val="50000"/>
          </a:schemeClr>
        </a:solidFill>
        <a:round/>
      </a:ln>
    </cs:spPr>
  </cs:upBar>
  <cs:valueAxis>
    <cs:lnRef idx="0"/>
    <cs:fillRef idx="0"/>
    <cs:effectRef idx="0"/>
    <cs:fontRef idx="minor">
      <a:schemeClr val="tx1">
        <a:lumMod val="50000"/>
        <a:lumOff val="50000"/>
      </a:schemeClr>
    </cs:fontRef>
    <cs:spPr>
      <a:ln w="9525">
        <a:solidFill>
          <a:schemeClr val="tx1">
            <a:lumMod val="15000"/>
            <a:lumOff val="85000"/>
          </a:schemeClr>
        </a:solid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70</TotalTime>
  <Pages>67</Pages>
  <Words>13144</Words>
  <Characters>83492</Characters>
  <Application>Microsoft Office Word</Application>
  <DocSecurity>0</DocSecurity>
  <Lines>695</Lines>
  <Paragraphs>192</Paragraphs>
  <ScaleCrop>false</ScaleCrop>
  <HeadingPairs>
    <vt:vector size="2" baseType="variant">
      <vt:variant>
        <vt:lpstr>Título</vt:lpstr>
      </vt:variant>
      <vt:variant>
        <vt:i4>1</vt:i4>
      </vt:variant>
    </vt:vector>
  </HeadingPairs>
  <TitlesOfParts>
    <vt:vector size="1" baseType="lpstr">
      <vt:lpstr>Self-Assessment</vt:lpstr>
    </vt:vector>
  </TitlesOfParts>
  <Company>Controladoria-Geral da União</Company>
  <LinksUpToDate>false</LinksUpToDate>
  <CharactersWithSpaces>96444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Self-Assessment</dc:title>
  <dc:subject/>
  <dc:creator>Otavio Moreira de Castro Neves</dc:creator>
  <cp:keywords/>
  <dc:description/>
  <cp:lastModifiedBy>Giovana Bertolini</cp:lastModifiedBy>
  <cp:revision>12</cp:revision>
  <cp:lastPrinted>2015-04-20T14:18:00Z</cp:lastPrinted>
  <dcterms:created xsi:type="dcterms:W3CDTF">2017-09-29T11:30:00Z</dcterms:created>
  <dcterms:modified xsi:type="dcterms:W3CDTF">2017-09-29T12:40:00Z</dcterms:modified>
</cp:coreProperties>
</file>