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8.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0.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1.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2.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3.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4.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5.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1869490" w14:textId="77777777" w:rsidR="00E062F7" w:rsidRDefault="00E062F7" w:rsidP="008230F0">
      <w:pPr>
        <w:pStyle w:val="Default"/>
        <w:shd w:val="clear" w:color="auto" w:fill="17365D" w:themeFill="text2" w:themeFillShade="BF"/>
        <w:tabs>
          <w:tab w:val="left" w:pos="2880"/>
          <w:tab w:val="center" w:pos="4252"/>
        </w:tabs>
        <w:spacing w:line="276" w:lineRule="auto"/>
        <w:jc w:val="center"/>
        <w:rPr>
          <w:rFonts w:ascii="Calibri" w:hAnsi="Calibri" w:cs="Calibri"/>
          <w:b/>
          <w:bCs/>
          <w:color w:val="17365D" w:themeColor="text2" w:themeShade="BF"/>
          <w:sz w:val="64"/>
          <w:szCs w:val="64"/>
        </w:rPr>
      </w:pPr>
    </w:p>
    <w:p w14:paraId="62FE30CD" w14:textId="77777777" w:rsidR="002F3C0A" w:rsidRPr="00E062F7" w:rsidRDefault="002F3C0A" w:rsidP="008230F0">
      <w:pPr>
        <w:pStyle w:val="Default"/>
        <w:shd w:val="clear" w:color="auto" w:fill="17365D" w:themeFill="text2" w:themeFillShade="BF"/>
        <w:tabs>
          <w:tab w:val="left" w:pos="2880"/>
          <w:tab w:val="center" w:pos="4252"/>
        </w:tabs>
        <w:spacing w:line="276" w:lineRule="auto"/>
        <w:rPr>
          <w:rFonts w:ascii="Calibri" w:hAnsi="Calibri" w:cs="Calibri"/>
          <w:b/>
          <w:bCs/>
          <w:color w:val="17365D" w:themeColor="text2" w:themeShade="BF"/>
          <w:sz w:val="72"/>
          <w:szCs w:val="64"/>
        </w:rPr>
      </w:pPr>
    </w:p>
    <w:p w14:paraId="4CA3248E" w14:textId="77777777" w:rsidR="004F282E" w:rsidRDefault="004F282E" w:rsidP="008230F0">
      <w:pPr>
        <w:pStyle w:val="Default"/>
        <w:shd w:val="clear" w:color="auto" w:fill="17365D" w:themeFill="text2" w:themeFillShade="BF"/>
        <w:tabs>
          <w:tab w:val="left" w:pos="2880"/>
          <w:tab w:val="center" w:pos="4252"/>
        </w:tabs>
        <w:spacing w:line="276" w:lineRule="auto"/>
        <w:rPr>
          <w:rFonts w:ascii="Calibri" w:hAnsi="Calibri" w:cs="Calibri"/>
          <w:b/>
          <w:bCs/>
          <w:color w:val="17365D" w:themeColor="text2" w:themeShade="BF"/>
          <w:sz w:val="56"/>
          <w:szCs w:val="64"/>
        </w:rPr>
      </w:pPr>
    </w:p>
    <w:p w14:paraId="29BE2DA2" w14:textId="77777777" w:rsidR="00E062F7" w:rsidRPr="00E062F7" w:rsidRDefault="00E062F7" w:rsidP="008230F0">
      <w:pPr>
        <w:pStyle w:val="Default"/>
        <w:shd w:val="clear" w:color="auto" w:fill="17365D" w:themeFill="text2" w:themeFillShade="BF"/>
        <w:tabs>
          <w:tab w:val="left" w:pos="2880"/>
          <w:tab w:val="center" w:pos="4252"/>
        </w:tabs>
        <w:spacing w:line="276" w:lineRule="auto"/>
        <w:rPr>
          <w:rFonts w:ascii="Calibri" w:hAnsi="Calibri" w:cs="Calibri"/>
          <w:b/>
          <w:bCs/>
          <w:color w:val="17365D" w:themeColor="text2" w:themeShade="BF"/>
          <w:sz w:val="56"/>
          <w:szCs w:val="64"/>
        </w:rPr>
      </w:pPr>
    </w:p>
    <w:p w14:paraId="7FE975B7" w14:textId="0BE14083" w:rsidR="004F282E" w:rsidRPr="00D317EF" w:rsidRDefault="004F282E" w:rsidP="008230F0">
      <w:pPr>
        <w:pStyle w:val="Default"/>
        <w:shd w:val="clear" w:color="auto" w:fill="17365D" w:themeFill="text2" w:themeFillShade="BF"/>
        <w:tabs>
          <w:tab w:val="left" w:pos="2880"/>
          <w:tab w:val="center" w:pos="4252"/>
        </w:tabs>
        <w:spacing w:line="276" w:lineRule="auto"/>
        <w:jc w:val="center"/>
        <w:rPr>
          <w:rFonts w:ascii="Calibri" w:hAnsi="Calibri" w:cs="Calibri"/>
          <w:b/>
          <w:bCs/>
          <w:color w:val="auto"/>
          <w:sz w:val="64"/>
          <w:szCs w:val="64"/>
        </w:rPr>
      </w:pPr>
      <w:r w:rsidRPr="00D317EF">
        <w:rPr>
          <w:rFonts w:ascii="Calibri" w:hAnsi="Calibri" w:cs="Calibri"/>
          <w:b/>
          <w:bCs/>
          <w:color w:val="auto"/>
          <w:sz w:val="64"/>
          <w:szCs w:val="64"/>
        </w:rPr>
        <w:t xml:space="preserve">Relatório </w:t>
      </w:r>
      <w:r w:rsidR="007E0E8A" w:rsidRPr="00D317EF">
        <w:rPr>
          <w:rFonts w:ascii="Calibri" w:hAnsi="Calibri" w:cs="Calibri"/>
          <w:b/>
          <w:bCs/>
          <w:color w:val="auto"/>
          <w:sz w:val="64"/>
          <w:szCs w:val="64"/>
        </w:rPr>
        <w:t xml:space="preserve">Intermediário </w:t>
      </w:r>
      <w:r w:rsidRPr="00D317EF">
        <w:rPr>
          <w:rFonts w:ascii="Calibri" w:hAnsi="Calibri" w:cs="Calibri"/>
          <w:b/>
          <w:bCs/>
          <w:color w:val="auto"/>
          <w:sz w:val="64"/>
          <w:szCs w:val="64"/>
        </w:rPr>
        <w:t xml:space="preserve">de Autoavaliação </w:t>
      </w:r>
    </w:p>
    <w:p w14:paraId="3A55F3D4" w14:textId="77777777" w:rsidR="00E062F7" w:rsidRPr="00D317EF" w:rsidRDefault="00E062F7" w:rsidP="008230F0">
      <w:pPr>
        <w:pStyle w:val="Default"/>
        <w:shd w:val="clear" w:color="auto" w:fill="17365D" w:themeFill="text2" w:themeFillShade="BF"/>
        <w:tabs>
          <w:tab w:val="left" w:pos="2880"/>
          <w:tab w:val="center" w:pos="4252"/>
        </w:tabs>
        <w:spacing w:line="276" w:lineRule="auto"/>
        <w:jc w:val="center"/>
        <w:rPr>
          <w:rFonts w:ascii="Calibri" w:hAnsi="Calibri" w:cs="Calibri"/>
          <w:b/>
          <w:bCs/>
          <w:color w:val="auto"/>
          <w:sz w:val="32"/>
          <w:szCs w:val="64"/>
        </w:rPr>
      </w:pPr>
    </w:p>
    <w:p w14:paraId="0E77D9B8" w14:textId="77777777" w:rsidR="004F282E" w:rsidRPr="00D317EF" w:rsidRDefault="004F282E" w:rsidP="008230F0">
      <w:pPr>
        <w:pStyle w:val="Default"/>
        <w:shd w:val="clear" w:color="auto" w:fill="17365D" w:themeFill="text2" w:themeFillShade="BF"/>
        <w:tabs>
          <w:tab w:val="left" w:pos="2880"/>
          <w:tab w:val="center" w:pos="4252"/>
        </w:tabs>
        <w:spacing w:line="276" w:lineRule="auto"/>
        <w:jc w:val="center"/>
        <w:rPr>
          <w:rFonts w:ascii="Calibri" w:hAnsi="Calibri" w:cs="Calibri"/>
          <w:b/>
          <w:bCs/>
          <w:color w:val="auto"/>
          <w:sz w:val="32"/>
          <w:szCs w:val="64"/>
        </w:rPr>
      </w:pPr>
    </w:p>
    <w:p w14:paraId="26E8292F" w14:textId="77777777" w:rsidR="00E062F7" w:rsidRPr="00D317EF" w:rsidRDefault="002F3C0A" w:rsidP="008230F0">
      <w:pPr>
        <w:pStyle w:val="Default"/>
        <w:shd w:val="clear" w:color="auto" w:fill="17365D" w:themeFill="text2" w:themeFillShade="BF"/>
        <w:tabs>
          <w:tab w:val="left" w:pos="2880"/>
          <w:tab w:val="center" w:pos="4252"/>
        </w:tabs>
        <w:spacing w:line="276" w:lineRule="auto"/>
        <w:jc w:val="center"/>
        <w:rPr>
          <w:rFonts w:ascii="Calibri" w:hAnsi="Calibri" w:cs="Calibri"/>
          <w:b/>
          <w:bCs/>
          <w:color w:val="auto"/>
          <w:sz w:val="52"/>
          <w:szCs w:val="52"/>
        </w:rPr>
      </w:pPr>
      <w:r w:rsidRPr="00D317EF">
        <w:rPr>
          <w:rFonts w:ascii="Calibri" w:hAnsi="Calibri" w:cs="Calibri"/>
          <w:b/>
          <w:bCs/>
          <w:color w:val="auto"/>
          <w:sz w:val="52"/>
          <w:szCs w:val="52"/>
        </w:rPr>
        <w:t xml:space="preserve"> </w:t>
      </w:r>
      <w:r w:rsidR="007D7419" w:rsidRPr="00D317EF">
        <w:rPr>
          <w:rFonts w:ascii="Calibri" w:hAnsi="Calibri" w:cs="Calibri"/>
          <w:b/>
          <w:bCs/>
          <w:color w:val="auto"/>
          <w:sz w:val="52"/>
          <w:szCs w:val="52"/>
        </w:rPr>
        <w:t>3</w:t>
      </w:r>
      <w:r w:rsidRPr="00D317EF">
        <w:rPr>
          <w:rFonts w:ascii="Calibri" w:hAnsi="Calibri" w:cs="Calibri"/>
          <w:b/>
          <w:bCs/>
          <w:color w:val="auto"/>
          <w:sz w:val="52"/>
          <w:szCs w:val="52"/>
        </w:rPr>
        <w:t xml:space="preserve">º Plano de Ação Nacional </w:t>
      </w:r>
    </w:p>
    <w:p w14:paraId="3380B289" w14:textId="77777777" w:rsidR="00E062F7" w:rsidRPr="00D317EF" w:rsidRDefault="00E062F7" w:rsidP="008230F0">
      <w:pPr>
        <w:shd w:val="clear" w:color="auto" w:fill="17365D" w:themeFill="text2" w:themeFillShade="BF"/>
        <w:jc w:val="center"/>
        <w:rPr>
          <w:sz w:val="28"/>
          <w:szCs w:val="40"/>
        </w:rPr>
      </w:pPr>
    </w:p>
    <w:p w14:paraId="6B4E1007" w14:textId="77777777" w:rsidR="00E062F7" w:rsidRPr="00D317EF" w:rsidRDefault="00E062F7" w:rsidP="008230F0">
      <w:pPr>
        <w:shd w:val="clear" w:color="auto" w:fill="17365D" w:themeFill="text2" w:themeFillShade="BF"/>
        <w:jc w:val="center"/>
        <w:rPr>
          <w:sz w:val="28"/>
          <w:szCs w:val="40"/>
        </w:rPr>
      </w:pPr>
    </w:p>
    <w:p w14:paraId="2CC9C9B7" w14:textId="77777777" w:rsidR="00E062F7" w:rsidRPr="00D317EF" w:rsidRDefault="00E062F7" w:rsidP="008230F0">
      <w:pPr>
        <w:shd w:val="clear" w:color="auto" w:fill="17365D" w:themeFill="text2" w:themeFillShade="BF"/>
        <w:jc w:val="center"/>
        <w:rPr>
          <w:sz w:val="28"/>
          <w:szCs w:val="40"/>
        </w:rPr>
      </w:pPr>
    </w:p>
    <w:p w14:paraId="544C3DFB" w14:textId="77777777" w:rsidR="00E062F7" w:rsidRPr="00D317EF" w:rsidRDefault="00E062F7" w:rsidP="008230F0">
      <w:pPr>
        <w:shd w:val="clear" w:color="auto" w:fill="17365D" w:themeFill="text2" w:themeFillShade="BF"/>
        <w:jc w:val="center"/>
        <w:rPr>
          <w:sz w:val="28"/>
          <w:szCs w:val="40"/>
        </w:rPr>
      </w:pPr>
    </w:p>
    <w:p w14:paraId="0BF2B17C" w14:textId="77777777" w:rsidR="00E062F7" w:rsidRPr="00D317EF" w:rsidRDefault="00E062F7" w:rsidP="008230F0">
      <w:pPr>
        <w:pStyle w:val="Default"/>
        <w:shd w:val="clear" w:color="auto" w:fill="17365D" w:themeFill="text2" w:themeFillShade="BF"/>
        <w:tabs>
          <w:tab w:val="left" w:pos="2880"/>
          <w:tab w:val="center" w:pos="4252"/>
        </w:tabs>
        <w:spacing w:line="276" w:lineRule="auto"/>
        <w:jc w:val="center"/>
        <w:rPr>
          <w:rFonts w:ascii="Calibri" w:hAnsi="Calibri" w:cs="Calibri"/>
          <w:b/>
          <w:bCs/>
          <w:color w:val="auto"/>
          <w:sz w:val="32"/>
          <w:szCs w:val="32"/>
        </w:rPr>
      </w:pPr>
      <w:r w:rsidRPr="00D317EF">
        <w:rPr>
          <w:rFonts w:ascii="Calibri" w:hAnsi="Calibri" w:cs="Calibri"/>
          <w:b/>
          <w:bCs/>
          <w:color w:val="auto"/>
          <w:sz w:val="32"/>
          <w:szCs w:val="32"/>
        </w:rPr>
        <w:t>Parceria para Governo Aberto – OGP</w:t>
      </w:r>
    </w:p>
    <w:p w14:paraId="788F99B7" w14:textId="77777777" w:rsidR="00E062F7" w:rsidRPr="00D317EF" w:rsidRDefault="00E062F7" w:rsidP="008230F0">
      <w:pPr>
        <w:pStyle w:val="Default"/>
        <w:shd w:val="clear" w:color="auto" w:fill="17365D" w:themeFill="text2" w:themeFillShade="BF"/>
        <w:tabs>
          <w:tab w:val="left" w:pos="2880"/>
          <w:tab w:val="center" w:pos="4252"/>
        </w:tabs>
        <w:spacing w:line="276" w:lineRule="auto"/>
        <w:jc w:val="center"/>
        <w:rPr>
          <w:rFonts w:ascii="Calibri" w:hAnsi="Calibri" w:cs="Calibri"/>
          <w:b/>
          <w:bCs/>
          <w:color w:val="auto"/>
          <w:sz w:val="32"/>
          <w:szCs w:val="32"/>
        </w:rPr>
      </w:pPr>
      <w:r w:rsidRPr="00D317EF">
        <w:rPr>
          <w:rFonts w:ascii="Calibri" w:hAnsi="Calibri" w:cs="Calibri"/>
          <w:b/>
          <w:bCs/>
          <w:color w:val="auto"/>
          <w:sz w:val="32"/>
          <w:szCs w:val="32"/>
        </w:rPr>
        <w:t xml:space="preserve">Open </w:t>
      </w:r>
      <w:proofErr w:type="spellStart"/>
      <w:r w:rsidRPr="00D317EF">
        <w:rPr>
          <w:rFonts w:ascii="Calibri" w:hAnsi="Calibri" w:cs="Calibri"/>
          <w:b/>
          <w:bCs/>
          <w:color w:val="auto"/>
          <w:sz w:val="32"/>
          <w:szCs w:val="32"/>
        </w:rPr>
        <w:t>Government</w:t>
      </w:r>
      <w:proofErr w:type="spellEnd"/>
      <w:r w:rsidRPr="00D317EF">
        <w:rPr>
          <w:rFonts w:ascii="Calibri" w:hAnsi="Calibri" w:cs="Calibri"/>
          <w:b/>
          <w:bCs/>
          <w:color w:val="auto"/>
          <w:sz w:val="32"/>
          <w:szCs w:val="32"/>
        </w:rPr>
        <w:t xml:space="preserve"> </w:t>
      </w:r>
      <w:proofErr w:type="spellStart"/>
      <w:r w:rsidRPr="00D317EF">
        <w:rPr>
          <w:rFonts w:ascii="Calibri" w:hAnsi="Calibri" w:cs="Calibri"/>
          <w:b/>
          <w:bCs/>
          <w:color w:val="auto"/>
          <w:sz w:val="32"/>
          <w:szCs w:val="32"/>
        </w:rPr>
        <w:t>Partnership</w:t>
      </w:r>
      <w:proofErr w:type="spellEnd"/>
    </w:p>
    <w:p w14:paraId="3809001C" w14:textId="77777777" w:rsidR="00E062F7" w:rsidRPr="00D317EF" w:rsidRDefault="00E062F7" w:rsidP="008230F0">
      <w:pPr>
        <w:pStyle w:val="Default"/>
        <w:shd w:val="clear" w:color="auto" w:fill="17365D" w:themeFill="text2" w:themeFillShade="BF"/>
        <w:tabs>
          <w:tab w:val="left" w:pos="2880"/>
          <w:tab w:val="center" w:pos="4252"/>
        </w:tabs>
        <w:spacing w:line="276" w:lineRule="auto"/>
        <w:jc w:val="center"/>
        <w:rPr>
          <w:rFonts w:ascii="Calibri" w:hAnsi="Calibri" w:cs="Calibri"/>
          <w:b/>
          <w:bCs/>
          <w:color w:val="auto"/>
          <w:sz w:val="32"/>
          <w:szCs w:val="32"/>
        </w:rPr>
      </w:pPr>
    </w:p>
    <w:p w14:paraId="4C560B1D" w14:textId="77777777" w:rsidR="00E062F7" w:rsidRPr="00D317EF" w:rsidRDefault="00E062F7" w:rsidP="008230F0">
      <w:pPr>
        <w:pStyle w:val="Default"/>
        <w:shd w:val="clear" w:color="auto" w:fill="17365D" w:themeFill="text2" w:themeFillShade="BF"/>
        <w:tabs>
          <w:tab w:val="left" w:pos="2880"/>
          <w:tab w:val="center" w:pos="4252"/>
        </w:tabs>
        <w:spacing w:line="276" w:lineRule="auto"/>
        <w:jc w:val="center"/>
        <w:rPr>
          <w:rFonts w:ascii="Calibri" w:hAnsi="Calibri" w:cs="Calibri"/>
          <w:b/>
          <w:bCs/>
          <w:color w:val="auto"/>
          <w:sz w:val="32"/>
          <w:szCs w:val="32"/>
        </w:rPr>
      </w:pPr>
    </w:p>
    <w:p w14:paraId="1BF52251" w14:textId="77777777" w:rsidR="00376D12" w:rsidRPr="00D317EF" w:rsidRDefault="002F3C0A" w:rsidP="008230F0">
      <w:pPr>
        <w:shd w:val="clear" w:color="auto" w:fill="17365D" w:themeFill="text2" w:themeFillShade="BF"/>
        <w:spacing w:after="0"/>
        <w:jc w:val="center"/>
        <w:rPr>
          <w:b/>
          <w:sz w:val="28"/>
          <w:szCs w:val="40"/>
        </w:rPr>
      </w:pPr>
      <w:r w:rsidRPr="00D317EF">
        <w:rPr>
          <w:b/>
          <w:sz w:val="28"/>
          <w:szCs w:val="40"/>
        </w:rPr>
        <w:t xml:space="preserve">Brasília </w:t>
      </w:r>
    </w:p>
    <w:p w14:paraId="26323B8B" w14:textId="77777777" w:rsidR="00E062F7" w:rsidRPr="00D317EF" w:rsidRDefault="007D7419" w:rsidP="008230F0">
      <w:pPr>
        <w:shd w:val="clear" w:color="auto" w:fill="17365D" w:themeFill="text2" w:themeFillShade="BF"/>
        <w:spacing w:after="0"/>
        <w:jc w:val="center"/>
        <w:rPr>
          <w:b/>
          <w:sz w:val="28"/>
          <w:szCs w:val="40"/>
        </w:rPr>
      </w:pPr>
      <w:r w:rsidRPr="00D317EF">
        <w:rPr>
          <w:b/>
          <w:sz w:val="28"/>
          <w:szCs w:val="40"/>
        </w:rPr>
        <w:t>Setembro</w:t>
      </w:r>
      <w:r w:rsidR="00C31C18" w:rsidRPr="00D317EF">
        <w:rPr>
          <w:b/>
          <w:sz w:val="28"/>
          <w:szCs w:val="40"/>
        </w:rPr>
        <w:t>,</w:t>
      </w:r>
      <w:r w:rsidRPr="00D317EF">
        <w:rPr>
          <w:b/>
          <w:sz w:val="28"/>
          <w:szCs w:val="40"/>
        </w:rPr>
        <w:t xml:space="preserve"> 2017</w:t>
      </w:r>
    </w:p>
    <w:p w14:paraId="70230D39" w14:textId="77777777" w:rsidR="00E062F7" w:rsidRDefault="00E062F7" w:rsidP="008230F0">
      <w:pPr>
        <w:shd w:val="clear" w:color="auto" w:fill="17365D" w:themeFill="text2" w:themeFillShade="BF"/>
        <w:spacing w:after="0"/>
        <w:jc w:val="center"/>
        <w:rPr>
          <w:b/>
          <w:color w:val="17365D" w:themeColor="text2" w:themeShade="BF"/>
          <w:sz w:val="18"/>
          <w:szCs w:val="40"/>
        </w:rPr>
      </w:pPr>
    </w:p>
    <w:p w14:paraId="0BBF39B9" w14:textId="77777777" w:rsidR="00E062F7" w:rsidRDefault="00E062F7" w:rsidP="008230F0">
      <w:pPr>
        <w:shd w:val="clear" w:color="auto" w:fill="17365D" w:themeFill="text2" w:themeFillShade="BF"/>
        <w:spacing w:after="0"/>
        <w:jc w:val="center"/>
        <w:rPr>
          <w:b/>
          <w:color w:val="17365D" w:themeColor="text2" w:themeShade="BF"/>
          <w:sz w:val="18"/>
          <w:szCs w:val="40"/>
        </w:rPr>
      </w:pPr>
    </w:p>
    <w:p w14:paraId="421624FB" w14:textId="77777777" w:rsidR="00E062F7" w:rsidRDefault="00E062F7" w:rsidP="008230F0">
      <w:pPr>
        <w:shd w:val="clear" w:color="auto" w:fill="17365D" w:themeFill="text2" w:themeFillShade="BF"/>
        <w:spacing w:after="0"/>
        <w:jc w:val="center"/>
        <w:rPr>
          <w:b/>
          <w:color w:val="17365D" w:themeColor="text2" w:themeShade="BF"/>
          <w:sz w:val="18"/>
          <w:szCs w:val="40"/>
        </w:rPr>
      </w:pPr>
    </w:p>
    <w:p w14:paraId="6695828E" w14:textId="77777777" w:rsidR="00E062F7" w:rsidRPr="00E062F7" w:rsidRDefault="00E062F7" w:rsidP="008230F0">
      <w:pPr>
        <w:shd w:val="clear" w:color="auto" w:fill="17365D" w:themeFill="text2" w:themeFillShade="BF"/>
        <w:spacing w:after="0"/>
        <w:jc w:val="center"/>
        <w:rPr>
          <w:b/>
          <w:color w:val="17365D" w:themeColor="text2" w:themeShade="BF"/>
          <w:sz w:val="18"/>
          <w:szCs w:val="40"/>
        </w:rPr>
      </w:pPr>
    </w:p>
    <w:sdt>
      <w:sdtPr>
        <w:rPr>
          <w:rFonts w:ascii="Calibri" w:eastAsia="Times New Roman" w:hAnsi="Calibri" w:cs="Calibri"/>
          <w:b w:val="0"/>
          <w:bCs w:val="0"/>
          <w:color w:val="auto"/>
          <w:sz w:val="22"/>
          <w:szCs w:val="22"/>
        </w:rPr>
        <w:id w:val="1398398454"/>
        <w:docPartObj>
          <w:docPartGallery w:val="Table of Contents"/>
          <w:docPartUnique/>
        </w:docPartObj>
      </w:sdtPr>
      <w:sdtEndPr/>
      <w:sdtContent>
        <w:p w14:paraId="10BE6578" w14:textId="77777777" w:rsidR="00A27B35" w:rsidRDefault="00A27B35" w:rsidP="00E64A72">
          <w:pPr>
            <w:pStyle w:val="CabealhodoSumrio"/>
          </w:pPr>
          <w:r>
            <w:t>Sumário</w:t>
          </w:r>
        </w:p>
        <w:p w14:paraId="734764F0" w14:textId="77777777" w:rsidR="00A27B35" w:rsidRDefault="00A27B35" w:rsidP="00E64A72">
          <w:pPr>
            <w:pStyle w:val="Sumrio3"/>
          </w:pPr>
        </w:p>
        <w:p w14:paraId="23C54D48" w14:textId="278E70A0" w:rsidR="003711A8" w:rsidRDefault="00A27B35">
          <w:pPr>
            <w:pStyle w:val="Sumrio1"/>
            <w:rPr>
              <w:rFonts w:asciiTheme="minorHAnsi" w:eastAsiaTheme="minorEastAsia" w:hAnsiTheme="minorHAnsi" w:cstheme="minorBidi"/>
              <w:noProof/>
            </w:rPr>
          </w:pPr>
          <w:r>
            <w:rPr>
              <w:noProof/>
            </w:rPr>
            <w:fldChar w:fldCharType="begin"/>
          </w:r>
          <w:r>
            <w:instrText xml:space="preserve"> TOC \o "1-3" \h \z \u </w:instrText>
          </w:r>
          <w:r>
            <w:rPr>
              <w:noProof/>
            </w:rPr>
            <w:fldChar w:fldCharType="separate"/>
          </w:r>
          <w:hyperlink w:anchor="_Toc494441723" w:history="1">
            <w:r w:rsidR="003711A8" w:rsidRPr="00D91136">
              <w:rPr>
                <w:rStyle w:val="Hyperlink"/>
                <w:noProof/>
              </w:rPr>
              <w:t>I – Introdução</w:t>
            </w:r>
            <w:r w:rsidR="003711A8">
              <w:rPr>
                <w:noProof/>
                <w:webHidden/>
              </w:rPr>
              <w:tab/>
            </w:r>
            <w:r w:rsidR="003711A8">
              <w:rPr>
                <w:noProof/>
                <w:webHidden/>
              </w:rPr>
              <w:fldChar w:fldCharType="begin"/>
            </w:r>
            <w:r w:rsidR="003711A8">
              <w:rPr>
                <w:noProof/>
                <w:webHidden/>
              </w:rPr>
              <w:instrText xml:space="preserve"> PAGEREF _Toc494441723 \h </w:instrText>
            </w:r>
            <w:r w:rsidR="003711A8">
              <w:rPr>
                <w:noProof/>
                <w:webHidden/>
              </w:rPr>
            </w:r>
            <w:r w:rsidR="003711A8">
              <w:rPr>
                <w:noProof/>
                <w:webHidden/>
              </w:rPr>
              <w:fldChar w:fldCharType="separate"/>
            </w:r>
            <w:r w:rsidR="003711A8">
              <w:rPr>
                <w:noProof/>
                <w:webHidden/>
              </w:rPr>
              <w:t>3</w:t>
            </w:r>
            <w:r w:rsidR="003711A8">
              <w:rPr>
                <w:noProof/>
                <w:webHidden/>
              </w:rPr>
              <w:fldChar w:fldCharType="end"/>
            </w:r>
          </w:hyperlink>
        </w:p>
        <w:p w14:paraId="633284DE" w14:textId="104836C5" w:rsidR="003711A8" w:rsidRDefault="003711A8">
          <w:pPr>
            <w:pStyle w:val="Sumrio1"/>
            <w:rPr>
              <w:rFonts w:asciiTheme="minorHAnsi" w:eastAsiaTheme="minorEastAsia" w:hAnsiTheme="minorHAnsi" w:cstheme="minorBidi"/>
              <w:noProof/>
            </w:rPr>
          </w:pPr>
          <w:hyperlink w:anchor="_Toc494441724" w:history="1">
            <w:r w:rsidRPr="00D91136">
              <w:rPr>
                <w:rStyle w:val="Hyperlink"/>
                <w:noProof/>
              </w:rPr>
              <w:t>II – Contextualização</w:t>
            </w:r>
            <w:r>
              <w:rPr>
                <w:noProof/>
                <w:webHidden/>
              </w:rPr>
              <w:tab/>
            </w:r>
            <w:r>
              <w:rPr>
                <w:noProof/>
                <w:webHidden/>
              </w:rPr>
              <w:fldChar w:fldCharType="begin"/>
            </w:r>
            <w:r>
              <w:rPr>
                <w:noProof/>
                <w:webHidden/>
              </w:rPr>
              <w:instrText xml:space="preserve"> PAGEREF _Toc494441724 \h </w:instrText>
            </w:r>
            <w:r>
              <w:rPr>
                <w:noProof/>
                <w:webHidden/>
              </w:rPr>
            </w:r>
            <w:r>
              <w:rPr>
                <w:noProof/>
                <w:webHidden/>
              </w:rPr>
              <w:fldChar w:fldCharType="separate"/>
            </w:r>
            <w:r>
              <w:rPr>
                <w:noProof/>
                <w:webHidden/>
              </w:rPr>
              <w:t>4</w:t>
            </w:r>
            <w:r>
              <w:rPr>
                <w:noProof/>
                <w:webHidden/>
              </w:rPr>
              <w:fldChar w:fldCharType="end"/>
            </w:r>
          </w:hyperlink>
        </w:p>
        <w:p w14:paraId="24201DF4" w14:textId="21FC780E" w:rsidR="003711A8" w:rsidRDefault="003711A8">
          <w:pPr>
            <w:pStyle w:val="Sumrio3"/>
            <w:rPr>
              <w:rFonts w:asciiTheme="minorHAnsi" w:eastAsiaTheme="minorEastAsia" w:hAnsiTheme="minorHAnsi" w:cstheme="minorBidi"/>
              <w:sz w:val="22"/>
            </w:rPr>
          </w:pPr>
          <w:hyperlink w:anchor="_Toc494441725" w:history="1">
            <w:r w:rsidRPr="00D91136">
              <w:rPr>
                <w:rStyle w:val="Hyperlink"/>
              </w:rPr>
              <w:t>O 1º Plano de Ação Brasileiro</w:t>
            </w:r>
            <w:r>
              <w:rPr>
                <w:webHidden/>
              </w:rPr>
              <w:tab/>
            </w:r>
            <w:r>
              <w:rPr>
                <w:webHidden/>
              </w:rPr>
              <w:fldChar w:fldCharType="begin"/>
            </w:r>
            <w:r>
              <w:rPr>
                <w:webHidden/>
              </w:rPr>
              <w:instrText xml:space="preserve"> PAGEREF _Toc494441725 \h </w:instrText>
            </w:r>
            <w:r>
              <w:rPr>
                <w:webHidden/>
              </w:rPr>
            </w:r>
            <w:r>
              <w:rPr>
                <w:webHidden/>
              </w:rPr>
              <w:fldChar w:fldCharType="separate"/>
            </w:r>
            <w:r>
              <w:rPr>
                <w:webHidden/>
              </w:rPr>
              <w:t>4</w:t>
            </w:r>
            <w:r>
              <w:rPr>
                <w:webHidden/>
              </w:rPr>
              <w:fldChar w:fldCharType="end"/>
            </w:r>
          </w:hyperlink>
        </w:p>
        <w:p w14:paraId="7F29E34B" w14:textId="377D6585" w:rsidR="003711A8" w:rsidRDefault="003711A8">
          <w:pPr>
            <w:pStyle w:val="Sumrio3"/>
            <w:rPr>
              <w:rFonts w:asciiTheme="minorHAnsi" w:eastAsiaTheme="minorEastAsia" w:hAnsiTheme="minorHAnsi" w:cstheme="minorBidi"/>
              <w:sz w:val="22"/>
            </w:rPr>
          </w:pPr>
          <w:hyperlink w:anchor="_Toc494441726" w:history="1">
            <w:r w:rsidRPr="00D91136">
              <w:rPr>
                <w:rStyle w:val="Hyperlink"/>
              </w:rPr>
              <w:t>O 2º Plano de Ação Brasileiro</w:t>
            </w:r>
            <w:r>
              <w:rPr>
                <w:webHidden/>
              </w:rPr>
              <w:tab/>
            </w:r>
            <w:r>
              <w:rPr>
                <w:webHidden/>
              </w:rPr>
              <w:fldChar w:fldCharType="begin"/>
            </w:r>
            <w:r>
              <w:rPr>
                <w:webHidden/>
              </w:rPr>
              <w:instrText xml:space="preserve"> PAGEREF _Toc494441726 \h </w:instrText>
            </w:r>
            <w:r>
              <w:rPr>
                <w:webHidden/>
              </w:rPr>
            </w:r>
            <w:r>
              <w:rPr>
                <w:webHidden/>
              </w:rPr>
              <w:fldChar w:fldCharType="separate"/>
            </w:r>
            <w:r>
              <w:rPr>
                <w:webHidden/>
              </w:rPr>
              <w:t>4</w:t>
            </w:r>
            <w:r>
              <w:rPr>
                <w:webHidden/>
              </w:rPr>
              <w:fldChar w:fldCharType="end"/>
            </w:r>
          </w:hyperlink>
        </w:p>
        <w:p w14:paraId="0501A34B" w14:textId="218843E5" w:rsidR="003711A8" w:rsidRDefault="003711A8">
          <w:pPr>
            <w:pStyle w:val="Sumrio3"/>
            <w:rPr>
              <w:rFonts w:asciiTheme="minorHAnsi" w:eastAsiaTheme="minorEastAsia" w:hAnsiTheme="minorHAnsi" w:cstheme="minorBidi"/>
              <w:sz w:val="22"/>
            </w:rPr>
          </w:pPr>
          <w:hyperlink w:anchor="_Toc494441727" w:history="1">
            <w:r w:rsidRPr="00D91136">
              <w:rPr>
                <w:rStyle w:val="Hyperlink"/>
              </w:rPr>
              <w:t>O 3º Plano de Ação Brasileiro</w:t>
            </w:r>
            <w:r>
              <w:rPr>
                <w:webHidden/>
              </w:rPr>
              <w:tab/>
            </w:r>
            <w:r>
              <w:rPr>
                <w:webHidden/>
              </w:rPr>
              <w:fldChar w:fldCharType="begin"/>
            </w:r>
            <w:r>
              <w:rPr>
                <w:webHidden/>
              </w:rPr>
              <w:instrText xml:space="preserve"> PAGEREF _Toc494441727 \h </w:instrText>
            </w:r>
            <w:r>
              <w:rPr>
                <w:webHidden/>
              </w:rPr>
            </w:r>
            <w:r>
              <w:rPr>
                <w:webHidden/>
              </w:rPr>
              <w:fldChar w:fldCharType="separate"/>
            </w:r>
            <w:r>
              <w:rPr>
                <w:webHidden/>
              </w:rPr>
              <w:t>5</w:t>
            </w:r>
            <w:r>
              <w:rPr>
                <w:webHidden/>
              </w:rPr>
              <w:fldChar w:fldCharType="end"/>
            </w:r>
          </w:hyperlink>
        </w:p>
        <w:p w14:paraId="2AE22F37" w14:textId="1ABF2068" w:rsidR="003711A8" w:rsidRDefault="003711A8">
          <w:pPr>
            <w:pStyle w:val="Sumrio1"/>
            <w:rPr>
              <w:rFonts w:asciiTheme="minorHAnsi" w:eastAsiaTheme="minorEastAsia" w:hAnsiTheme="minorHAnsi" w:cstheme="minorBidi"/>
              <w:noProof/>
            </w:rPr>
          </w:pPr>
          <w:hyperlink w:anchor="_Toc494441728" w:history="1">
            <w:r w:rsidRPr="00D91136">
              <w:rPr>
                <w:rStyle w:val="Hyperlink"/>
                <w:noProof/>
              </w:rPr>
              <w:t>III – O Processo de Elaboração do 3º Plano de Ação Nacional</w:t>
            </w:r>
            <w:r>
              <w:rPr>
                <w:noProof/>
                <w:webHidden/>
              </w:rPr>
              <w:tab/>
            </w:r>
            <w:r>
              <w:rPr>
                <w:noProof/>
                <w:webHidden/>
              </w:rPr>
              <w:fldChar w:fldCharType="begin"/>
            </w:r>
            <w:r>
              <w:rPr>
                <w:noProof/>
                <w:webHidden/>
              </w:rPr>
              <w:instrText xml:space="preserve"> PAGEREF _Toc494441728 \h </w:instrText>
            </w:r>
            <w:r>
              <w:rPr>
                <w:noProof/>
                <w:webHidden/>
              </w:rPr>
            </w:r>
            <w:r>
              <w:rPr>
                <w:noProof/>
                <w:webHidden/>
              </w:rPr>
              <w:fldChar w:fldCharType="separate"/>
            </w:r>
            <w:r>
              <w:rPr>
                <w:noProof/>
                <w:webHidden/>
              </w:rPr>
              <w:t>7</w:t>
            </w:r>
            <w:r>
              <w:rPr>
                <w:noProof/>
                <w:webHidden/>
              </w:rPr>
              <w:fldChar w:fldCharType="end"/>
            </w:r>
          </w:hyperlink>
        </w:p>
        <w:p w14:paraId="423A28F2" w14:textId="69E6834A" w:rsidR="003711A8" w:rsidRDefault="003711A8">
          <w:pPr>
            <w:pStyle w:val="Sumrio3"/>
            <w:tabs>
              <w:tab w:val="left" w:pos="880"/>
            </w:tabs>
            <w:rPr>
              <w:rFonts w:asciiTheme="minorHAnsi" w:eastAsiaTheme="minorEastAsia" w:hAnsiTheme="minorHAnsi" w:cstheme="minorBidi"/>
              <w:sz w:val="22"/>
            </w:rPr>
          </w:pPr>
          <w:hyperlink w:anchor="_Toc494441729" w:history="1">
            <w:r w:rsidRPr="00D91136">
              <w:rPr>
                <w:rStyle w:val="Hyperlink"/>
              </w:rPr>
              <w:t>I.</w:t>
            </w:r>
            <w:r>
              <w:rPr>
                <w:rFonts w:asciiTheme="minorHAnsi" w:eastAsiaTheme="minorEastAsia" w:hAnsiTheme="minorHAnsi" w:cstheme="minorBidi"/>
                <w:sz w:val="22"/>
              </w:rPr>
              <w:t xml:space="preserve"> </w:t>
            </w:r>
            <w:r w:rsidRPr="00D91136">
              <w:rPr>
                <w:rStyle w:val="Hyperlink"/>
              </w:rPr>
              <w:t>Metodologia</w:t>
            </w:r>
            <w:r>
              <w:rPr>
                <w:webHidden/>
              </w:rPr>
              <w:tab/>
            </w:r>
            <w:r>
              <w:rPr>
                <w:webHidden/>
              </w:rPr>
              <w:fldChar w:fldCharType="begin"/>
            </w:r>
            <w:r>
              <w:rPr>
                <w:webHidden/>
              </w:rPr>
              <w:instrText xml:space="preserve"> PAGEREF _Toc494441729 \h </w:instrText>
            </w:r>
            <w:r>
              <w:rPr>
                <w:webHidden/>
              </w:rPr>
            </w:r>
            <w:r>
              <w:rPr>
                <w:webHidden/>
              </w:rPr>
              <w:fldChar w:fldCharType="separate"/>
            </w:r>
            <w:r>
              <w:rPr>
                <w:webHidden/>
              </w:rPr>
              <w:t>7</w:t>
            </w:r>
            <w:r>
              <w:rPr>
                <w:webHidden/>
              </w:rPr>
              <w:fldChar w:fldCharType="end"/>
            </w:r>
          </w:hyperlink>
        </w:p>
        <w:p w14:paraId="4C41AF32" w14:textId="7A58FA34" w:rsidR="003711A8" w:rsidRDefault="003711A8">
          <w:pPr>
            <w:pStyle w:val="Sumrio3"/>
            <w:rPr>
              <w:rFonts w:asciiTheme="minorHAnsi" w:eastAsiaTheme="minorEastAsia" w:hAnsiTheme="minorHAnsi" w:cstheme="minorBidi"/>
              <w:sz w:val="22"/>
            </w:rPr>
          </w:pPr>
          <w:hyperlink w:anchor="_Toc494441730" w:history="1">
            <w:r w:rsidRPr="00D91136">
              <w:rPr>
                <w:rStyle w:val="Hyperlink"/>
              </w:rPr>
              <w:t>II. Definição dos Temas</w:t>
            </w:r>
            <w:r>
              <w:rPr>
                <w:webHidden/>
              </w:rPr>
              <w:tab/>
            </w:r>
            <w:r>
              <w:rPr>
                <w:webHidden/>
              </w:rPr>
              <w:fldChar w:fldCharType="begin"/>
            </w:r>
            <w:r>
              <w:rPr>
                <w:webHidden/>
              </w:rPr>
              <w:instrText xml:space="preserve"> PAGEREF _Toc494441730 \h </w:instrText>
            </w:r>
            <w:r>
              <w:rPr>
                <w:webHidden/>
              </w:rPr>
            </w:r>
            <w:r>
              <w:rPr>
                <w:webHidden/>
              </w:rPr>
              <w:fldChar w:fldCharType="separate"/>
            </w:r>
            <w:r>
              <w:rPr>
                <w:webHidden/>
              </w:rPr>
              <w:t>7</w:t>
            </w:r>
            <w:r>
              <w:rPr>
                <w:webHidden/>
              </w:rPr>
              <w:fldChar w:fldCharType="end"/>
            </w:r>
          </w:hyperlink>
        </w:p>
        <w:p w14:paraId="0EEADE7E" w14:textId="0610D147" w:rsidR="003711A8" w:rsidRDefault="003711A8">
          <w:pPr>
            <w:pStyle w:val="Sumrio3"/>
            <w:rPr>
              <w:rFonts w:asciiTheme="minorHAnsi" w:eastAsiaTheme="minorEastAsia" w:hAnsiTheme="minorHAnsi" w:cstheme="minorBidi"/>
              <w:sz w:val="22"/>
            </w:rPr>
          </w:pPr>
          <w:hyperlink w:anchor="_Toc494441731" w:history="1">
            <w:r w:rsidRPr="00D91136">
              <w:rPr>
                <w:rStyle w:val="Hyperlink"/>
              </w:rPr>
              <w:t>III. Oficinas de Co-criação</w:t>
            </w:r>
            <w:r>
              <w:rPr>
                <w:webHidden/>
              </w:rPr>
              <w:tab/>
            </w:r>
            <w:r>
              <w:rPr>
                <w:webHidden/>
              </w:rPr>
              <w:fldChar w:fldCharType="begin"/>
            </w:r>
            <w:r>
              <w:rPr>
                <w:webHidden/>
              </w:rPr>
              <w:instrText xml:space="preserve"> PAGEREF _Toc494441731 \h </w:instrText>
            </w:r>
            <w:r>
              <w:rPr>
                <w:webHidden/>
              </w:rPr>
            </w:r>
            <w:r>
              <w:rPr>
                <w:webHidden/>
              </w:rPr>
              <w:fldChar w:fldCharType="separate"/>
            </w:r>
            <w:r>
              <w:rPr>
                <w:webHidden/>
              </w:rPr>
              <w:t>9</w:t>
            </w:r>
            <w:r>
              <w:rPr>
                <w:webHidden/>
              </w:rPr>
              <w:fldChar w:fldCharType="end"/>
            </w:r>
          </w:hyperlink>
        </w:p>
        <w:p w14:paraId="63664CA1" w14:textId="0124AB37" w:rsidR="003711A8" w:rsidRDefault="003711A8">
          <w:pPr>
            <w:pStyle w:val="Sumrio3"/>
            <w:rPr>
              <w:rFonts w:asciiTheme="minorHAnsi" w:eastAsiaTheme="minorEastAsia" w:hAnsiTheme="minorHAnsi" w:cstheme="minorBidi"/>
              <w:sz w:val="22"/>
            </w:rPr>
          </w:pPr>
          <w:hyperlink w:anchor="_Toc494441732" w:history="1">
            <w:r w:rsidRPr="00D91136">
              <w:rPr>
                <w:rStyle w:val="Hyperlink"/>
              </w:rPr>
              <w:t>IV. Aprovação do Plano</w:t>
            </w:r>
            <w:r>
              <w:rPr>
                <w:webHidden/>
              </w:rPr>
              <w:tab/>
            </w:r>
            <w:r>
              <w:rPr>
                <w:webHidden/>
              </w:rPr>
              <w:fldChar w:fldCharType="begin"/>
            </w:r>
            <w:r>
              <w:rPr>
                <w:webHidden/>
              </w:rPr>
              <w:instrText xml:space="preserve"> PAGEREF _Toc494441732 \h </w:instrText>
            </w:r>
            <w:r>
              <w:rPr>
                <w:webHidden/>
              </w:rPr>
            </w:r>
            <w:r>
              <w:rPr>
                <w:webHidden/>
              </w:rPr>
              <w:fldChar w:fldCharType="separate"/>
            </w:r>
            <w:r>
              <w:rPr>
                <w:webHidden/>
              </w:rPr>
              <w:t>9</w:t>
            </w:r>
            <w:r>
              <w:rPr>
                <w:webHidden/>
              </w:rPr>
              <w:fldChar w:fldCharType="end"/>
            </w:r>
          </w:hyperlink>
        </w:p>
        <w:p w14:paraId="6696B9EB" w14:textId="32FA78A9" w:rsidR="003711A8" w:rsidRDefault="003711A8">
          <w:pPr>
            <w:pStyle w:val="Sumrio1"/>
            <w:rPr>
              <w:rFonts w:asciiTheme="minorHAnsi" w:eastAsiaTheme="minorEastAsia" w:hAnsiTheme="minorHAnsi" w:cstheme="minorBidi"/>
              <w:noProof/>
            </w:rPr>
          </w:pPr>
          <w:hyperlink w:anchor="_Toc494441733" w:history="1">
            <w:r w:rsidRPr="00D91136">
              <w:rPr>
                <w:rStyle w:val="Hyperlink"/>
                <w:noProof/>
              </w:rPr>
              <w:t>IV - Implementação do 3º Plano de Ação Nacional</w:t>
            </w:r>
            <w:r>
              <w:rPr>
                <w:noProof/>
                <w:webHidden/>
              </w:rPr>
              <w:tab/>
            </w:r>
            <w:r>
              <w:rPr>
                <w:noProof/>
                <w:webHidden/>
              </w:rPr>
              <w:fldChar w:fldCharType="begin"/>
            </w:r>
            <w:r>
              <w:rPr>
                <w:noProof/>
                <w:webHidden/>
              </w:rPr>
              <w:instrText xml:space="preserve"> PAGEREF _Toc494441733 \h </w:instrText>
            </w:r>
            <w:r>
              <w:rPr>
                <w:noProof/>
                <w:webHidden/>
              </w:rPr>
            </w:r>
            <w:r>
              <w:rPr>
                <w:noProof/>
                <w:webHidden/>
              </w:rPr>
              <w:fldChar w:fldCharType="separate"/>
            </w:r>
            <w:r>
              <w:rPr>
                <w:noProof/>
                <w:webHidden/>
              </w:rPr>
              <w:t>10</w:t>
            </w:r>
            <w:r>
              <w:rPr>
                <w:noProof/>
                <w:webHidden/>
              </w:rPr>
              <w:fldChar w:fldCharType="end"/>
            </w:r>
          </w:hyperlink>
        </w:p>
        <w:p w14:paraId="3F6748C2" w14:textId="204DB504" w:rsidR="003711A8" w:rsidRDefault="003711A8">
          <w:pPr>
            <w:pStyle w:val="Sumrio1"/>
            <w:rPr>
              <w:rFonts w:asciiTheme="minorHAnsi" w:eastAsiaTheme="minorEastAsia" w:hAnsiTheme="minorHAnsi" w:cstheme="minorBidi"/>
              <w:noProof/>
            </w:rPr>
          </w:pPr>
          <w:hyperlink w:anchor="_Toc494441734" w:history="1">
            <w:r w:rsidRPr="00D91136">
              <w:rPr>
                <w:rStyle w:val="Hyperlink"/>
                <w:noProof/>
              </w:rPr>
              <w:t>V – Monitoramento do 3º Plano de Ação Nacional</w:t>
            </w:r>
            <w:r>
              <w:rPr>
                <w:noProof/>
                <w:webHidden/>
              </w:rPr>
              <w:tab/>
            </w:r>
            <w:r>
              <w:rPr>
                <w:noProof/>
                <w:webHidden/>
              </w:rPr>
              <w:fldChar w:fldCharType="begin"/>
            </w:r>
            <w:r>
              <w:rPr>
                <w:noProof/>
                <w:webHidden/>
              </w:rPr>
              <w:instrText xml:space="preserve"> PAGEREF _Toc494441734 \h </w:instrText>
            </w:r>
            <w:r>
              <w:rPr>
                <w:noProof/>
                <w:webHidden/>
              </w:rPr>
            </w:r>
            <w:r>
              <w:rPr>
                <w:noProof/>
                <w:webHidden/>
              </w:rPr>
              <w:fldChar w:fldCharType="separate"/>
            </w:r>
            <w:r>
              <w:rPr>
                <w:noProof/>
                <w:webHidden/>
              </w:rPr>
              <w:t>15</w:t>
            </w:r>
            <w:r>
              <w:rPr>
                <w:noProof/>
                <w:webHidden/>
              </w:rPr>
              <w:fldChar w:fldCharType="end"/>
            </w:r>
          </w:hyperlink>
        </w:p>
        <w:p w14:paraId="785F12E4" w14:textId="09C77C90" w:rsidR="003711A8" w:rsidRDefault="003711A8">
          <w:pPr>
            <w:pStyle w:val="Sumrio3"/>
            <w:tabs>
              <w:tab w:val="left" w:pos="880"/>
            </w:tabs>
            <w:rPr>
              <w:rFonts w:asciiTheme="minorHAnsi" w:eastAsiaTheme="minorEastAsia" w:hAnsiTheme="minorHAnsi" w:cstheme="minorBidi"/>
              <w:sz w:val="22"/>
            </w:rPr>
          </w:pPr>
          <w:hyperlink w:anchor="_Toc494441735" w:history="1">
            <w:r w:rsidRPr="00D91136">
              <w:rPr>
                <w:rStyle w:val="Hyperlink"/>
              </w:rPr>
              <w:t>I.</w:t>
            </w:r>
            <w:r>
              <w:rPr>
                <w:rFonts w:asciiTheme="minorHAnsi" w:eastAsiaTheme="minorEastAsia" w:hAnsiTheme="minorHAnsi" w:cstheme="minorBidi"/>
                <w:sz w:val="22"/>
              </w:rPr>
              <w:t xml:space="preserve"> </w:t>
            </w:r>
            <w:r w:rsidRPr="00D91136">
              <w:rPr>
                <w:rStyle w:val="Hyperlink"/>
              </w:rPr>
              <w:t>Estratégia de Monitoramento</w:t>
            </w:r>
            <w:r>
              <w:rPr>
                <w:webHidden/>
              </w:rPr>
              <w:tab/>
            </w:r>
            <w:r>
              <w:rPr>
                <w:webHidden/>
              </w:rPr>
              <w:fldChar w:fldCharType="begin"/>
            </w:r>
            <w:r>
              <w:rPr>
                <w:webHidden/>
              </w:rPr>
              <w:instrText xml:space="preserve"> PAGEREF _Toc494441735 \h </w:instrText>
            </w:r>
            <w:r>
              <w:rPr>
                <w:webHidden/>
              </w:rPr>
            </w:r>
            <w:r>
              <w:rPr>
                <w:webHidden/>
              </w:rPr>
              <w:fldChar w:fldCharType="separate"/>
            </w:r>
            <w:r>
              <w:rPr>
                <w:webHidden/>
              </w:rPr>
              <w:t>16</w:t>
            </w:r>
            <w:r>
              <w:rPr>
                <w:webHidden/>
              </w:rPr>
              <w:fldChar w:fldCharType="end"/>
            </w:r>
          </w:hyperlink>
        </w:p>
        <w:p w14:paraId="72649B8D" w14:textId="167CCB9F" w:rsidR="003711A8" w:rsidRDefault="003711A8">
          <w:pPr>
            <w:pStyle w:val="Sumrio1"/>
            <w:rPr>
              <w:rFonts w:asciiTheme="minorHAnsi" w:eastAsiaTheme="minorEastAsia" w:hAnsiTheme="minorHAnsi" w:cstheme="minorBidi"/>
              <w:noProof/>
            </w:rPr>
          </w:pPr>
          <w:hyperlink w:anchor="_Toc494441736" w:history="1">
            <w:r w:rsidRPr="00D91136">
              <w:rPr>
                <w:rStyle w:val="Hyperlink"/>
                <w:noProof/>
              </w:rPr>
              <w:t>VI – Informações Consolidadas sobre os Compromissos</w:t>
            </w:r>
            <w:r>
              <w:rPr>
                <w:noProof/>
                <w:webHidden/>
              </w:rPr>
              <w:tab/>
            </w:r>
            <w:r>
              <w:rPr>
                <w:noProof/>
                <w:webHidden/>
              </w:rPr>
              <w:fldChar w:fldCharType="begin"/>
            </w:r>
            <w:r>
              <w:rPr>
                <w:noProof/>
                <w:webHidden/>
              </w:rPr>
              <w:instrText xml:space="preserve"> PAGEREF _Toc494441736 \h </w:instrText>
            </w:r>
            <w:r>
              <w:rPr>
                <w:noProof/>
                <w:webHidden/>
              </w:rPr>
            </w:r>
            <w:r>
              <w:rPr>
                <w:noProof/>
                <w:webHidden/>
              </w:rPr>
              <w:fldChar w:fldCharType="separate"/>
            </w:r>
            <w:r>
              <w:rPr>
                <w:noProof/>
                <w:webHidden/>
              </w:rPr>
              <w:t>19</w:t>
            </w:r>
            <w:r>
              <w:rPr>
                <w:noProof/>
                <w:webHidden/>
              </w:rPr>
              <w:fldChar w:fldCharType="end"/>
            </w:r>
          </w:hyperlink>
        </w:p>
        <w:p w14:paraId="18B071A0" w14:textId="371D14D6" w:rsidR="003711A8" w:rsidRDefault="003711A8">
          <w:pPr>
            <w:pStyle w:val="Sumrio3"/>
            <w:rPr>
              <w:rFonts w:asciiTheme="minorHAnsi" w:eastAsiaTheme="minorEastAsia" w:hAnsiTheme="minorHAnsi" w:cstheme="minorBidi"/>
              <w:sz w:val="22"/>
            </w:rPr>
          </w:pPr>
          <w:hyperlink w:anchor="_Toc494441737" w:history="1">
            <w:r w:rsidRPr="00D91136">
              <w:rPr>
                <w:rStyle w:val="Hyperlink"/>
              </w:rPr>
              <w:t>Desempenho Geral do 3º Plano de Ação Nacional</w:t>
            </w:r>
            <w:r>
              <w:rPr>
                <w:webHidden/>
              </w:rPr>
              <w:tab/>
            </w:r>
            <w:r>
              <w:rPr>
                <w:webHidden/>
              </w:rPr>
              <w:fldChar w:fldCharType="begin"/>
            </w:r>
            <w:r>
              <w:rPr>
                <w:webHidden/>
              </w:rPr>
              <w:instrText xml:space="preserve"> PAGEREF _Toc494441737 \h </w:instrText>
            </w:r>
            <w:r>
              <w:rPr>
                <w:webHidden/>
              </w:rPr>
            </w:r>
            <w:r>
              <w:rPr>
                <w:webHidden/>
              </w:rPr>
              <w:fldChar w:fldCharType="separate"/>
            </w:r>
            <w:r>
              <w:rPr>
                <w:webHidden/>
              </w:rPr>
              <w:t>19</w:t>
            </w:r>
            <w:r>
              <w:rPr>
                <w:webHidden/>
              </w:rPr>
              <w:fldChar w:fldCharType="end"/>
            </w:r>
          </w:hyperlink>
        </w:p>
        <w:p w14:paraId="4403D546" w14:textId="3298C8FD" w:rsidR="003711A8" w:rsidRDefault="003711A8">
          <w:pPr>
            <w:pStyle w:val="Sumrio3"/>
            <w:rPr>
              <w:rFonts w:asciiTheme="minorHAnsi" w:eastAsiaTheme="minorEastAsia" w:hAnsiTheme="minorHAnsi" w:cstheme="minorBidi"/>
              <w:sz w:val="22"/>
            </w:rPr>
          </w:pPr>
          <w:hyperlink w:anchor="_Toc494441738" w:history="1">
            <w:r w:rsidRPr="00D91136">
              <w:rPr>
                <w:rStyle w:val="Hyperlink"/>
              </w:rPr>
              <w:t>Compromisso 1 – Dados Abertos no Governo Federal</w:t>
            </w:r>
            <w:r>
              <w:rPr>
                <w:webHidden/>
              </w:rPr>
              <w:tab/>
            </w:r>
            <w:r>
              <w:rPr>
                <w:webHidden/>
              </w:rPr>
              <w:fldChar w:fldCharType="begin"/>
            </w:r>
            <w:r>
              <w:rPr>
                <w:webHidden/>
              </w:rPr>
              <w:instrText xml:space="preserve"> PAGEREF _Toc494441738 \h </w:instrText>
            </w:r>
            <w:r>
              <w:rPr>
                <w:webHidden/>
              </w:rPr>
            </w:r>
            <w:r>
              <w:rPr>
                <w:webHidden/>
              </w:rPr>
              <w:fldChar w:fldCharType="separate"/>
            </w:r>
            <w:r>
              <w:rPr>
                <w:webHidden/>
              </w:rPr>
              <w:t>20</w:t>
            </w:r>
            <w:r>
              <w:rPr>
                <w:webHidden/>
              </w:rPr>
              <w:fldChar w:fldCharType="end"/>
            </w:r>
          </w:hyperlink>
        </w:p>
        <w:p w14:paraId="6219C993" w14:textId="211B3530" w:rsidR="003711A8" w:rsidRDefault="003711A8">
          <w:pPr>
            <w:pStyle w:val="Sumrio3"/>
            <w:rPr>
              <w:rFonts w:asciiTheme="minorHAnsi" w:eastAsiaTheme="minorEastAsia" w:hAnsiTheme="minorHAnsi" w:cstheme="minorBidi"/>
              <w:sz w:val="22"/>
            </w:rPr>
          </w:pPr>
          <w:hyperlink w:anchor="_Toc494441739" w:history="1">
            <w:r w:rsidRPr="00D91136">
              <w:rPr>
                <w:rStyle w:val="Hyperlink"/>
              </w:rPr>
              <w:t>Compromisso 2 – Transparência sobre Recursos Públicos</w:t>
            </w:r>
            <w:r>
              <w:rPr>
                <w:webHidden/>
              </w:rPr>
              <w:tab/>
            </w:r>
            <w:r>
              <w:rPr>
                <w:webHidden/>
              </w:rPr>
              <w:fldChar w:fldCharType="begin"/>
            </w:r>
            <w:r>
              <w:rPr>
                <w:webHidden/>
              </w:rPr>
              <w:instrText xml:space="preserve"> PAGEREF _Toc494441739 \h </w:instrText>
            </w:r>
            <w:r>
              <w:rPr>
                <w:webHidden/>
              </w:rPr>
            </w:r>
            <w:r>
              <w:rPr>
                <w:webHidden/>
              </w:rPr>
              <w:fldChar w:fldCharType="separate"/>
            </w:r>
            <w:r>
              <w:rPr>
                <w:webHidden/>
              </w:rPr>
              <w:t>21</w:t>
            </w:r>
            <w:r>
              <w:rPr>
                <w:webHidden/>
              </w:rPr>
              <w:fldChar w:fldCharType="end"/>
            </w:r>
          </w:hyperlink>
        </w:p>
        <w:p w14:paraId="125702DE" w14:textId="619B8A60" w:rsidR="003711A8" w:rsidRDefault="003711A8">
          <w:pPr>
            <w:pStyle w:val="Sumrio3"/>
            <w:rPr>
              <w:rFonts w:asciiTheme="minorHAnsi" w:eastAsiaTheme="minorEastAsia" w:hAnsiTheme="minorHAnsi" w:cstheme="minorBidi"/>
              <w:sz w:val="22"/>
            </w:rPr>
          </w:pPr>
          <w:hyperlink w:anchor="_Toc494441740" w:history="1">
            <w:r w:rsidRPr="00D91136">
              <w:rPr>
                <w:rStyle w:val="Hyperlink"/>
              </w:rPr>
              <w:t>Compromisso 3 – Política de Acesso à Informação no Governo Federal</w:t>
            </w:r>
            <w:r>
              <w:rPr>
                <w:webHidden/>
              </w:rPr>
              <w:tab/>
            </w:r>
            <w:r>
              <w:rPr>
                <w:webHidden/>
              </w:rPr>
              <w:fldChar w:fldCharType="begin"/>
            </w:r>
            <w:r>
              <w:rPr>
                <w:webHidden/>
              </w:rPr>
              <w:instrText xml:space="preserve"> PAGEREF _Toc494441740 \h </w:instrText>
            </w:r>
            <w:r>
              <w:rPr>
                <w:webHidden/>
              </w:rPr>
            </w:r>
            <w:r>
              <w:rPr>
                <w:webHidden/>
              </w:rPr>
              <w:fldChar w:fldCharType="separate"/>
            </w:r>
            <w:r>
              <w:rPr>
                <w:webHidden/>
              </w:rPr>
              <w:t>22</w:t>
            </w:r>
            <w:r>
              <w:rPr>
                <w:webHidden/>
              </w:rPr>
              <w:fldChar w:fldCharType="end"/>
            </w:r>
          </w:hyperlink>
        </w:p>
        <w:p w14:paraId="2F15B8CB" w14:textId="30EA7D33" w:rsidR="003711A8" w:rsidRDefault="003711A8">
          <w:pPr>
            <w:pStyle w:val="Sumrio3"/>
            <w:rPr>
              <w:rFonts w:asciiTheme="minorHAnsi" w:eastAsiaTheme="minorEastAsia" w:hAnsiTheme="minorHAnsi" w:cstheme="minorBidi"/>
              <w:sz w:val="22"/>
            </w:rPr>
          </w:pPr>
          <w:hyperlink w:anchor="_Toc494441741" w:history="1">
            <w:r w:rsidRPr="00D91136">
              <w:rPr>
                <w:rStyle w:val="Hyperlink"/>
              </w:rPr>
              <w:t>Compromisso 4 – Política de Acesso à Informação no Governo Federal</w:t>
            </w:r>
            <w:r>
              <w:rPr>
                <w:webHidden/>
              </w:rPr>
              <w:tab/>
            </w:r>
            <w:r>
              <w:rPr>
                <w:webHidden/>
              </w:rPr>
              <w:fldChar w:fldCharType="begin"/>
            </w:r>
            <w:r>
              <w:rPr>
                <w:webHidden/>
              </w:rPr>
              <w:instrText xml:space="preserve"> PAGEREF _Toc494441741 \h </w:instrText>
            </w:r>
            <w:r>
              <w:rPr>
                <w:webHidden/>
              </w:rPr>
            </w:r>
            <w:r>
              <w:rPr>
                <w:webHidden/>
              </w:rPr>
              <w:fldChar w:fldCharType="separate"/>
            </w:r>
            <w:r>
              <w:rPr>
                <w:webHidden/>
              </w:rPr>
              <w:t>23</w:t>
            </w:r>
            <w:r>
              <w:rPr>
                <w:webHidden/>
              </w:rPr>
              <w:fldChar w:fldCharType="end"/>
            </w:r>
          </w:hyperlink>
        </w:p>
        <w:p w14:paraId="6F5F1BC9" w14:textId="447850F9" w:rsidR="003711A8" w:rsidRDefault="003711A8">
          <w:pPr>
            <w:pStyle w:val="Sumrio3"/>
            <w:rPr>
              <w:rFonts w:asciiTheme="minorHAnsi" w:eastAsiaTheme="minorEastAsia" w:hAnsiTheme="minorHAnsi" w:cstheme="minorBidi"/>
              <w:sz w:val="22"/>
            </w:rPr>
          </w:pPr>
          <w:hyperlink w:anchor="_Toc494441742" w:history="1">
            <w:r w:rsidRPr="00D91136">
              <w:rPr>
                <w:rStyle w:val="Hyperlink"/>
              </w:rPr>
              <w:t>Compromisso 5 – Mecanismos de Efetivadade da Participação Social na PNPS</w:t>
            </w:r>
            <w:r>
              <w:rPr>
                <w:webHidden/>
              </w:rPr>
              <w:tab/>
            </w:r>
            <w:r>
              <w:rPr>
                <w:webHidden/>
              </w:rPr>
              <w:fldChar w:fldCharType="begin"/>
            </w:r>
            <w:r>
              <w:rPr>
                <w:webHidden/>
              </w:rPr>
              <w:instrText xml:space="preserve"> PAGEREF _Toc494441742 \h </w:instrText>
            </w:r>
            <w:r>
              <w:rPr>
                <w:webHidden/>
              </w:rPr>
            </w:r>
            <w:r>
              <w:rPr>
                <w:webHidden/>
              </w:rPr>
              <w:fldChar w:fldCharType="separate"/>
            </w:r>
            <w:r>
              <w:rPr>
                <w:webHidden/>
              </w:rPr>
              <w:t>23</w:t>
            </w:r>
            <w:r>
              <w:rPr>
                <w:webHidden/>
              </w:rPr>
              <w:fldChar w:fldCharType="end"/>
            </w:r>
          </w:hyperlink>
        </w:p>
        <w:p w14:paraId="2EB9D845" w14:textId="79D8BBCD" w:rsidR="003711A8" w:rsidRDefault="003711A8">
          <w:pPr>
            <w:pStyle w:val="Sumrio3"/>
            <w:rPr>
              <w:rFonts w:asciiTheme="minorHAnsi" w:eastAsiaTheme="minorEastAsia" w:hAnsiTheme="minorHAnsi" w:cstheme="minorBidi"/>
              <w:sz w:val="22"/>
            </w:rPr>
          </w:pPr>
          <w:hyperlink w:anchor="_Toc494441743" w:history="1">
            <w:r w:rsidRPr="00D91136">
              <w:rPr>
                <w:rStyle w:val="Hyperlink"/>
              </w:rPr>
              <w:t>Compromisso 6 – Recursos Educacionais Digitais</w:t>
            </w:r>
            <w:r>
              <w:rPr>
                <w:webHidden/>
              </w:rPr>
              <w:tab/>
            </w:r>
            <w:r>
              <w:rPr>
                <w:webHidden/>
              </w:rPr>
              <w:fldChar w:fldCharType="begin"/>
            </w:r>
            <w:r>
              <w:rPr>
                <w:webHidden/>
              </w:rPr>
              <w:instrText xml:space="preserve"> PAGEREF _Toc494441743 \h </w:instrText>
            </w:r>
            <w:r>
              <w:rPr>
                <w:webHidden/>
              </w:rPr>
            </w:r>
            <w:r>
              <w:rPr>
                <w:webHidden/>
              </w:rPr>
              <w:fldChar w:fldCharType="separate"/>
            </w:r>
            <w:r>
              <w:rPr>
                <w:webHidden/>
              </w:rPr>
              <w:t>24</w:t>
            </w:r>
            <w:r>
              <w:rPr>
                <w:webHidden/>
              </w:rPr>
              <w:fldChar w:fldCharType="end"/>
            </w:r>
          </w:hyperlink>
        </w:p>
        <w:p w14:paraId="2AAA986C" w14:textId="1946B3F5" w:rsidR="003711A8" w:rsidRDefault="003711A8">
          <w:pPr>
            <w:pStyle w:val="Sumrio3"/>
            <w:rPr>
              <w:rFonts w:asciiTheme="minorHAnsi" w:eastAsiaTheme="minorEastAsia" w:hAnsiTheme="minorHAnsi" w:cstheme="minorBidi"/>
              <w:sz w:val="22"/>
            </w:rPr>
          </w:pPr>
          <w:hyperlink w:anchor="_Toc494441744" w:history="1">
            <w:r w:rsidRPr="00D91136">
              <w:rPr>
                <w:rStyle w:val="Hyperlink"/>
              </w:rPr>
              <w:t>Compromisso 7 – Dados Abertos e Governança da Informação em Saúde</w:t>
            </w:r>
            <w:r>
              <w:rPr>
                <w:webHidden/>
              </w:rPr>
              <w:tab/>
            </w:r>
            <w:r>
              <w:rPr>
                <w:webHidden/>
              </w:rPr>
              <w:fldChar w:fldCharType="begin"/>
            </w:r>
            <w:r>
              <w:rPr>
                <w:webHidden/>
              </w:rPr>
              <w:instrText xml:space="preserve"> PAGEREF _Toc494441744 \h </w:instrText>
            </w:r>
            <w:r>
              <w:rPr>
                <w:webHidden/>
              </w:rPr>
            </w:r>
            <w:r>
              <w:rPr>
                <w:webHidden/>
              </w:rPr>
              <w:fldChar w:fldCharType="separate"/>
            </w:r>
            <w:r>
              <w:rPr>
                <w:webHidden/>
              </w:rPr>
              <w:t>25</w:t>
            </w:r>
            <w:r>
              <w:rPr>
                <w:webHidden/>
              </w:rPr>
              <w:fldChar w:fldCharType="end"/>
            </w:r>
          </w:hyperlink>
        </w:p>
        <w:p w14:paraId="6DA63A67" w14:textId="254E112A" w:rsidR="003711A8" w:rsidRDefault="003711A8">
          <w:pPr>
            <w:pStyle w:val="Sumrio3"/>
            <w:rPr>
              <w:rFonts w:asciiTheme="minorHAnsi" w:eastAsiaTheme="minorEastAsia" w:hAnsiTheme="minorHAnsi" w:cstheme="minorBidi"/>
              <w:sz w:val="22"/>
            </w:rPr>
          </w:pPr>
          <w:hyperlink w:anchor="_Toc494441745" w:history="1">
            <w:r w:rsidRPr="00D91136">
              <w:rPr>
                <w:rStyle w:val="Hyperlink"/>
              </w:rPr>
              <w:t>Compromisso 8 – Prevenção à Tortura, a Tratamentos Crueis, Desumanos ou Degradantes no Sistema Prisional</w:t>
            </w:r>
            <w:r>
              <w:rPr>
                <w:webHidden/>
              </w:rPr>
              <w:tab/>
            </w:r>
            <w:r>
              <w:rPr>
                <w:webHidden/>
              </w:rPr>
              <w:fldChar w:fldCharType="begin"/>
            </w:r>
            <w:r>
              <w:rPr>
                <w:webHidden/>
              </w:rPr>
              <w:instrText xml:space="preserve"> PAGEREF _Toc494441745 \h </w:instrText>
            </w:r>
            <w:r>
              <w:rPr>
                <w:webHidden/>
              </w:rPr>
            </w:r>
            <w:r>
              <w:rPr>
                <w:webHidden/>
              </w:rPr>
              <w:fldChar w:fldCharType="separate"/>
            </w:r>
            <w:r>
              <w:rPr>
                <w:webHidden/>
              </w:rPr>
              <w:t>25</w:t>
            </w:r>
            <w:r>
              <w:rPr>
                <w:webHidden/>
              </w:rPr>
              <w:fldChar w:fldCharType="end"/>
            </w:r>
          </w:hyperlink>
        </w:p>
        <w:p w14:paraId="1D1B7316" w14:textId="71015669" w:rsidR="003711A8" w:rsidRDefault="003711A8">
          <w:pPr>
            <w:pStyle w:val="Sumrio3"/>
            <w:rPr>
              <w:rFonts w:asciiTheme="minorHAnsi" w:eastAsiaTheme="minorEastAsia" w:hAnsiTheme="minorHAnsi" w:cstheme="minorBidi"/>
              <w:sz w:val="22"/>
            </w:rPr>
          </w:pPr>
          <w:hyperlink w:anchor="_Toc494441746" w:history="1">
            <w:r w:rsidRPr="00D91136">
              <w:rPr>
                <w:rStyle w:val="Hyperlink"/>
              </w:rPr>
              <w:t>Compromisso 9 – Espaços de Inovação para Gestão e Serviços Públicos</w:t>
            </w:r>
            <w:r>
              <w:rPr>
                <w:webHidden/>
              </w:rPr>
              <w:tab/>
            </w:r>
            <w:r>
              <w:rPr>
                <w:webHidden/>
              </w:rPr>
              <w:fldChar w:fldCharType="begin"/>
            </w:r>
            <w:r>
              <w:rPr>
                <w:webHidden/>
              </w:rPr>
              <w:instrText xml:space="preserve"> PAGEREF _Toc494441746 \h </w:instrText>
            </w:r>
            <w:r>
              <w:rPr>
                <w:webHidden/>
              </w:rPr>
            </w:r>
            <w:r>
              <w:rPr>
                <w:webHidden/>
              </w:rPr>
              <w:fldChar w:fldCharType="separate"/>
            </w:r>
            <w:r>
              <w:rPr>
                <w:webHidden/>
              </w:rPr>
              <w:t>26</w:t>
            </w:r>
            <w:r>
              <w:rPr>
                <w:webHidden/>
              </w:rPr>
              <w:fldChar w:fldCharType="end"/>
            </w:r>
          </w:hyperlink>
        </w:p>
        <w:p w14:paraId="411ADB99" w14:textId="7C5F2CBA" w:rsidR="003711A8" w:rsidRDefault="003711A8">
          <w:pPr>
            <w:pStyle w:val="Sumrio3"/>
            <w:rPr>
              <w:rFonts w:asciiTheme="minorHAnsi" w:eastAsiaTheme="minorEastAsia" w:hAnsiTheme="minorHAnsi" w:cstheme="minorBidi"/>
              <w:sz w:val="22"/>
            </w:rPr>
          </w:pPr>
          <w:hyperlink w:anchor="_Toc494441747" w:history="1">
            <w:r w:rsidRPr="00D91136">
              <w:rPr>
                <w:rStyle w:val="Hyperlink"/>
              </w:rPr>
              <w:t>Compromisso 10 – Avaliação e Simplificação de Serviços Públicos</w:t>
            </w:r>
            <w:r>
              <w:rPr>
                <w:webHidden/>
              </w:rPr>
              <w:tab/>
            </w:r>
            <w:r>
              <w:rPr>
                <w:webHidden/>
              </w:rPr>
              <w:fldChar w:fldCharType="begin"/>
            </w:r>
            <w:r>
              <w:rPr>
                <w:webHidden/>
              </w:rPr>
              <w:instrText xml:space="preserve"> PAGEREF _Toc494441747 \h </w:instrText>
            </w:r>
            <w:r>
              <w:rPr>
                <w:webHidden/>
              </w:rPr>
            </w:r>
            <w:r>
              <w:rPr>
                <w:webHidden/>
              </w:rPr>
              <w:fldChar w:fldCharType="separate"/>
            </w:r>
            <w:r>
              <w:rPr>
                <w:webHidden/>
              </w:rPr>
              <w:t>27</w:t>
            </w:r>
            <w:r>
              <w:rPr>
                <w:webHidden/>
              </w:rPr>
              <w:fldChar w:fldCharType="end"/>
            </w:r>
          </w:hyperlink>
        </w:p>
        <w:p w14:paraId="3E6756CC" w14:textId="0CD1FED6" w:rsidR="003711A8" w:rsidRDefault="003711A8">
          <w:pPr>
            <w:pStyle w:val="Sumrio3"/>
            <w:rPr>
              <w:rFonts w:asciiTheme="minorHAnsi" w:eastAsiaTheme="minorEastAsia" w:hAnsiTheme="minorHAnsi" w:cstheme="minorBidi"/>
              <w:sz w:val="22"/>
            </w:rPr>
          </w:pPr>
          <w:hyperlink w:anchor="_Toc494441748" w:history="1">
            <w:r w:rsidRPr="00D91136">
              <w:rPr>
                <w:rStyle w:val="Hyperlink"/>
              </w:rPr>
              <w:t>Compromisso 11 – Inovação Aberta e Transparência no Legislativo</w:t>
            </w:r>
            <w:r>
              <w:rPr>
                <w:webHidden/>
              </w:rPr>
              <w:tab/>
            </w:r>
            <w:r>
              <w:rPr>
                <w:webHidden/>
              </w:rPr>
              <w:fldChar w:fldCharType="begin"/>
            </w:r>
            <w:r>
              <w:rPr>
                <w:webHidden/>
              </w:rPr>
              <w:instrText xml:space="preserve"> PAGEREF _Toc494441748 \h </w:instrText>
            </w:r>
            <w:r>
              <w:rPr>
                <w:webHidden/>
              </w:rPr>
            </w:r>
            <w:r>
              <w:rPr>
                <w:webHidden/>
              </w:rPr>
              <w:fldChar w:fldCharType="separate"/>
            </w:r>
            <w:r>
              <w:rPr>
                <w:webHidden/>
              </w:rPr>
              <w:t>28</w:t>
            </w:r>
            <w:r>
              <w:rPr>
                <w:webHidden/>
              </w:rPr>
              <w:fldChar w:fldCharType="end"/>
            </w:r>
          </w:hyperlink>
        </w:p>
        <w:p w14:paraId="1D799E43" w14:textId="3792AF0D" w:rsidR="003711A8" w:rsidRDefault="003711A8">
          <w:pPr>
            <w:pStyle w:val="Sumrio3"/>
            <w:rPr>
              <w:rFonts w:asciiTheme="minorHAnsi" w:eastAsiaTheme="minorEastAsia" w:hAnsiTheme="minorHAnsi" w:cstheme="minorBidi"/>
              <w:sz w:val="22"/>
            </w:rPr>
          </w:pPr>
          <w:hyperlink w:anchor="_Toc494441749" w:history="1">
            <w:r w:rsidRPr="00D91136">
              <w:rPr>
                <w:rStyle w:val="Hyperlink"/>
              </w:rPr>
              <w:t>Compromisso 12 – Fomento a Governo Aberto em Estados e Municípios</w:t>
            </w:r>
            <w:r>
              <w:rPr>
                <w:webHidden/>
              </w:rPr>
              <w:tab/>
            </w:r>
            <w:r>
              <w:rPr>
                <w:webHidden/>
              </w:rPr>
              <w:fldChar w:fldCharType="begin"/>
            </w:r>
            <w:r>
              <w:rPr>
                <w:webHidden/>
              </w:rPr>
              <w:instrText xml:space="preserve"> PAGEREF _Toc494441749 \h </w:instrText>
            </w:r>
            <w:r>
              <w:rPr>
                <w:webHidden/>
              </w:rPr>
            </w:r>
            <w:r>
              <w:rPr>
                <w:webHidden/>
              </w:rPr>
              <w:fldChar w:fldCharType="separate"/>
            </w:r>
            <w:r>
              <w:rPr>
                <w:webHidden/>
              </w:rPr>
              <w:t>28</w:t>
            </w:r>
            <w:r>
              <w:rPr>
                <w:webHidden/>
              </w:rPr>
              <w:fldChar w:fldCharType="end"/>
            </w:r>
          </w:hyperlink>
        </w:p>
        <w:p w14:paraId="5DB9351F" w14:textId="0090AC37" w:rsidR="003711A8" w:rsidRDefault="003711A8">
          <w:pPr>
            <w:pStyle w:val="Sumrio3"/>
            <w:rPr>
              <w:rFonts w:asciiTheme="minorHAnsi" w:eastAsiaTheme="minorEastAsia" w:hAnsiTheme="minorHAnsi" w:cstheme="minorBidi"/>
              <w:sz w:val="22"/>
            </w:rPr>
          </w:pPr>
          <w:hyperlink w:anchor="_Toc494441750" w:history="1">
            <w:r w:rsidRPr="00D91136">
              <w:rPr>
                <w:rStyle w:val="Hyperlink"/>
              </w:rPr>
              <w:t>Compromisso 13 – Transparência e Inovação no Judiciário</w:t>
            </w:r>
            <w:r>
              <w:rPr>
                <w:webHidden/>
              </w:rPr>
              <w:tab/>
            </w:r>
            <w:r>
              <w:rPr>
                <w:webHidden/>
              </w:rPr>
              <w:fldChar w:fldCharType="begin"/>
            </w:r>
            <w:r>
              <w:rPr>
                <w:webHidden/>
              </w:rPr>
              <w:instrText xml:space="preserve"> PAGEREF _Toc494441750 \h </w:instrText>
            </w:r>
            <w:r>
              <w:rPr>
                <w:webHidden/>
              </w:rPr>
            </w:r>
            <w:r>
              <w:rPr>
                <w:webHidden/>
              </w:rPr>
              <w:fldChar w:fldCharType="separate"/>
            </w:r>
            <w:r>
              <w:rPr>
                <w:webHidden/>
              </w:rPr>
              <w:t>29</w:t>
            </w:r>
            <w:r>
              <w:rPr>
                <w:webHidden/>
              </w:rPr>
              <w:fldChar w:fldCharType="end"/>
            </w:r>
          </w:hyperlink>
        </w:p>
        <w:p w14:paraId="2537DCBA" w14:textId="38A9CE29" w:rsidR="003711A8" w:rsidRDefault="003711A8">
          <w:pPr>
            <w:pStyle w:val="Sumrio3"/>
            <w:rPr>
              <w:rFonts w:asciiTheme="minorHAnsi" w:eastAsiaTheme="minorEastAsia" w:hAnsiTheme="minorHAnsi" w:cstheme="minorBidi"/>
              <w:sz w:val="22"/>
            </w:rPr>
          </w:pPr>
          <w:hyperlink w:anchor="_Toc494441751" w:history="1">
            <w:r w:rsidRPr="00D91136">
              <w:rPr>
                <w:rStyle w:val="Hyperlink"/>
              </w:rPr>
              <w:t>Compromisso 14 – Participação Social no Ciclo de Planejamento do Governo Federal</w:t>
            </w:r>
            <w:r>
              <w:rPr>
                <w:webHidden/>
              </w:rPr>
              <w:tab/>
            </w:r>
            <w:r>
              <w:rPr>
                <w:webHidden/>
              </w:rPr>
              <w:fldChar w:fldCharType="begin"/>
            </w:r>
            <w:r>
              <w:rPr>
                <w:webHidden/>
              </w:rPr>
              <w:instrText xml:space="preserve"> PAGEREF _Toc494441751 \h </w:instrText>
            </w:r>
            <w:r>
              <w:rPr>
                <w:webHidden/>
              </w:rPr>
            </w:r>
            <w:r>
              <w:rPr>
                <w:webHidden/>
              </w:rPr>
              <w:fldChar w:fldCharType="separate"/>
            </w:r>
            <w:r>
              <w:rPr>
                <w:webHidden/>
              </w:rPr>
              <w:t>30</w:t>
            </w:r>
            <w:r>
              <w:rPr>
                <w:webHidden/>
              </w:rPr>
              <w:fldChar w:fldCharType="end"/>
            </w:r>
          </w:hyperlink>
        </w:p>
        <w:p w14:paraId="6B1B85B6" w14:textId="364C22CB" w:rsidR="003711A8" w:rsidRDefault="003711A8">
          <w:pPr>
            <w:pStyle w:val="Sumrio3"/>
            <w:rPr>
              <w:rFonts w:asciiTheme="minorHAnsi" w:eastAsiaTheme="minorEastAsia" w:hAnsiTheme="minorHAnsi" w:cstheme="minorBidi"/>
              <w:sz w:val="22"/>
            </w:rPr>
          </w:pPr>
          <w:hyperlink w:anchor="_Toc494441752" w:history="1">
            <w:r w:rsidRPr="00D91136">
              <w:rPr>
                <w:rStyle w:val="Hyperlink"/>
              </w:rPr>
              <w:t>Compromisso 15 – Dados Abertos e Transparência Ativa em Meio Ambiente</w:t>
            </w:r>
            <w:r>
              <w:rPr>
                <w:webHidden/>
              </w:rPr>
              <w:tab/>
            </w:r>
            <w:r>
              <w:rPr>
                <w:webHidden/>
              </w:rPr>
              <w:fldChar w:fldCharType="begin"/>
            </w:r>
            <w:r>
              <w:rPr>
                <w:webHidden/>
              </w:rPr>
              <w:instrText xml:space="preserve"> PAGEREF _Toc494441752 \h </w:instrText>
            </w:r>
            <w:r>
              <w:rPr>
                <w:webHidden/>
              </w:rPr>
            </w:r>
            <w:r>
              <w:rPr>
                <w:webHidden/>
              </w:rPr>
              <w:fldChar w:fldCharType="separate"/>
            </w:r>
            <w:r>
              <w:rPr>
                <w:webHidden/>
              </w:rPr>
              <w:t>31</w:t>
            </w:r>
            <w:r>
              <w:rPr>
                <w:webHidden/>
              </w:rPr>
              <w:fldChar w:fldCharType="end"/>
            </w:r>
          </w:hyperlink>
        </w:p>
        <w:p w14:paraId="19E59586" w14:textId="7FFA0AD4" w:rsidR="003711A8" w:rsidRDefault="003711A8">
          <w:pPr>
            <w:pStyle w:val="Sumrio3"/>
            <w:rPr>
              <w:rFonts w:asciiTheme="minorHAnsi" w:eastAsiaTheme="minorEastAsia" w:hAnsiTheme="minorHAnsi" w:cstheme="minorBidi"/>
              <w:sz w:val="22"/>
            </w:rPr>
          </w:pPr>
          <w:hyperlink w:anchor="_Toc494441753" w:history="1">
            <w:r w:rsidRPr="00D91136">
              <w:rPr>
                <w:rStyle w:val="Hyperlink"/>
              </w:rPr>
              <w:t>Compromisso 16 – Mapeamento e Gestão Participativa para a Cultura</w:t>
            </w:r>
            <w:r>
              <w:rPr>
                <w:webHidden/>
              </w:rPr>
              <w:tab/>
            </w:r>
            <w:r>
              <w:rPr>
                <w:webHidden/>
              </w:rPr>
              <w:fldChar w:fldCharType="begin"/>
            </w:r>
            <w:r>
              <w:rPr>
                <w:webHidden/>
              </w:rPr>
              <w:instrText xml:space="preserve"> PAGEREF _Toc494441753 \h </w:instrText>
            </w:r>
            <w:r>
              <w:rPr>
                <w:webHidden/>
              </w:rPr>
            </w:r>
            <w:r>
              <w:rPr>
                <w:webHidden/>
              </w:rPr>
              <w:fldChar w:fldCharType="separate"/>
            </w:r>
            <w:r>
              <w:rPr>
                <w:webHidden/>
              </w:rPr>
              <w:t>31</w:t>
            </w:r>
            <w:r>
              <w:rPr>
                <w:webHidden/>
              </w:rPr>
              <w:fldChar w:fldCharType="end"/>
            </w:r>
          </w:hyperlink>
        </w:p>
        <w:p w14:paraId="17A5F9A4" w14:textId="75B388D9" w:rsidR="003711A8" w:rsidRDefault="003711A8">
          <w:pPr>
            <w:pStyle w:val="Sumrio1"/>
            <w:rPr>
              <w:rFonts w:asciiTheme="minorHAnsi" w:eastAsiaTheme="minorEastAsia" w:hAnsiTheme="minorHAnsi" w:cstheme="minorBidi"/>
              <w:noProof/>
            </w:rPr>
          </w:pPr>
          <w:hyperlink w:anchor="_Toc494441754" w:history="1">
            <w:r w:rsidRPr="00D91136">
              <w:rPr>
                <w:rStyle w:val="Hyperlink"/>
                <w:noProof/>
              </w:rPr>
              <w:t>VII – Conclusão</w:t>
            </w:r>
            <w:r>
              <w:rPr>
                <w:noProof/>
                <w:webHidden/>
              </w:rPr>
              <w:tab/>
            </w:r>
            <w:r>
              <w:rPr>
                <w:noProof/>
                <w:webHidden/>
              </w:rPr>
              <w:fldChar w:fldCharType="begin"/>
            </w:r>
            <w:r>
              <w:rPr>
                <w:noProof/>
                <w:webHidden/>
              </w:rPr>
              <w:instrText xml:space="preserve"> PAGEREF _Toc494441754 \h </w:instrText>
            </w:r>
            <w:r>
              <w:rPr>
                <w:noProof/>
                <w:webHidden/>
              </w:rPr>
            </w:r>
            <w:r>
              <w:rPr>
                <w:noProof/>
                <w:webHidden/>
              </w:rPr>
              <w:fldChar w:fldCharType="separate"/>
            </w:r>
            <w:r>
              <w:rPr>
                <w:noProof/>
                <w:webHidden/>
              </w:rPr>
              <w:t>33</w:t>
            </w:r>
            <w:r>
              <w:rPr>
                <w:noProof/>
                <w:webHidden/>
              </w:rPr>
              <w:fldChar w:fldCharType="end"/>
            </w:r>
          </w:hyperlink>
        </w:p>
        <w:p w14:paraId="5566D8C0" w14:textId="0E2722A8" w:rsidR="003711A8" w:rsidRDefault="003711A8">
          <w:pPr>
            <w:pStyle w:val="Sumrio1"/>
            <w:rPr>
              <w:rFonts w:asciiTheme="minorHAnsi" w:eastAsiaTheme="minorEastAsia" w:hAnsiTheme="minorHAnsi" w:cstheme="minorBidi"/>
              <w:noProof/>
            </w:rPr>
          </w:pPr>
          <w:hyperlink w:anchor="_Toc494441755" w:history="1">
            <w:r w:rsidRPr="00D91136">
              <w:rPr>
                <w:rStyle w:val="Hyperlink"/>
                <w:noProof/>
              </w:rPr>
              <w:t>VIII – Anexo</w:t>
            </w:r>
            <w:r>
              <w:rPr>
                <w:noProof/>
                <w:webHidden/>
              </w:rPr>
              <w:tab/>
            </w:r>
            <w:r>
              <w:rPr>
                <w:noProof/>
                <w:webHidden/>
              </w:rPr>
              <w:fldChar w:fldCharType="begin"/>
            </w:r>
            <w:r>
              <w:rPr>
                <w:noProof/>
                <w:webHidden/>
              </w:rPr>
              <w:instrText xml:space="preserve"> PAGEREF _Toc494441755 \h </w:instrText>
            </w:r>
            <w:r>
              <w:rPr>
                <w:noProof/>
                <w:webHidden/>
              </w:rPr>
            </w:r>
            <w:r>
              <w:rPr>
                <w:noProof/>
                <w:webHidden/>
              </w:rPr>
              <w:fldChar w:fldCharType="separate"/>
            </w:r>
            <w:r>
              <w:rPr>
                <w:noProof/>
                <w:webHidden/>
              </w:rPr>
              <w:t>35</w:t>
            </w:r>
            <w:r>
              <w:rPr>
                <w:noProof/>
                <w:webHidden/>
              </w:rPr>
              <w:fldChar w:fldCharType="end"/>
            </w:r>
          </w:hyperlink>
        </w:p>
        <w:p w14:paraId="3FD1CC52" w14:textId="404EA2B8" w:rsidR="00A27B35" w:rsidRDefault="00A27B35" w:rsidP="00E64A72">
          <w:r>
            <w:rPr>
              <w:b/>
              <w:bCs/>
            </w:rPr>
            <w:fldChar w:fldCharType="end"/>
          </w:r>
        </w:p>
      </w:sdtContent>
    </w:sdt>
    <w:p w14:paraId="5F4CD200" w14:textId="77777777" w:rsidR="008433F9" w:rsidRPr="0071797F" w:rsidRDefault="008433F9" w:rsidP="00E64A72">
      <w:pPr>
        <w:pStyle w:val="Ttulo1"/>
      </w:pPr>
      <w:bookmarkStart w:id="0" w:name="_Toc494441723"/>
      <w:r w:rsidRPr="0071797F">
        <w:lastRenderedPageBreak/>
        <w:t xml:space="preserve">I </w:t>
      </w:r>
      <w:r w:rsidR="00051B9B">
        <w:t>–</w:t>
      </w:r>
      <w:r w:rsidRPr="0071797F">
        <w:t xml:space="preserve"> Introdução</w:t>
      </w:r>
      <w:bookmarkEnd w:id="0"/>
    </w:p>
    <w:p w14:paraId="212121BE" w14:textId="77777777" w:rsidR="008433F9" w:rsidRDefault="008433F9" w:rsidP="00E64A72">
      <w:pPr>
        <w:spacing w:after="0"/>
        <w:jc w:val="both"/>
        <w:rPr>
          <w:color w:val="000000"/>
        </w:rPr>
      </w:pPr>
    </w:p>
    <w:p w14:paraId="0F184467" w14:textId="77777777" w:rsidR="008045B3" w:rsidRPr="005B164F" w:rsidRDefault="000919BE" w:rsidP="00800FDD">
      <w:pPr>
        <w:spacing w:after="0" w:line="360" w:lineRule="auto"/>
        <w:ind w:firstLine="708"/>
        <w:jc w:val="both"/>
        <w:rPr>
          <w:color w:val="000000"/>
          <w:sz w:val="24"/>
          <w:szCs w:val="24"/>
        </w:rPr>
      </w:pPr>
      <w:r w:rsidRPr="005B164F">
        <w:rPr>
          <w:color w:val="000000"/>
          <w:sz w:val="24"/>
          <w:szCs w:val="24"/>
        </w:rPr>
        <w:t xml:space="preserve">A Parceria para Governo Aberto (em inglês, </w:t>
      </w:r>
      <w:r w:rsidRPr="005B164F">
        <w:rPr>
          <w:i/>
          <w:color w:val="000000"/>
          <w:sz w:val="24"/>
          <w:szCs w:val="24"/>
        </w:rPr>
        <w:t xml:space="preserve">Open </w:t>
      </w:r>
      <w:proofErr w:type="spellStart"/>
      <w:r w:rsidRPr="005B164F">
        <w:rPr>
          <w:i/>
          <w:color w:val="000000"/>
          <w:sz w:val="24"/>
          <w:szCs w:val="24"/>
        </w:rPr>
        <w:t>Government</w:t>
      </w:r>
      <w:proofErr w:type="spellEnd"/>
      <w:r w:rsidRPr="005B164F">
        <w:rPr>
          <w:i/>
          <w:color w:val="000000"/>
          <w:sz w:val="24"/>
          <w:szCs w:val="24"/>
        </w:rPr>
        <w:t xml:space="preserve"> </w:t>
      </w:r>
      <w:proofErr w:type="spellStart"/>
      <w:r w:rsidRPr="005B164F">
        <w:rPr>
          <w:i/>
          <w:color w:val="000000"/>
          <w:sz w:val="24"/>
          <w:szCs w:val="24"/>
        </w:rPr>
        <w:t>Partnership</w:t>
      </w:r>
      <w:proofErr w:type="spellEnd"/>
      <w:r w:rsidRPr="005B164F">
        <w:rPr>
          <w:color w:val="000000"/>
          <w:sz w:val="24"/>
          <w:szCs w:val="24"/>
        </w:rPr>
        <w:t xml:space="preserve"> – OGP) é uma iniciativa internacional que pretende difundir e incentivar globalmente práticas governamentais relacionadas à transparência dos governos, ao acesso à informação pública e à participação social. </w:t>
      </w:r>
      <w:r w:rsidR="008045B3" w:rsidRPr="005B164F">
        <w:rPr>
          <w:color w:val="000000"/>
          <w:sz w:val="24"/>
          <w:szCs w:val="24"/>
        </w:rPr>
        <w:t>L</w:t>
      </w:r>
      <w:r w:rsidR="00DA512C" w:rsidRPr="005B164F">
        <w:rPr>
          <w:color w:val="000000"/>
          <w:sz w:val="24"/>
          <w:szCs w:val="24"/>
        </w:rPr>
        <w:t>ançada em setembro de 2011</w:t>
      </w:r>
      <w:r w:rsidR="008045B3" w:rsidRPr="005B164F">
        <w:rPr>
          <w:color w:val="000000"/>
          <w:sz w:val="24"/>
          <w:szCs w:val="24"/>
        </w:rPr>
        <w:t>, a OGP</w:t>
      </w:r>
      <w:r w:rsidR="00DA512C" w:rsidRPr="005B164F">
        <w:rPr>
          <w:color w:val="000000"/>
          <w:sz w:val="24"/>
          <w:szCs w:val="24"/>
        </w:rPr>
        <w:t xml:space="preserve"> </w:t>
      </w:r>
      <w:r w:rsidR="008045B3" w:rsidRPr="005B164F">
        <w:rPr>
          <w:color w:val="000000"/>
          <w:sz w:val="24"/>
          <w:szCs w:val="24"/>
        </w:rPr>
        <w:t>trabalha com diretrizes que têm como</w:t>
      </w:r>
      <w:r w:rsidR="00DA512C" w:rsidRPr="005B164F">
        <w:rPr>
          <w:color w:val="000000"/>
          <w:sz w:val="24"/>
          <w:szCs w:val="24"/>
        </w:rPr>
        <w:t xml:space="preserve"> objetivo tornar os governos mais abertos, efetivos e responsáveis</w:t>
      </w:r>
      <w:r w:rsidR="00123199" w:rsidRPr="005B164F">
        <w:rPr>
          <w:color w:val="000000"/>
          <w:sz w:val="24"/>
          <w:szCs w:val="24"/>
        </w:rPr>
        <w:t>,</w:t>
      </w:r>
      <w:r w:rsidR="00F124B9" w:rsidRPr="005B164F">
        <w:rPr>
          <w:color w:val="000000"/>
          <w:sz w:val="24"/>
          <w:szCs w:val="24"/>
        </w:rPr>
        <w:t xml:space="preserve"> por meio de um trabalho conjunto entre organizações da sociedade civil e </w:t>
      </w:r>
      <w:r w:rsidR="00123199" w:rsidRPr="005B164F">
        <w:rPr>
          <w:color w:val="000000"/>
          <w:sz w:val="24"/>
          <w:szCs w:val="24"/>
        </w:rPr>
        <w:t xml:space="preserve">órgãos </w:t>
      </w:r>
      <w:r w:rsidR="008045B3" w:rsidRPr="005B164F">
        <w:rPr>
          <w:color w:val="000000"/>
          <w:sz w:val="24"/>
          <w:szCs w:val="24"/>
        </w:rPr>
        <w:t xml:space="preserve">do </w:t>
      </w:r>
      <w:r w:rsidR="007338EB" w:rsidRPr="005B164F">
        <w:rPr>
          <w:color w:val="000000"/>
          <w:sz w:val="24"/>
          <w:szCs w:val="24"/>
        </w:rPr>
        <w:t>governo</w:t>
      </w:r>
      <w:r w:rsidR="00DA512C" w:rsidRPr="005B164F">
        <w:rPr>
          <w:color w:val="000000"/>
          <w:sz w:val="24"/>
          <w:szCs w:val="24"/>
        </w:rPr>
        <w:t>.</w:t>
      </w:r>
    </w:p>
    <w:p w14:paraId="3104D6BF" w14:textId="77777777" w:rsidR="005B164F" w:rsidRPr="005B164F" w:rsidRDefault="005B164F" w:rsidP="00800FDD">
      <w:pPr>
        <w:spacing w:after="0" w:line="360" w:lineRule="auto"/>
        <w:ind w:firstLine="708"/>
        <w:jc w:val="both"/>
        <w:rPr>
          <w:color w:val="000000"/>
          <w:sz w:val="24"/>
          <w:szCs w:val="24"/>
        </w:rPr>
      </w:pPr>
      <w:r w:rsidRPr="005B164F">
        <w:rPr>
          <w:color w:val="000000"/>
          <w:sz w:val="24"/>
          <w:szCs w:val="24"/>
        </w:rPr>
        <w:t>Esta nova forma de interação entre o cidadão e o Estado exige que os governos promovam mudanças profundas para transformar e disseminar um modelo de gestão no qual o cidadão deixe de ser consumidor e passe a ser um parceiro na formulação das políticas públicas.</w:t>
      </w:r>
      <w:r w:rsidR="00800FDD">
        <w:rPr>
          <w:color w:val="000000"/>
          <w:sz w:val="24"/>
          <w:szCs w:val="24"/>
        </w:rPr>
        <w:t xml:space="preserve"> </w:t>
      </w:r>
      <w:r w:rsidRPr="005B164F">
        <w:rPr>
          <w:color w:val="000000"/>
          <w:sz w:val="24"/>
          <w:szCs w:val="24"/>
        </w:rPr>
        <w:t>Trata-se, assim, da construção de uma relação baseada na colaboração para encontrar soluções para problemas complexos, o que representa um novo paradigma de administração pública.</w:t>
      </w:r>
    </w:p>
    <w:p w14:paraId="21AF2120" w14:textId="7281788B" w:rsidR="009818B4" w:rsidRDefault="009818B4" w:rsidP="00800FDD">
      <w:pPr>
        <w:spacing w:after="0" w:line="360" w:lineRule="auto"/>
        <w:ind w:firstLine="708"/>
        <w:jc w:val="both"/>
        <w:rPr>
          <w:color w:val="000000"/>
          <w:sz w:val="24"/>
          <w:szCs w:val="24"/>
        </w:rPr>
      </w:pPr>
      <w:r w:rsidRPr="005B164F">
        <w:rPr>
          <w:color w:val="000000"/>
          <w:sz w:val="24"/>
          <w:szCs w:val="24"/>
        </w:rPr>
        <w:t xml:space="preserve">Neste sentido, </w:t>
      </w:r>
      <w:r w:rsidR="005B164F">
        <w:rPr>
          <w:color w:val="000000"/>
          <w:sz w:val="24"/>
          <w:szCs w:val="24"/>
        </w:rPr>
        <w:t xml:space="preserve">como membro-fundador da Parceria, o País implementou </w:t>
      </w:r>
      <w:r w:rsidRPr="005B164F">
        <w:rPr>
          <w:color w:val="000000"/>
          <w:sz w:val="24"/>
          <w:szCs w:val="24"/>
        </w:rPr>
        <w:t xml:space="preserve">uma série de mudanças legais e administrativas </w:t>
      </w:r>
      <w:r w:rsidR="005B164F">
        <w:rPr>
          <w:color w:val="000000"/>
          <w:sz w:val="24"/>
          <w:szCs w:val="24"/>
        </w:rPr>
        <w:t xml:space="preserve">que </w:t>
      </w:r>
      <w:r w:rsidRPr="005B164F">
        <w:rPr>
          <w:color w:val="000000"/>
          <w:sz w:val="24"/>
          <w:szCs w:val="24"/>
        </w:rPr>
        <w:t>transformaram a gestão pública nos últimos anos.</w:t>
      </w:r>
      <w:r w:rsidR="005B164F">
        <w:rPr>
          <w:color w:val="000000"/>
          <w:sz w:val="24"/>
          <w:szCs w:val="24"/>
        </w:rPr>
        <w:t xml:space="preserve"> Essas</w:t>
      </w:r>
      <w:r w:rsidR="00156148">
        <w:rPr>
          <w:color w:val="000000"/>
          <w:sz w:val="24"/>
          <w:szCs w:val="24"/>
        </w:rPr>
        <w:t xml:space="preserve"> mudanças ocorreram tanto por meio de iniciativas autônomas adotadas pelo governo, quanto por meio d</w:t>
      </w:r>
      <w:r w:rsidR="005E18C4">
        <w:rPr>
          <w:color w:val="000000"/>
          <w:sz w:val="24"/>
          <w:szCs w:val="24"/>
        </w:rPr>
        <w:t>os</w:t>
      </w:r>
      <w:r w:rsidR="00156148">
        <w:rPr>
          <w:color w:val="000000"/>
          <w:sz w:val="24"/>
          <w:szCs w:val="24"/>
        </w:rPr>
        <w:t xml:space="preserve"> compromissos materializados nos planos de ação</w:t>
      </w:r>
      <w:r w:rsidR="008B4482">
        <w:rPr>
          <w:color w:val="000000"/>
          <w:sz w:val="24"/>
          <w:szCs w:val="24"/>
        </w:rPr>
        <w:t>, como será demonstrado no presente documento.</w:t>
      </w:r>
    </w:p>
    <w:p w14:paraId="569683E4" w14:textId="77777777" w:rsidR="00800FDD" w:rsidRPr="00800FDD" w:rsidRDefault="00800FDD" w:rsidP="00800FDD">
      <w:pPr>
        <w:spacing w:after="0" w:line="360" w:lineRule="auto"/>
        <w:ind w:firstLine="708"/>
        <w:jc w:val="both"/>
        <w:rPr>
          <w:color w:val="000000"/>
          <w:sz w:val="24"/>
          <w:szCs w:val="24"/>
        </w:rPr>
      </w:pPr>
      <w:r>
        <w:rPr>
          <w:color w:val="000000"/>
          <w:sz w:val="24"/>
          <w:szCs w:val="24"/>
        </w:rPr>
        <w:t>O Brasil está executando seu 3º Plano de Ação</w:t>
      </w:r>
      <w:r w:rsidR="008B4482">
        <w:rPr>
          <w:color w:val="000000"/>
          <w:sz w:val="24"/>
          <w:szCs w:val="24"/>
        </w:rPr>
        <w:t xml:space="preserve"> para Governo Aberto</w:t>
      </w:r>
      <w:r>
        <w:rPr>
          <w:color w:val="000000"/>
          <w:sz w:val="24"/>
          <w:szCs w:val="24"/>
        </w:rPr>
        <w:t xml:space="preserve">. </w:t>
      </w:r>
      <w:r w:rsidRPr="00800FDD">
        <w:rPr>
          <w:color w:val="000000"/>
          <w:sz w:val="24"/>
          <w:szCs w:val="24"/>
        </w:rPr>
        <w:t xml:space="preserve">Fruto de um intenso trabalho de </w:t>
      </w:r>
      <w:r w:rsidR="005E18C4">
        <w:rPr>
          <w:color w:val="000000"/>
          <w:sz w:val="24"/>
          <w:szCs w:val="24"/>
        </w:rPr>
        <w:t>parceria</w:t>
      </w:r>
      <w:r w:rsidRPr="00800FDD">
        <w:rPr>
          <w:color w:val="000000"/>
          <w:sz w:val="24"/>
          <w:szCs w:val="24"/>
        </w:rPr>
        <w:t xml:space="preserve"> entr</w:t>
      </w:r>
      <w:r>
        <w:rPr>
          <w:color w:val="000000"/>
          <w:sz w:val="24"/>
          <w:szCs w:val="24"/>
        </w:rPr>
        <w:t>e governo e sociedade civil, o</w:t>
      </w:r>
      <w:r w:rsidRPr="00800FDD">
        <w:rPr>
          <w:color w:val="000000"/>
          <w:sz w:val="24"/>
          <w:szCs w:val="24"/>
        </w:rPr>
        <w:t xml:space="preserve"> documento reflete os esforços realizados para a construção </w:t>
      </w:r>
      <w:r w:rsidR="005E18C4">
        <w:rPr>
          <w:color w:val="000000"/>
          <w:sz w:val="24"/>
          <w:szCs w:val="24"/>
        </w:rPr>
        <w:t xml:space="preserve">colaborativa </w:t>
      </w:r>
      <w:r w:rsidRPr="00800FDD">
        <w:rPr>
          <w:color w:val="000000"/>
          <w:sz w:val="24"/>
          <w:szCs w:val="24"/>
        </w:rPr>
        <w:t>dos compromissos do País no âmbito da OGP, bem como detalha as ações que serão empreendidas nos próximos dois anos para fortalecer os princípios de transparência, participação cidadã, inovação, prestação de contas e responsabilização (</w:t>
      </w:r>
      <w:proofErr w:type="spellStart"/>
      <w:r w:rsidRPr="00800FDD">
        <w:rPr>
          <w:i/>
          <w:color w:val="000000"/>
          <w:sz w:val="24"/>
          <w:szCs w:val="24"/>
        </w:rPr>
        <w:t>accountability</w:t>
      </w:r>
      <w:proofErr w:type="spellEnd"/>
      <w:r w:rsidRPr="00800FDD">
        <w:rPr>
          <w:color w:val="000000"/>
          <w:sz w:val="24"/>
          <w:szCs w:val="24"/>
        </w:rPr>
        <w:t xml:space="preserve">). </w:t>
      </w:r>
    </w:p>
    <w:p w14:paraId="674EB5AA" w14:textId="77777777" w:rsidR="00800FDD" w:rsidRPr="005B164F" w:rsidRDefault="00800FDD" w:rsidP="005B164F">
      <w:pPr>
        <w:spacing w:after="0" w:line="360" w:lineRule="auto"/>
        <w:jc w:val="both"/>
        <w:rPr>
          <w:color w:val="000000"/>
          <w:sz w:val="24"/>
          <w:szCs w:val="24"/>
        </w:rPr>
      </w:pPr>
    </w:p>
    <w:p w14:paraId="519C33EB" w14:textId="77777777" w:rsidR="005E18C4" w:rsidRDefault="005E18C4" w:rsidP="00156148">
      <w:pPr>
        <w:spacing w:after="0" w:line="360" w:lineRule="auto"/>
        <w:rPr>
          <w:b/>
          <w:sz w:val="32"/>
        </w:rPr>
      </w:pPr>
    </w:p>
    <w:p w14:paraId="70808D31" w14:textId="77777777" w:rsidR="005E18C4" w:rsidRDefault="005E18C4" w:rsidP="00156148">
      <w:pPr>
        <w:spacing w:after="0" w:line="360" w:lineRule="auto"/>
        <w:rPr>
          <w:b/>
          <w:sz w:val="32"/>
        </w:rPr>
      </w:pPr>
    </w:p>
    <w:p w14:paraId="0EB5944E" w14:textId="77777777" w:rsidR="006155B0" w:rsidRPr="0071797F" w:rsidRDefault="006155B0" w:rsidP="006155B0">
      <w:pPr>
        <w:pStyle w:val="Ttulo1"/>
      </w:pPr>
      <w:bookmarkStart w:id="1" w:name="_Toc494441724"/>
      <w:r>
        <w:lastRenderedPageBreak/>
        <w:t xml:space="preserve">II </w:t>
      </w:r>
      <w:r w:rsidR="00051B9B">
        <w:t>–</w:t>
      </w:r>
      <w:r>
        <w:t xml:space="preserve"> Contextualização</w:t>
      </w:r>
      <w:bookmarkEnd w:id="1"/>
    </w:p>
    <w:p w14:paraId="67071F6B" w14:textId="77777777" w:rsidR="006155B0" w:rsidRDefault="006155B0" w:rsidP="00156148">
      <w:pPr>
        <w:spacing w:after="0" w:line="360" w:lineRule="auto"/>
        <w:rPr>
          <w:b/>
          <w:sz w:val="32"/>
        </w:rPr>
      </w:pPr>
    </w:p>
    <w:p w14:paraId="174D36B9" w14:textId="77777777" w:rsidR="00156148" w:rsidRDefault="006155B0" w:rsidP="00156148">
      <w:pPr>
        <w:spacing w:after="0" w:line="360" w:lineRule="auto"/>
        <w:rPr>
          <w:b/>
          <w:sz w:val="32"/>
        </w:rPr>
      </w:pPr>
      <w:r>
        <w:rPr>
          <w:b/>
          <w:sz w:val="32"/>
        </w:rPr>
        <w:t>Histórico do</w:t>
      </w:r>
      <w:r w:rsidR="00156148" w:rsidRPr="000B4FAA">
        <w:rPr>
          <w:b/>
          <w:sz w:val="32"/>
        </w:rPr>
        <w:t>s Planos de Ação do Brasil</w:t>
      </w:r>
    </w:p>
    <w:p w14:paraId="08390B70" w14:textId="77777777" w:rsidR="00156148" w:rsidRPr="00800FDD" w:rsidRDefault="00156148" w:rsidP="00800FDD">
      <w:pPr>
        <w:pStyle w:val="SUBTTULO"/>
        <w:spacing w:before="0" w:after="0" w:line="360" w:lineRule="auto"/>
        <w:ind w:firstLine="0"/>
        <w:rPr>
          <w:rFonts w:ascii="Calibri" w:hAnsi="Calibri" w:cs="Calibri"/>
          <w:b w:val="0"/>
          <w:noProof w:val="0"/>
          <w:color w:val="000000"/>
          <w:sz w:val="24"/>
          <w:szCs w:val="24"/>
          <w:lang w:eastAsia="pt-BR"/>
        </w:rPr>
      </w:pPr>
      <w:bookmarkStart w:id="2" w:name="_Toc436843601"/>
    </w:p>
    <w:p w14:paraId="0F786BF5" w14:textId="77777777" w:rsidR="00156148" w:rsidRPr="00E8255B" w:rsidRDefault="00156148" w:rsidP="00C9767F">
      <w:pPr>
        <w:pStyle w:val="SUBTTULO"/>
        <w:spacing w:before="0" w:after="0" w:line="360" w:lineRule="auto"/>
        <w:ind w:firstLine="425"/>
      </w:pPr>
      <w:bookmarkStart w:id="3" w:name="_Toc494441725"/>
      <w:r w:rsidRPr="00E8255B">
        <w:t>O 1º Plano de Ação Brasileiro</w:t>
      </w:r>
      <w:bookmarkEnd w:id="2"/>
      <w:bookmarkEnd w:id="3"/>
    </w:p>
    <w:p w14:paraId="19D2462F" w14:textId="77777777" w:rsidR="008B4482" w:rsidRPr="00C9767F" w:rsidRDefault="00156148" w:rsidP="004848CF">
      <w:pPr>
        <w:spacing w:after="0" w:line="360" w:lineRule="auto"/>
        <w:ind w:firstLine="708"/>
        <w:jc w:val="both"/>
        <w:rPr>
          <w:sz w:val="24"/>
          <w:szCs w:val="24"/>
        </w:rPr>
      </w:pPr>
      <w:r w:rsidRPr="00C9767F">
        <w:rPr>
          <w:sz w:val="24"/>
          <w:szCs w:val="24"/>
        </w:rPr>
        <w:t xml:space="preserve">O primeiro Plano de Ação brasileiro foi apresentado à OGP em 2011. Por meio do documento, foram firmados 32 compromissos, cabendo destacar que 94% deles foram implementados total ou parcialmente. À época, apenas cinco órgãos do governo federal apresentaram compromissos: Controladoria-Geral da União – CGU, Ministério do Planejamento, Orçamento e Gestão – MPOG, Ministério da Ciência, Tecnologia e Inovação – MCTI, Ministério da Educação - MEC e </w:t>
      </w:r>
      <w:proofErr w:type="spellStart"/>
      <w:r w:rsidRPr="00C9767F">
        <w:rPr>
          <w:sz w:val="24"/>
          <w:szCs w:val="24"/>
        </w:rPr>
        <w:t>Secretaria-Geral</w:t>
      </w:r>
      <w:proofErr w:type="spellEnd"/>
      <w:r w:rsidRPr="00C9767F">
        <w:rPr>
          <w:sz w:val="24"/>
          <w:szCs w:val="24"/>
        </w:rPr>
        <w:t xml:space="preserve"> da Presidência da República – SG/PR.</w:t>
      </w:r>
    </w:p>
    <w:p w14:paraId="32DB4B0C" w14:textId="77777777" w:rsidR="00156148" w:rsidRPr="00C9767F" w:rsidRDefault="00156148" w:rsidP="00156148">
      <w:pPr>
        <w:pStyle w:val="SUBTTULO"/>
        <w:spacing w:before="0" w:after="0" w:line="360" w:lineRule="auto"/>
        <w:rPr>
          <w:sz w:val="24"/>
          <w:szCs w:val="24"/>
        </w:rPr>
      </w:pPr>
      <w:bookmarkStart w:id="4" w:name="_Toc436843602"/>
    </w:p>
    <w:p w14:paraId="21DADA43" w14:textId="77777777" w:rsidR="00156148" w:rsidRPr="00E8255B" w:rsidRDefault="00156148" w:rsidP="00156148">
      <w:pPr>
        <w:pStyle w:val="SUBTTULO"/>
        <w:spacing w:before="0" w:after="0" w:line="360" w:lineRule="auto"/>
      </w:pPr>
      <w:bookmarkStart w:id="5" w:name="_Toc494441726"/>
      <w:r w:rsidRPr="00E8255B">
        <w:t>O 2º Plano de Ação Brasileiro</w:t>
      </w:r>
      <w:bookmarkEnd w:id="4"/>
      <w:bookmarkEnd w:id="5"/>
    </w:p>
    <w:p w14:paraId="63F3FA14" w14:textId="77777777" w:rsidR="00C9767F" w:rsidRDefault="00156148" w:rsidP="00C9767F">
      <w:pPr>
        <w:spacing w:after="0" w:line="360" w:lineRule="auto"/>
        <w:ind w:firstLine="708"/>
        <w:jc w:val="both"/>
        <w:rPr>
          <w:sz w:val="24"/>
          <w:szCs w:val="24"/>
        </w:rPr>
      </w:pPr>
      <w:r w:rsidRPr="00C9767F">
        <w:rPr>
          <w:sz w:val="24"/>
          <w:szCs w:val="24"/>
        </w:rPr>
        <w:t>A formulação do 2º Plano de Ação Nacional buscou absorver o aprendizado advindo da construção do plano anterior</w:t>
      </w:r>
      <w:r w:rsidR="00800FDD" w:rsidRPr="00C9767F">
        <w:rPr>
          <w:sz w:val="24"/>
          <w:szCs w:val="24"/>
        </w:rPr>
        <w:t xml:space="preserve"> e promover melhorias, avançando no processo de </w:t>
      </w:r>
      <w:r w:rsidR="00C9767F">
        <w:rPr>
          <w:sz w:val="24"/>
          <w:szCs w:val="24"/>
        </w:rPr>
        <w:t>elaboração</w:t>
      </w:r>
      <w:r w:rsidR="00800FDD" w:rsidRPr="00C9767F">
        <w:rPr>
          <w:sz w:val="24"/>
          <w:szCs w:val="24"/>
        </w:rPr>
        <w:t xml:space="preserve"> dos compromissos</w:t>
      </w:r>
      <w:r w:rsidRPr="00C9767F">
        <w:rPr>
          <w:sz w:val="24"/>
          <w:szCs w:val="24"/>
        </w:rPr>
        <w:t xml:space="preserve">. </w:t>
      </w:r>
    </w:p>
    <w:p w14:paraId="21CDC4E2" w14:textId="36E9E1C7" w:rsidR="00C646F8" w:rsidRPr="00195AE6" w:rsidRDefault="00C646F8" w:rsidP="00C9767F">
      <w:pPr>
        <w:spacing w:after="0" w:line="360" w:lineRule="auto"/>
        <w:ind w:firstLine="708"/>
        <w:jc w:val="both"/>
        <w:rPr>
          <w:sz w:val="24"/>
          <w:szCs w:val="24"/>
        </w:rPr>
      </w:pPr>
      <w:r>
        <w:rPr>
          <w:sz w:val="24"/>
          <w:szCs w:val="24"/>
        </w:rPr>
        <w:t>U</w:t>
      </w:r>
      <w:r w:rsidRPr="00C646F8">
        <w:rPr>
          <w:sz w:val="24"/>
          <w:szCs w:val="24"/>
        </w:rPr>
        <w:t>ma das principais preocupações, à época, foi promover o maior envolvimento do governo e da sociedade civil. Assim, além da articulação junto aos órgãos, da criação de novos mecanismos de participação e da realização de eventos e reuniões, virtuais e</w:t>
      </w:r>
      <w:r>
        <w:rPr>
          <w:sz w:val="24"/>
          <w:szCs w:val="24"/>
        </w:rPr>
        <w:t xml:space="preserve"> presenciais, a Controladoria-Geral da União – </w:t>
      </w:r>
      <w:r w:rsidRPr="00C646F8">
        <w:rPr>
          <w:sz w:val="24"/>
          <w:szCs w:val="24"/>
        </w:rPr>
        <w:t>CGU</w:t>
      </w:r>
      <w:r>
        <w:rPr>
          <w:sz w:val="24"/>
          <w:szCs w:val="24"/>
        </w:rPr>
        <w:t xml:space="preserve"> –</w:t>
      </w:r>
      <w:r w:rsidRPr="00C646F8">
        <w:rPr>
          <w:sz w:val="24"/>
          <w:szCs w:val="24"/>
        </w:rPr>
        <w:t xml:space="preserve"> constituiu um grupo de trabalho com a </w:t>
      </w:r>
      <w:proofErr w:type="spellStart"/>
      <w:r w:rsidRPr="00C646F8">
        <w:rPr>
          <w:sz w:val="24"/>
          <w:szCs w:val="24"/>
        </w:rPr>
        <w:t>Secretaria-Geral</w:t>
      </w:r>
      <w:proofErr w:type="spellEnd"/>
      <w:r w:rsidRPr="00C646F8">
        <w:rPr>
          <w:sz w:val="24"/>
          <w:szCs w:val="24"/>
        </w:rPr>
        <w:t xml:space="preserve"> da Presidência da República e mais 10 organizações da sociedade civil para discussão </w:t>
      </w:r>
      <w:r w:rsidR="008B4482">
        <w:rPr>
          <w:sz w:val="24"/>
          <w:szCs w:val="24"/>
        </w:rPr>
        <w:t xml:space="preserve">da metodologia de criação do documento que incluiu uma etapa virtual e uma presencial – contando com a participação de cerca de 90 entidades da sociedade civil. </w:t>
      </w:r>
      <w:r w:rsidRPr="00C646F8">
        <w:rPr>
          <w:sz w:val="24"/>
          <w:szCs w:val="24"/>
        </w:rPr>
        <w:t xml:space="preserve">O resultado foi um plano firmado entre 19 órgãos do Governo Federal e com 52 </w:t>
      </w:r>
      <w:r w:rsidRPr="00195AE6">
        <w:rPr>
          <w:sz w:val="24"/>
          <w:szCs w:val="24"/>
        </w:rPr>
        <w:t>compromissos</w:t>
      </w:r>
      <w:r w:rsidR="00790FB1" w:rsidRPr="00195AE6">
        <w:rPr>
          <w:sz w:val="24"/>
          <w:szCs w:val="24"/>
        </w:rPr>
        <w:t>, sendo18 oriundos da sociedade civil e 34 oriundos do governo</w:t>
      </w:r>
      <w:r w:rsidRPr="00195AE6">
        <w:rPr>
          <w:sz w:val="24"/>
          <w:szCs w:val="24"/>
        </w:rPr>
        <w:t xml:space="preserve">. </w:t>
      </w:r>
    </w:p>
    <w:p w14:paraId="7A82622D" w14:textId="77777777" w:rsidR="00790FB1" w:rsidRDefault="00156148" w:rsidP="00790FB1">
      <w:pPr>
        <w:spacing w:after="0" w:line="360" w:lineRule="auto"/>
        <w:ind w:firstLine="708"/>
        <w:jc w:val="both"/>
        <w:rPr>
          <w:sz w:val="24"/>
          <w:szCs w:val="24"/>
        </w:rPr>
      </w:pPr>
      <w:r w:rsidRPr="00C9767F">
        <w:rPr>
          <w:sz w:val="24"/>
          <w:szCs w:val="24"/>
        </w:rPr>
        <w:t xml:space="preserve">O 2º Plano de Ação Nacional foi oficialmente aprovado no segundo semestre de 2013. No total, 19 órgãos do governo federal firmaram 52 compromissos de governo </w:t>
      </w:r>
      <w:r w:rsidRPr="00C9767F">
        <w:rPr>
          <w:sz w:val="24"/>
          <w:szCs w:val="24"/>
        </w:rPr>
        <w:lastRenderedPageBreak/>
        <w:t xml:space="preserve">aberto. Para o Brasil se adequar ao novo calendário da OGP, esse Plano teve sua vigência estendida </w:t>
      </w:r>
      <w:r w:rsidR="00C646F8">
        <w:rPr>
          <w:sz w:val="24"/>
          <w:szCs w:val="24"/>
        </w:rPr>
        <w:t>até</w:t>
      </w:r>
      <w:r w:rsidRPr="00C9767F">
        <w:rPr>
          <w:sz w:val="24"/>
          <w:szCs w:val="24"/>
        </w:rPr>
        <w:t xml:space="preserve"> </w:t>
      </w:r>
      <w:r w:rsidR="00C9767F" w:rsidRPr="00790FB1">
        <w:rPr>
          <w:sz w:val="24"/>
          <w:szCs w:val="24"/>
        </w:rPr>
        <w:t xml:space="preserve">junho de </w:t>
      </w:r>
      <w:r w:rsidRPr="00790FB1">
        <w:rPr>
          <w:sz w:val="24"/>
          <w:szCs w:val="24"/>
        </w:rPr>
        <w:t>2016.</w:t>
      </w:r>
    </w:p>
    <w:p w14:paraId="30D4971F" w14:textId="2D2EE134" w:rsidR="00790FB1" w:rsidRPr="00195AE6" w:rsidRDefault="00790FB1" w:rsidP="00790FB1">
      <w:pPr>
        <w:spacing w:after="0" w:line="360" w:lineRule="auto"/>
        <w:ind w:firstLine="708"/>
        <w:jc w:val="both"/>
        <w:rPr>
          <w:sz w:val="24"/>
          <w:szCs w:val="24"/>
        </w:rPr>
      </w:pPr>
      <w:r w:rsidRPr="00195AE6">
        <w:rPr>
          <w:sz w:val="24"/>
          <w:szCs w:val="24"/>
        </w:rPr>
        <w:t xml:space="preserve">O governo reconhece que houve falhas na elaboração e na implementação do 2º Plano e, por esse motivo, promoveu diversas mudanças no processo de construção do 3º Plano, o qual primou pela intensa comunicação com a sociedade civil, reconhecendo sua legitimidade e importância. Neste sentido, a sociedade civil não só discutiu a metodologia que orientou a elaboração do 3º Plano, como também participou ativamente das reuniões que culminaram nos compromissos assumidos pelo Brasil perante a OGP, tendo atuação prevista, ainda, nas etapas de execução e monitoramento do Plano. </w:t>
      </w:r>
    </w:p>
    <w:p w14:paraId="16661E77" w14:textId="77777777" w:rsidR="00156148" w:rsidRPr="00195AE6" w:rsidRDefault="00156148" w:rsidP="00790FB1">
      <w:pPr>
        <w:spacing w:after="0" w:line="360" w:lineRule="auto"/>
        <w:ind w:firstLine="708"/>
        <w:rPr>
          <w:b/>
          <w:sz w:val="24"/>
          <w:szCs w:val="24"/>
        </w:rPr>
      </w:pPr>
    </w:p>
    <w:p w14:paraId="66AB70F4" w14:textId="77777777" w:rsidR="00156148" w:rsidRPr="006B2B49" w:rsidRDefault="00C646F8" w:rsidP="00156148">
      <w:pPr>
        <w:pStyle w:val="SUBTTULO"/>
        <w:spacing w:before="0" w:after="0" w:line="360" w:lineRule="auto"/>
      </w:pPr>
      <w:bookmarkStart w:id="6" w:name="_Toc494441727"/>
      <w:r>
        <w:t>O</w:t>
      </w:r>
      <w:r w:rsidR="00156148" w:rsidRPr="006B2B49">
        <w:t xml:space="preserve"> 3º Plano de Ação Brasileiro</w:t>
      </w:r>
      <w:bookmarkEnd w:id="6"/>
    </w:p>
    <w:p w14:paraId="5A19238B" w14:textId="77777777" w:rsidR="00C646F8" w:rsidRDefault="00C646F8" w:rsidP="00C646F8">
      <w:pPr>
        <w:spacing w:after="0" w:line="360" w:lineRule="auto"/>
        <w:ind w:firstLine="708"/>
        <w:jc w:val="both"/>
        <w:rPr>
          <w:sz w:val="24"/>
          <w:szCs w:val="24"/>
        </w:rPr>
      </w:pPr>
      <w:r w:rsidRPr="00C646F8">
        <w:rPr>
          <w:sz w:val="24"/>
          <w:szCs w:val="24"/>
        </w:rPr>
        <w:t xml:space="preserve">Em 2016, iniciou-se a construção do 3º Plano de Ação Nacional. Elaborado sob uma nova base de entendimento entre governo e sociedade civil, </w:t>
      </w:r>
      <w:r>
        <w:rPr>
          <w:sz w:val="24"/>
          <w:szCs w:val="24"/>
        </w:rPr>
        <w:t>o Plano</w:t>
      </w:r>
      <w:r w:rsidRPr="00C646F8">
        <w:rPr>
          <w:sz w:val="24"/>
          <w:szCs w:val="24"/>
        </w:rPr>
        <w:t xml:space="preserve"> </w:t>
      </w:r>
      <w:r>
        <w:rPr>
          <w:sz w:val="24"/>
          <w:szCs w:val="24"/>
        </w:rPr>
        <w:t xml:space="preserve">buscou estabelecer </w:t>
      </w:r>
      <w:r w:rsidRPr="00C646F8">
        <w:rPr>
          <w:sz w:val="24"/>
          <w:szCs w:val="24"/>
        </w:rPr>
        <w:t>compromissos com potencial transformador e que refor</w:t>
      </w:r>
      <w:r>
        <w:rPr>
          <w:sz w:val="24"/>
          <w:szCs w:val="24"/>
        </w:rPr>
        <w:t>çassem</w:t>
      </w:r>
      <w:r w:rsidRPr="00C646F8">
        <w:rPr>
          <w:sz w:val="24"/>
          <w:szCs w:val="24"/>
        </w:rPr>
        <w:t xml:space="preserve"> ainda mais as iniciativas de Governo Aberto no Brasil.</w:t>
      </w:r>
    </w:p>
    <w:p w14:paraId="117582B6" w14:textId="77777777" w:rsidR="006155B0" w:rsidRPr="006155B0" w:rsidRDefault="006155B0" w:rsidP="006155B0">
      <w:pPr>
        <w:spacing w:after="0" w:line="360" w:lineRule="auto"/>
        <w:ind w:firstLine="708"/>
        <w:jc w:val="both"/>
        <w:rPr>
          <w:sz w:val="24"/>
          <w:szCs w:val="24"/>
        </w:rPr>
      </w:pPr>
      <w:r w:rsidRPr="006155B0">
        <w:rPr>
          <w:sz w:val="24"/>
          <w:szCs w:val="24"/>
        </w:rPr>
        <w:t xml:space="preserve">Considerando as recomendações do IRM e do processo de autoavaliação </w:t>
      </w:r>
      <w:r w:rsidR="00BD0B87">
        <w:rPr>
          <w:sz w:val="24"/>
          <w:szCs w:val="24"/>
        </w:rPr>
        <w:t xml:space="preserve">do 2º Plano de Ação, </w:t>
      </w:r>
      <w:r w:rsidRPr="006155B0">
        <w:rPr>
          <w:sz w:val="24"/>
          <w:szCs w:val="24"/>
        </w:rPr>
        <w:t>o Governo Federal buscou</w:t>
      </w:r>
      <w:r w:rsidR="00BD0B87">
        <w:rPr>
          <w:sz w:val="24"/>
          <w:szCs w:val="24"/>
        </w:rPr>
        <w:t>,</w:t>
      </w:r>
      <w:r w:rsidRPr="006155B0">
        <w:rPr>
          <w:sz w:val="24"/>
          <w:szCs w:val="24"/>
        </w:rPr>
        <w:t xml:space="preserve"> </w:t>
      </w:r>
      <w:r w:rsidR="00BD0B87">
        <w:rPr>
          <w:sz w:val="24"/>
          <w:szCs w:val="24"/>
        </w:rPr>
        <w:t xml:space="preserve">ainda, </w:t>
      </w:r>
      <w:r w:rsidRPr="006155B0">
        <w:rPr>
          <w:sz w:val="24"/>
          <w:szCs w:val="24"/>
        </w:rPr>
        <w:t xml:space="preserve">aprimorar </w:t>
      </w:r>
      <w:r w:rsidR="00BD0B87">
        <w:rPr>
          <w:sz w:val="24"/>
          <w:szCs w:val="24"/>
        </w:rPr>
        <w:t xml:space="preserve">o processo que seria desenvolvido </w:t>
      </w:r>
      <w:r w:rsidRPr="006155B0">
        <w:rPr>
          <w:sz w:val="24"/>
          <w:szCs w:val="24"/>
        </w:rPr>
        <w:t xml:space="preserve">para </w:t>
      </w:r>
      <w:r w:rsidR="00BD0B87">
        <w:rPr>
          <w:sz w:val="24"/>
          <w:szCs w:val="24"/>
        </w:rPr>
        <w:t xml:space="preserve">a </w:t>
      </w:r>
      <w:r w:rsidRPr="006155B0">
        <w:rPr>
          <w:sz w:val="24"/>
          <w:szCs w:val="24"/>
        </w:rPr>
        <w:t xml:space="preserve">construção do </w:t>
      </w:r>
      <w:r w:rsidR="00BD0B87">
        <w:rPr>
          <w:sz w:val="24"/>
          <w:szCs w:val="24"/>
        </w:rPr>
        <w:t>3º</w:t>
      </w:r>
      <w:r w:rsidRPr="006155B0">
        <w:rPr>
          <w:sz w:val="24"/>
          <w:szCs w:val="24"/>
        </w:rPr>
        <w:t xml:space="preserve"> </w:t>
      </w:r>
      <w:r w:rsidR="00BD0B87">
        <w:rPr>
          <w:sz w:val="24"/>
          <w:szCs w:val="24"/>
        </w:rPr>
        <w:t>P</w:t>
      </w:r>
      <w:r w:rsidRPr="006155B0">
        <w:rPr>
          <w:sz w:val="24"/>
          <w:szCs w:val="24"/>
        </w:rPr>
        <w:t xml:space="preserve">lano de </w:t>
      </w:r>
      <w:r w:rsidR="00BD0B87">
        <w:rPr>
          <w:sz w:val="24"/>
          <w:szCs w:val="24"/>
        </w:rPr>
        <w:t>A</w:t>
      </w:r>
      <w:r w:rsidRPr="006155B0">
        <w:rPr>
          <w:sz w:val="24"/>
          <w:szCs w:val="24"/>
        </w:rPr>
        <w:t xml:space="preserve">ção do país. </w:t>
      </w:r>
      <w:r w:rsidR="00BD0B87">
        <w:rPr>
          <w:sz w:val="24"/>
          <w:szCs w:val="24"/>
        </w:rPr>
        <w:t xml:space="preserve">Neste sentido: </w:t>
      </w:r>
    </w:p>
    <w:p w14:paraId="64243337" w14:textId="724E8089" w:rsidR="006155B0" w:rsidRPr="006155B0" w:rsidRDefault="00BD0B87" w:rsidP="006155B0">
      <w:pPr>
        <w:spacing w:after="0" w:line="360" w:lineRule="auto"/>
        <w:ind w:firstLine="708"/>
        <w:jc w:val="both"/>
        <w:rPr>
          <w:sz w:val="24"/>
          <w:szCs w:val="24"/>
        </w:rPr>
      </w:pPr>
      <w:r>
        <w:rPr>
          <w:sz w:val="24"/>
          <w:szCs w:val="24"/>
        </w:rPr>
        <w:t>a) i</w:t>
      </w:r>
      <w:r w:rsidR="006155B0" w:rsidRPr="006155B0">
        <w:rPr>
          <w:sz w:val="24"/>
          <w:szCs w:val="24"/>
        </w:rPr>
        <w:t>nstitucionalizou</w:t>
      </w:r>
      <w:r w:rsidR="008B4482">
        <w:rPr>
          <w:sz w:val="24"/>
          <w:szCs w:val="24"/>
        </w:rPr>
        <w:t xml:space="preserve">, por meio de um processo de eleição entre pares, </w:t>
      </w:r>
      <w:r w:rsidR="006155B0" w:rsidRPr="006155B0">
        <w:rPr>
          <w:sz w:val="24"/>
          <w:szCs w:val="24"/>
        </w:rPr>
        <w:t xml:space="preserve">um Grupo de Trabalho da Sociedade Civil, de natureza consultiva, que tem </w:t>
      </w:r>
      <w:r>
        <w:rPr>
          <w:sz w:val="24"/>
          <w:szCs w:val="24"/>
        </w:rPr>
        <w:t>com</w:t>
      </w:r>
      <w:r w:rsidR="006155B0" w:rsidRPr="006155B0">
        <w:rPr>
          <w:sz w:val="24"/>
          <w:szCs w:val="24"/>
        </w:rPr>
        <w:t>o objetivo assessorar diretamente o G</w:t>
      </w:r>
      <w:r>
        <w:rPr>
          <w:sz w:val="24"/>
          <w:szCs w:val="24"/>
        </w:rPr>
        <w:t xml:space="preserve">rupo </w:t>
      </w:r>
      <w:r w:rsidR="006155B0" w:rsidRPr="006155B0">
        <w:rPr>
          <w:sz w:val="24"/>
          <w:szCs w:val="24"/>
        </w:rPr>
        <w:t>E</w:t>
      </w:r>
      <w:r>
        <w:rPr>
          <w:sz w:val="24"/>
          <w:szCs w:val="24"/>
        </w:rPr>
        <w:t>xecutivo Interministerial de Governo Aberto – GE-</w:t>
      </w:r>
      <w:r w:rsidR="006155B0" w:rsidRPr="006155B0">
        <w:rPr>
          <w:sz w:val="24"/>
          <w:szCs w:val="24"/>
        </w:rPr>
        <w:t>CIGA;</w:t>
      </w:r>
    </w:p>
    <w:p w14:paraId="5BCDC089" w14:textId="1B0501A2" w:rsidR="006155B0" w:rsidRPr="006155B0" w:rsidRDefault="00BD0B87" w:rsidP="006155B0">
      <w:pPr>
        <w:spacing w:after="0" w:line="360" w:lineRule="auto"/>
        <w:ind w:firstLine="708"/>
        <w:jc w:val="both"/>
        <w:rPr>
          <w:sz w:val="24"/>
          <w:szCs w:val="24"/>
        </w:rPr>
      </w:pPr>
      <w:r>
        <w:rPr>
          <w:sz w:val="24"/>
          <w:szCs w:val="24"/>
        </w:rPr>
        <w:t>b) estimulou</w:t>
      </w:r>
      <w:r w:rsidR="006155B0" w:rsidRPr="006155B0">
        <w:rPr>
          <w:sz w:val="24"/>
          <w:szCs w:val="24"/>
        </w:rPr>
        <w:t xml:space="preserve"> o eng</w:t>
      </w:r>
      <w:r>
        <w:rPr>
          <w:sz w:val="24"/>
          <w:szCs w:val="24"/>
        </w:rPr>
        <w:t xml:space="preserve">ajamento dos Poderes Judiciário, </w:t>
      </w:r>
      <w:r w:rsidR="006155B0" w:rsidRPr="006155B0">
        <w:rPr>
          <w:sz w:val="24"/>
          <w:szCs w:val="24"/>
        </w:rPr>
        <w:t>Legislativ</w:t>
      </w:r>
      <w:r w:rsidR="00135EA7">
        <w:rPr>
          <w:sz w:val="24"/>
          <w:szCs w:val="24"/>
        </w:rPr>
        <w:t>o</w:t>
      </w:r>
      <w:r w:rsidR="008B4482">
        <w:rPr>
          <w:sz w:val="24"/>
          <w:szCs w:val="24"/>
        </w:rPr>
        <w:t>, do</w:t>
      </w:r>
      <w:r>
        <w:rPr>
          <w:sz w:val="24"/>
          <w:szCs w:val="24"/>
        </w:rPr>
        <w:t xml:space="preserve"> Ministério Público</w:t>
      </w:r>
      <w:r w:rsidR="008B4482">
        <w:rPr>
          <w:sz w:val="24"/>
          <w:szCs w:val="24"/>
        </w:rPr>
        <w:t xml:space="preserve"> e de Estados e Municípios</w:t>
      </w:r>
      <w:r w:rsidR="006155B0" w:rsidRPr="006155B0">
        <w:rPr>
          <w:sz w:val="24"/>
          <w:szCs w:val="24"/>
        </w:rPr>
        <w:t>;</w:t>
      </w:r>
    </w:p>
    <w:p w14:paraId="7F6035C3" w14:textId="77777777" w:rsidR="001854EB" w:rsidRDefault="00BD0B87" w:rsidP="006155B0">
      <w:pPr>
        <w:spacing w:after="0" w:line="360" w:lineRule="auto"/>
        <w:ind w:firstLine="708"/>
        <w:jc w:val="both"/>
        <w:rPr>
          <w:sz w:val="24"/>
          <w:szCs w:val="24"/>
        </w:rPr>
      </w:pPr>
      <w:r>
        <w:rPr>
          <w:sz w:val="24"/>
          <w:szCs w:val="24"/>
        </w:rPr>
        <w:t xml:space="preserve">c) </w:t>
      </w:r>
      <w:r w:rsidR="001854EB">
        <w:rPr>
          <w:sz w:val="24"/>
          <w:szCs w:val="24"/>
        </w:rPr>
        <w:t>abriu consulta pública para que a sociedade definisse temas para discussão nos espaços</w:t>
      </w:r>
      <w:r w:rsidR="001854EB" w:rsidRPr="001854EB">
        <w:rPr>
          <w:sz w:val="24"/>
          <w:szCs w:val="24"/>
        </w:rPr>
        <w:t xml:space="preserve"> </w:t>
      </w:r>
      <w:r w:rsidR="001854EB" w:rsidRPr="006155B0">
        <w:rPr>
          <w:sz w:val="24"/>
          <w:szCs w:val="24"/>
        </w:rPr>
        <w:t>que orientar</w:t>
      </w:r>
      <w:r w:rsidR="001854EB">
        <w:rPr>
          <w:sz w:val="24"/>
          <w:szCs w:val="24"/>
        </w:rPr>
        <w:t>am</w:t>
      </w:r>
      <w:r w:rsidR="001854EB" w:rsidRPr="006155B0">
        <w:rPr>
          <w:sz w:val="24"/>
          <w:szCs w:val="24"/>
        </w:rPr>
        <w:t xml:space="preserve"> a construção dos compromissos do 3º Plano de Ação;</w:t>
      </w:r>
    </w:p>
    <w:p w14:paraId="28FB6C8F" w14:textId="77777777" w:rsidR="006155B0" w:rsidRDefault="001854EB" w:rsidP="006155B0">
      <w:pPr>
        <w:spacing w:after="0" w:line="360" w:lineRule="auto"/>
        <w:ind w:firstLine="708"/>
        <w:jc w:val="both"/>
        <w:rPr>
          <w:sz w:val="24"/>
          <w:szCs w:val="24"/>
        </w:rPr>
      </w:pPr>
      <w:r>
        <w:rPr>
          <w:sz w:val="24"/>
          <w:szCs w:val="24"/>
        </w:rPr>
        <w:t xml:space="preserve">d) </w:t>
      </w:r>
      <w:r w:rsidR="00BD0B87">
        <w:rPr>
          <w:sz w:val="24"/>
          <w:szCs w:val="24"/>
        </w:rPr>
        <w:t>a</w:t>
      </w:r>
      <w:r w:rsidR="006155B0" w:rsidRPr="006155B0">
        <w:rPr>
          <w:sz w:val="24"/>
          <w:szCs w:val="24"/>
        </w:rPr>
        <w:t xml:space="preserve">poiou o desenvolvimento de agendas de Governo Aberto </w:t>
      </w:r>
      <w:r>
        <w:rPr>
          <w:sz w:val="24"/>
          <w:szCs w:val="24"/>
        </w:rPr>
        <w:t>voltadas a</w:t>
      </w:r>
      <w:r w:rsidR="006155B0" w:rsidRPr="006155B0">
        <w:rPr>
          <w:sz w:val="24"/>
          <w:szCs w:val="24"/>
        </w:rPr>
        <w:t>os entes subnacionais.</w:t>
      </w:r>
    </w:p>
    <w:p w14:paraId="50806105" w14:textId="77777777" w:rsidR="001B7F3F" w:rsidRDefault="001854EB" w:rsidP="00135EA7">
      <w:pPr>
        <w:adjustRightInd w:val="0"/>
        <w:spacing w:after="0" w:line="360" w:lineRule="auto"/>
        <w:ind w:firstLine="708"/>
        <w:jc w:val="both"/>
        <w:rPr>
          <w:bCs/>
          <w:sz w:val="24"/>
          <w:szCs w:val="24"/>
        </w:rPr>
      </w:pPr>
      <w:r>
        <w:rPr>
          <w:bCs/>
          <w:sz w:val="24"/>
          <w:szCs w:val="24"/>
        </w:rPr>
        <w:lastRenderedPageBreak/>
        <w:t xml:space="preserve">Além disso, </w:t>
      </w:r>
      <w:r w:rsidR="001B7F3F" w:rsidRPr="00C646F8">
        <w:rPr>
          <w:bCs/>
          <w:sz w:val="24"/>
          <w:szCs w:val="24"/>
        </w:rPr>
        <w:t xml:space="preserve">o GE-CIGA </w:t>
      </w:r>
      <w:r w:rsidR="001B7F3F" w:rsidRPr="00C646F8">
        <w:rPr>
          <w:sz w:val="24"/>
          <w:szCs w:val="24"/>
        </w:rPr>
        <w:t>e o G</w:t>
      </w:r>
      <w:r w:rsidR="00BD0B87">
        <w:rPr>
          <w:sz w:val="24"/>
          <w:szCs w:val="24"/>
        </w:rPr>
        <w:t>T da Sociedade Civil</w:t>
      </w:r>
      <w:r w:rsidR="001B7F3F" w:rsidRPr="00C646F8">
        <w:rPr>
          <w:sz w:val="24"/>
          <w:szCs w:val="24"/>
        </w:rPr>
        <w:t xml:space="preserve"> </w:t>
      </w:r>
      <w:r>
        <w:rPr>
          <w:bCs/>
          <w:sz w:val="24"/>
          <w:szCs w:val="24"/>
        </w:rPr>
        <w:t>definiram,</w:t>
      </w:r>
      <w:r w:rsidR="001B7F3F" w:rsidRPr="00C646F8">
        <w:rPr>
          <w:bCs/>
          <w:sz w:val="24"/>
          <w:szCs w:val="24"/>
        </w:rPr>
        <w:t xml:space="preserve"> </w:t>
      </w:r>
      <w:r>
        <w:rPr>
          <w:bCs/>
          <w:sz w:val="24"/>
          <w:szCs w:val="24"/>
        </w:rPr>
        <w:t xml:space="preserve">em conjunto, </w:t>
      </w:r>
      <w:r w:rsidR="001B7F3F" w:rsidRPr="00C646F8">
        <w:rPr>
          <w:bCs/>
          <w:sz w:val="24"/>
          <w:szCs w:val="24"/>
        </w:rPr>
        <w:t>uma metodologia para construção dos compromissos que figurar</w:t>
      </w:r>
      <w:r w:rsidR="00BD0B87">
        <w:rPr>
          <w:bCs/>
          <w:sz w:val="24"/>
          <w:szCs w:val="24"/>
        </w:rPr>
        <w:t>am</w:t>
      </w:r>
      <w:r w:rsidR="001B7F3F" w:rsidRPr="00C646F8">
        <w:rPr>
          <w:bCs/>
          <w:sz w:val="24"/>
          <w:szCs w:val="24"/>
        </w:rPr>
        <w:t xml:space="preserve"> no 3º Plano de Ação </w:t>
      </w:r>
      <w:r>
        <w:rPr>
          <w:bCs/>
          <w:sz w:val="24"/>
          <w:szCs w:val="24"/>
        </w:rPr>
        <w:t>Nacional</w:t>
      </w:r>
      <w:r w:rsidR="008862C3">
        <w:rPr>
          <w:bCs/>
          <w:sz w:val="24"/>
          <w:szCs w:val="24"/>
        </w:rPr>
        <w:t>.</w:t>
      </w:r>
    </w:p>
    <w:p w14:paraId="521E3B35" w14:textId="5331A985" w:rsidR="00C161BD" w:rsidRPr="00135EA7" w:rsidRDefault="008B4482" w:rsidP="00135EA7">
      <w:pPr>
        <w:autoSpaceDE/>
        <w:autoSpaceDN/>
        <w:spacing w:after="0" w:line="360" w:lineRule="auto"/>
        <w:ind w:firstLine="708"/>
        <w:jc w:val="both"/>
        <w:rPr>
          <w:sz w:val="24"/>
          <w:szCs w:val="24"/>
        </w:rPr>
      </w:pPr>
      <w:r w:rsidRPr="00135EA7">
        <w:rPr>
          <w:sz w:val="24"/>
          <w:szCs w:val="24"/>
        </w:rPr>
        <w:t xml:space="preserve">Destaque-se que todos os 3 Planos de Ação desenvolvidos pelo Brasil estão disponíveis online, por meio do site: </w:t>
      </w:r>
      <w:hyperlink r:id="rId8" w:history="1">
        <w:r w:rsidRPr="00135EA7">
          <w:rPr>
            <w:sz w:val="24"/>
            <w:szCs w:val="24"/>
          </w:rPr>
          <w:t>www.governoaberto.cgu.gov.b</w:t>
        </w:r>
      </w:hyperlink>
      <w:r w:rsidR="00135EA7">
        <w:rPr>
          <w:sz w:val="24"/>
          <w:szCs w:val="24"/>
        </w:rPr>
        <w:t>r</w:t>
      </w:r>
      <w:r w:rsidR="00C161BD" w:rsidRPr="00135EA7">
        <w:rPr>
          <w:sz w:val="24"/>
          <w:szCs w:val="24"/>
        </w:rPr>
        <w:br w:type="page"/>
      </w:r>
    </w:p>
    <w:p w14:paraId="6CD24076" w14:textId="77777777" w:rsidR="00051B9B" w:rsidRPr="0071797F" w:rsidRDefault="00051B9B" w:rsidP="00051B9B">
      <w:pPr>
        <w:pStyle w:val="Ttulo1"/>
      </w:pPr>
      <w:bookmarkStart w:id="7" w:name="_Toc494441728"/>
      <w:r>
        <w:lastRenderedPageBreak/>
        <w:t>III – O Processo de Elaboração do 3º Plano de Ação Nacional</w:t>
      </w:r>
      <w:bookmarkEnd w:id="7"/>
      <w:r>
        <w:t xml:space="preserve"> </w:t>
      </w:r>
    </w:p>
    <w:p w14:paraId="58FFD166" w14:textId="77777777" w:rsidR="00051B9B" w:rsidRDefault="00051B9B" w:rsidP="001B7F3F">
      <w:pPr>
        <w:adjustRightInd w:val="0"/>
        <w:spacing w:after="0" w:line="360" w:lineRule="auto"/>
        <w:ind w:firstLine="708"/>
        <w:jc w:val="both"/>
        <w:rPr>
          <w:bCs/>
          <w:sz w:val="24"/>
          <w:szCs w:val="24"/>
        </w:rPr>
      </w:pPr>
    </w:p>
    <w:p w14:paraId="69110A7F" w14:textId="7B2E59A9" w:rsidR="008862C3" w:rsidRPr="008862C3" w:rsidRDefault="008862C3" w:rsidP="007F43AF">
      <w:pPr>
        <w:pStyle w:val="SUBTTULO"/>
        <w:numPr>
          <w:ilvl w:val="0"/>
          <w:numId w:val="16"/>
        </w:numPr>
        <w:spacing w:before="0" w:after="0" w:line="360" w:lineRule="auto"/>
        <w:rPr>
          <w:sz w:val="24"/>
          <w:szCs w:val="24"/>
        </w:rPr>
      </w:pPr>
      <w:bookmarkStart w:id="8" w:name="_Toc462151037"/>
      <w:bookmarkStart w:id="9" w:name="_Toc494441729"/>
      <w:r w:rsidRPr="008862C3">
        <w:rPr>
          <w:sz w:val="24"/>
          <w:szCs w:val="24"/>
        </w:rPr>
        <w:t>Metodologia</w:t>
      </w:r>
      <w:bookmarkEnd w:id="8"/>
      <w:bookmarkEnd w:id="9"/>
    </w:p>
    <w:p w14:paraId="4DCC9F2D" w14:textId="5472B739" w:rsidR="008862C3" w:rsidRPr="008862C3" w:rsidRDefault="008862C3" w:rsidP="008862C3">
      <w:pPr>
        <w:spacing w:after="0" w:line="360" w:lineRule="auto"/>
        <w:ind w:firstLine="708"/>
        <w:jc w:val="both"/>
        <w:rPr>
          <w:sz w:val="24"/>
          <w:szCs w:val="24"/>
        </w:rPr>
      </w:pPr>
      <w:r w:rsidRPr="008862C3">
        <w:rPr>
          <w:sz w:val="24"/>
          <w:szCs w:val="24"/>
        </w:rPr>
        <w:t xml:space="preserve">O processo de elaboração do 3º Plano de Ação brasileiro foi realizado com base em uma metodologia construída pelo GE-CIGA e pelo GT da Sociedade Civil. Segundo essa metodologia, a discussão dos desafios e a definição dos compromissos deveriam acontecer por meio da realização de oficinas de </w:t>
      </w:r>
      <w:proofErr w:type="spellStart"/>
      <w:r w:rsidRPr="008862C3">
        <w:rPr>
          <w:sz w:val="24"/>
          <w:szCs w:val="24"/>
        </w:rPr>
        <w:t>co</w:t>
      </w:r>
      <w:r w:rsidR="005C2D73">
        <w:rPr>
          <w:sz w:val="24"/>
          <w:szCs w:val="24"/>
        </w:rPr>
        <w:t>-</w:t>
      </w:r>
      <w:r w:rsidRPr="008862C3">
        <w:rPr>
          <w:sz w:val="24"/>
          <w:szCs w:val="24"/>
        </w:rPr>
        <w:t>criação</w:t>
      </w:r>
      <w:proofErr w:type="spellEnd"/>
      <w:r w:rsidRPr="008862C3">
        <w:rPr>
          <w:sz w:val="24"/>
          <w:szCs w:val="24"/>
        </w:rPr>
        <w:t>, ou seja, reuniões que contariam com a participação paritária de especialistas do governo e da sociedade civil nos temas definidos.</w:t>
      </w:r>
    </w:p>
    <w:p w14:paraId="3E03508C" w14:textId="1939E4DF" w:rsidR="008862C3" w:rsidRPr="008862C3" w:rsidRDefault="008862C3" w:rsidP="008862C3">
      <w:pPr>
        <w:spacing w:after="0" w:line="360" w:lineRule="auto"/>
        <w:ind w:firstLine="709"/>
        <w:jc w:val="both"/>
        <w:rPr>
          <w:sz w:val="24"/>
          <w:szCs w:val="24"/>
        </w:rPr>
      </w:pPr>
      <w:r w:rsidRPr="008862C3">
        <w:rPr>
          <w:sz w:val="24"/>
          <w:szCs w:val="24"/>
        </w:rPr>
        <w:t xml:space="preserve">A metodologia previu a realização de três fases de trabalho: i) Fase de Definição de Temas; </w:t>
      </w:r>
      <w:proofErr w:type="spellStart"/>
      <w:r w:rsidRPr="008862C3">
        <w:rPr>
          <w:sz w:val="24"/>
          <w:szCs w:val="24"/>
        </w:rPr>
        <w:t>ii</w:t>
      </w:r>
      <w:proofErr w:type="spellEnd"/>
      <w:r w:rsidRPr="008862C3">
        <w:rPr>
          <w:sz w:val="24"/>
          <w:szCs w:val="24"/>
        </w:rPr>
        <w:t xml:space="preserve">) Fase de </w:t>
      </w:r>
      <w:proofErr w:type="spellStart"/>
      <w:r w:rsidRPr="008862C3">
        <w:rPr>
          <w:sz w:val="24"/>
          <w:szCs w:val="24"/>
        </w:rPr>
        <w:t>Co</w:t>
      </w:r>
      <w:r w:rsidR="005C2D73">
        <w:rPr>
          <w:sz w:val="24"/>
          <w:szCs w:val="24"/>
        </w:rPr>
        <w:t>-</w:t>
      </w:r>
      <w:r w:rsidRPr="008862C3">
        <w:rPr>
          <w:sz w:val="24"/>
          <w:szCs w:val="24"/>
        </w:rPr>
        <w:t>criação</w:t>
      </w:r>
      <w:proofErr w:type="spellEnd"/>
      <w:r w:rsidRPr="008862C3">
        <w:rPr>
          <w:sz w:val="24"/>
          <w:szCs w:val="24"/>
        </w:rPr>
        <w:t xml:space="preserve">; e </w:t>
      </w:r>
      <w:proofErr w:type="spellStart"/>
      <w:r w:rsidRPr="008862C3">
        <w:rPr>
          <w:sz w:val="24"/>
          <w:szCs w:val="24"/>
        </w:rPr>
        <w:t>iii</w:t>
      </w:r>
      <w:proofErr w:type="spellEnd"/>
      <w:r w:rsidRPr="008862C3">
        <w:rPr>
          <w:sz w:val="24"/>
          <w:szCs w:val="24"/>
        </w:rPr>
        <w:t xml:space="preserve">) Fase de Aprovação do Plano. </w:t>
      </w:r>
    </w:p>
    <w:p w14:paraId="2035E47A" w14:textId="77777777" w:rsidR="008862C3" w:rsidRPr="008862C3" w:rsidRDefault="008862C3" w:rsidP="008862C3">
      <w:pPr>
        <w:spacing w:after="0" w:line="360" w:lineRule="auto"/>
        <w:ind w:firstLine="709"/>
        <w:jc w:val="both"/>
        <w:rPr>
          <w:sz w:val="24"/>
          <w:szCs w:val="24"/>
        </w:rPr>
      </w:pPr>
      <w:r w:rsidRPr="008862C3">
        <w:rPr>
          <w:sz w:val="24"/>
          <w:szCs w:val="24"/>
        </w:rPr>
        <w:t>O quadro abaixo resume esquematicamente as três etapas da metodologia aplicada:</w:t>
      </w:r>
    </w:p>
    <w:p w14:paraId="4E8AD916" w14:textId="77777777" w:rsidR="008862C3" w:rsidRDefault="008862C3" w:rsidP="008862C3">
      <w:pPr>
        <w:spacing w:line="480" w:lineRule="auto"/>
        <w:jc w:val="both"/>
      </w:pPr>
      <w:r>
        <w:rPr>
          <w:noProof/>
        </w:rPr>
        <w:drawing>
          <wp:inline distT="0" distB="0" distL="0" distR="0" wp14:anchorId="322368C0" wp14:editId="13765A54">
            <wp:extent cx="5391150" cy="28384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838450"/>
                    </a:xfrm>
                    <a:prstGeom prst="rect">
                      <a:avLst/>
                    </a:prstGeom>
                    <a:noFill/>
                    <a:ln>
                      <a:noFill/>
                    </a:ln>
                  </pic:spPr>
                </pic:pic>
              </a:graphicData>
            </a:graphic>
          </wp:inline>
        </w:drawing>
      </w:r>
    </w:p>
    <w:p w14:paraId="3FB706BF" w14:textId="328DE83C" w:rsidR="008B4482" w:rsidRPr="000D0B4B" w:rsidRDefault="007F43AF" w:rsidP="007F43AF">
      <w:pPr>
        <w:pStyle w:val="SUBTTULO"/>
        <w:spacing w:before="0" w:after="0" w:line="360" w:lineRule="auto"/>
        <w:ind w:left="708" w:firstLine="0"/>
        <w:rPr>
          <w:sz w:val="24"/>
          <w:szCs w:val="24"/>
        </w:rPr>
      </w:pPr>
      <w:bookmarkStart w:id="10" w:name="_Toc494441730"/>
      <w:r>
        <w:rPr>
          <w:sz w:val="24"/>
          <w:szCs w:val="24"/>
        </w:rPr>
        <w:t xml:space="preserve">II. </w:t>
      </w:r>
      <w:r w:rsidR="008B4482" w:rsidRPr="000D0B4B">
        <w:rPr>
          <w:sz w:val="24"/>
          <w:szCs w:val="24"/>
        </w:rPr>
        <w:t>Definição dos Temas</w:t>
      </w:r>
      <w:bookmarkEnd w:id="10"/>
    </w:p>
    <w:p w14:paraId="6B8A9A7C" w14:textId="77777777" w:rsidR="008B4482" w:rsidRDefault="008B4482" w:rsidP="00135EA7">
      <w:pPr>
        <w:pStyle w:val="PargrafodaLista"/>
        <w:spacing w:after="0" w:line="360" w:lineRule="auto"/>
        <w:ind w:left="1428"/>
        <w:jc w:val="both"/>
      </w:pPr>
    </w:p>
    <w:p w14:paraId="3F5583BA" w14:textId="77777777" w:rsidR="008862C3" w:rsidRPr="00271066" w:rsidRDefault="008862C3" w:rsidP="008862C3">
      <w:pPr>
        <w:spacing w:after="0" w:line="360" w:lineRule="auto"/>
        <w:ind w:firstLine="708"/>
        <w:jc w:val="both"/>
        <w:rPr>
          <w:sz w:val="24"/>
          <w:szCs w:val="24"/>
        </w:rPr>
      </w:pPr>
      <w:r w:rsidRPr="00271066">
        <w:rPr>
          <w:sz w:val="24"/>
          <w:szCs w:val="24"/>
        </w:rPr>
        <w:t xml:space="preserve">A fase de Definição dos Temas compreendeu a etapa de seleção dos principais assuntos relacionados às políticas de Governo Aberto. Divididos em três categorias i) estruturantes, </w:t>
      </w:r>
      <w:proofErr w:type="spellStart"/>
      <w:r w:rsidRPr="00271066">
        <w:rPr>
          <w:sz w:val="24"/>
          <w:szCs w:val="24"/>
        </w:rPr>
        <w:t>ii</w:t>
      </w:r>
      <w:proofErr w:type="spellEnd"/>
      <w:r w:rsidRPr="00271066">
        <w:rPr>
          <w:sz w:val="24"/>
          <w:szCs w:val="24"/>
        </w:rPr>
        <w:t xml:space="preserve">) priorizados pelo governo, e </w:t>
      </w:r>
      <w:proofErr w:type="spellStart"/>
      <w:r w:rsidRPr="00271066">
        <w:rPr>
          <w:sz w:val="24"/>
          <w:szCs w:val="24"/>
        </w:rPr>
        <w:t>iii</w:t>
      </w:r>
      <w:proofErr w:type="spellEnd"/>
      <w:r w:rsidRPr="00271066">
        <w:rPr>
          <w:sz w:val="24"/>
          <w:szCs w:val="24"/>
        </w:rPr>
        <w:t xml:space="preserve">) priorizados pela sociedade civil, o único pré-requisito metodológico era que todas as proposições tivessem relação com os </w:t>
      </w:r>
      <w:r w:rsidRPr="00271066">
        <w:rPr>
          <w:sz w:val="24"/>
          <w:szCs w:val="24"/>
        </w:rPr>
        <w:lastRenderedPageBreak/>
        <w:t>princípios de Governo Aberto, a saber: participação social, transparência, prestação de contas e responsabilização (</w:t>
      </w:r>
      <w:proofErr w:type="spellStart"/>
      <w:r w:rsidRPr="00271066">
        <w:rPr>
          <w:i/>
          <w:sz w:val="24"/>
          <w:szCs w:val="24"/>
        </w:rPr>
        <w:t>accountability</w:t>
      </w:r>
      <w:proofErr w:type="spellEnd"/>
      <w:r w:rsidRPr="00271066">
        <w:rPr>
          <w:sz w:val="24"/>
          <w:szCs w:val="24"/>
        </w:rPr>
        <w:t>) e inovação.</w:t>
      </w:r>
    </w:p>
    <w:p w14:paraId="4EAB5A00" w14:textId="77777777" w:rsidR="008862C3" w:rsidRPr="00271066" w:rsidRDefault="008862C3" w:rsidP="008862C3">
      <w:pPr>
        <w:spacing w:after="0" w:line="360" w:lineRule="auto"/>
        <w:ind w:firstLine="708"/>
        <w:jc w:val="both"/>
        <w:rPr>
          <w:sz w:val="24"/>
          <w:szCs w:val="24"/>
        </w:rPr>
      </w:pPr>
      <w:r w:rsidRPr="00271066">
        <w:rPr>
          <w:b/>
          <w:sz w:val="24"/>
          <w:szCs w:val="24"/>
        </w:rPr>
        <w:t>Os temas estruturantes</w:t>
      </w:r>
      <w:r w:rsidRPr="00271066">
        <w:rPr>
          <w:sz w:val="24"/>
          <w:szCs w:val="24"/>
        </w:rPr>
        <w:t xml:space="preserve"> envolveram assuntos que, por sua própria natureza, tinham a possibilidade de potencializar as políticas de Governo Aberto no Brasil. As três áreas selecionadas pelo GE-CIGA e pelo GT da Sociedade Civil para compor este grupo envolveram a política de acesso à informação, dados abertos e a questão da inovação para melhoria da gestão e dos serviços públicos.</w:t>
      </w:r>
    </w:p>
    <w:p w14:paraId="6425AB8A" w14:textId="77777777" w:rsidR="00135EA7" w:rsidRPr="00271066" w:rsidRDefault="008862C3" w:rsidP="00135EA7">
      <w:pPr>
        <w:spacing w:after="0" w:line="360" w:lineRule="auto"/>
        <w:jc w:val="both"/>
        <w:rPr>
          <w:sz w:val="24"/>
          <w:szCs w:val="24"/>
        </w:rPr>
      </w:pPr>
      <w:r w:rsidRPr="00271066">
        <w:rPr>
          <w:sz w:val="24"/>
          <w:szCs w:val="24"/>
        </w:rPr>
        <w:tab/>
      </w:r>
      <w:r w:rsidRPr="00271066">
        <w:rPr>
          <w:b/>
          <w:sz w:val="24"/>
          <w:szCs w:val="24"/>
        </w:rPr>
        <w:t>Os temas priorizados pelo governo</w:t>
      </w:r>
      <w:r w:rsidRPr="00271066">
        <w:rPr>
          <w:sz w:val="24"/>
          <w:szCs w:val="24"/>
        </w:rPr>
        <w:t xml:space="preserve"> foram identificados como aqueles de importância estratégica para Governo Federal. Após uma ampla articulação junto aos órgãos do Poder Executivo, 5 assuntos foram priorizados: avaliação dos serviços públicos, dados abertos e governança da informação em saúde, governo aberto para a cultura, simplificação dos serviços públicos, e prevenção a tratamentos cruéis, desumanos ou degradantes no sistema prisional.</w:t>
      </w:r>
    </w:p>
    <w:p w14:paraId="3196E2A7" w14:textId="43A60F0C" w:rsidR="008862C3" w:rsidRPr="00271066" w:rsidRDefault="008862C3" w:rsidP="008862C3">
      <w:pPr>
        <w:spacing w:after="0" w:line="360" w:lineRule="auto"/>
        <w:ind w:firstLine="708"/>
        <w:jc w:val="both"/>
        <w:rPr>
          <w:sz w:val="24"/>
          <w:szCs w:val="24"/>
        </w:rPr>
      </w:pPr>
      <w:r w:rsidRPr="00271066">
        <w:rPr>
          <w:sz w:val="24"/>
          <w:szCs w:val="24"/>
        </w:rPr>
        <w:t xml:space="preserve">Finalmente, os </w:t>
      </w:r>
      <w:r w:rsidRPr="00271066">
        <w:rPr>
          <w:b/>
          <w:sz w:val="24"/>
          <w:szCs w:val="24"/>
        </w:rPr>
        <w:t>temas priorizados pela sociedade civil</w:t>
      </w:r>
      <w:r w:rsidRPr="00271066">
        <w:rPr>
          <w:sz w:val="24"/>
          <w:szCs w:val="24"/>
        </w:rPr>
        <w:t xml:space="preserve"> foram selecionados por meio de consulta pública. Inicialmente, o processo abriu espaço para a sugestão de qualquer assunto que a sociedade considerasse importante ser tratado por meio de políticas de Governo Aberto.</w:t>
      </w:r>
      <w:r w:rsidR="00135EA7" w:rsidRPr="00271066">
        <w:rPr>
          <w:sz w:val="24"/>
          <w:szCs w:val="24"/>
        </w:rPr>
        <w:t xml:space="preserve"> </w:t>
      </w:r>
      <w:r w:rsidRPr="00271066">
        <w:rPr>
          <w:sz w:val="24"/>
          <w:szCs w:val="24"/>
        </w:rPr>
        <w:t xml:space="preserve">Compiladas as manifestações, a lista foi submetida à avaliação do GT da Sociedade Civil, que colocou os temas em nova consulta pública, desta vez para votação. Após 14 dias, e contabilizando 678 votos, os 5 temas priorizados foram os seguintes: mecanismos de participação social, transparência sobre os recursos públicos, fomento a governo aberto em estados e municípios, inovação e governo aberto na educação, e dados abertos e transparência ativa em meio ambiente. </w:t>
      </w:r>
    </w:p>
    <w:p w14:paraId="0CD51F98" w14:textId="7DCF7A9F" w:rsidR="006967E1" w:rsidRPr="00271066" w:rsidRDefault="008B4482" w:rsidP="006967E1">
      <w:pPr>
        <w:spacing w:after="0" w:line="360" w:lineRule="auto"/>
        <w:ind w:firstLine="708"/>
        <w:jc w:val="both"/>
        <w:rPr>
          <w:sz w:val="24"/>
          <w:szCs w:val="24"/>
        </w:rPr>
      </w:pPr>
      <w:r w:rsidRPr="00271066">
        <w:rPr>
          <w:sz w:val="24"/>
          <w:szCs w:val="24"/>
        </w:rPr>
        <w:t>Em paralelo</w:t>
      </w:r>
      <w:r w:rsidR="006967E1" w:rsidRPr="00271066">
        <w:rPr>
          <w:sz w:val="24"/>
          <w:szCs w:val="24"/>
        </w:rPr>
        <w:t>,</w:t>
      </w:r>
      <w:r w:rsidRPr="00271066">
        <w:rPr>
          <w:sz w:val="24"/>
          <w:szCs w:val="24"/>
        </w:rPr>
        <w:t xml:space="preserve"> e devido a negociações realizadas pela CGU</w:t>
      </w:r>
      <w:r w:rsidR="008862C3" w:rsidRPr="00271066">
        <w:rPr>
          <w:sz w:val="24"/>
          <w:szCs w:val="24"/>
        </w:rPr>
        <w:t>, o</w:t>
      </w:r>
      <w:r w:rsidR="006967E1" w:rsidRPr="00271066">
        <w:rPr>
          <w:sz w:val="24"/>
          <w:szCs w:val="24"/>
        </w:rPr>
        <w:t>s</w:t>
      </w:r>
      <w:r w:rsidR="008862C3" w:rsidRPr="00271066">
        <w:rPr>
          <w:sz w:val="24"/>
          <w:szCs w:val="24"/>
        </w:rPr>
        <w:t xml:space="preserve"> Poder</w:t>
      </w:r>
      <w:r w:rsidR="006967E1" w:rsidRPr="00271066">
        <w:rPr>
          <w:sz w:val="24"/>
          <w:szCs w:val="24"/>
        </w:rPr>
        <w:t>es</w:t>
      </w:r>
      <w:r w:rsidR="008862C3" w:rsidRPr="00271066">
        <w:rPr>
          <w:sz w:val="24"/>
          <w:szCs w:val="24"/>
        </w:rPr>
        <w:t xml:space="preserve"> Legislativo</w:t>
      </w:r>
      <w:r w:rsidR="006967E1" w:rsidRPr="00271066">
        <w:rPr>
          <w:sz w:val="24"/>
          <w:szCs w:val="24"/>
        </w:rPr>
        <w:t xml:space="preserve"> e Judiciário</w:t>
      </w:r>
      <w:r w:rsidR="008862C3" w:rsidRPr="00271066">
        <w:rPr>
          <w:sz w:val="24"/>
          <w:szCs w:val="24"/>
        </w:rPr>
        <w:t xml:space="preserve"> decidi</w:t>
      </w:r>
      <w:r w:rsidR="006967E1" w:rsidRPr="00271066">
        <w:rPr>
          <w:sz w:val="24"/>
          <w:szCs w:val="24"/>
        </w:rPr>
        <w:t>ram</w:t>
      </w:r>
      <w:r w:rsidR="008862C3" w:rsidRPr="00271066">
        <w:rPr>
          <w:sz w:val="24"/>
          <w:szCs w:val="24"/>
        </w:rPr>
        <w:t xml:space="preserve"> participar </w:t>
      </w:r>
      <w:r w:rsidR="006967E1" w:rsidRPr="00271066">
        <w:rPr>
          <w:sz w:val="24"/>
          <w:szCs w:val="24"/>
        </w:rPr>
        <w:t>d</w:t>
      </w:r>
      <w:r w:rsidR="008862C3" w:rsidRPr="00271066">
        <w:rPr>
          <w:sz w:val="24"/>
          <w:szCs w:val="24"/>
        </w:rPr>
        <w:t>a construção do 3º Plano de Ação Nacional</w:t>
      </w:r>
      <w:r w:rsidR="006967E1" w:rsidRPr="00271066">
        <w:rPr>
          <w:sz w:val="24"/>
          <w:szCs w:val="24"/>
        </w:rPr>
        <w:t xml:space="preserve">. O </w:t>
      </w:r>
      <w:r w:rsidR="006967E1" w:rsidRPr="00271066">
        <w:rPr>
          <w:rFonts w:asciiTheme="minorHAnsi" w:eastAsiaTheme="minorEastAsia" w:hAnsiTheme="minorHAnsi" w:cstheme="minorBidi"/>
          <w:sz w:val="24"/>
          <w:szCs w:val="24"/>
        </w:rPr>
        <w:t>compromisso assumido pelo Tribunal Superior Eleitoral foi elaborado por meio de um processo diverso dos demais, mas estabeleceu ações essenciais para a consolidação das políticas de Governo Aberto no País.</w:t>
      </w:r>
    </w:p>
    <w:p w14:paraId="08D04646" w14:textId="2A91E2B4" w:rsidR="008862C3" w:rsidRPr="00271066" w:rsidRDefault="008862C3" w:rsidP="006967E1">
      <w:pPr>
        <w:spacing w:after="0" w:line="360" w:lineRule="auto"/>
        <w:ind w:firstLine="708"/>
        <w:jc w:val="both"/>
        <w:rPr>
          <w:sz w:val="24"/>
          <w:szCs w:val="24"/>
        </w:rPr>
      </w:pPr>
      <w:r w:rsidRPr="00271066">
        <w:rPr>
          <w:sz w:val="24"/>
          <w:szCs w:val="24"/>
        </w:rPr>
        <w:t xml:space="preserve">Adicionalmente, é importante mencionar que os temas foram trabalhados de forma a garantir aderência aos Objetivos de Desenvolvimento Sustentável – ODS – </w:t>
      </w:r>
      <w:r w:rsidRPr="00271066">
        <w:rPr>
          <w:sz w:val="24"/>
          <w:szCs w:val="24"/>
        </w:rPr>
        <w:lastRenderedPageBreak/>
        <w:t>previstos na nova agenda de desenvolvimento das Nações Unidas, intitulada Agenda 2030.</w:t>
      </w:r>
    </w:p>
    <w:p w14:paraId="39B2E4D7" w14:textId="77777777" w:rsidR="000D0B4B" w:rsidRPr="007A3E19" w:rsidRDefault="000D0B4B" w:rsidP="006967E1">
      <w:pPr>
        <w:spacing w:after="0" w:line="360" w:lineRule="auto"/>
        <w:ind w:firstLine="708"/>
        <w:jc w:val="both"/>
        <w:rPr>
          <w:sz w:val="24"/>
          <w:szCs w:val="24"/>
        </w:rPr>
      </w:pPr>
    </w:p>
    <w:p w14:paraId="3924A32D" w14:textId="5B3AFD50" w:rsidR="008862C3" w:rsidRPr="000D0B4B" w:rsidRDefault="007F43AF" w:rsidP="007F43AF">
      <w:pPr>
        <w:pStyle w:val="SUBTTULO"/>
        <w:spacing w:before="0" w:after="0" w:line="360" w:lineRule="auto"/>
        <w:ind w:left="708" w:firstLine="0"/>
        <w:rPr>
          <w:sz w:val="24"/>
          <w:szCs w:val="24"/>
        </w:rPr>
      </w:pPr>
      <w:bookmarkStart w:id="11" w:name="_Toc462151038"/>
      <w:bookmarkStart w:id="12" w:name="_Toc494441731"/>
      <w:r>
        <w:rPr>
          <w:sz w:val="24"/>
          <w:szCs w:val="24"/>
        </w:rPr>
        <w:t xml:space="preserve">III. </w:t>
      </w:r>
      <w:r w:rsidR="008862C3" w:rsidRPr="000D0B4B">
        <w:rPr>
          <w:sz w:val="24"/>
          <w:szCs w:val="24"/>
        </w:rPr>
        <w:t>Oficinas de Co</w:t>
      </w:r>
      <w:r w:rsidR="005C2D73">
        <w:rPr>
          <w:sz w:val="24"/>
          <w:szCs w:val="24"/>
        </w:rPr>
        <w:t>-</w:t>
      </w:r>
      <w:r w:rsidR="008862C3" w:rsidRPr="000D0B4B">
        <w:rPr>
          <w:sz w:val="24"/>
          <w:szCs w:val="24"/>
        </w:rPr>
        <w:t>criação</w:t>
      </w:r>
      <w:bookmarkEnd w:id="11"/>
      <w:bookmarkEnd w:id="12"/>
    </w:p>
    <w:p w14:paraId="4D94D495" w14:textId="474FBA40" w:rsidR="004848CF" w:rsidRPr="007A3E19" w:rsidRDefault="008862C3" w:rsidP="004848CF">
      <w:pPr>
        <w:spacing w:after="0" w:line="360" w:lineRule="auto"/>
        <w:ind w:firstLine="708"/>
        <w:jc w:val="both"/>
        <w:rPr>
          <w:sz w:val="24"/>
          <w:szCs w:val="24"/>
        </w:rPr>
      </w:pPr>
      <w:r w:rsidRPr="007A3E19">
        <w:rPr>
          <w:sz w:val="24"/>
          <w:szCs w:val="24"/>
        </w:rPr>
        <w:t xml:space="preserve">Ao longo dos meses de abril a outubro de 2016, foram realizadas 27 oficinas de </w:t>
      </w:r>
      <w:proofErr w:type="spellStart"/>
      <w:r w:rsidRPr="007A3E19">
        <w:rPr>
          <w:sz w:val="24"/>
          <w:szCs w:val="24"/>
        </w:rPr>
        <w:t>co</w:t>
      </w:r>
      <w:r w:rsidR="005C2D73">
        <w:rPr>
          <w:sz w:val="24"/>
          <w:szCs w:val="24"/>
        </w:rPr>
        <w:t>-</w:t>
      </w:r>
      <w:r w:rsidRPr="007A3E19">
        <w:rPr>
          <w:sz w:val="24"/>
          <w:szCs w:val="24"/>
        </w:rPr>
        <w:t>criação</w:t>
      </w:r>
      <w:proofErr w:type="spellEnd"/>
      <w:r w:rsidRPr="007A3E19">
        <w:rPr>
          <w:sz w:val="24"/>
          <w:szCs w:val="24"/>
        </w:rPr>
        <w:t xml:space="preserve">. As oficinas de </w:t>
      </w:r>
      <w:proofErr w:type="spellStart"/>
      <w:r w:rsidRPr="007A3E19">
        <w:rPr>
          <w:sz w:val="24"/>
          <w:szCs w:val="24"/>
        </w:rPr>
        <w:t>co</w:t>
      </w:r>
      <w:r w:rsidR="005C2D73">
        <w:rPr>
          <w:sz w:val="24"/>
          <w:szCs w:val="24"/>
        </w:rPr>
        <w:t>-</w:t>
      </w:r>
      <w:r w:rsidRPr="007A3E19">
        <w:rPr>
          <w:sz w:val="24"/>
          <w:szCs w:val="24"/>
        </w:rPr>
        <w:t>criação</w:t>
      </w:r>
      <w:proofErr w:type="spellEnd"/>
      <w:r w:rsidRPr="007A3E19">
        <w:rPr>
          <w:sz w:val="24"/>
          <w:szCs w:val="24"/>
        </w:rPr>
        <w:t xml:space="preserve"> foram coordenadas pelo GT e pelo GE-CIGA, em conjunto, e cada tema foi desenvolvido em duas etapas: a primeira para discussão dos desafios e a segunda para definição dos compromissos. Assim, ao final da segunda etapa, cada grupo tinha definido o compromisso brasileiro no tema, os atores responsáveis por sua implementação e execução, bem como os prazos, as ações e os marcos para monitoramento.</w:t>
      </w:r>
      <w:r w:rsidR="004848CF">
        <w:rPr>
          <w:sz w:val="24"/>
          <w:szCs w:val="24"/>
        </w:rPr>
        <w:t xml:space="preserve"> </w:t>
      </w:r>
      <w:r w:rsidR="004848CF" w:rsidRPr="007A3E19">
        <w:rPr>
          <w:sz w:val="24"/>
          <w:szCs w:val="24"/>
        </w:rPr>
        <w:t xml:space="preserve">Cabe ressaltar, ainda, que as indicações dos participantes que integraram as oficinas foram feitas, em conjunto, pelo GT e pelo GE-CIGA, sendo cada grupo composto, em média, por 5 representantes do governo e 5 da sociedade civil. </w:t>
      </w:r>
    </w:p>
    <w:p w14:paraId="253F71B1" w14:textId="267B179F" w:rsidR="008862C3" w:rsidRPr="007A3E19" w:rsidRDefault="004848CF">
      <w:pPr>
        <w:spacing w:after="0" w:line="360" w:lineRule="auto"/>
        <w:ind w:firstLine="708"/>
        <w:jc w:val="both"/>
        <w:rPr>
          <w:sz w:val="24"/>
          <w:szCs w:val="24"/>
        </w:rPr>
      </w:pPr>
      <w:r w:rsidRPr="007A3E19">
        <w:rPr>
          <w:sz w:val="24"/>
          <w:szCs w:val="24"/>
        </w:rPr>
        <w:t>Além disso, a fim de garantir o máximo de transparência e permitir o acompanhamento dos debates, a memória de cada oficina era disponibilizada ao público horas após a realização das reuniões</w:t>
      </w:r>
      <w:r w:rsidR="00135EA7">
        <w:rPr>
          <w:sz w:val="24"/>
          <w:szCs w:val="24"/>
        </w:rPr>
        <w:t xml:space="preserve"> </w:t>
      </w:r>
      <w:r>
        <w:rPr>
          <w:sz w:val="24"/>
          <w:szCs w:val="24"/>
        </w:rPr>
        <w:t xml:space="preserve">no site </w:t>
      </w:r>
      <w:hyperlink r:id="rId10" w:history="1">
        <w:r w:rsidRPr="00BD0F54">
          <w:rPr>
            <w:rStyle w:val="Hyperlink"/>
            <w:sz w:val="24"/>
            <w:szCs w:val="24"/>
          </w:rPr>
          <w:t>www.governoaberto.cgu.gov.br</w:t>
        </w:r>
      </w:hyperlink>
      <w:r>
        <w:rPr>
          <w:sz w:val="24"/>
          <w:szCs w:val="24"/>
        </w:rPr>
        <w:t xml:space="preserve"> .</w:t>
      </w:r>
    </w:p>
    <w:p w14:paraId="0DF95624" w14:textId="6CFF0618" w:rsidR="008862C3" w:rsidRPr="007A3E19" w:rsidRDefault="008862C3" w:rsidP="008862C3">
      <w:pPr>
        <w:spacing w:after="0" w:line="360" w:lineRule="auto"/>
        <w:ind w:firstLine="709"/>
        <w:jc w:val="both"/>
        <w:rPr>
          <w:sz w:val="24"/>
          <w:szCs w:val="24"/>
        </w:rPr>
      </w:pPr>
      <w:r w:rsidRPr="007A3E19">
        <w:rPr>
          <w:rFonts w:asciiTheme="minorHAnsi" w:eastAsiaTheme="minorEastAsia" w:hAnsiTheme="minorHAnsi" w:cstheme="minorBidi"/>
          <w:sz w:val="24"/>
          <w:szCs w:val="24"/>
        </w:rPr>
        <w:t xml:space="preserve">Ao todo, </w:t>
      </w:r>
      <w:r w:rsidRPr="007A3E19">
        <w:rPr>
          <w:sz w:val="24"/>
          <w:szCs w:val="24"/>
        </w:rPr>
        <w:t xml:space="preserve">105 pessoas participaram das oficinas de </w:t>
      </w:r>
      <w:proofErr w:type="spellStart"/>
      <w:r w:rsidRPr="007A3E19">
        <w:rPr>
          <w:sz w:val="24"/>
          <w:szCs w:val="24"/>
        </w:rPr>
        <w:t>co</w:t>
      </w:r>
      <w:r w:rsidR="005C2D73">
        <w:rPr>
          <w:sz w:val="24"/>
          <w:szCs w:val="24"/>
        </w:rPr>
        <w:t>-</w:t>
      </w:r>
      <w:r w:rsidRPr="007A3E19">
        <w:rPr>
          <w:sz w:val="24"/>
          <w:szCs w:val="24"/>
        </w:rPr>
        <w:t>criação</w:t>
      </w:r>
      <w:proofErr w:type="spellEnd"/>
      <w:r w:rsidRPr="007A3E19">
        <w:rPr>
          <w:sz w:val="24"/>
          <w:szCs w:val="24"/>
        </w:rPr>
        <w:t>, sendo 48 representantes de governo (dos níveis federal, estadual e municipal) e 57 representantes da sociedade civil, entre os quais se incluíram representantes d</w:t>
      </w:r>
      <w:r w:rsidR="004848CF">
        <w:rPr>
          <w:sz w:val="24"/>
          <w:szCs w:val="24"/>
        </w:rPr>
        <w:t>e organizações da sociedade civil, d</w:t>
      </w:r>
      <w:r w:rsidRPr="007A3E19">
        <w:rPr>
          <w:sz w:val="24"/>
          <w:szCs w:val="24"/>
        </w:rPr>
        <w:t>a academia e do setor privado, conforme sugere a OGP. Seguindo esta mesma linha, houve também preocupação em se incluírem grupos e perfis diversos, considerando, por exemplo, gênero e territorialidade.</w:t>
      </w:r>
    </w:p>
    <w:p w14:paraId="316A5774" w14:textId="77777777" w:rsidR="004848CF" w:rsidRDefault="004848CF" w:rsidP="008862C3">
      <w:pPr>
        <w:spacing w:after="0" w:line="360" w:lineRule="auto"/>
        <w:ind w:firstLine="709"/>
        <w:jc w:val="both"/>
        <w:rPr>
          <w:sz w:val="24"/>
          <w:szCs w:val="24"/>
        </w:rPr>
      </w:pPr>
    </w:p>
    <w:p w14:paraId="57A9D5B4" w14:textId="0A802E62" w:rsidR="004848CF" w:rsidRPr="000D0B4B" w:rsidRDefault="007F43AF" w:rsidP="007F43AF">
      <w:pPr>
        <w:pStyle w:val="SUBTTULO"/>
        <w:spacing w:before="0" w:after="0" w:line="360" w:lineRule="auto"/>
        <w:ind w:left="708" w:firstLine="0"/>
        <w:rPr>
          <w:sz w:val="24"/>
          <w:szCs w:val="24"/>
        </w:rPr>
      </w:pPr>
      <w:bookmarkStart w:id="13" w:name="_Toc494441732"/>
      <w:r>
        <w:rPr>
          <w:sz w:val="24"/>
          <w:szCs w:val="24"/>
        </w:rPr>
        <w:t xml:space="preserve">IV. </w:t>
      </w:r>
      <w:r w:rsidR="004848CF" w:rsidRPr="000D0B4B">
        <w:rPr>
          <w:sz w:val="24"/>
          <w:szCs w:val="24"/>
        </w:rPr>
        <w:t>Aprovação do Plano</w:t>
      </w:r>
      <w:bookmarkEnd w:id="13"/>
    </w:p>
    <w:p w14:paraId="29784F0E" w14:textId="77777777" w:rsidR="004848CF" w:rsidRPr="000D0B4B" w:rsidRDefault="004848CF" w:rsidP="000D0B4B">
      <w:pPr>
        <w:pStyle w:val="PargrafodaLista"/>
        <w:spacing w:after="0" w:line="360" w:lineRule="auto"/>
        <w:ind w:left="1428"/>
        <w:jc w:val="both"/>
        <w:rPr>
          <w:sz w:val="24"/>
          <w:szCs w:val="24"/>
        </w:rPr>
      </w:pPr>
    </w:p>
    <w:p w14:paraId="7BAD8157" w14:textId="77777777" w:rsidR="008862C3" w:rsidRPr="007A3E19" w:rsidRDefault="008862C3" w:rsidP="008862C3">
      <w:pPr>
        <w:spacing w:after="0" w:line="360" w:lineRule="auto"/>
        <w:ind w:firstLine="709"/>
        <w:jc w:val="both"/>
        <w:rPr>
          <w:sz w:val="24"/>
          <w:szCs w:val="24"/>
        </w:rPr>
      </w:pPr>
      <w:r w:rsidRPr="007A3E19">
        <w:rPr>
          <w:sz w:val="24"/>
          <w:szCs w:val="24"/>
        </w:rPr>
        <w:t>Por fim, para validar o trabalho colaborativo das oficinas, todos as propostas de compromissos firmados foram disponibilizadas para consulta pública</w:t>
      </w:r>
      <w:r w:rsidR="004848CF">
        <w:rPr>
          <w:sz w:val="24"/>
          <w:szCs w:val="24"/>
        </w:rPr>
        <w:t xml:space="preserve"> final</w:t>
      </w:r>
      <w:r w:rsidRPr="007A3E19">
        <w:rPr>
          <w:sz w:val="24"/>
          <w:szCs w:val="24"/>
        </w:rPr>
        <w:t xml:space="preserve"> e submetidas à avaliação do GT e do GE-CIGA.</w:t>
      </w:r>
    </w:p>
    <w:p w14:paraId="4A47DE1E" w14:textId="77777777" w:rsidR="00C161BD" w:rsidRDefault="00C161BD">
      <w:pPr>
        <w:autoSpaceDE/>
        <w:autoSpaceDN/>
        <w:spacing w:after="0" w:line="240" w:lineRule="auto"/>
        <w:rPr>
          <w:rFonts w:cs="Cambria"/>
          <w:b/>
          <w:bCs/>
          <w:color w:val="1F497D" w:themeColor="text2"/>
          <w:sz w:val="28"/>
          <w:szCs w:val="28"/>
        </w:rPr>
      </w:pPr>
      <w:r>
        <w:br w:type="page"/>
      </w:r>
    </w:p>
    <w:p w14:paraId="4220F3F3" w14:textId="77777777" w:rsidR="007A3E19" w:rsidRDefault="00051B9B" w:rsidP="00051B9B">
      <w:pPr>
        <w:pStyle w:val="Ttulo1"/>
      </w:pPr>
      <w:bookmarkStart w:id="14" w:name="_Toc494441733"/>
      <w:r>
        <w:lastRenderedPageBreak/>
        <w:t xml:space="preserve">IV - </w:t>
      </w:r>
      <w:r w:rsidR="007A3E19" w:rsidRPr="00051B9B">
        <w:t>Implementação do 3º Plano de Ação Nacional</w:t>
      </w:r>
      <w:bookmarkEnd w:id="14"/>
    </w:p>
    <w:p w14:paraId="053B7CF5" w14:textId="77777777" w:rsidR="00051B9B" w:rsidRPr="00051B9B" w:rsidRDefault="00051B9B" w:rsidP="00051B9B"/>
    <w:p w14:paraId="56358803" w14:textId="77777777" w:rsidR="00156148" w:rsidRPr="00C646F8" w:rsidRDefault="00156148" w:rsidP="00C646F8">
      <w:pPr>
        <w:spacing w:after="0" w:line="360" w:lineRule="auto"/>
        <w:ind w:firstLine="708"/>
        <w:jc w:val="both"/>
        <w:rPr>
          <w:bCs/>
          <w:sz w:val="24"/>
          <w:szCs w:val="24"/>
        </w:rPr>
      </w:pPr>
      <w:r w:rsidRPr="00C646F8">
        <w:rPr>
          <w:bCs/>
          <w:sz w:val="24"/>
          <w:szCs w:val="24"/>
        </w:rPr>
        <w:t xml:space="preserve">O Brasil, como país-membro da OGP, segue um calendário internacional para a elaboração e implementação de seus Planos de Ação. No caso do 3º Plano, o período inicialmente previsto para a construção do documento compreendia os meses de janeiro a junho de 2016 e a vigência seria de julho desse ano a julho de 2018. </w:t>
      </w:r>
    </w:p>
    <w:p w14:paraId="5EAFC017" w14:textId="77777777" w:rsidR="00156148" w:rsidRPr="00C646F8" w:rsidRDefault="00156148" w:rsidP="00835188">
      <w:pPr>
        <w:spacing w:after="0" w:line="360" w:lineRule="auto"/>
        <w:ind w:firstLine="708"/>
        <w:jc w:val="both"/>
        <w:rPr>
          <w:bCs/>
          <w:sz w:val="24"/>
          <w:szCs w:val="24"/>
        </w:rPr>
      </w:pPr>
      <w:r w:rsidRPr="00C646F8">
        <w:rPr>
          <w:bCs/>
          <w:sz w:val="24"/>
          <w:szCs w:val="24"/>
        </w:rPr>
        <w:t>Ao final do primeiro e início do segundo semestres de</w:t>
      </w:r>
      <w:r w:rsidR="00835188">
        <w:rPr>
          <w:bCs/>
          <w:sz w:val="24"/>
          <w:szCs w:val="24"/>
        </w:rPr>
        <w:t xml:space="preserve"> 2016</w:t>
      </w:r>
      <w:r w:rsidRPr="00C646F8">
        <w:rPr>
          <w:bCs/>
          <w:sz w:val="24"/>
          <w:szCs w:val="24"/>
        </w:rPr>
        <w:t>, o Brasil passou por intensos acontecimentos políticos, os quais culminaram na mudança da Presidência da República. A troca de governo resultou não somente no aumento do tempo necessário para a tomada-de-decisões, mas também na alteração do corpo técnico de diversos órgãos, o que desacelerou a interlocução entre os atores diretamente envolvidos na elaboração do Plano. Esses fatos somados provocaram um atraso no cronograma de trabalho, sem resultar – no entanto – no cancelamento ou invalidação do processo.</w:t>
      </w:r>
    </w:p>
    <w:p w14:paraId="17692CDE" w14:textId="6130095E" w:rsidR="00156148" w:rsidRPr="00C646F8" w:rsidRDefault="00835188" w:rsidP="00835188">
      <w:pPr>
        <w:spacing w:after="0" w:line="360" w:lineRule="auto"/>
        <w:ind w:firstLine="708"/>
        <w:jc w:val="both"/>
        <w:rPr>
          <w:bCs/>
          <w:sz w:val="24"/>
          <w:szCs w:val="24"/>
        </w:rPr>
      </w:pPr>
      <w:r>
        <w:rPr>
          <w:bCs/>
          <w:sz w:val="24"/>
          <w:szCs w:val="24"/>
        </w:rPr>
        <w:t>O</w:t>
      </w:r>
      <w:r w:rsidR="00156148" w:rsidRPr="00C646F8">
        <w:rPr>
          <w:bCs/>
          <w:sz w:val="24"/>
          <w:szCs w:val="24"/>
        </w:rPr>
        <w:t xml:space="preserve"> 3º Plano de Ação brasileiro </w:t>
      </w:r>
      <w:r>
        <w:rPr>
          <w:bCs/>
          <w:sz w:val="24"/>
          <w:szCs w:val="24"/>
        </w:rPr>
        <w:t xml:space="preserve">foi, então, lançado em </w:t>
      </w:r>
      <w:r w:rsidR="00983069">
        <w:rPr>
          <w:bCs/>
          <w:sz w:val="24"/>
          <w:szCs w:val="24"/>
        </w:rPr>
        <w:t xml:space="preserve">meados de </w:t>
      </w:r>
      <w:r>
        <w:rPr>
          <w:bCs/>
          <w:sz w:val="24"/>
          <w:szCs w:val="24"/>
        </w:rPr>
        <w:t>dezembro de 2016, sendo</w:t>
      </w:r>
      <w:r w:rsidR="00156148" w:rsidRPr="00C646F8">
        <w:rPr>
          <w:bCs/>
          <w:sz w:val="24"/>
          <w:szCs w:val="24"/>
        </w:rPr>
        <w:t xml:space="preserve"> composto por 16 compromissos, os quais reflete</w:t>
      </w:r>
      <w:r>
        <w:rPr>
          <w:bCs/>
          <w:sz w:val="24"/>
          <w:szCs w:val="24"/>
        </w:rPr>
        <w:t>m</w:t>
      </w:r>
      <w:r w:rsidR="00156148" w:rsidRPr="00C646F8">
        <w:rPr>
          <w:bCs/>
          <w:sz w:val="24"/>
          <w:szCs w:val="24"/>
        </w:rPr>
        <w:t xml:space="preserve"> as principais demandas nos temas priorizados e indica quais ações serão implementadas para se avançar na questão.</w:t>
      </w:r>
    </w:p>
    <w:p w14:paraId="38EAF373" w14:textId="77777777" w:rsidR="008154A5" w:rsidRDefault="00024B23" w:rsidP="008154A5">
      <w:pPr>
        <w:spacing w:after="0" w:line="360" w:lineRule="auto"/>
        <w:ind w:firstLine="708"/>
        <w:jc w:val="both"/>
        <w:rPr>
          <w:rFonts w:asciiTheme="minorHAnsi" w:eastAsiaTheme="minorEastAsia" w:hAnsiTheme="minorHAnsi" w:cstheme="minorBidi"/>
          <w:sz w:val="24"/>
          <w:szCs w:val="24"/>
        </w:rPr>
      </w:pPr>
      <w:r w:rsidRPr="00024B23">
        <w:rPr>
          <w:rFonts w:asciiTheme="minorHAnsi" w:eastAsiaTheme="minorEastAsia" w:hAnsiTheme="minorHAnsi" w:cstheme="minorBidi"/>
          <w:sz w:val="24"/>
          <w:szCs w:val="24"/>
        </w:rPr>
        <w:t>O quadro abaixo apresenta os temas das oficinas, bem como os compromissos definidos em cada uma delas, agrupados em grandes eixos:</w:t>
      </w:r>
    </w:p>
    <w:p w14:paraId="288A6276" w14:textId="77777777" w:rsidR="00C161BD" w:rsidRPr="00024B23" w:rsidRDefault="00C161BD" w:rsidP="008154A5">
      <w:pPr>
        <w:spacing w:after="0" w:line="360" w:lineRule="auto"/>
        <w:ind w:firstLine="708"/>
        <w:jc w:val="both"/>
        <w:rPr>
          <w:rFonts w:asciiTheme="minorHAnsi" w:eastAsiaTheme="minorEastAsia" w:hAnsiTheme="minorHAnsi" w:cstheme="minorBidi"/>
          <w:sz w:val="24"/>
          <w:szCs w:val="24"/>
        </w:rPr>
      </w:pPr>
    </w:p>
    <w:tbl>
      <w:tblPr>
        <w:tblStyle w:val="Tabelacomgrade"/>
        <w:tblW w:w="8500" w:type="dxa"/>
        <w:tblLook w:val="04A0" w:firstRow="1" w:lastRow="0" w:firstColumn="1" w:lastColumn="0" w:noHBand="0" w:noVBand="1"/>
      </w:tblPr>
      <w:tblGrid>
        <w:gridCol w:w="1980"/>
        <w:gridCol w:w="2977"/>
        <w:gridCol w:w="3543"/>
      </w:tblGrid>
      <w:tr w:rsidR="00024B23" w:rsidRPr="00024B23" w14:paraId="1C4F1C79" w14:textId="77777777" w:rsidTr="00350E32">
        <w:trPr>
          <w:trHeight w:val="488"/>
        </w:trPr>
        <w:tc>
          <w:tcPr>
            <w:tcW w:w="1980" w:type="dxa"/>
            <w:shd w:val="clear" w:color="auto" w:fill="C6D9F1" w:themeFill="text2" w:themeFillTint="33"/>
            <w:noWrap/>
            <w:vAlign w:val="center"/>
          </w:tcPr>
          <w:p w14:paraId="5FF020FB" w14:textId="77777777" w:rsidR="00024B23" w:rsidRPr="00024B23" w:rsidRDefault="00024B23" w:rsidP="00350E32">
            <w:pPr>
              <w:spacing w:after="0" w:line="240" w:lineRule="auto"/>
              <w:jc w:val="center"/>
              <w:rPr>
                <w:rFonts w:asciiTheme="minorHAnsi" w:hAnsiTheme="minorHAnsi"/>
                <w:b/>
                <w:color w:val="000000"/>
                <w:sz w:val="24"/>
                <w:szCs w:val="24"/>
              </w:rPr>
            </w:pPr>
            <w:r w:rsidRPr="00024B23">
              <w:rPr>
                <w:rFonts w:asciiTheme="minorHAnsi" w:hAnsiTheme="minorHAnsi"/>
                <w:b/>
                <w:color w:val="000000"/>
                <w:sz w:val="24"/>
                <w:szCs w:val="24"/>
              </w:rPr>
              <w:t>Eixos</w:t>
            </w:r>
          </w:p>
        </w:tc>
        <w:tc>
          <w:tcPr>
            <w:tcW w:w="2977" w:type="dxa"/>
            <w:shd w:val="clear" w:color="auto" w:fill="C6D9F1" w:themeFill="text2" w:themeFillTint="33"/>
            <w:vAlign w:val="center"/>
          </w:tcPr>
          <w:p w14:paraId="1A2E2E67" w14:textId="77777777" w:rsidR="00024B23" w:rsidRPr="00024B23" w:rsidRDefault="00024B23" w:rsidP="00350E32">
            <w:pPr>
              <w:spacing w:after="0" w:line="240" w:lineRule="auto"/>
              <w:jc w:val="center"/>
              <w:rPr>
                <w:rFonts w:asciiTheme="minorHAnsi" w:eastAsiaTheme="minorEastAsia" w:hAnsiTheme="minorHAnsi"/>
                <w:b/>
                <w:sz w:val="24"/>
                <w:szCs w:val="24"/>
              </w:rPr>
            </w:pPr>
            <w:r w:rsidRPr="00024B23">
              <w:rPr>
                <w:rFonts w:asciiTheme="minorHAnsi" w:eastAsiaTheme="minorEastAsia" w:hAnsiTheme="minorHAnsi"/>
                <w:b/>
                <w:sz w:val="24"/>
                <w:szCs w:val="24"/>
              </w:rPr>
              <w:t xml:space="preserve">Temas </w:t>
            </w:r>
          </w:p>
        </w:tc>
        <w:tc>
          <w:tcPr>
            <w:tcW w:w="3543" w:type="dxa"/>
            <w:shd w:val="clear" w:color="auto" w:fill="C6D9F1" w:themeFill="text2" w:themeFillTint="33"/>
            <w:noWrap/>
            <w:vAlign w:val="center"/>
          </w:tcPr>
          <w:p w14:paraId="78B6EA80" w14:textId="77777777" w:rsidR="00024B23" w:rsidRPr="00024B23" w:rsidRDefault="00024B23" w:rsidP="00350E32">
            <w:pPr>
              <w:spacing w:after="0" w:line="240" w:lineRule="auto"/>
              <w:jc w:val="center"/>
              <w:rPr>
                <w:rFonts w:asciiTheme="minorHAnsi" w:hAnsiTheme="minorHAnsi"/>
                <w:b/>
                <w:color w:val="000000"/>
                <w:sz w:val="24"/>
                <w:szCs w:val="24"/>
              </w:rPr>
            </w:pPr>
            <w:r w:rsidRPr="00024B23">
              <w:rPr>
                <w:rFonts w:asciiTheme="minorHAnsi" w:hAnsiTheme="minorHAnsi"/>
                <w:b/>
                <w:color w:val="000000"/>
                <w:sz w:val="24"/>
                <w:szCs w:val="24"/>
              </w:rPr>
              <w:t>Compromissos</w:t>
            </w:r>
          </w:p>
        </w:tc>
      </w:tr>
      <w:tr w:rsidR="00024B23" w:rsidRPr="00024B23" w14:paraId="7D28A319" w14:textId="77777777" w:rsidTr="00350E32">
        <w:trPr>
          <w:trHeight w:val="589"/>
        </w:trPr>
        <w:tc>
          <w:tcPr>
            <w:tcW w:w="1980" w:type="dxa"/>
            <w:vMerge w:val="restart"/>
            <w:noWrap/>
            <w:vAlign w:val="center"/>
          </w:tcPr>
          <w:p w14:paraId="22041E0F" w14:textId="77777777" w:rsidR="00024B23" w:rsidRPr="00024B23" w:rsidRDefault="00024B23" w:rsidP="00350E32">
            <w:pPr>
              <w:spacing w:after="0" w:line="240" w:lineRule="auto"/>
              <w:jc w:val="center"/>
              <w:rPr>
                <w:rFonts w:asciiTheme="minorHAnsi" w:hAnsiTheme="minorHAnsi"/>
                <w:b/>
                <w:color w:val="000000"/>
                <w:sz w:val="24"/>
                <w:szCs w:val="24"/>
              </w:rPr>
            </w:pPr>
            <w:r w:rsidRPr="00024B23">
              <w:rPr>
                <w:rFonts w:asciiTheme="minorHAnsi" w:hAnsiTheme="minorHAnsi"/>
                <w:b/>
                <w:color w:val="000000"/>
                <w:sz w:val="24"/>
                <w:szCs w:val="24"/>
              </w:rPr>
              <w:t>Temas Estruturantes de Governo Aberto</w:t>
            </w:r>
          </w:p>
          <w:p w14:paraId="1301DF99"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Align w:val="center"/>
          </w:tcPr>
          <w:p w14:paraId="49EBA242"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Dados Abertos no Governo Federal</w:t>
            </w:r>
          </w:p>
          <w:p w14:paraId="6FBCA839" w14:textId="77777777" w:rsidR="00024B23" w:rsidRPr="00024B23" w:rsidRDefault="00024B23" w:rsidP="00350E32">
            <w:pPr>
              <w:spacing w:after="0" w:line="240" w:lineRule="auto"/>
              <w:jc w:val="center"/>
              <w:rPr>
                <w:rFonts w:asciiTheme="minorHAnsi" w:eastAsiaTheme="minorEastAsia" w:hAnsiTheme="minorHAnsi"/>
                <w:sz w:val="24"/>
                <w:szCs w:val="24"/>
              </w:rPr>
            </w:pPr>
          </w:p>
        </w:tc>
        <w:tc>
          <w:tcPr>
            <w:tcW w:w="3543" w:type="dxa"/>
            <w:noWrap/>
            <w:vAlign w:val="center"/>
          </w:tcPr>
          <w:p w14:paraId="338E8247" w14:textId="77777777" w:rsidR="00024B23" w:rsidRPr="00024B23" w:rsidRDefault="00024B23" w:rsidP="00350E32">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Identificar e implementar mecanismo para reconhecer problemas solucionáveis ou mitigáveis a partir da oferta de dados pelo governo, que atenda expectativas de demandantes e ofertantes.</w:t>
            </w:r>
          </w:p>
        </w:tc>
      </w:tr>
      <w:tr w:rsidR="00024B23" w:rsidRPr="00024B23" w14:paraId="1791519F" w14:textId="77777777" w:rsidTr="00350E32">
        <w:trPr>
          <w:trHeight w:val="473"/>
        </w:trPr>
        <w:tc>
          <w:tcPr>
            <w:tcW w:w="1980" w:type="dxa"/>
            <w:vMerge/>
            <w:noWrap/>
            <w:vAlign w:val="center"/>
          </w:tcPr>
          <w:p w14:paraId="1B05F6F6"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Align w:val="center"/>
          </w:tcPr>
          <w:p w14:paraId="4EDFFF07"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Transparência sobre os Recursos Públicos</w:t>
            </w:r>
          </w:p>
          <w:p w14:paraId="02478A36" w14:textId="77777777" w:rsidR="00024B23" w:rsidRPr="00024B23" w:rsidRDefault="00024B23" w:rsidP="00350E32">
            <w:pPr>
              <w:spacing w:after="0" w:line="240" w:lineRule="auto"/>
              <w:jc w:val="center"/>
              <w:rPr>
                <w:rFonts w:asciiTheme="minorHAnsi" w:eastAsiaTheme="minorEastAsia" w:hAnsiTheme="minorHAnsi"/>
                <w:sz w:val="24"/>
                <w:szCs w:val="24"/>
              </w:rPr>
            </w:pPr>
          </w:p>
        </w:tc>
        <w:tc>
          <w:tcPr>
            <w:tcW w:w="3543" w:type="dxa"/>
            <w:noWrap/>
            <w:vAlign w:val="center"/>
          </w:tcPr>
          <w:p w14:paraId="0D8DE4DB"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 xml:space="preserve">Elaborar matriz estratégica de ações em transparência, com </w:t>
            </w:r>
            <w:r w:rsidRPr="00024B23">
              <w:rPr>
                <w:rFonts w:asciiTheme="minorHAnsi" w:eastAsiaTheme="minorEastAsia" w:hAnsiTheme="minorHAnsi"/>
                <w:sz w:val="24"/>
                <w:szCs w:val="24"/>
              </w:rPr>
              <w:lastRenderedPageBreak/>
              <w:t>ampla participação social, com vistas a promover melhor governança e garantir acesso e apropriação de dados e informações dos recursos públicos.</w:t>
            </w:r>
          </w:p>
        </w:tc>
      </w:tr>
      <w:tr w:rsidR="00024B23" w:rsidRPr="00024B23" w14:paraId="2CC264E2" w14:textId="77777777" w:rsidTr="00350E32">
        <w:trPr>
          <w:trHeight w:val="473"/>
        </w:trPr>
        <w:tc>
          <w:tcPr>
            <w:tcW w:w="1980" w:type="dxa"/>
            <w:vMerge/>
            <w:noWrap/>
            <w:vAlign w:val="center"/>
          </w:tcPr>
          <w:p w14:paraId="3CF503C0"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Merge w:val="restart"/>
            <w:vAlign w:val="center"/>
          </w:tcPr>
          <w:p w14:paraId="1E9D9F10"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Política de Acesso à Informação no Governo Federal</w:t>
            </w:r>
          </w:p>
          <w:p w14:paraId="1FEBF923" w14:textId="77777777" w:rsidR="00024B23" w:rsidRPr="00024B23" w:rsidRDefault="00024B23" w:rsidP="00350E32">
            <w:pPr>
              <w:spacing w:after="0" w:line="240" w:lineRule="auto"/>
              <w:jc w:val="center"/>
              <w:rPr>
                <w:rFonts w:asciiTheme="minorHAnsi" w:eastAsiaTheme="minorEastAsia" w:hAnsiTheme="minorHAnsi"/>
                <w:sz w:val="24"/>
                <w:szCs w:val="24"/>
              </w:rPr>
            </w:pPr>
          </w:p>
        </w:tc>
        <w:tc>
          <w:tcPr>
            <w:tcW w:w="3543" w:type="dxa"/>
            <w:noWrap/>
            <w:vAlign w:val="center"/>
          </w:tcPr>
          <w:p w14:paraId="3AC182C4"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Ampliar mecanismos para garantir mais celeridade e qualidade das respostas às solicitações de informação e divulgação adequada do rol de documentos classificados.</w:t>
            </w:r>
          </w:p>
        </w:tc>
      </w:tr>
      <w:tr w:rsidR="00024B23" w:rsidRPr="00024B23" w14:paraId="717EA6EF" w14:textId="77777777" w:rsidTr="00350E32">
        <w:trPr>
          <w:trHeight w:val="473"/>
        </w:trPr>
        <w:tc>
          <w:tcPr>
            <w:tcW w:w="1980" w:type="dxa"/>
            <w:vMerge/>
            <w:noWrap/>
            <w:vAlign w:val="center"/>
          </w:tcPr>
          <w:p w14:paraId="38A4F71C"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Merge/>
            <w:vAlign w:val="center"/>
          </w:tcPr>
          <w:p w14:paraId="2BA8D22D" w14:textId="77777777" w:rsidR="00024B23" w:rsidRPr="00024B23" w:rsidRDefault="00024B23" w:rsidP="00350E32">
            <w:pPr>
              <w:spacing w:after="0" w:line="240" w:lineRule="auto"/>
              <w:jc w:val="center"/>
              <w:rPr>
                <w:rFonts w:asciiTheme="minorHAnsi" w:eastAsiaTheme="minorEastAsia" w:hAnsiTheme="minorHAnsi"/>
                <w:sz w:val="24"/>
                <w:szCs w:val="24"/>
              </w:rPr>
            </w:pPr>
          </w:p>
        </w:tc>
        <w:tc>
          <w:tcPr>
            <w:tcW w:w="3543" w:type="dxa"/>
            <w:noWrap/>
            <w:vAlign w:val="center"/>
          </w:tcPr>
          <w:p w14:paraId="0693DC7F"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Proteger a identidade de solicitantes, em casos justificáveis, por meio de ajustes nos procedimentos e canais de solicitação.</w:t>
            </w:r>
          </w:p>
        </w:tc>
      </w:tr>
      <w:tr w:rsidR="00024B23" w:rsidRPr="00024B23" w14:paraId="6AEA2871" w14:textId="77777777" w:rsidTr="00350E32">
        <w:trPr>
          <w:trHeight w:val="413"/>
        </w:trPr>
        <w:tc>
          <w:tcPr>
            <w:tcW w:w="1980" w:type="dxa"/>
            <w:vMerge/>
            <w:noWrap/>
            <w:vAlign w:val="center"/>
          </w:tcPr>
          <w:p w14:paraId="22D724DF"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Align w:val="center"/>
          </w:tcPr>
          <w:p w14:paraId="32AE5734"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Efetividade dos Mecanismos de Participação da Política Nacional de Participação Social (PNPS)</w:t>
            </w:r>
          </w:p>
        </w:tc>
        <w:tc>
          <w:tcPr>
            <w:tcW w:w="3543" w:type="dxa"/>
            <w:noWrap/>
            <w:vAlign w:val="center"/>
          </w:tcPr>
          <w:p w14:paraId="655437B6"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Integrar ferramentas online em uma plataforma única para consolidar e fortalecer o Sistema de Participação Social.</w:t>
            </w:r>
          </w:p>
        </w:tc>
      </w:tr>
      <w:tr w:rsidR="00024B23" w:rsidRPr="00024B23" w14:paraId="711125EA" w14:textId="77777777" w:rsidTr="00350E32">
        <w:trPr>
          <w:trHeight w:val="413"/>
        </w:trPr>
        <w:tc>
          <w:tcPr>
            <w:tcW w:w="1980" w:type="dxa"/>
            <w:vMerge/>
            <w:noWrap/>
            <w:vAlign w:val="center"/>
          </w:tcPr>
          <w:p w14:paraId="341E6366"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Align w:val="center"/>
          </w:tcPr>
          <w:p w14:paraId="0CD80CB6"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Participação Social no Ciclo de Planejamento do Governo Federal</w:t>
            </w:r>
          </w:p>
        </w:tc>
        <w:tc>
          <w:tcPr>
            <w:tcW w:w="3543" w:type="dxa"/>
            <w:noWrap/>
            <w:vAlign w:val="center"/>
          </w:tcPr>
          <w:p w14:paraId="576C4EA0"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 xml:space="preserve">Ampliar a participação social no PPA por meio do Fórum </w:t>
            </w:r>
            <w:proofErr w:type="spellStart"/>
            <w:r w:rsidRPr="00024B23">
              <w:rPr>
                <w:rFonts w:asciiTheme="minorHAnsi" w:eastAsiaTheme="minorEastAsia" w:hAnsiTheme="minorHAnsi"/>
                <w:sz w:val="24"/>
                <w:szCs w:val="24"/>
              </w:rPr>
              <w:t>Interconselhos</w:t>
            </w:r>
            <w:proofErr w:type="spellEnd"/>
            <w:r w:rsidRPr="00024B23">
              <w:rPr>
                <w:rFonts w:asciiTheme="minorHAnsi" w:eastAsiaTheme="minorEastAsia" w:hAnsiTheme="minorHAnsi"/>
                <w:sz w:val="24"/>
                <w:szCs w:val="24"/>
              </w:rPr>
              <w:t>.</w:t>
            </w:r>
          </w:p>
        </w:tc>
      </w:tr>
      <w:tr w:rsidR="00024B23" w:rsidRPr="00024B23" w14:paraId="1C6115CD" w14:textId="77777777" w:rsidTr="00350E32">
        <w:trPr>
          <w:trHeight w:val="413"/>
        </w:trPr>
        <w:tc>
          <w:tcPr>
            <w:tcW w:w="1980" w:type="dxa"/>
            <w:vMerge w:val="restart"/>
            <w:noWrap/>
            <w:vAlign w:val="center"/>
          </w:tcPr>
          <w:p w14:paraId="39E88163" w14:textId="77777777" w:rsidR="00024B23" w:rsidRPr="00024B23" w:rsidRDefault="00024B23" w:rsidP="00350E32">
            <w:pPr>
              <w:spacing w:after="0" w:line="240" w:lineRule="auto"/>
              <w:jc w:val="center"/>
              <w:rPr>
                <w:rFonts w:asciiTheme="minorHAnsi" w:hAnsiTheme="minorHAnsi"/>
                <w:b/>
                <w:color w:val="000000"/>
                <w:sz w:val="24"/>
                <w:szCs w:val="24"/>
              </w:rPr>
            </w:pPr>
            <w:r w:rsidRPr="00024B23">
              <w:rPr>
                <w:rFonts w:asciiTheme="minorHAnsi" w:hAnsiTheme="minorHAnsi"/>
                <w:b/>
                <w:color w:val="000000"/>
                <w:sz w:val="24"/>
                <w:szCs w:val="24"/>
              </w:rPr>
              <w:t>Governo Aberto e Garantia de Direitos</w:t>
            </w:r>
          </w:p>
        </w:tc>
        <w:tc>
          <w:tcPr>
            <w:tcW w:w="2977" w:type="dxa"/>
            <w:vAlign w:val="center"/>
          </w:tcPr>
          <w:p w14:paraId="27B884B7"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Recursos Educacionais Digitais</w:t>
            </w:r>
          </w:p>
          <w:p w14:paraId="6CC81A79" w14:textId="77777777" w:rsidR="00024B23" w:rsidRPr="00024B23" w:rsidRDefault="00024B23" w:rsidP="00350E32">
            <w:pPr>
              <w:spacing w:after="0" w:line="240" w:lineRule="auto"/>
              <w:jc w:val="center"/>
              <w:rPr>
                <w:rFonts w:asciiTheme="minorHAnsi" w:eastAsiaTheme="minorEastAsia" w:hAnsiTheme="minorHAnsi"/>
                <w:sz w:val="24"/>
                <w:szCs w:val="24"/>
              </w:rPr>
            </w:pPr>
          </w:p>
        </w:tc>
        <w:tc>
          <w:tcPr>
            <w:tcW w:w="3543" w:type="dxa"/>
            <w:vAlign w:val="center"/>
          </w:tcPr>
          <w:p w14:paraId="53AC846C"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Estabelecer novo modelo de avaliação, aquisição, fomento e distribuição de Recursos Educacionais Digitais – RED – no contexto da cultura digital.</w:t>
            </w:r>
          </w:p>
        </w:tc>
      </w:tr>
      <w:tr w:rsidR="00024B23" w:rsidRPr="00024B23" w14:paraId="06BC72B9" w14:textId="77777777" w:rsidTr="00350E32">
        <w:trPr>
          <w:trHeight w:val="413"/>
        </w:trPr>
        <w:tc>
          <w:tcPr>
            <w:tcW w:w="1980" w:type="dxa"/>
            <w:vMerge/>
            <w:noWrap/>
            <w:vAlign w:val="center"/>
          </w:tcPr>
          <w:p w14:paraId="538E28E5"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Align w:val="center"/>
          </w:tcPr>
          <w:p w14:paraId="0FC3C7B7"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Dados Abertos e Governança da Informação em Saúde</w:t>
            </w:r>
          </w:p>
          <w:p w14:paraId="64D167E2" w14:textId="77777777" w:rsidR="00024B23" w:rsidRPr="00024B23" w:rsidRDefault="00024B23" w:rsidP="00350E32">
            <w:pPr>
              <w:spacing w:after="0" w:line="240" w:lineRule="auto"/>
              <w:jc w:val="center"/>
              <w:rPr>
                <w:rFonts w:asciiTheme="minorHAnsi" w:eastAsiaTheme="minorEastAsia" w:hAnsiTheme="minorHAnsi"/>
                <w:sz w:val="24"/>
                <w:szCs w:val="24"/>
              </w:rPr>
            </w:pPr>
          </w:p>
        </w:tc>
        <w:tc>
          <w:tcPr>
            <w:tcW w:w="3543" w:type="dxa"/>
            <w:vAlign w:val="center"/>
          </w:tcPr>
          <w:p w14:paraId="508B2FFA"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Disponibilizar respostas aos pedidos de acesso à informação dos últimos quatro anos em plataforma de transparência ativa e ampliar o número de indicadores da Sala de Apoio à Gestão Estratégica – SAGE, com monitoramento da sociedade civil.</w:t>
            </w:r>
          </w:p>
        </w:tc>
      </w:tr>
      <w:tr w:rsidR="00024B23" w:rsidRPr="00024B23" w14:paraId="4223C3EA" w14:textId="77777777" w:rsidTr="00350E32">
        <w:trPr>
          <w:trHeight w:val="413"/>
        </w:trPr>
        <w:tc>
          <w:tcPr>
            <w:tcW w:w="1980" w:type="dxa"/>
            <w:vMerge/>
            <w:noWrap/>
            <w:vAlign w:val="center"/>
          </w:tcPr>
          <w:p w14:paraId="0689E213"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Align w:val="center"/>
          </w:tcPr>
          <w:p w14:paraId="72B2B596"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Prevenção à Tortura, a Tratamentos Cruéis, Desumanos ou Degradantes no Sistema Prisional</w:t>
            </w:r>
          </w:p>
        </w:tc>
        <w:tc>
          <w:tcPr>
            <w:tcW w:w="3543" w:type="dxa"/>
            <w:vAlign w:val="center"/>
          </w:tcPr>
          <w:p w14:paraId="4CED2EA8"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Implementar um sistema informatizado, único e de formato aberto de inspeção prisional, garantindo a participação da sociedade civil na sua construção e gestão.</w:t>
            </w:r>
          </w:p>
        </w:tc>
      </w:tr>
      <w:tr w:rsidR="00024B23" w:rsidRPr="00024B23" w14:paraId="62F12E50" w14:textId="77777777" w:rsidTr="00350E32">
        <w:trPr>
          <w:trHeight w:val="413"/>
        </w:trPr>
        <w:tc>
          <w:tcPr>
            <w:tcW w:w="1980" w:type="dxa"/>
            <w:vMerge/>
            <w:noWrap/>
            <w:vAlign w:val="center"/>
          </w:tcPr>
          <w:p w14:paraId="711FBC86"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Align w:val="center"/>
          </w:tcPr>
          <w:p w14:paraId="69905CAF"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Dados Abertos e Transparência Ativa em Meio Ambiente</w:t>
            </w:r>
          </w:p>
        </w:tc>
        <w:tc>
          <w:tcPr>
            <w:tcW w:w="3543" w:type="dxa"/>
            <w:vAlign w:val="center"/>
          </w:tcPr>
          <w:p w14:paraId="62409717"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Criar espaço de diálogo entre governo e sociedade para a geração e implementação de ações voltadas à transparência em meio ambiente.</w:t>
            </w:r>
          </w:p>
        </w:tc>
      </w:tr>
      <w:tr w:rsidR="00024B23" w:rsidRPr="00024B23" w14:paraId="12EA5893" w14:textId="77777777" w:rsidTr="00350E32">
        <w:trPr>
          <w:trHeight w:val="413"/>
        </w:trPr>
        <w:tc>
          <w:tcPr>
            <w:tcW w:w="1980" w:type="dxa"/>
            <w:vMerge/>
            <w:noWrap/>
            <w:vAlign w:val="center"/>
          </w:tcPr>
          <w:p w14:paraId="598A8E8C"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Align w:val="center"/>
          </w:tcPr>
          <w:p w14:paraId="338B88BF" w14:textId="77777777" w:rsidR="00024B23" w:rsidRPr="00024B23" w:rsidRDefault="00024B23" w:rsidP="00350E32">
            <w:pPr>
              <w:spacing w:after="0" w:line="240" w:lineRule="auto"/>
              <w:jc w:val="center"/>
              <w:rPr>
                <w:rFonts w:asciiTheme="minorHAnsi" w:eastAsiaTheme="minorEastAsia" w:hAnsiTheme="minorHAnsi"/>
                <w:sz w:val="24"/>
                <w:szCs w:val="24"/>
                <w:highlight w:val="yellow"/>
              </w:rPr>
            </w:pPr>
            <w:proofErr w:type="gramStart"/>
            <w:r w:rsidRPr="00024B23">
              <w:rPr>
                <w:rFonts w:asciiTheme="minorHAnsi" w:eastAsiaTheme="minorEastAsia" w:hAnsiTheme="minorHAnsi"/>
                <w:sz w:val="24"/>
                <w:szCs w:val="24"/>
              </w:rPr>
              <w:t>Mapeamento e Gestão Participativa</w:t>
            </w:r>
            <w:proofErr w:type="gramEnd"/>
            <w:r w:rsidRPr="00024B23">
              <w:rPr>
                <w:rFonts w:asciiTheme="minorHAnsi" w:eastAsiaTheme="minorEastAsia" w:hAnsiTheme="minorHAnsi"/>
                <w:sz w:val="24"/>
                <w:szCs w:val="24"/>
              </w:rPr>
              <w:t xml:space="preserve"> para a Cultura</w:t>
            </w:r>
          </w:p>
        </w:tc>
        <w:tc>
          <w:tcPr>
            <w:tcW w:w="3543" w:type="dxa"/>
            <w:vAlign w:val="center"/>
          </w:tcPr>
          <w:p w14:paraId="0B09D2D8"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 xml:space="preserve">Consolidar o Sistema Nacional de Informações e Indicadores Culturais, SNIIC, para a produção, difusão e uso compartilhado de dados, informações e indicadores para a </w:t>
            </w:r>
            <w:proofErr w:type="spellStart"/>
            <w:r w:rsidRPr="00024B23">
              <w:rPr>
                <w:rFonts w:asciiTheme="minorHAnsi" w:eastAsiaTheme="minorEastAsia" w:hAnsiTheme="minorHAnsi"/>
                <w:sz w:val="24"/>
                <w:szCs w:val="24"/>
              </w:rPr>
              <w:t>co-gestão</w:t>
            </w:r>
            <w:proofErr w:type="spellEnd"/>
            <w:r w:rsidRPr="00024B23">
              <w:rPr>
                <w:rFonts w:asciiTheme="minorHAnsi" w:eastAsiaTheme="minorEastAsia" w:hAnsiTheme="minorHAnsi"/>
                <w:sz w:val="24"/>
                <w:szCs w:val="24"/>
              </w:rPr>
              <w:t xml:space="preserve"> da cultura. </w:t>
            </w:r>
          </w:p>
        </w:tc>
      </w:tr>
      <w:tr w:rsidR="00024B23" w:rsidRPr="00024B23" w14:paraId="325B0941" w14:textId="77777777" w:rsidTr="00350E32">
        <w:trPr>
          <w:trHeight w:val="413"/>
        </w:trPr>
        <w:tc>
          <w:tcPr>
            <w:tcW w:w="1980" w:type="dxa"/>
            <w:vMerge w:val="restart"/>
            <w:noWrap/>
            <w:vAlign w:val="center"/>
          </w:tcPr>
          <w:p w14:paraId="4354CA68" w14:textId="77777777" w:rsidR="00024B23" w:rsidRPr="00024B23" w:rsidRDefault="00024B23" w:rsidP="00350E32">
            <w:pPr>
              <w:spacing w:after="0" w:line="240" w:lineRule="auto"/>
              <w:jc w:val="center"/>
              <w:rPr>
                <w:rFonts w:asciiTheme="minorHAnsi" w:hAnsiTheme="minorHAnsi"/>
                <w:b/>
                <w:color w:val="000000"/>
                <w:sz w:val="24"/>
                <w:szCs w:val="24"/>
              </w:rPr>
            </w:pPr>
            <w:r w:rsidRPr="00024B23">
              <w:rPr>
                <w:rFonts w:asciiTheme="minorHAnsi" w:hAnsiTheme="minorHAnsi"/>
                <w:b/>
                <w:color w:val="000000"/>
                <w:sz w:val="24"/>
                <w:szCs w:val="24"/>
              </w:rPr>
              <w:t>Inovação e Melhoria de Serviços Públicos</w:t>
            </w:r>
          </w:p>
        </w:tc>
        <w:tc>
          <w:tcPr>
            <w:tcW w:w="2977" w:type="dxa"/>
            <w:vAlign w:val="center"/>
          </w:tcPr>
          <w:p w14:paraId="26E5CACE"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Espaços de Inovação para Gestão e Serviços Públicos</w:t>
            </w:r>
          </w:p>
          <w:p w14:paraId="58A1FE33" w14:textId="77777777" w:rsidR="00024B23" w:rsidRPr="00024B23" w:rsidRDefault="00024B23" w:rsidP="00350E32">
            <w:pPr>
              <w:spacing w:after="0" w:line="240" w:lineRule="auto"/>
              <w:jc w:val="center"/>
              <w:rPr>
                <w:rFonts w:asciiTheme="minorHAnsi" w:eastAsiaTheme="minorEastAsia" w:hAnsiTheme="minorHAnsi"/>
                <w:sz w:val="24"/>
                <w:szCs w:val="24"/>
              </w:rPr>
            </w:pPr>
          </w:p>
        </w:tc>
        <w:tc>
          <w:tcPr>
            <w:tcW w:w="3543" w:type="dxa"/>
            <w:vAlign w:val="center"/>
          </w:tcPr>
          <w:p w14:paraId="59A1E1A9"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Consolidar uma rede aberta no setor público de forma colaborativa e transparente com a sociedade.</w:t>
            </w:r>
          </w:p>
        </w:tc>
      </w:tr>
      <w:tr w:rsidR="00024B23" w:rsidRPr="00024B23" w14:paraId="0E67F873" w14:textId="77777777" w:rsidTr="00350E32">
        <w:trPr>
          <w:trHeight w:val="413"/>
        </w:trPr>
        <w:tc>
          <w:tcPr>
            <w:tcW w:w="1980" w:type="dxa"/>
            <w:vMerge/>
            <w:noWrap/>
            <w:vAlign w:val="center"/>
          </w:tcPr>
          <w:p w14:paraId="697EDBED" w14:textId="77777777" w:rsidR="00024B23" w:rsidRPr="00024B23" w:rsidRDefault="00024B23" w:rsidP="00350E32">
            <w:pPr>
              <w:spacing w:after="0" w:line="240" w:lineRule="auto"/>
              <w:jc w:val="center"/>
              <w:rPr>
                <w:rFonts w:asciiTheme="minorHAnsi" w:hAnsiTheme="minorHAnsi"/>
                <w:color w:val="000000"/>
                <w:sz w:val="24"/>
                <w:szCs w:val="24"/>
              </w:rPr>
            </w:pPr>
          </w:p>
        </w:tc>
        <w:tc>
          <w:tcPr>
            <w:tcW w:w="2977" w:type="dxa"/>
            <w:vAlign w:val="center"/>
          </w:tcPr>
          <w:p w14:paraId="42C800B8"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Avaliação e Simplificação de Serviços Públicos</w:t>
            </w:r>
          </w:p>
        </w:tc>
        <w:tc>
          <w:tcPr>
            <w:tcW w:w="3543" w:type="dxa"/>
            <w:vAlign w:val="center"/>
          </w:tcPr>
          <w:p w14:paraId="0DD062B8"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Realizar inventário dos serviços do Poder Executivo Federal e implementar avaliação por meio de mecanismos de satisfação, priorizando serviços para melhoria</w:t>
            </w:r>
          </w:p>
        </w:tc>
      </w:tr>
      <w:tr w:rsidR="00024B23" w:rsidRPr="00024B23" w14:paraId="569F17CB" w14:textId="77777777" w:rsidTr="00350E32">
        <w:trPr>
          <w:trHeight w:val="413"/>
        </w:trPr>
        <w:tc>
          <w:tcPr>
            <w:tcW w:w="1980" w:type="dxa"/>
            <w:vMerge w:val="restart"/>
            <w:noWrap/>
            <w:vAlign w:val="center"/>
          </w:tcPr>
          <w:p w14:paraId="45B311D1" w14:textId="77777777" w:rsidR="00024B23" w:rsidRPr="00024B23" w:rsidRDefault="00024B23" w:rsidP="00350E32">
            <w:pPr>
              <w:spacing w:after="0" w:line="240" w:lineRule="auto"/>
              <w:jc w:val="center"/>
              <w:rPr>
                <w:rFonts w:asciiTheme="minorHAnsi" w:hAnsiTheme="minorHAnsi"/>
                <w:b/>
                <w:color w:val="000000"/>
                <w:sz w:val="24"/>
                <w:szCs w:val="24"/>
              </w:rPr>
            </w:pPr>
            <w:r w:rsidRPr="00024B23">
              <w:rPr>
                <w:rFonts w:asciiTheme="minorHAnsi" w:hAnsiTheme="minorHAnsi"/>
                <w:b/>
                <w:color w:val="000000"/>
                <w:sz w:val="24"/>
                <w:szCs w:val="24"/>
              </w:rPr>
              <w:t>Rumo a um Estado Aberto</w:t>
            </w:r>
          </w:p>
        </w:tc>
        <w:tc>
          <w:tcPr>
            <w:tcW w:w="2977" w:type="dxa"/>
            <w:vAlign w:val="center"/>
          </w:tcPr>
          <w:p w14:paraId="01BF680E"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Inovação Aberta e Transparência no Legislativo</w:t>
            </w:r>
          </w:p>
          <w:p w14:paraId="27078E7F" w14:textId="77777777" w:rsidR="00024B23" w:rsidRPr="00024B23" w:rsidRDefault="00024B23" w:rsidP="00350E32">
            <w:pPr>
              <w:spacing w:after="0" w:line="240" w:lineRule="auto"/>
              <w:jc w:val="center"/>
              <w:rPr>
                <w:rFonts w:asciiTheme="minorHAnsi" w:eastAsiaTheme="minorEastAsia" w:hAnsiTheme="minorHAnsi"/>
                <w:sz w:val="24"/>
                <w:szCs w:val="24"/>
              </w:rPr>
            </w:pPr>
          </w:p>
        </w:tc>
        <w:tc>
          <w:tcPr>
            <w:tcW w:w="3543" w:type="dxa"/>
            <w:vAlign w:val="center"/>
          </w:tcPr>
          <w:p w14:paraId="67F25476"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Criar e difundir repositório para institucionalização de Parlamento Aberto contendo normas, ferramentas, capacitações, guias e práticas.</w:t>
            </w:r>
          </w:p>
        </w:tc>
      </w:tr>
      <w:tr w:rsidR="00024B23" w:rsidRPr="00024B23" w14:paraId="4F1452B9" w14:textId="77777777" w:rsidTr="00350E32">
        <w:trPr>
          <w:trHeight w:val="413"/>
        </w:trPr>
        <w:tc>
          <w:tcPr>
            <w:tcW w:w="1980" w:type="dxa"/>
            <w:vMerge/>
            <w:noWrap/>
            <w:vAlign w:val="center"/>
          </w:tcPr>
          <w:p w14:paraId="3060BA49" w14:textId="77777777" w:rsidR="00024B23" w:rsidRPr="00024B23" w:rsidRDefault="00024B23" w:rsidP="00350E32">
            <w:pPr>
              <w:spacing w:after="0" w:line="240" w:lineRule="auto"/>
              <w:rPr>
                <w:rFonts w:asciiTheme="minorHAnsi" w:hAnsiTheme="minorHAnsi"/>
                <w:color w:val="000000"/>
                <w:sz w:val="24"/>
                <w:szCs w:val="24"/>
              </w:rPr>
            </w:pPr>
          </w:p>
        </w:tc>
        <w:tc>
          <w:tcPr>
            <w:tcW w:w="2977" w:type="dxa"/>
            <w:vAlign w:val="center"/>
          </w:tcPr>
          <w:p w14:paraId="09D75FCF"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Fomento a Governo Aberto em Estados e Municípios</w:t>
            </w:r>
          </w:p>
          <w:p w14:paraId="26834126" w14:textId="77777777" w:rsidR="00024B23" w:rsidRPr="00024B23" w:rsidRDefault="00024B23" w:rsidP="00350E32">
            <w:pPr>
              <w:spacing w:after="0" w:line="240" w:lineRule="auto"/>
              <w:jc w:val="center"/>
              <w:rPr>
                <w:rFonts w:asciiTheme="minorHAnsi" w:eastAsiaTheme="minorEastAsia" w:hAnsiTheme="minorHAnsi"/>
                <w:sz w:val="24"/>
                <w:szCs w:val="24"/>
              </w:rPr>
            </w:pPr>
          </w:p>
        </w:tc>
        <w:tc>
          <w:tcPr>
            <w:tcW w:w="3543" w:type="dxa"/>
            <w:vAlign w:val="center"/>
          </w:tcPr>
          <w:p w14:paraId="14670415"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Implementar ações de fomento a governo aberto com o envolvimento da sociedade civil, considerando experiências já existentes em estados e municípios.</w:t>
            </w:r>
          </w:p>
        </w:tc>
      </w:tr>
      <w:tr w:rsidR="00024B23" w:rsidRPr="00024B23" w14:paraId="04EC376B" w14:textId="77777777" w:rsidTr="00350E32">
        <w:trPr>
          <w:trHeight w:val="413"/>
        </w:trPr>
        <w:tc>
          <w:tcPr>
            <w:tcW w:w="1980" w:type="dxa"/>
            <w:vMerge/>
            <w:noWrap/>
            <w:vAlign w:val="center"/>
          </w:tcPr>
          <w:p w14:paraId="59B66CC8" w14:textId="77777777" w:rsidR="00024B23" w:rsidRPr="00024B23" w:rsidRDefault="00024B23" w:rsidP="00350E32">
            <w:pPr>
              <w:spacing w:after="0" w:line="240" w:lineRule="auto"/>
              <w:rPr>
                <w:rFonts w:asciiTheme="minorHAnsi" w:hAnsiTheme="minorHAnsi"/>
                <w:color w:val="000000"/>
                <w:sz w:val="24"/>
                <w:szCs w:val="24"/>
              </w:rPr>
            </w:pPr>
          </w:p>
        </w:tc>
        <w:tc>
          <w:tcPr>
            <w:tcW w:w="2977" w:type="dxa"/>
            <w:vAlign w:val="center"/>
          </w:tcPr>
          <w:p w14:paraId="46780BDF" w14:textId="77777777" w:rsidR="00024B23" w:rsidRPr="00024B23" w:rsidRDefault="00024B23" w:rsidP="00350E32">
            <w:pPr>
              <w:spacing w:after="0" w:line="240" w:lineRule="auto"/>
              <w:jc w:val="center"/>
              <w:rPr>
                <w:rFonts w:asciiTheme="minorHAnsi" w:eastAsiaTheme="minorEastAsia" w:hAnsiTheme="minorHAnsi"/>
                <w:sz w:val="24"/>
                <w:szCs w:val="24"/>
              </w:rPr>
            </w:pPr>
            <w:r w:rsidRPr="00024B23">
              <w:rPr>
                <w:rFonts w:asciiTheme="minorHAnsi" w:eastAsiaTheme="minorEastAsia" w:hAnsiTheme="minorHAnsi"/>
                <w:sz w:val="24"/>
                <w:szCs w:val="24"/>
              </w:rPr>
              <w:t>Transparência e Inovação no Judiciário</w:t>
            </w:r>
          </w:p>
        </w:tc>
        <w:tc>
          <w:tcPr>
            <w:tcW w:w="3543" w:type="dxa"/>
            <w:vAlign w:val="center"/>
          </w:tcPr>
          <w:p w14:paraId="066C5457" w14:textId="77777777" w:rsidR="00024B23" w:rsidRPr="00024B23" w:rsidRDefault="00024B23" w:rsidP="00024B23">
            <w:pPr>
              <w:spacing w:after="0" w:line="360" w:lineRule="auto"/>
              <w:jc w:val="both"/>
              <w:rPr>
                <w:rFonts w:asciiTheme="minorHAnsi" w:eastAsiaTheme="minorEastAsia" w:hAnsiTheme="minorHAnsi"/>
                <w:sz w:val="24"/>
                <w:szCs w:val="24"/>
              </w:rPr>
            </w:pPr>
            <w:r w:rsidRPr="00024B23">
              <w:rPr>
                <w:rFonts w:asciiTheme="minorHAnsi" w:eastAsiaTheme="minorEastAsia" w:hAnsiTheme="minorHAnsi"/>
                <w:sz w:val="24"/>
                <w:szCs w:val="24"/>
              </w:rPr>
              <w:t>Implantar Processo Judicial Eletrônico na Justiça Eleitoral.</w:t>
            </w:r>
          </w:p>
        </w:tc>
      </w:tr>
    </w:tbl>
    <w:p w14:paraId="7516C4FB" w14:textId="77777777" w:rsidR="00024B23" w:rsidRDefault="00024B23" w:rsidP="00835188">
      <w:pPr>
        <w:spacing w:after="0" w:line="360" w:lineRule="auto"/>
        <w:ind w:firstLine="708"/>
        <w:jc w:val="both"/>
        <w:rPr>
          <w:bCs/>
          <w:sz w:val="24"/>
          <w:szCs w:val="24"/>
        </w:rPr>
      </w:pPr>
    </w:p>
    <w:p w14:paraId="058FCB78" w14:textId="77777777" w:rsidR="00156148" w:rsidRPr="00C646F8" w:rsidRDefault="00156148" w:rsidP="00835188">
      <w:pPr>
        <w:spacing w:after="0" w:line="360" w:lineRule="auto"/>
        <w:ind w:firstLine="708"/>
        <w:jc w:val="both"/>
        <w:rPr>
          <w:bCs/>
          <w:sz w:val="24"/>
          <w:szCs w:val="24"/>
        </w:rPr>
      </w:pPr>
      <w:r w:rsidRPr="00C646F8">
        <w:rPr>
          <w:bCs/>
          <w:sz w:val="24"/>
          <w:szCs w:val="24"/>
        </w:rPr>
        <w:t>Como pontos que merecem destaque, menciona-se a participação, pela primeira vez desde o início dos trabalhos do Brasil junto à OGP, dos Poderes Legislativo e Judiciário no processo de construção de um plano de ação nacional.</w:t>
      </w:r>
    </w:p>
    <w:p w14:paraId="787D7EDA" w14:textId="77777777" w:rsidR="00156148" w:rsidRPr="00C646F8" w:rsidRDefault="00156148" w:rsidP="001B7F3F">
      <w:pPr>
        <w:spacing w:after="0" w:line="360" w:lineRule="auto"/>
        <w:ind w:firstLine="708"/>
        <w:jc w:val="both"/>
        <w:rPr>
          <w:bCs/>
          <w:sz w:val="24"/>
          <w:szCs w:val="24"/>
        </w:rPr>
      </w:pPr>
      <w:r w:rsidRPr="00C646F8">
        <w:rPr>
          <w:bCs/>
          <w:sz w:val="24"/>
          <w:szCs w:val="24"/>
        </w:rPr>
        <w:t>No caso do Poder Legislativo, o compromisso assumido envolveu a Câmara dos Deputados, o Senado Federal, casas legislativas estaduais e municipais, e entidades da sociedade civil vinculadas a questões parlamentares.</w:t>
      </w:r>
    </w:p>
    <w:p w14:paraId="01785D3F" w14:textId="77777777" w:rsidR="00156148" w:rsidRPr="00C646F8" w:rsidRDefault="00156148" w:rsidP="001B7F3F">
      <w:pPr>
        <w:spacing w:after="0" w:line="360" w:lineRule="auto"/>
        <w:ind w:firstLine="708"/>
        <w:jc w:val="both"/>
        <w:rPr>
          <w:bCs/>
          <w:sz w:val="24"/>
          <w:szCs w:val="24"/>
        </w:rPr>
      </w:pPr>
      <w:r w:rsidRPr="00C646F8">
        <w:rPr>
          <w:bCs/>
          <w:sz w:val="24"/>
          <w:szCs w:val="24"/>
        </w:rPr>
        <w:t>No caso do Poder Judiciário, a participação aconteceu por meio do Tribunal Superior Eleitoral - TSE</w:t>
      </w:r>
      <w:r w:rsidR="008464B7">
        <w:rPr>
          <w:bCs/>
          <w:sz w:val="24"/>
          <w:szCs w:val="24"/>
        </w:rPr>
        <w:t xml:space="preserve"> com a inserção de</w:t>
      </w:r>
      <w:r w:rsidRPr="00C646F8">
        <w:rPr>
          <w:bCs/>
          <w:sz w:val="24"/>
          <w:szCs w:val="24"/>
        </w:rPr>
        <w:t xml:space="preserve"> um compromisso importante e pioneiro no </w:t>
      </w:r>
      <w:r w:rsidR="00051315">
        <w:rPr>
          <w:bCs/>
          <w:sz w:val="24"/>
          <w:szCs w:val="24"/>
        </w:rPr>
        <w:t xml:space="preserve">que prevê </w:t>
      </w:r>
      <w:r w:rsidRPr="00C646F8">
        <w:rPr>
          <w:bCs/>
          <w:sz w:val="24"/>
          <w:szCs w:val="24"/>
        </w:rPr>
        <w:t xml:space="preserve">a implantação do Processo Judicial Eletrônico em todos os Tribunais Regionais Eleitorais do país até dezembro de 2017. Além de diminuir o risco de perda dos </w:t>
      </w:r>
      <w:r w:rsidRPr="00C646F8">
        <w:rPr>
          <w:bCs/>
          <w:sz w:val="24"/>
          <w:szCs w:val="24"/>
        </w:rPr>
        <w:lastRenderedPageBreak/>
        <w:t xml:space="preserve">documentos, esta iniciativa pretende aumentar a transparência dos processos e gerar benefícios relativos ao tempo de tramitação. </w:t>
      </w:r>
    </w:p>
    <w:p w14:paraId="019DEAAB" w14:textId="77777777" w:rsidR="00156148" w:rsidRPr="00C646F8" w:rsidRDefault="00156148" w:rsidP="001B7F3F">
      <w:pPr>
        <w:spacing w:after="0" w:line="360" w:lineRule="auto"/>
        <w:ind w:firstLine="708"/>
        <w:jc w:val="both"/>
        <w:rPr>
          <w:sz w:val="24"/>
          <w:szCs w:val="24"/>
        </w:rPr>
      </w:pPr>
      <w:r w:rsidRPr="00C646F8">
        <w:rPr>
          <w:bCs/>
          <w:sz w:val="24"/>
          <w:szCs w:val="24"/>
        </w:rPr>
        <w:t>Outro avanço significativo observado no 3º Plano de Ação do Brasil foi o envolvimento direto de entes subnacionais nas discussões e na construção de compromissos. A participação de estados e municípios diversificou as perspectivas e os desdobramentos do Plano e conferiu a ele maior alcance e legitimidade.</w:t>
      </w:r>
      <w:r w:rsidR="001B7F3F">
        <w:rPr>
          <w:bCs/>
          <w:sz w:val="24"/>
          <w:szCs w:val="24"/>
        </w:rPr>
        <w:t xml:space="preserve"> </w:t>
      </w:r>
    </w:p>
    <w:p w14:paraId="22405F1E" w14:textId="77777777" w:rsidR="00C161BD" w:rsidRDefault="00C161BD">
      <w:pPr>
        <w:autoSpaceDE/>
        <w:autoSpaceDN/>
        <w:spacing w:after="0" w:line="240" w:lineRule="auto"/>
        <w:rPr>
          <w:rFonts w:cs="Cambria"/>
          <w:b/>
          <w:bCs/>
          <w:color w:val="1F497D" w:themeColor="text2"/>
          <w:sz w:val="28"/>
          <w:szCs w:val="28"/>
        </w:rPr>
      </w:pPr>
      <w:r>
        <w:br w:type="page"/>
      </w:r>
    </w:p>
    <w:p w14:paraId="1A8DBB55" w14:textId="77777777" w:rsidR="007A3E19" w:rsidRPr="00E24DC6" w:rsidRDefault="00051B9B" w:rsidP="00051B9B">
      <w:pPr>
        <w:pStyle w:val="Ttulo1"/>
      </w:pPr>
      <w:bookmarkStart w:id="15" w:name="_Toc494441734"/>
      <w:r>
        <w:lastRenderedPageBreak/>
        <w:t xml:space="preserve">V – </w:t>
      </w:r>
      <w:r w:rsidR="007A3E19" w:rsidRPr="00E24DC6">
        <w:t>Monitoramento do 3º Plano de Ação Nacional</w:t>
      </w:r>
      <w:bookmarkEnd w:id="15"/>
    </w:p>
    <w:p w14:paraId="4A586443" w14:textId="77777777" w:rsidR="00051B9B" w:rsidRDefault="00051B9B" w:rsidP="00AF2798">
      <w:pPr>
        <w:spacing w:after="0" w:line="360" w:lineRule="auto"/>
        <w:ind w:firstLine="709"/>
        <w:jc w:val="both"/>
        <w:rPr>
          <w:color w:val="000000" w:themeColor="text1"/>
          <w:sz w:val="24"/>
          <w:szCs w:val="24"/>
        </w:rPr>
      </w:pPr>
    </w:p>
    <w:p w14:paraId="3C0B3F43" w14:textId="77777777" w:rsidR="00AF2798" w:rsidRDefault="00A31FFB" w:rsidP="00AF2798">
      <w:pPr>
        <w:spacing w:after="0" w:line="360" w:lineRule="auto"/>
        <w:ind w:firstLine="709"/>
        <w:jc w:val="both"/>
        <w:rPr>
          <w:color w:val="000000" w:themeColor="text1"/>
          <w:sz w:val="24"/>
          <w:szCs w:val="24"/>
        </w:rPr>
      </w:pPr>
      <w:r>
        <w:rPr>
          <w:color w:val="000000" w:themeColor="text1"/>
          <w:sz w:val="24"/>
          <w:szCs w:val="24"/>
        </w:rPr>
        <w:t>Entende-se o processo de monitoramento como um c</w:t>
      </w:r>
      <w:r w:rsidRPr="00A31FFB">
        <w:rPr>
          <w:color w:val="000000" w:themeColor="text1"/>
          <w:sz w:val="24"/>
          <w:szCs w:val="24"/>
        </w:rPr>
        <w:t>onjunto de atividades</w:t>
      </w:r>
      <w:r>
        <w:rPr>
          <w:color w:val="000000" w:themeColor="text1"/>
          <w:sz w:val="24"/>
          <w:szCs w:val="24"/>
        </w:rPr>
        <w:t xml:space="preserve"> </w:t>
      </w:r>
      <w:r w:rsidRPr="00A31FFB">
        <w:rPr>
          <w:color w:val="000000" w:themeColor="text1"/>
          <w:sz w:val="24"/>
          <w:szCs w:val="24"/>
        </w:rPr>
        <w:t xml:space="preserve">– articuladas, sistemáticas e formalizadas </w:t>
      </w:r>
      <w:r w:rsidR="004B19A5">
        <w:rPr>
          <w:color w:val="000000" w:themeColor="text1"/>
          <w:sz w:val="24"/>
          <w:szCs w:val="24"/>
        </w:rPr>
        <w:t xml:space="preserve">– </w:t>
      </w:r>
      <w:r w:rsidRPr="00A31FFB">
        <w:rPr>
          <w:color w:val="000000" w:themeColor="text1"/>
          <w:sz w:val="24"/>
          <w:szCs w:val="24"/>
        </w:rPr>
        <w:t>de produção, registro,</w:t>
      </w:r>
      <w:r>
        <w:rPr>
          <w:color w:val="000000" w:themeColor="text1"/>
          <w:sz w:val="24"/>
          <w:szCs w:val="24"/>
        </w:rPr>
        <w:t xml:space="preserve"> </w:t>
      </w:r>
      <w:r w:rsidRPr="00A31FFB">
        <w:rPr>
          <w:color w:val="000000" w:themeColor="text1"/>
          <w:sz w:val="24"/>
          <w:szCs w:val="24"/>
        </w:rPr>
        <w:t>acompanhamento e análise crítica de informações geradas na gestão</w:t>
      </w:r>
      <w:r>
        <w:rPr>
          <w:color w:val="000000" w:themeColor="text1"/>
          <w:sz w:val="24"/>
          <w:szCs w:val="24"/>
        </w:rPr>
        <w:t xml:space="preserve"> </w:t>
      </w:r>
      <w:r w:rsidRPr="00A31FFB">
        <w:rPr>
          <w:color w:val="000000" w:themeColor="text1"/>
          <w:sz w:val="24"/>
          <w:szCs w:val="24"/>
        </w:rPr>
        <w:t xml:space="preserve">de </w:t>
      </w:r>
      <w:r w:rsidR="004B19A5">
        <w:rPr>
          <w:color w:val="000000" w:themeColor="text1"/>
          <w:sz w:val="24"/>
          <w:szCs w:val="24"/>
        </w:rPr>
        <w:t>determinad</w:t>
      </w:r>
      <w:r w:rsidR="00AF2798">
        <w:rPr>
          <w:color w:val="000000" w:themeColor="text1"/>
          <w:sz w:val="24"/>
          <w:szCs w:val="24"/>
        </w:rPr>
        <w:t>a</w:t>
      </w:r>
      <w:r w:rsidR="004B19A5">
        <w:rPr>
          <w:color w:val="000000" w:themeColor="text1"/>
          <w:sz w:val="24"/>
          <w:szCs w:val="24"/>
        </w:rPr>
        <w:t xml:space="preserve"> </w:t>
      </w:r>
      <w:r w:rsidR="00AF2798">
        <w:rPr>
          <w:color w:val="000000" w:themeColor="text1"/>
          <w:sz w:val="24"/>
          <w:szCs w:val="24"/>
        </w:rPr>
        <w:t>iniciativa/ação</w:t>
      </w:r>
      <w:r w:rsidR="004B19A5">
        <w:rPr>
          <w:color w:val="000000" w:themeColor="text1"/>
          <w:sz w:val="24"/>
          <w:szCs w:val="24"/>
        </w:rPr>
        <w:t>,</w:t>
      </w:r>
      <w:r w:rsidRPr="00A31FFB">
        <w:rPr>
          <w:color w:val="000000" w:themeColor="text1"/>
          <w:sz w:val="24"/>
          <w:szCs w:val="24"/>
        </w:rPr>
        <w:t xml:space="preserve"> com a</w:t>
      </w:r>
      <w:r>
        <w:rPr>
          <w:color w:val="000000" w:themeColor="text1"/>
          <w:sz w:val="24"/>
          <w:szCs w:val="24"/>
        </w:rPr>
        <w:t xml:space="preserve"> </w:t>
      </w:r>
      <w:r w:rsidRPr="00A31FFB">
        <w:rPr>
          <w:color w:val="000000" w:themeColor="text1"/>
          <w:sz w:val="24"/>
          <w:szCs w:val="24"/>
        </w:rPr>
        <w:t xml:space="preserve">finalidade de subsidiar a tomada </w:t>
      </w:r>
      <w:r w:rsidR="004B19A5">
        <w:rPr>
          <w:color w:val="000000" w:themeColor="text1"/>
          <w:sz w:val="24"/>
          <w:szCs w:val="24"/>
        </w:rPr>
        <w:t xml:space="preserve">de </w:t>
      </w:r>
      <w:r w:rsidRPr="00A31FFB">
        <w:rPr>
          <w:color w:val="000000" w:themeColor="text1"/>
          <w:sz w:val="24"/>
          <w:szCs w:val="24"/>
        </w:rPr>
        <w:t>decis</w:t>
      </w:r>
      <w:r w:rsidR="004B19A5">
        <w:rPr>
          <w:color w:val="000000" w:themeColor="text1"/>
          <w:sz w:val="24"/>
          <w:szCs w:val="24"/>
        </w:rPr>
        <w:t>ões</w:t>
      </w:r>
      <w:r w:rsidRPr="00A31FFB">
        <w:rPr>
          <w:color w:val="000000" w:themeColor="text1"/>
          <w:sz w:val="24"/>
          <w:szCs w:val="24"/>
        </w:rPr>
        <w:t xml:space="preserve"> quanto aos esforços</w:t>
      </w:r>
      <w:r>
        <w:rPr>
          <w:color w:val="000000" w:themeColor="text1"/>
          <w:sz w:val="24"/>
          <w:szCs w:val="24"/>
        </w:rPr>
        <w:t xml:space="preserve"> </w:t>
      </w:r>
      <w:r w:rsidRPr="00A31FFB">
        <w:rPr>
          <w:color w:val="000000" w:themeColor="text1"/>
          <w:sz w:val="24"/>
          <w:szCs w:val="24"/>
        </w:rPr>
        <w:t xml:space="preserve">necessários para </w:t>
      </w:r>
      <w:r w:rsidR="004B19A5">
        <w:rPr>
          <w:color w:val="000000" w:themeColor="text1"/>
          <w:sz w:val="24"/>
          <w:szCs w:val="24"/>
        </w:rPr>
        <w:t>o seu aprimoramento.</w:t>
      </w:r>
      <w:r w:rsidR="00AF2798">
        <w:rPr>
          <w:color w:val="000000" w:themeColor="text1"/>
          <w:sz w:val="24"/>
          <w:szCs w:val="24"/>
        </w:rPr>
        <w:t xml:space="preserve"> </w:t>
      </w:r>
    </w:p>
    <w:p w14:paraId="1686B220" w14:textId="77777777" w:rsidR="007F519C" w:rsidRPr="007F519C" w:rsidRDefault="00AF2798" w:rsidP="007F519C">
      <w:pPr>
        <w:spacing w:after="0" w:line="360" w:lineRule="auto"/>
        <w:ind w:firstLine="709"/>
        <w:jc w:val="both"/>
        <w:rPr>
          <w:color w:val="000000" w:themeColor="text1"/>
          <w:sz w:val="24"/>
          <w:szCs w:val="24"/>
        </w:rPr>
      </w:pPr>
      <w:r>
        <w:rPr>
          <w:color w:val="000000" w:themeColor="text1"/>
          <w:sz w:val="24"/>
          <w:szCs w:val="24"/>
        </w:rPr>
        <w:t>O</w:t>
      </w:r>
      <w:r w:rsidRPr="00A31FFB">
        <w:rPr>
          <w:color w:val="000000" w:themeColor="text1"/>
          <w:sz w:val="24"/>
          <w:szCs w:val="24"/>
        </w:rPr>
        <w:t xml:space="preserve"> monitoramento </w:t>
      </w:r>
      <w:r w:rsidR="00E24DC6">
        <w:rPr>
          <w:color w:val="000000" w:themeColor="text1"/>
          <w:sz w:val="24"/>
          <w:szCs w:val="24"/>
        </w:rPr>
        <w:t>d</w:t>
      </w:r>
      <w:r w:rsidR="00E24DC6" w:rsidRPr="00A31FFB">
        <w:rPr>
          <w:color w:val="000000" w:themeColor="text1"/>
          <w:sz w:val="24"/>
          <w:szCs w:val="24"/>
        </w:rPr>
        <w:t>o 3º Plano de Ação Nacional</w:t>
      </w:r>
      <w:r w:rsidR="00E24DC6">
        <w:rPr>
          <w:color w:val="000000" w:themeColor="text1"/>
          <w:sz w:val="24"/>
          <w:szCs w:val="24"/>
        </w:rPr>
        <w:t>, coordenado pela CGU</w:t>
      </w:r>
      <w:r w:rsidR="00D26CBB">
        <w:rPr>
          <w:color w:val="000000" w:themeColor="text1"/>
          <w:sz w:val="24"/>
          <w:szCs w:val="24"/>
        </w:rPr>
        <w:t xml:space="preserve"> em parceria com o GT da Sociedade Civil</w:t>
      </w:r>
      <w:r w:rsidR="00E24DC6">
        <w:rPr>
          <w:color w:val="000000" w:themeColor="text1"/>
          <w:sz w:val="24"/>
          <w:szCs w:val="24"/>
        </w:rPr>
        <w:t xml:space="preserve">, </w:t>
      </w:r>
      <w:r w:rsidRPr="00A31FFB">
        <w:rPr>
          <w:color w:val="000000" w:themeColor="text1"/>
          <w:sz w:val="24"/>
          <w:szCs w:val="24"/>
        </w:rPr>
        <w:t xml:space="preserve">tem o propósito de subsidiar </w:t>
      </w:r>
      <w:r w:rsidR="00E24DC6" w:rsidRPr="00A31FFB">
        <w:rPr>
          <w:color w:val="000000" w:themeColor="text1"/>
          <w:sz w:val="24"/>
          <w:szCs w:val="24"/>
        </w:rPr>
        <w:t xml:space="preserve">os atores envolvidos na execução </w:t>
      </w:r>
      <w:r w:rsidR="00E73F7B">
        <w:rPr>
          <w:color w:val="000000" w:themeColor="text1"/>
          <w:sz w:val="24"/>
          <w:szCs w:val="24"/>
        </w:rPr>
        <w:t xml:space="preserve">dos compromissos </w:t>
      </w:r>
      <w:r w:rsidRPr="00A31FFB">
        <w:rPr>
          <w:color w:val="000000" w:themeColor="text1"/>
          <w:sz w:val="24"/>
          <w:szCs w:val="24"/>
        </w:rPr>
        <w:t>com informações</w:t>
      </w:r>
      <w:r w:rsidR="00E24DC6">
        <w:rPr>
          <w:color w:val="000000" w:themeColor="text1"/>
          <w:sz w:val="24"/>
          <w:szCs w:val="24"/>
        </w:rPr>
        <w:t xml:space="preserve"> atualizadas, simples e objetivas</w:t>
      </w:r>
      <w:r w:rsidRPr="00A31FFB">
        <w:rPr>
          <w:color w:val="000000" w:themeColor="text1"/>
          <w:sz w:val="24"/>
          <w:szCs w:val="24"/>
        </w:rPr>
        <w:t xml:space="preserve">, a fim de que </w:t>
      </w:r>
      <w:r w:rsidR="004A4DC9">
        <w:rPr>
          <w:color w:val="000000" w:themeColor="text1"/>
          <w:sz w:val="24"/>
          <w:szCs w:val="24"/>
        </w:rPr>
        <w:t>correções</w:t>
      </w:r>
      <w:r w:rsidRPr="00A31FFB">
        <w:rPr>
          <w:color w:val="000000" w:themeColor="text1"/>
          <w:sz w:val="24"/>
          <w:szCs w:val="24"/>
        </w:rPr>
        <w:t xml:space="preserve"> e </w:t>
      </w:r>
      <w:r w:rsidR="00E24DC6">
        <w:rPr>
          <w:color w:val="000000" w:themeColor="text1"/>
          <w:sz w:val="24"/>
          <w:szCs w:val="24"/>
        </w:rPr>
        <w:t xml:space="preserve">eventuais </w:t>
      </w:r>
      <w:r w:rsidRPr="00A31FFB">
        <w:rPr>
          <w:color w:val="000000" w:themeColor="text1"/>
          <w:sz w:val="24"/>
          <w:szCs w:val="24"/>
        </w:rPr>
        <w:t xml:space="preserve">ajustes </w:t>
      </w:r>
      <w:r w:rsidR="00E24DC6">
        <w:rPr>
          <w:color w:val="000000" w:themeColor="text1"/>
          <w:sz w:val="24"/>
          <w:szCs w:val="24"/>
        </w:rPr>
        <w:t>possam ser</w:t>
      </w:r>
      <w:r w:rsidRPr="00A31FFB">
        <w:rPr>
          <w:color w:val="000000" w:themeColor="text1"/>
          <w:sz w:val="24"/>
          <w:szCs w:val="24"/>
        </w:rPr>
        <w:t xml:space="preserve"> realizados </w:t>
      </w:r>
      <w:r w:rsidR="00E24DC6">
        <w:rPr>
          <w:color w:val="000000" w:themeColor="text1"/>
          <w:sz w:val="24"/>
          <w:szCs w:val="24"/>
        </w:rPr>
        <w:t>de forma tempestiva</w:t>
      </w:r>
      <w:r w:rsidR="007F519C">
        <w:rPr>
          <w:color w:val="000000" w:themeColor="text1"/>
          <w:sz w:val="24"/>
          <w:szCs w:val="24"/>
        </w:rPr>
        <w:t>.</w:t>
      </w:r>
    </w:p>
    <w:p w14:paraId="486C45B9" w14:textId="62875A17" w:rsidR="007F519C" w:rsidRPr="007F519C" w:rsidRDefault="007F519C" w:rsidP="005C2D73">
      <w:pPr>
        <w:spacing w:after="0" w:line="360" w:lineRule="auto"/>
        <w:ind w:firstLine="709"/>
        <w:jc w:val="both"/>
        <w:rPr>
          <w:color w:val="000000" w:themeColor="text1"/>
          <w:sz w:val="24"/>
          <w:szCs w:val="24"/>
        </w:rPr>
      </w:pPr>
      <w:r w:rsidRPr="007F519C">
        <w:rPr>
          <w:color w:val="000000" w:themeColor="text1"/>
          <w:sz w:val="24"/>
          <w:szCs w:val="24"/>
        </w:rPr>
        <w:t xml:space="preserve">Com base nesta perspectiva, já durante as oficinas de </w:t>
      </w:r>
      <w:proofErr w:type="spellStart"/>
      <w:r w:rsidRPr="007F519C">
        <w:rPr>
          <w:color w:val="000000" w:themeColor="text1"/>
          <w:sz w:val="24"/>
          <w:szCs w:val="24"/>
        </w:rPr>
        <w:t>co</w:t>
      </w:r>
      <w:r w:rsidR="005C2D73">
        <w:rPr>
          <w:color w:val="000000" w:themeColor="text1"/>
          <w:sz w:val="24"/>
          <w:szCs w:val="24"/>
        </w:rPr>
        <w:t>-</w:t>
      </w:r>
      <w:r w:rsidRPr="007F519C">
        <w:rPr>
          <w:color w:val="000000" w:themeColor="text1"/>
          <w:sz w:val="24"/>
          <w:szCs w:val="24"/>
        </w:rPr>
        <w:t>criação</w:t>
      </w:r>
      <w:proofErr w:type="spellEnd"/>
      <w:r w:rsidRPr="007F519C">
        <w:rPr>
          <w:color w:val="000000" w:themeColor="text1"/>
          <w:sz w:val="24"/>
          <w:szCs w:val="24"/>
        </w:rPr>
        <w:t xml:space="preserve">, </w:t>
      </w:r>
      <w:r w:rsidR="00CB072A">
        <w:rPr>
          <w:color w:val="000000" w:themeColor="text1"/>
          <w:sz w:val="24"/>
          <w:szCs w:val="24"/>
        </w:rPr>
        <w:t>foram definidos</w:t>
      </w:r>
      <w:r w:rsidRPr="007F519C">
        <w:rPr>
          <w:color w:val="000000" w:themeColor="text1"/>
          <w:sz w:val="24"/>
          <w:szCs w:val="24"/>
        </w:rPr>
        <w:t xml:space="preserve"> marcos, prazos e</w:t>
      </w:r>
      <w:r w:rsidR="00CB072A">
        <w:rPr>
          <w:color w:val="000000" w:themeColor="text1"/>
          <w:sz w:val="24"/>
          <w:szCs w:val="24"/>
        </w:rPr>
        <w:t xml:space="preserve"> responsáveis pela execução de cada ação</w:t>
      </w:r>
      <w:r w:rsidRPr="007F519C">
        <w:rPr>
          <w:color w:val="000000" w:themeColor="text1"/>
          <w:sz w:val="24"/>
          <w:szCs w:val="24"/>
        </w:rPr>
        <w:t>.</w:t>
      </w:r>
      <w:r w:rsidR="00CB072A">
        <w:rPr>
          <w:color w:val="000000" w:themeColor="text1"/>
          <w:sz w:val="24"/>
          <w:szCs w:val="24"/>
        </w:rPr>
        <w:t xml:space="preserve"> </w:t>
      </w:r>
      <w:r w:rsidRPr="007F519C">
        <w:rPr>
          <w:color w:val="000000" w:themeColor="text1"/>
          <w:sz w:val="24"/>
          <w:szCs w:val="24"/>
        </w:rPr>
        <w:t>A</w:t>
      </w:r>
      <w:r>
        <w:rPr>
          <w:color w:val="000000" w:themeColor="text1"/>
          <w:sz w:val="24"/>
          <w:szCs w:val="24"/>
        </w:rPr>
        <w:t xml:space="preserve">credita-se </w:t>
      </w:r>
      <w:r w:rsidRPr="007F519C">
        <w:rPr>
          <w:color w:val="000000" w:themeColor="text1"/>
          <w:sz w:val="24"/>
          <w:szCs w:val="24"/>
        </w:rPr>
        <w:t xml:space="preserve">que essa medida </w:t>
      </w:r>
      <w:r w:rsidR="004504BF">
        <w:rPr>
          <w:color w:val="000000" w:themeColor="text1"/>
          <w:sz w:val="24"/>
          <w:szCs w:val="24"/>
        </w:rPr>
        <w:t>possibilitou</w:t>
      </w:r>
      <w:r w:rsidR="00CB072A">
        <w:rPr>
          <w:color w:val="000000" w:themeColor="text1"/>
          <w:sz w:val="24"/>
          <w:szCs w:val="24"/>
        </w:rPr>
        <w:t xml:space="preserve"> um desempenho </w:t>
      </w:r>
      <w:r w:rsidRPr="007F519C">
        <w:rPr>
          <w:color w:val="000000" w:themeColor="text1"/>
          <w:sz w:val="24"/>
          <w:szCs w:val="24"/>
        </w:rPr>
        <w:t>proativ</w:t>
      </w:r>
      <w:r w:rsidR="00CB072A">
        <w:rPr>
          <w:color w:val="000000" w:themeColor="text1"/>
          <w:sz w:val="24"/>
          <w:szCs w:val="24"/>
        </w:rPr>
        <w:t>o</w:t>
      </w:r>
      <w:r w:rsidRPr="007F519C">
        <w:rPr>
          <w:color w:val="000000" w:themeColor="text1"/>
          <w:sz w:val="24"/>
          <w:szCs w:val="24"/>
        </w:rPr>
        <w:t xml:space="preserve"> do governo e da sociedade</w:t>
      </w:r>
      <w:r w:rsidR="002A2CBE">
        <w:rPr>
          <w:color w:val="000000" w:themeColor="text1"/>
          <w:sz w:val="24"/>
          <w:szCs w:val="24"/>
        </w:rPr>
        <w:t xml:space="preserve"> civil</w:t>
      </w:r>
      <w:r w:rsidR="00CB072A">
        <w:rPr>
          <w:color w:val="000000" w:themeColor="text1"/>
          <w:sz w:val="24"/>
          <w:szCs w:val="24"/>
        </w:rPr>
        <w:t>, que interv</w:t>
      </w:r>
      <w:r w:rsidR="00E73F7B">
        <w:rPr>
          <w:color w:val="000000" w:themeColor="text1"/>
          <w:sz w:val="24"/>
          <w:szCs w:val="24"/>
        </w:rPr>
        <w:t>êm</w:t>
      </w:r>
      <w:r w:rsidRPr="007F519C">
        <w:rPr>
          <w:color w:val="000000" w:themeColor="text1"/>
          <w:sz w:val="24"/>
          <w:szCs w:val="24"/>
        </w:rPr>
        <w:t xml:space="preserve"> tão logo </w:t>
      </w:r>
      <w:r w:rsidR="00E73F7B">
        <w:rPr>
          <w:color w:val="000000" w:themeColor="text1"/>
          <w:sz w:val="24"/>
          <w:szCs w:val="24"/>
        </w:rPr>
        <w:t>sejam</w:t>
      </w:r>
      <w:r w:rsidRPr="007F519C">
        <w:rPr>
          <w:color w:val="000000" w:themeColor="text1"/>
          <w:sz w:val="24"/>
          <w:szCs w:val="24"/>
        </w:rPr>
        <w:t xml:space="preserve"> identificadas dificuldades de algum órgão ou entidade em executar </w:t>
      </w:r>
      <w:r w:rsidR="00CB072A">
        <w:rPr>
          <w:color w:val="000000" w:themeColor="text1"/>
          <w:sz w:val="24"/>
          <w:szCs w:val="24"/>
        </w:rPr>
        <w:t>os compromissos</w:t>
      </w:r>
      <w:r w:rsidRPr="007F519C">
        <w:rPr>
          <w:color w:val="000000" w:themeColor="text1"/>
          <w:sz w:val="24"/>
          <w:szCs w:val="24"/>
        </w:rPr>
        <w:t>.</w:t>
      </w:r>
    </w:p>
    <w:p w14:paraId="7CBBAAB6" w14:textId="77777777" w:rsidR="007F519C" w:rsidRDefault="004A4DC9" w:rsidP="007F519C">
      <w:pPr>
        <w:spacing w:after="0" w:line="360" w:lineRule="auto"/>
        <w:ind w:firstLine="709"/>
        <w:jc w:val="both"/>
        <w:rPr>
          <w:color w:val="000000" w:themeColor="text1"/>
          <w:sz w:val="24"/>
          <w:szCs w:val="24"/>
        </w:rPr>
      </w:pPr>
      <w:r>
        <w:rPr>
          <w:color w:val="000000" w:themeColor="text1"/>
          <w:sz w:val="24"/>
          <w:szCs w:val="24"/>
        </w:rPr>
        <w:t xml:space="preserve">Ressalte-se que o monitoramento previu, ainda, a realização </w:t>
      </w:r>
      <w:r w:rsidR="00A31FFB" w:rsidRPr="00A31FFB">
        <w:rPr>
          <w:color w:val="000000" w:themeColor="text1"/>
          <w:sz w:val="24"/>
          <w:szCs w:val="24"/>
        </w:rPr>
        <w:t>de reuniões periódic</w:t>
      </w:r>
      <w:r>
        <w:rPr>
          <w:color w:val="000000" w:themeColor="text1"/>
          <w:sz w:val="24"/>
          <w:szCs w:val="24"/>
        </w:rPr>
        <w:t>a</w:t>
      </w:r>
      <w:r w:rsidR="00A31FFB" w:rsidRPr="00A31FFB">
        <w:rPr>
          <w:color w:val="000000" w:themeColor="text1"/>
          <w:sz w:val="24"/>
          <w:szCs w:val="24"/>
        </w:rPr>
        <w:t xml:space="preserve">s </w:t>
      </w:r>
      <w:r>
        <w:rPr>
          <w:color w:val="000000" w:themeColor="text1"/>
          <w:sz w:val="24"/>
          <w:szCs w:val="24"/>
        </w:rPr>
        <w:t>para</w:t>
      </w:r>
      <w:r w:rsidR="00A31FFB" w:rsidRPr="00A31FFB">
        <w:rPr>
          <w:color w:val="000000" w:themeColor="text1"/>
          <w:sz w:val="24"/>
          <w:szCs w:val="24"/>
        </w:rPr>
        <w:t xml:space="preserve"> alinhamento </w:t>
      </w:r>
      <w:r>
        <w:rPr>
          <w:color w:val="000000" w:themeColor="text1"/>
          <w:sz w:val="24"/>
          <w:szCs w:val="24"/>
        </w:rPr>
        <w:t xml:space="preserve">de informações, bem como a elaboração bimestral de Relatórios de Status de Execução (RSE). </w:t>
      </w:r>
      <w:r w:rsidR="004504BF">
        <w:rPr>
          <w:color w:val="000000" w:themeColor="text1"/>
          <w:sz w:val="24"/>
          <w:szCs w:val="24"/>
        </w:rPr>
        <w:t>Este fluxo de informações</w:t>
      </w:r>
      <w:r>
        <w:rPr>
          <w:color w:val="000000" w:themeColor="text1"/>
          <w:sz w:val="24"/>
          <w:szCs w:val="24"/>
        </w:rPr>
        <w:t xml:space="preserve"> </w:t>
      </w:r>
      <w:r w:rsidR="00A31FFB" w:rsidRPr="00A31FFB">
        <w:rPr>
          <w:color w:val="000000" w:themeColor="text1"/>
          <w:sz w:val="24"/>
          <w:szCs w:val="24"/>
        </w:rPr>
        <w:t>permite avaliar</w:t>
      </w:r>
      <w:r w:rsidR="00E73F7B">
        <w:rPr>
          <w:color w:val="000000" w:themeColor="text1"/>
          <w:sz w:val="24"/>
          <w:szCs w:val="24"/>
        </w:rPr>
        <w:t xml:space="preserve"> e </w:t>
      </w:r>
      <w:r w:rsidR="00A31FFB" w:rsidRPr="00A31FFB">
        <w:rPr>
          <w:color w:val="000000" w:themeColor="text1"/>
          <w:sz w:val="24"/>
          <w:szCs w:val="24"/>
        </w:rPr>
        <w:t xml:space="preserve">dimensionar </w:t>
      </w:r>
      <w:r>
        <w:rPr>
          <w:color w:val="000000" w:themeColor="text1"/>
          <w:sz w:val="24"/>
          <w:szCs w:val="24"/>
        </w:rPr>
        <w:t xml:space="preserve">a evolução </w:t>
      </w:r>
      <w:r w:rsidR="007F519C">
        <w:rPr>
          <w:color w:val="000000" w:themeColor="text1"/>
          <w:sz w:val="24"/>
          <w:szCs w:val="24"/>
        </w:rPr>
        <w:t xml:space="preserve">de </w:t>
      </w:r>
      <w:r>
        <w:rPr>
          <w:color w:val="000000" w:themeColor="text1"/>
          <w:sz w:val="24"/>
          <w:szCs w:val="24"/>
        </w:rPr>
        <w:t xml:space="preserve">cada </w:t>
      </w:r>
      <w:r w:rsidR="007F519C">
        <w:rPr>
          <w:color w:val="000000" w:themeColor="text1"/>
          <w:sz w:val="24"/>
          <w:szCs w:val="24"/>
        </w:rPr>
        <w:t>compromisso</w:t>
      </w:r>
      <w:r w:rsidR="004504BF">
        <w:rPr>
          <w:color w:val="000000" w:themeColor="text1"/>
          <w:sz w:val="24"/>
          <w:szCs w:val="24"/>
        </w:rPr>
        <w:t xml:space="preserve"> de maneira contínua</w:t>
      </w:r>
      <w:r w:rsidR="007F519C">
        <w:rPr>
          <w:color w:val="000000" w:themeColor="text1"/>
          <w:sz w:val="24"/>
          <w:szCs w:val="24"/>
        </w:rPr>
        <w:t>.</w:t>
      </w:r>
    </w:p>
    <w:p w14:paraId="46910685" w14:textId="77777777" w:rsidR="00E73F7B" w:rsidRDefault="00E73F7B" w:rsidP="00E73F7B">
      <w:pPr>
        <w:spacing w:after="0" w:line="360" w:lineRule="auto"/>
        <w:ind w:firstLine="709"/>
        <w:jc w:val="both"/>
        <w:rPr>
          <w:color w:val="000000" w:themeColor="text1"/>
          <w:sz w:val="24"/>
          <w:szCs w:val="24"/>
        </w:rPr>
      </w:pPr>
      <w:r w:rsidRPr="007F519C">
        <w:rPr>
          <w:color w:val="000000" w:themeColor="text1"/>
          <w:sz w:val="24"/>
          <w:szCs w:val="24"/>
        </w:rPr>
        <w:t>A CGU presta apoio logístico para garantir que esses processos ocorram</w:t>
      </w:r>
      <w:r>
        <w:rPr>
          <w:color w:val="000000" w:themeColor="text1"/>
          <w:sz w:val="24"/>
          <w:szCs w:val="24"/>
        </w:rPr>
        <w:t xml:space="preserve"> de maneira precisa e dinâmica</w:t>
      </w:r>
      <w:r w:rsidRPr="007F519C">
        <w:rPr>
          <w:color w:val="000000" w:themeColor="text1"/>
          <w:sz w:val="24"/>
          <w:szCs w:val="24"/>
        </w:rPr>
        <w:t xml:space="preserve">, </w:t>
      </w:r>
      <w:r w:rsidR="0087325A">
        <w:rPr>
          <w:color w:val="000000" w:themeColor="text1"/>
          <w:sz w:val="24"/>
          <w:szCs w:val="24"/>
        </w:rPr>
        <w:t>sendo</w:t>
      </w:r>
      <w:r w:rsidRPr="007F519C">
        <w:rPr>
          <w:color w:val="000000" w:themeColor="text1"/>
          <w:sz w:val="24"/>
          <w:szCs w:val="24"/>
        </w:rPr>
        <w:t xml:space="preserve"> responsável </w:t>
      </w:r>
      <w:r w:rsidR="0087325A">
        <w:rPr>
          <w:color w:val="000000" w:themeColor="text1"/>
          <w:sz w:val="24"/>
          <w:szCs w:val="24"/>
        </w:rPr>
        <w:t xml:space="preserve">também </w:t>
      </w:r>
      <w:r w:rsidRPr="007F519C">
        <w:rPr>
          <w:color w:val="000000" w:themeColor="text1"/>
          <w:sz w:val="24"/>
          <w:szCs w:val="24"/>
        </w:rPr>
        <w:t>por dar transparência às discussões e aos resultados dos compromissos.</w:t>
      </w:r>
    </w:p>
    <w:p w14:paraId="44B406A4" w14:textId="77777777" w:rsidR="000B62CF" w:rsidRPr="007F519C" w:rsidRDefault="000B62CF" w:rsidP="00E73F7B">
      <w:pPr>
        <w:spacing w:after="0" w:line="360" w:lineRule="auto"/>
        <w:ind w:firstLine="709"/>
        <w:jc w:val="both"/>
        <w:rPr>
          <w:color w:val="000000" w:themeColor="text1"/>
          <w:sz w:val="24"/>
          <w:szCs w:val="24"/>
        </w:rPr>
      </w:pPr>
      <w:r>
        <w:rPr>
          <w:color w:val="000000" w:themeColor="text1"/>
          <w:sz w:val="24"/>
          <w:szCs w:val="24"/>
        </w:rPr>
        <w:t xml:space="preserve">A figura abaixo apresenta o ciclo de monitoramento que </w:t>
      </w:r>
      <w:r w:rsidR="0087325A">
        <w:rPr>
          <w:color w:val="000000" w:themeColor="text1"/>
          <w:sz w:val="24"/>
          <w:szCs w:val="24"/>
        </w:rPr>
        <w:t>foi</w:t>
      </w:r>
      <w:r>
        <w:rPr>
          <w:color w:val="000000" w:themeColor="text1"/>
          <w:sz w:val="24"/>
          <w:szCs w:val="24"/>
        </w:rPr>
        <w:t xml:space="preserve"> desenvolvido para acompanhamento da execução do 3º Plano de Ação Nacional.</w:t>
      </w:r>
    </w:p>
    <w:p w14:paraId="496F91C0" w14:textId="0E691BB5" w:rsidR="00E73F7B" w:rsidRDefault="00E73F7B" w:rsidP="000D0B4B">
      <w:pPr>
        <w:spacing w:after="100"/>
        <w:ind w:firstLine="708"/>
        <w:jc w:val="center"/>
        <w:rPr>
          <w:color w:val="000000" w:themeColor="text1"/>
          <w:sz w:val="24"/>
          <w:szCs w:val="24"/>
        </w:rPr>
      </w:pPr>
    </w:p>
    <w:p w14:paraId="41D4599A" w14:textId="37D10532" w:rsidR="000D0B4B" w:rsidRDefault="00890241">
      <w:pPr>
        <w:autoSpaceDE/>
        <w:autoSpaceDN/>
        <w:spacing w:after="0" w:line="240" w:lineRule="auto"/>
        <w:rPr>
          <w:rFonts w:asciiTheme="minorHAnsi" w:hAnsiTheme="minorHAnsi" w:cstheme="minorHAnsi"/>
          <w:b/>
          <w:noProof/>
          <w:sz w:val="24"/>
          <w:szCs w:val="24"/>
          <w:lang w:eastAsia="ar-SA"/>
        </w:rPr>
      </w:pPr>
      <w:r>
        <w:rPr>
          <w:rFonts w:asciiTheme="minorHAnsi" w:hAnsiTheme="minorHAnsi" w:cstheme="minorHAnsi"/>
          <w:b/>
          <w:noProof/>
          <w:sz w:val="24"/>
          <w:szCs w:val="24"/>
        </w:rPr>
        <w:lastRenderedPageBreak/>
        <w:drawing>
          <wp:inline distT="0" distB="0" distL="0" distR="0" wp14:anchorId="14903D5F" wp14:editId="7CDC9B13">
            <wp:extent cx="5356823" cy="314641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8195" cy="3164837"/>
                    </a:xfrm>
                    <a:prstGeom prst="rect">
                      <a:avLst/>
                    </a:prstGeom>
                    <a:noFill/>
                  </pic:spPr>
                </pic:pic>
              </a:graphicData>
            </a:graphic>
          </wp:inline>
        </w:drawing>
      </w:r>
    </w:p>
    <w:p w14:paraId="3F599983" w14:textId="77777777" w:rsidR="000D0B4B" w:rsidRDefault="000D0B4B">
      <w:pPr>
        <w:autoSpaceDE/>
        <w:autoSpaceDN/>
        <w:spacing w:after="0" w:line="240" w:lineRule="auto"/>
        <w:rPr>
          <w:rFonts w:asciiTheme="minorHAnsi" w:hAnsiTheme="minorHAnsi" w:cstheme="minorHAnsi"/>
          <w:b/>
          <w:noProof/>
          <w:sz w:val="24"/>
          <w:szCs w:val="24"/>
          <w:lang w:eastAsia="ar-SA"/>
        </w:rPr>
      </w:pPr>
    </w:p>
    <w:p w14:paraId="58375A3A" w14:textId="0AF70701" w:rsidR="00A31FFB" w:rsidRPr="00E73F7B" w:rsidRDefault="00A31FFB" w:rsidP="000D0B4B">
      <w:pPr>
        <w:pStyle w:val="SUBTTULO"/>
        <w:numPr>
          <w:ilvl w:val="0"/>
          <w:numId w:val="14"/>
        </w:numPr>
        <w:spacing w:before="0" w:after="0" w:line="360" w:lineRule="auto"/>
        <w:rPr>
          <w:sz w:val="24"/>
          <w:szCs w:val="24"/>
        </w:rPr>
      </w:pPr>
      <w:bookmarkStart w:id="16" w:name="_Toc494441735"/>
      <w:r w:rsidRPr="00E73F7B">
        <w:rPr>
          <w:sz w:val="24"/>
          <w:szCs w:val="24"/>
        </w:rPr>
        <w:t>E</w:t>
      </w:r>
      <w:r w:rsidR="00E73F7B">
        <w:rPr>
          <w:sz w:val="24"/>
          <w:szCs w:val="24"/>
        </w:rPr>
        <w:t>stratégia de Monitoramento</w:t>
      </w:r>
      <w:bookmarkEnd w:id="16"/>
    </w:p>
    <w:p w14:paraId="5E8D36FD" w14:textId="77777777" w:rsidR="009D3962" w:rsidRDefault="009D3962" w:rsidP="009D3962">
      <w:pPr>
        <w:spacing w:after="0" w:line="360" w:lineRule="auto"/>
        <w:ind w:firstLine="709"/>
        <w:jc w:val="both"/>
        <w:rPr>
          <w:color w:val="000000" w:themeColor="text1"/>
          <w:sz w:val="24"/>
          <w:szCs w:val="24"/>
        </w:rPr>
      </w:pPr>
      <w:r>
        <w:rPr>
          <w:color w:val="000000" w:themeColor="text1"/>
          <w:sz w:val="24"/>
          <w:szCs w:val="24"/>
        </w:rPr>
        <w:t>O</w:t>
      </w:r>
      <w:r w:rsidR="00A31FFB" w:rsidRPr="00E73F7B">
        <w:rPr>
          <w:color w:val="000000" w:themeColor="text1"/>
          <w:sz w:val="24"/>
          <w:szCs w:val="24"/>
        </w:rPr>
        <w:t>s 16 c</w:t>
      </w:r>
      <w:r>
        <w:rPr>
          <w:color w:val="000000" w:themeColor="text1"/>
          <w:sz w:val="24"/>
          <w:szCs w:val="24"/>
        </w:rPr>
        <w:t>ompromissos foram divididos em 3</w:t>
      </w:r>
      <w:r w:rsidR="00A31FFB" w:rsidRPr="00E73F7B">
        <w:rPr>
          <w:color w:val="000000" w:themeColor="text1"/>
          <w:sz w:val="24"/>
          <w:szCs w:val="24"/>
        </w:rPr>
        <w:t xml:space="preserve"> grupos</w:t>
      </w:r>
      <w:r>
        <w:rPr>
          <w:color w:val="000000" w:themeColor="text1"/>
          <w:sz w:val="24"/>
          <w:szCs w:val="24"/>
        </w:rPr>
        <w:t xml:space="preserve">. </w:t>
      </w:r>
      <w:r w:rsidRPr="00E73F7B">
        <w:rPr>
          <w:color w:val="000000" w:themeColor="text1"/>
          <w:sz w:val="24"/>
          <w:szCs w:val="24"/>
        </w:rPr>
        <w:t xml:space="preserve">Cada grupo tem </w:t>
      </w:r>
      <w:r>
        <w:rPr>
          <w:color w:val="000000" w:themeColor="text1"/>
          <w:sz w:val="24"/>
          <w:szCs w:val="24"/>
        </w:rPr>
        <w:t xml:space="preserve">um representante </w:t>
      </w:r>
      <w:r w:rsidRPr="00E73F7B">
        <w:rPr>
          <w:color w:val="000000" w:themeColor="text1"/>
          <w:sz w:val="24"/>
          <w:szCs w:val="24"/>
        </w:rPr>
        <w:t>da Equipe OGP Brasil</w:t>
      </w:r>
      <w:r w:rsidR="004504BF">
        <w:rPr>
          <w:color w:val="000000" w:themeColor="text1"/>
          <w:sz w:val="24"/>
          <w:szCs w:val="24"/>
        </w:rPr>
        <w:t>/CGU</w:t>
      </w:r>
      <w:r w:rsidRPr="00E73F7B">
        <w:rPr>
          <w:color w:val="000000" w:themeColor="text1"/>
          <w:sz w:val="24"/>
          <w:szCs w:val="24"/>
        </w:rPr>
        <w:t xml:space="preserve"> </w:t>
      </w:r>
      <w:r>
        <w:rPr>
          <w:color w:val="000000" w:themeColor="text1"/>
          <w:sz w:val="24"/>
          <w:szCs w:val="24"/>
        </w:rPr>
        <w:t xml:space="preserve">e um representante do GT da Sociedade Civil como monitores. </w:t>
      </w:r>
      <w:r w:rsidRPr="00E73F7B">
        <w:rPr>
          <w:color w:val="000000" w:themeColor="text1"/>
          <w:sz w:val="24"/>
          <w:szCs w:val="24"/>
        </w:rPr>
        <w:t>O</w:t>
      </w:r>
      <w:r>
        <w:rPr>
          <w:color w:val="000000" w:themeColor="text1"/>
          <w:sz w:val="24"/>
          <w:szCs w:val="24"/>
        </w:rPr>
        <w:t>s</w:t>
      </w:r>
      <w:r w:rsidRPr="00E73F7B">
        <w:rPr>
          <w:color w:val="000000" w:themeColor="text1"/>
          <w:sz w:val="24"/>
          <w:szCs w:val="24"/>
        </w:rPr>
        <w:t xml:space="preserve"> monitor</w:t>
      </w:r>
      <w:r>
        <w:rPr>
          <w:color w:val="000000" w:themeColor="text1"/>
          <w:sz w:val="24"/>
          <w:szCs w:val="24"/>
        </w:rPr>
        <w:t>es</w:t>
      </w:r>
      <w:r w:rsidRPr="00E73F7B">
        <w:rPr>
          <w:color w:val="000000" w:themeColor="text1"/>
          <w:sz w:val="24"/>
          <w:szCs w:val="24"/>
        </w:rPr>
        <w:t xml:space="preserve"> t</w:t>
      </w:r>
      <w:r w:rsidR="004504BF">
        <w:rPr>
          <w:color w:val="000000" w:themeColor="text1"/>
          <w:sz w:val="24"/>
          <w:szCs w:val="24"/>
        </w:rPr>
        <w:t>ê</w:t>
      </w:r>
      <w:r w:rsidRPr="00E73F7B">
        <w:rPr>
          <w:color w:val="000000" w:themeColor="text1"/>
          <w:sz w:val="24"/>
          <w:szCs w:val="24"/>
        </w:rPr>
        <w:t>m a função de acompanhar o desenvolvimento dos marcos, auxilia</w:t>
      </w:r>
      <w:r>
        <w:rPr>
          <w:color w:val="000000" w:themeColor="text1"/>
          <w:sz w:val="24"/>
          <w:szCs w:val="24"/>
        </w:rPr>
        <w:t>r o coordenador do</w:t>
      </w:r>
      <w:r w:rsidRPr="00E73F7B">
        <w:rPr>
          <w:color w:val="000000" w:themeColor="text1"/>
          <w:sz w:val="24"/>
          <w:szCs w:val="24"/>
        </w:rPr>
        <w:t xml:space="preserve"> compromisso e da</w:t>
      </w:r>
      <w:r>
        <w:rPr>
          <w:color w:val="000000" w:themeColor="text1"/>
          <w:sz w:val="24"/>
          <w:szCs w:val="24"/>
        </w:rPr>
        <w:t>r</w:t>
      </w:r>
      <w:r w:rsidRPr="00E73F7B">
        <w:rPr>
          <w:color w:val="000000" w:themeColor="text1"/>
          <w:sz w:val="24"/>
          <w:szCs w:val="24"/>
        </w:rPr>
        <w:t xml:space="preserve"> assistência para a </w:t>
      </w:r>
      <w:r>
        <w:rPr>
          <w:color w:val="000000" w:themeColor="text1"/>
          <w:sz w:val="24"/>
          <w:szCs w:val="24"/>
        </w:rPr>
        <w:t xml:space="preserve">efetiva </w:t>
      </w:r>
      <w:r w:rsidR="004504BF">
        <w:rPr>
          <w:color w:val="000000" w:themeColor="text1"/>
          <w:sz w:val="24"/>
          <w:szCs w:val="24"/>
        </w:rPr>
        <w:t>execução das atividades.</w:t>
      </w:r>
    </w:p>
    <w:p w14:paraId="6A837288" w14:textId="77777777" w:rsidR="004504BF" w:rsidRDefault="004504BF" w:rsidP="009D3962">
      <w:pPr>
        <w:spacing w:after="0" w:line="360" w:lineRule="auto"/>
        <w:ind w:firstLine="709"/>
        <w:jc w:val="both"/>
        <w:rPr>
          <w:color w:val="000000" w:themeColor="text1"/>
          <w:sz w:val="24"/>
          <w:szCs w:val="24"/>
        </w:rPr>
      </w:pPr>
      <w:r>
        <w:rPr>
          <w:color w:val="000000" w:themeColor="text1"/>
          <w:sz w:val="24"/>
          <w:szCs w:val="24"/>
        </w:rPr>
        <w:t xml:space="preserve">A figura abaixo apresenta as atribuições de cada representante no </w:t>
      </w:r>
      <w:r w:rsidR="00851393">
        <w:rPr>
          <w:color w:val="000000" w:themeColor="text1"/>
          <w:sz w:val="24"/>
          <w:szCs w:val="24"/>
        </w:rPr>
        <w:t>processo</w:t>
      </w:r>
      <w:r>
        <w:rPr>
          <w:color w:val="000000" w:themeColor="text1"/>
          <w:sz w:val="24"/>
          <w:szCs w:val="24"/>
        </w:rPr>
        <w:t xml:space="preserve"> de implementação do 3º Plano de Ação:</w:t>
      </w:r>
    </w:p>
    <w:p w14:paraId="4FCDB774" w14:textId="53C9D474" w:rsidR="001D1425" w:rsidRDefault="001D1425">
      <w:pPr>
        <w:autoSpaceDE/>
        <w:autoSpaceDN/>
        <w:spacing w:after="0" w:line="240" w:lineRule="auto"/>
        <w:rPr>
          <w:color w:val="000000" w:themeColor="text1"/>
          <w:sz w:val="24"/>
          <w:szCs w:val="24"/>
        </w:rPr>
      </w:pPr>
      <w:r>
        <w:rPr>
          <w:color w:val="000000" w:themeColor="text1"/>
          <w:sz w:val="24"/>
          <w:szCs w:val="24"/>
        </w:rPr>
        <w:br w:type="page"/>
      </w:r>
    </w:p>
    <w:p w14:paraId="00E8387E" w14:textId="73A8A632" w:rsidR="00851393" w:rsidRDefault="00F52415" w:rsidP="009D3962">
      <w:pPr>
        <w:spacing w:after="0" w:line="360" w:lineRule="auto"/>
        <w:ind w:firstLine="709"/>
        <w:jc w:val="both"/>
        <w:rPr>
          <w:color w:val="000000" w:themeColor="text1"/>
          <w:sz w:val="24"/>
          <w:szCs w:val="24"/>
        </w:rPr>
      </w:pPr>
      <w:r>
        <w:rPr>
          <w:noProof/>
          <w:color w:val="000000" w:themeColor="text1"/>
          <w:sz w:val="24"/>
          <w:szCs w:val="24"/>
        </w:rPr>
        <w:lastRenderedPageBreak/>
        <mc:AlternateContent>
          <mc:Choice Requires="wpg">
            <w:drawing>
              <wp:anchor distT="0" distB="0" distL="114300" distR="114300" simplePos="0" relativeHeight="251678720" behindDoc="0" locked="0" layoutInCell="1" allowOverlap="1" wp14:anchorId="06FA7D5D" wp14:editId="30944C65">
                <wp:simplePos x="0" y="0"/>
                <wp:positionH relativeFrom="column">
                  <wp:posOffset>253365</wp:posOffset>
                </wp:positionH>
                <wp:positionV relativeFrom="paragraph">
                  <wp:posOffset>281305</wp:posOffset>
                </wp:positionV>
                <wp:extent cx="5248275" cy="4352925"/>
                <wp:effectExtent l="0" t="0" r="28575" b="28575"/>
                <wp:wrapNone/>
                <wp:docPr id="16" name="Agrupar 16"/>
                <wp:cNvGraphicFramePr/>
                <a:graphic xmlns:a="http://schemas.openxmlformats.org/drawingml/2006/main">
                  <a:graphicData uri="http://schemas.microsoft.com/office/word/2010/wordprocessingGroup">
                    <wpg:wgp>
                      <wpg:cNvGrpSpPr/>
                      <wpg:grpSpPr>
                        <a:xfrm>
                          <a:off x="0" y="0"/>
                          <a:ext cx="5248275" cy="4352925"/>
                          <a:chOff x="0" y="0"/>
                          <a:chExt cx="5248275" cy="4352925"/>
                        </a:xfrm>
                      </wpg:grpSpPr>
                      <wps:wsp>
                        <wps:cNvPr id="5" name="Retângulo 5"/>
                        <wps:cNvSpPr/>
                        <wps:spPr>
                          <a:xfrm>
                            <a:off x="19050" y="0"/>
                            <a:ext cx="1343025"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0ECEC6" w14:textId="77777777" w:rsidR="007E0E8A" w:rsidRPr="002037D9" w:rsidRDefault="007E0E8A" w:rsidP="00342B7A">
                              <w:pPr>
                                <w:jc w:val="center"/>
                                <w:rPr>
                                  <w:b/>
                                  <w:color w:val="FFFFFF" w:themeColor="background1"/>
                                  <w:sz w:val="28"/>
                                  <w:szCs w:val="28"/>
                                </w:rPr>
                              </w:pPr>
                              <w:r w:rsidRPr="002037D9">
                                <w:rPr>
                                  <w:b/>
                                  <w:color w:val="FFFFFF" w:themeColor="background1"/>
                                  <w:sz w:val="28"/>
                                  <w:szCs w:val="28"/>
                                </w:rPr>
                                <w:t>Equipe OGP Brasil/CGU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tângulo 7"/>
                        <wps:cNvSpPr/>
                        <wps:spPr>
                          <a:xfrm>
                            <a:off x="19050" y="1590675"/>
                            <a:ext cx="1362075" cy="1076325"/>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1A9CB" w14:textId="7800888F" w:rsidR="007E0E8A" w:rsidRPr="002037D9" w:rsidRDefault="007E0E8A" w:rsidP="00342B7A">
                              <w:pPr>
                                <w:jc w:val="center"/>
                                <w:rPr>
                                  <w:b/>
                                  <w:color w:val="FFFFFF" w:themeColor="background1"/>
                                  <w:sz w:val="28"/>
                                  <w:szCs w:val="28"/>
                                </w:rPr>
                              </w:pPr>
                              <w:r w:rsidRPr="002037D9">
                                <w:rPr>
                                  <w:b/>
                                  <w:color w:val="FFFFFF" w:themeColor="background1"/>
                                  <w:sz w:val="28"/>
                                  <w:szCs w:val="28"/>
                                </w:rPr>
                                <w:t>Coordenador de Compromisso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tângulo 8"/>
                        <wps:cNvSpPr/>
                        <wps:spPr>
                          <a:xfrm>
                            <a:off x="0" y="3171825"/>
                            <a:ext cx="1381125" cy="942975"/>
                          </a:xfrm>
                          <a:prstGeom prst="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6D71A" w14:textId="77777777" w:rsidR="007E0E8A" w:rsidRPr="002037D9" w:rsidRDefault="007E0E8A" w:rsidP="00342B7A">
                              <w:pPr>
                                <w:jc w:val="center"/>
                                <w:rPr>
                                  <w:b/>
                                  <w:color w:val="FFFFFF" w:themeColor="background1"/>
                                  <w:sz w:val="28"/>
                                  <w:szCs w:val="28"/>
                                </w:rPr>
                              </w:pPr>
                              <w:r>
                                <w:rPr>
                                  <w:b/>
                                  <w:color w:val="FFFFFF" w:themeColor="background1"/>
                                  <w:sz w:val="28"/>
                                  <w:szCs w:val="28"/>
                                </w:rPr>
                                <w:t>GT da Sociedade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eta: Entalhada para a Direita 9"/>
                        <wps:cNvSpPr/>
                        <wps:spPr>
                          <a:xfrm>
                            <a:off x="1695450" y="447675"/>
                            <a:ext cx="495300" cy="19304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Caixa de Texto 2"/>
                        <wps:cNvSpPr txBox="1">
                          <a:spLocks noChangeArrowheads="1"/>
                        </wps:cNvSpPr>
                        <wps:spPr bwMode="auto">
                          <a:xfrm>
                            <a:off x="2476500" y="0"/>
                            <a:ext cx="2762250" cy="1209675"/>
                          </a:xfrm>
                          <a:prstGeom prst="rect">
                            <a:avLst/>
                          </a:prstGeom>
                          <a:solidFill>
                            <a:srgbClr val="FFFFFF"/>
                          </a:solidFill>
                          <a:ln w="9525">
                            <a:solidFill>
                              <a:schemeClr val="tx2"/>
                            </a:solidFill>
                            <a:miter lim="800000"/>
                            <a:headEnd/>
                            <a:tailEnd/>
                          </a:ln>
                        </wps:spPr>
                        <wps:txbx>
                          <w:txbxContent>
                            <w:p w14:paraId="7693CDFC" w14:textId="77777777" w:rsidR="007E0E8A" w:rsidRPr="002037D9" w:rsidRDefault="007E0E8A" w:rsidP="00851393">
                              <w:pPr>
                                <w:jc w:val="both"/>
                                <w:rPr>
                                  <w:color w:val="365F91" w:themeColor="accent1" w:themeShade="BF"/>
                                  <w:sz w:val="20"/>
                                  <w:szCs w:val="20"/>
                                </w:rPr>
                              </w:pPr>
                              <w:r w:rsidRPr="002037D9">
                                <w:rPr>
                                  <w:color w:val="365F91" w:themeColor="accent1" w:themeShade="BF"/>
                                  <w:sz w:val="20"/>
                                  <w:szCs w:val="20"/>
                                </w:rPr>
                                <w:t>Acompanha continuamente a execução dos marcos</w:t>
                              </w:r>
                            </w:p>
                            <w:p w14:paraId="1F5224B3" w14:textId="77777777" w:rsidR="007E0E8A" w:rsidRPr="002037D9" w:rsidRDefault="007E0E8A" w:rsidP="00851393">
                              <w:pPr>
                                <w:jc w:val="both"/>
                                <w:rPr>
                                  <w:color w:val="365F91" w:themeColor="accent1" w:themeShade="BF"/>
                                  <w:sz w:val="20"/>
                                  <w:szCs w:val="20"/>
                                </w:rPr>
                              </w:pPr>
                              <w:r w:rsidRPr="002037D9">
                                <w:rPr>
                                  <w:color w:val="365F91" w:themeColor="accent1" w:themeShade="BF"/>
                                  <w:sz w:val="20"/>
                                  <w:szCs w:val="20"/>
                                </w:rPr>
                                <w:t>Faz interlocução com os atores responsáveis do governo e da sociedade civil</w:t>
                              </w:r>
                            </w:p>
                            <w:p w14:paraId="2D56AD16" w14:textId="77777777" w:rsidR="007E0E8A" w:rsidRPr="002037D9" w:rsidRDefault="007E0E8A" w:rsidP="00851393">
                              <w:pPr>
                                <w:jc w:val="both"/>
                                <w:rPr>
                                  <w:color w:val="365F91" w:themeColor="accent1" w:themeShade="BF"/>
                                  <w:sz w:val="20"/>
                                  <w:szCs w:val="20"/>
                                </w:rPr>
                              </w:pPr>
                              <w:r w:rsidRPr="002037D9">
                                <w:rPr>
                                  <w:color w:val="365F91" w:themeColor="accent1" w:themeShade="BF"/>
                                  <w:sz w:val="20"/>
                                  <w:szCs w:val="20"/>
                                </w:rPr>
                                <w:t>Realiza reuniões periódicas de monitoramento</w:t>
                              </w:r>
                            </w:p>
                          </w:txbxContent>
                        </wps:txbx>
                        <wps:bodyPr rot="0" vert="horz" wrap="square" lIns="91440" tIns="45720" rIns="91440" bIns="45720" anchor="t" anchorCtr="0">
                          <a:noAutofit/>
                        </wps:bodyPr>
                      </wps:wsp>
                      <wps:wsp>
                        <wps:cNvPr id="12" name="Seta: Entalhada para a Direita 12"/>
                        <wps:cNvSpPr/>
                        <wps:spPr>
                          <a:xfrm flipV="1">
                            <a:off x="1714500" y="2019300"/>
                            <a:ext cx="495300" cy="209550"/>
                          </a:xfrm>
                          <a:prstGeom prst="notchedRightArrow">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eta: Entalhada para a Direita 13"/>
                        <wps:cNvSpPr/>
                        <wps:spPr>
                          <a:xfrm flipV="1">
                            <a:off x="1781175" y="3562350"/>
                            <a:ext cx="495300" cy="200025"/>
                          </a:xfrm>
                          <a:prstGeom prst="notchedRightArrow">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aixa de Texto 2"/>
                        <wps:cNvSpPr txBox="1">
                          <a:spLocks noChangeArrowheads="1"/>
                        </wps:cNvSpPr>
                        <wps:spPr bwMode="auto">
                          <a:xfrm>
                            <a:off x="2476500" y="1571625"/>
                            <a:ext cx="2762250" cy="1209675"/>
                          </a:xfrm>
                          <a:prstGeom prst="rect">
                            <a:avLst/>
                          </a:prstGeom>
                          <a:solidFill>
                            <a:srgbClr val="FFFFFF"/>
                          </a:solidFill>
                          <a:ln w="9525">
                            <a:solidFill>
                              <a:schemeClr val="accent2">
                                <a:lumMod val="50000"/>
                              </a:schemeClr>
                            </a:solidFill>
                            <a:miter lim="800000"/>
                            <a:headEnd/>
                            <a:tailEnd/>
                          </a:ln>
                        </wps:spPr>
                        <wps:txbx>
                          <w:txbxContent>
                            <w:p w14:paraId="7E5AAE0A" w14:textId="77777777" w:rsidR="007E0E8A" w:rsidRPr="002037D9" w:rsidRDefault="007E0E8A" w:rsidP="00851393">
                              <w:pPr>
                                <w:jc w:val="both"/>
                                <w:rPr>
                                  <w:color w:val="943634" w:themeColor="accent2" w:themeShade="BF"/>
                                  <w:sz w:val="20"/>
                                  <w:szCs w:val="20"/>
                                </w:rPr>
                              </w:pPr>
                              <w:r>
                                <w:rPr>
                                  <w:color w:val="943634" w:themeColor="accent2" w:themeShade="BF"/>
                                  <w:sz w:val="20"/>
                                  <w:szCs w:val="20"/>
                                </w:rPr>
                                <w:t>Conduz o processo de execução</w:t>
                              </w:r>
                            </w:p>
                            <w:p w14:paraId="77D3BA7A" w14:textId="77777777" w:rsidR="007E0E8A" w:rsidRPr="002037D9" w:rsidRDefault="007E0E8A" w:rsidP="00851393">
                              <w:pPr>
                                <w:jc w:val="both"/>
                                <w:rPr>
                                  <w:color w:val="943634" w:themeColor="accent2" w:themeShade="BF"/>
                                  <w:sz w:val="20"/>
                                  <w:szCs w:val="20"/>
                                </w:rPr>
                              </w:pPr>
                              <w:r w:rsidRPr="002037D9">
                                <w:rPr>
                                  <w:color w:val="943634" w:themeColor="accent2" w:themeShade="BF"/>
                                  <w:sz w:val="20"/>
                                  <w:szCs w:val="20"/>
                                </w:rPr>
                                <w:t xml:space="preserve">Faz </w:t>
                              </w:r>
                              <w:r>
                                <w:rPr>
                                  <w:color w:val="943634" w:themeColor="accent2" w:themeShade="BF"/>
                                  <w:sz w:val="20"/>
                                  <w:szCs w:val="20"/>
                                </w:rPr>
                                <w:t>articulação com os órgãos e entidades da sociedade civil envolvidos no compromisso</w:t>
                              </w:r>
                            </w:p>
                            <w:p w14:paraId="10A5DC79" w14:textId="77777777" w:rsidR="007E0E8A" w:rsidRPr="002037D9" w:rsidRDefault="007E0E8A" w:rsidP="00851393">
                              <w:pPr>
                                <w:jc w:val="both"/>
                                <w:rPr>
                                  <w:color w:val="943634" w:themeColor="accent2" w:themeShade="BF"/>
                                  <w:sz w:val="20"/>
                                  <w:szCs w:val="20"/>
                                </w:rPr>
                              </w:pPr>
                              <w:r>
                                <w:rPr>
                                  <w:color w:val="943634" w:themeColor="accent2" w:themeShade="BF"/>
                                  <w:sz w:val="20"/>
                                  <w:szCs w:val="20"/>
                                </w:rPr>
                                <w:t>Apresenta informações periódicas sobre a execução</w:t>
                              </w:r>
                            </w:p>
                          </w:txbxContent>
                        </wps:txbx>
                        <wps:bodyPr rot="0" vert="horz" wrap="square" lIns="91440" tIns="45720" rIns="91440" bIns="45720" anchor="t" anchorCtr="0">
                          <a:noAutofit/>
                        </wps:bodyPr>
                      </wps:wsp>
                      <wps:wsp>
                        <wps:cNvPr id="15" name="Caixa de Texto 2"/>
                        <wps:cNvSpPr txBox="1">
                          <a:spLocks noChangeArrowheads="1"/>
                        </wps:cNvSpPr>
                        <wps:spPr bwMode="auto">
                          <a:xfrm>
                            <a:off x="2486025" y="3105150"/>
                            <a:ext cx="2762250" cy="1247775"/>
                          </a:xfrm>
                          <a:prstGeom prst="rect">
                            <a:avLst/>
                          </a:prstGeom>
                          <a:solidFill>
                            <a:srgbClr val="FFFFFF"/>
                          </a:solidFill>
                          <a:ln w="9525">
                            <a:solidFill>
                              <a:schemeClr val="accent3">
                                <a:lumMod val="50000"/>
                              </a:schemeClr>
                            </a:solidFill>
                            <a:miter lim="800000"/>
                            <a:headEnd/>
                            <a:tailEnd/>
                          </a:ln>
                        </wps:spPr>
                        <wps:txbx>
                          <w:txbxContent>
                            <w:p w14:paraId="3585AF1D" w14:textId="77777777" w:rsidR="007E0E8A" w:rsidRPr="00851393" w:rsidRDefault="007E0E8A" w:rsidP="00851393">
                              <w:pPr>
                                <w:jc w:val="both"/>
                                <w:rPr>
                                  <w:color w:val="4F6228" w:themeColor="accent3" w:themeShade="80"/>
                                  <w:sz w:val="20"/>
                                  <w:szCs w:val="20"/>
                                </w:rPr>
                              </w:pPr>
                              <w:r>
                                <w:rPr>
                                  <w:color w:val="4F6228" w:themeColor="accent3" w:themeShade="80"/>
                                  <w:sz w:val="20"/>
                                  <w:szCs w:val="20"/>
                                </w:rPr>
                                <w:t>Acompanha reuniões e etapas do processo de monitoramento</w:t>
                              </w:r>
                            </w:p>
                            <w:p w14:paraId="649BBF61" w14:textId="77777777" w:rsidR="007E0E8A" w:rsidRPr="00851393" w:rsidRDefault="007E0E8A" w:rsidP="00851393">
                              <w:pPr>
                                <w:jc w:val="both"/>
                                <w:rPr>
                                  <w:color w:val="4F6228" w:themeColor="accent3" w:themeShade="80"/>
                                  <w:sz w:val="20"/>
                                  <w:szCs w:val="20"/>
                                </w:rPr>
                              </w:pPr>
                              <w:r>
                                <w:rPr>
                                  <w:color w:val="4F6228" w:themeColor="accent3" w:themeShade="80"/>
                                  <w:sz w:val="20"/>
                                  <w:szCs w:val="20"/>
                                </w:rPr>
                                <w:t>Acessa e analisa documentos e relatórios</w:t>
                              </w:r>
                            </w:p>
                            <w:p w14:paraId="4609CFE5" w14:textId="77777777" w:rsidR="007E0E8A" w:rsidRDefault="007E0E8A">
                              <w:r>
                                <w:rPr>
                                  <w:color w:val="4F6228" w:themeColor="accent3" w:themeShade="80"/>
                                  <w:sz w:val="20"/>
                                  <w:szCs w:val="20"/>
                                </w:rPr>
                                <w:t>Participa de reuniões trimestrais com a Equipe OGP Brasil/CGU para avaliação do processo</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6FA7D5D" id="Agrupar 16" o:spid="_x0000_s1026" style="position:absolute;left:0;text-align:left;margin-left:19.95pt;margin-top:22.15pt;width:413.25pt;height:342.75pt;z-index:251678720;mso-height-relative:margin" coordsize="52482,4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">
                <v:rect id="Retângulo 5" o:spid="_x0000_s1027" style="position:absolute;left:190;width:13430;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740ECEC6" w14:textId="77777777" w:rsidR="007E0E8A" w:rsidRPr="002037D9" w:rsidRDefault="007E0E8A" w:rsidP="00342B7A">
                        <w:pPr>
                          <w:jc w:val="center"/>
                          <w:rPr>
                            <w:b/>
                            <w:color w:val="FFFFFF" w:themeColor="background1"/>
                            <w:sz w:val="28"/>
                            <w:szCs w:val="28"/>
                          </w:rPr>
                        </w:pPr>
                        <w:r w:rsidRPr="002037D9">
                          <w:rPr>
                            <w:b/>
                            <w:color w:val="FFFFFF" w:themeColor="background1"/>
                            <w:sz w:val="28"/>
                            <w:szCs w:val="28"/>
                          </w:rPr>
                          <w:t>Equipe OGP Brasil/CGU</w:t>
                        </w:r>
                      </w:p>
                    </w:txbxContent>
                  </v:textbox>
                </v:rect>
                <v:rect id="Retângulo 7" o:spid="_x0000_s1028" style="position:absolute;left:190;top:15906;width:13621;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" fillcolor="#d99594 [1941]" strokecolor="#943634 [2405]" strokeweight="2pt">
                  <v:textbox>
                    <w:txbxContent>
                      <w:p w14:paraId="0E51A9CB" w14:textId="7800888F" w:rsidR="007E0E8A" w:rsidRPr="002037D9" w:rsidRDefault="007E0E8A" w:rsidP="00342B7A">
                        <w:pPr>
                          <w:jc w:val="center"/>
                          <w:rPr>
                            <w:b/>
                            <w:color w:val="FFFFFF" w:themeColor="background1"/>
                            <w:sz w:val="28"/>
                            <w:szCs w:val="28"/>
                          </w:rPr>
                        </w:pPr>
                        <w:r w:rsidRPr="002037D9">
                          <w:rPr>
                            <w:b/>
                            <w:color w:val="FFFFFF" w:themeColor="background1"/>
                            <w:sz w:val="28"/>
                            <w:szCs w:val="28"/>
                          </w:rPr>
                          <w:t>Coordenador de Compromisso</w:t>
                        </w:r>
                      </w:p>
                    </w:txbxContent>
                  </v:textbox>
                </v:rect>
                <v:rect id="Retângulo 8" o:spid="_x0000_s1029" style="position:absolute;top:31718;width:13811;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" fillcolor="#76923c [2406]" strokecolor="#4e6128 [1606]" strokeweight="2pt">
                  <v:textbox>
                    <w:txbxContent>
                      <w:p w14:paraId="7EA6D71A" w14:textId="77777777" w:rsidR="007E0E8A" w:rsidRPr="002037D9" w:rsidRDefault="007E0E8A" w:rsidP="00342B7A">
                        <w:pPr>
                          <w:jc w:val="center"/>
                          <w:rPr>
                            <w:b/>
                            <w:color w:val="FFFFFF" w:themeColor="background1"/>
                            <w:sz w:val="28"/>
                            <w:szCs w:val="28"/>
                          </w:rPr>
                        </w:pPr>
                        <w:r>
                          <w:rPr>
                            <w:b/>
                            <w:color w:val="FFFFFF" w:themeColor="background1"/>
                            <w:sz w:val="28"/>
                            <w:szCs w:val="28"/>
                          </w:rPr>
                          <w:t>GT da Sociedade Civil</w:t>
                        </w:r>
                      </w:p>
                    </w:txbxContent>
                  </v:textbox>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Seta: Entalhada para a Direita 9" o:spid="_x0000_s1030" type="#_x0000_t94" style="position:absolute;left:16954;top:4476;width:4953;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" adj="17391" fillcolor="#4f81bd [3204]" strokecolor="#243f60 [1604]" strokeweight="2pt"/>
                <v:shapetype id="_x0000_t202" coordsize="21600,21600" o:spt="202" path="m,l,21600r21600,l21600,xe">
                  <v:stroke joinstyle="miter"/>
                  <v:path gradientshapeok="t" o:connecttype="rect"/>
                </v:shapetype>
                <v:shape id="Caixa de Texto 2" o:spid="_x0000_s1031" type="#_x0000_t202" style="position:absolute;left:24765;width:27622;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" strokecolor="#1f497d [3215]">
                  <v:textbox>
                    <w:txbxContent>
                      <w:p w14:paraId="7693CDFC" w14:textId="77777777" w:rsidR="007E0E8A" w:rsidRPr="002037D9" w:rsidRDefault="007E0E8A" w:rsidP="00851393">
                        <w:pPr>
                          <w:jc w:val="both"/>
                          <w:rPr>
                            <w:color w:val="365F91" w:themeColor="accent1" w:themeShade="BF"/>
                            <w:sz w:val="20"/>
                            <w:szCs w:val="20"/>
                          </w:rPr>
                        </w:pPr>
                        <w:r w:rsidRPr="002037D9">
                          <w:rPr>
                            <w:color w:val="365F91" w:themeColor="accent1" w:themeShade="BF"/>
                            <w:sz w:val="20"/>
                            <w:szCs w:val="20"/>
                          </w:rPr>
                          <w:t>Acompanha continuamente a execução dos marcos</w:t>
                        </w:r>
                      </w:p>
                      <w:p w14:paraId="1F5224B3" w14:textId="77777777" w:rsidR="007E0E8A" w:rsidRPr="002037D9" w:rsidRDefault="007E0E8A" w:rsidP="00851393">
                        <w:pPr>
                          <w:jc w:val="both"/>
                          <w:rPr>
                            <w:color w:val="365F91" w:themeColor="accent1" w:themeShade="BF"/>
                            <w:sz w:val="20"/>
                            <w:szCs w:val="20"/>
                          </w:rPr>
                        </w:pPr>
                        <w:r w:rsidRPr="002037D9">
                          <w:rPr>
                            <w:color w:val="365F91" w:themeColor="accent1" w:themeShade="BF"/>
                            <w:sz w:val="20"/>
                            <w:szCs w:val="20"/>
                          </w:rPr>
                          <w:t>Faz interlocução com os atores responsáveis do governo e da sociedade civil</w:t>
                        </w:r>
                      </w:p>
                      <w:p w14:paraId="2D56AD16" w14:textId="77777777" w:rsidR="007E0E8A" w:rsidRPr="002037D9" w:rsidRDefault="007E0E8A" w:rsidP="00851393">
                        <w:pPr>
                          <w:jc w:val="both"/>
                          <w:rPr>
                            <w:color w:val="365F91" w:themeColor="accent1" w:themeShade="BF"/>
                            <w:sz w:val="20"/>
                            <w:szCs w:val="20"/>
                          </w:rPr>
                        </w:pPr>
                        <w:r w:rsidRPr="002037D9">
                          <w:rPr>
                            <w:color w:val="365F91" w:themeColor="accent1" w:themeShade="BF"/>
                            <w:sz w:val="20"/>
                            <w:szCs w:val="20"/>
                          </w:rPr>
                          <w:t>Realiza reuniões periódicas de monitoramento</w:t>
                        </w:r>
                      </w:p>
                    </w:txbxContent>
                  </v:textbox>
                </v:shape>
                <v:shape id="Seta: Entalhada para a Direita 12" o:spid="_x0000_s1032" type="#_x0000_t94" style="position:absolute;left:17145;top:20193;width:4953;height:209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" adj="17031" fillcolor="#d99594 [1941]" strokecolor="#943634 [2405]" strokeweight="2pt"/>
                <v:shape id="Seta: Entalhada para a Direita 13" o:spid="_x0000_s1033" type="#_x0000_t94" style="position:absolute;left:17811;top:35623;width:4953;height:2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" adj="17238" fillcolor="#76923c [2406]" strokecolor="#4e6128 [1606]" strokeweight="2pt"/>
                <v:shape id="Caixa de Texto 2" o:spid="_x0000_s1034" type="#_x0000_t202" style="position:absolute;left:24765;top:15716;width:27622;height:1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" strokecolor="#622423 [1605]">
                  <v:textbox>
                    <w:txbxContent>
                      <w:p w14:paraId="7E5AAE0A" w14:textId="77777777" w:rsidR="007E0E8A" w:rsidRPr="002037D9" w:rsidRDefault="007E0E8A" w:rsidP="00851393">
                        <w:pPr>
                          <w:jc w:val="both"/>
                          <w:rPr>
                            <w:color w:val="943634" w:themeColor="accent2" w:themeShade="BF"/>
                            <w:sz w:val="20"/>
                            <w:szCs w:val="20"/>
                          </w:rPr>
                        </w:pPr>
                        <w:r>
                          <w:rPr>
                            <w:color w:val="943634" w:themeColor="accent2" w:themeShade="BF"/>
                            <w:sz w:val="20"/>
                            <w:szCs w:val="20"/>
                          </w:rPr>
                          <w:t>Conduz o processo de execução</w:t>
                        </w:r>
                      </w:p>
                      <w:p w14:paraId="77D3BA7A" w14:textId="77777777" w:rsidR="007E0E8A" w:rsidRPr="002037D9" w:rsidRDefault="007E0E8A" w:rsidP="00851393">
                        <w:pPr>
                          <w:jc w:val="both"/>
                          <w:rPr>
                            <w:color w:val="943634" w:themeColor="accent2" w:themeShade="BF"/>
                            <w:sz w:val="20"/>
                            <w:szCs w:val="20"/>
                          </w:rPr>
                        </w:pPr>
                        <w:r w:rsidRPr="002037D9">
                          <w:rPr>
                            <w:color w:val="943634" w:themeColor="accent2" w:themeShade="BF"/>
                            <w:sz w:val="20"/>
                            <w:szCs w:val="20"/>
                          </w:rPr>
                          <w:t xml:space="preserve">Faz </w:t>
                        </w:r>
                        <w:r>
                          <w:rPr>
                            <w:color w:val="943634" w:themeColor="accent2" w:themeShade="BF"/>
                            <w:sz w:val="20"/>
                            <w:szCs w:val="20"/>
                          </w:rPr>
                          <w:t>articulação com os órgãos e entidades da sociedade civil envolvidos no compromisso</w:t>
                        </w:r>
                      </w:p>
                      <w:p w14:paraId="10A5DC79" w14:textId="77777777" w:rsidR="007E0E8A" w:rsidRPr="002037D9" w:rsidRDefault="007E0E8A" w:rsidP="00851393">
                        <w:pPr>
                          <w:jc w:val="both"/>
                          <w:rPr>
                            <w:color w:val="943634" w:themeColor="accent2" w:themeShade="BF"/>
                            <w:sz w:val="20"/>
                            <w:szCs w:val="20"/>
                          </w:rPr>
                        </w:pPr>
                        <w:r>
                          <w:rPr>
                            <w:color w:val="943634" w:themeColor="accent2" w:themeShade="BF"/>
                            <w:sz w:val="20"/>
                            <w:szCs w:val="20"/>
                          </w:rPr>
                          <w:t>Apresenta informações periódicas sobre a execução</w:t>
                        </w:r>
                      </w:p>
                    </w:txbxContent>
                  </v:textbox>
                </v:shape>
                <v:shape id="Caixa de Texto 2" o:spid="_x0000_s1035" type="#_x0000_t202" style="position:absolute;left:24860;top:31051;width:27622;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" strokecolor="#4e6128 [1606]">
                  <v:textbox>
                    <w:txbxContent>
                      <w:p w14:paraId="3585AF1D" w14:textId="77777777" w:rsidR="007E0E8A" w:rsidRPr="00851393" w:rsidRDefault="007E0E8A" w:rsidP="00851393">
                        <w:pPr>
                          <w:jc w:val="both"/>
                          <w:rPr>
                            <w:color w:val="4F6228" w:themeColor="accent3" w:themeShade="80"/>
                            <w:sz w:val="20"/>
                            <w:szCs w:val="20"/>
                          </w:rPr>
                        </w:pPr>
                        <w:r>
                          <w:rPr>
                            <w:color w:val="4F6228" w:themeColor="accent3" w:themeShade="80"/>
                            <w:sz w:val="20"/>
                            <w:szCs w:val="20"/>
                          </w:rPr>
                          <w:t>Acompanha reuniões e etapas do processo de monitoramento</w:t>
                        </w:r>
                      </w:p>
                      <w:p w14:paraId="649BBF61" w14:textId="77777777" w:rsidR="007E0E8A" w:rsidRPr="00851393" w:rsidRDefault="007E0E8A" w:rsidP="00851393">
                        <w:pPr>
                          <w:jc w:val="both"/>
                          <w:rPr>
                            <w:color w:val="4F6228" w:themeColor="accent3" w:themeShade="80"/>
                            <w:sz w:val="20"/>
                            <w:szCs w:val="20"/>
                          </w:rPr>
                        </w:pPr>
                        <w:r>
                          <w:rPr>
                            <w:color w:val="4F6228" w:themeColor="accent3" w:themeShade="80"/>
                            <w:sz w:val="20"/>
                            <w:szCs w:val="20"/>
                          </w:rPr>
                          <w:t>Acessa e analisa documentos e relatórios</w:t>
                        </w:r>
                      </w:p>
                      <w:p w14:paraId="4609CFE5" w14:textId="77777777" w:rsidR="007E0E8A" w:rsidRDefault="007E0E8A">
                        <w:r>
                          <w:rPr>
                            <w:color w:val="4F6228" w:themeColor="accent3" w:themeShade="80"/>
                            <w:sz w:val="20"/>
                            <w:szCs w:val="20"/>
                          </w:rPr>
                          <w:t>Participa de reuniões trimestrais com a Equipe OGP Brasil/CGU para avaliação do processo</w:t>
                        </w:r>
                      </w:p>
                    </w:txbxContent>
                  </v:textbox>
                </v:shape>
              </v:group>
            </w:pict>
          </mc:Fallback>
        </mc:AlternateContent>
      </w:r>
    </w:p>
    <w:p w14:paraId="2203B422" w14:textId="15F85A30" w:rsidR="004504BF" w:rsidRDefault="004504BF" w:rsidP="009D3962">
      <w:pPr>
        <w:spacing w:after="0" w:line="360" w:lineRule="auto"/>
        <w:ind w:firstLine="709"/>
        <w:jc w:val="both"/>
        <w:rPr>
          <w:color w:val="000000" w:themeColor="text1"/>
          <w:sz w:val="24"/>
          <w:szCs w:val="24"/>
        </w:rPr>
      </w:pPr>
    </w:p>
    <w:p w14:paraId="032251C6" w14:textId="77777777" w:rsidR="004504BF" w:rsidRDefault="004504BF" w:rsidP="009D3962">
      <w:pPr>
        <w:spacing w:after="0" w:line="360" w:lineRule="auto"/>
        <w:ind w:firstLine="709"/>
        <w:jc w:val="both"/>
        <w:rPr>
          <w:color w:val="000000" w:themeColor="text1"/>
          <w:sz w:val="24"/>
          <w:szCs w:val="24"/>
        </w:rPr>
      </w:pPr>
    </w:p>
    <w:p w14:paraId="56A7CF1A" w14:textId="77777777" w:rsidR="004504BF" w:rsidRDefault="004504BF" w:rsidP="009D3962">
      <w:pPr>
        <w:spacing w:after="0" w:line="360" w:lineRule="auto"/>
        <w:ind w:firstLine="709"/>
        <w:jc w:val="both"/>
        <w:rPr>
          <w:color w:val="000000" w:themeColor="text1"/>
          <w:sz w:val="24"/>
          <w:szCs w:val="24"/>
        </w:rPr>
      </w:pPr>
    </w:p>
    <w:p w14:paraId="7EC0FECC" w14:textId="77777777" w:rsidR="004504BF" w:rsidRDefault="004504BF" w:rsidP="009D3962">
      <w:pPr>
        <w:spacing w:after="0" w:line="360" w:lineRule="auto"/>
        <w:ind w:firstLine="709"/>
        <w:jc w:val="both"/>
        <w:rPr>
          <w:color w:val="000000" w:themeColor="text1"/>
          <w:sz w:val="24"/>
          <w:szCs w:val="24"/>
        </w:rPr>
      </w:pPr>
    </w:p>
    <w:p w14:paraId="4CFBCD99" w14:textId="77777777" w:rsidR="004504BF" w:rsidRDefault="004504BF" w:rsidP="009D3962">
      <w:pPr>
        <w:spacing w:after="0" w:line="360" w:lineRule="auto"/>
        <w:ind w:firstLine="709"/>
        <w:jc w:val="both"/>
        <w:rPr>
          <w:color w:val="000000" w:themeColor="text1"/>
          <w:sz w:val="24"/>
          <w:szCs w:val="24"/>
        </w:rPr>
      </w:pPr>
    </w:p>
    <w:p w14:paraId="730B393A" w14:textId="77777777" w:rsidR="004504BF" w:rsidRDefault="004504BF" w:rsidP="009D3962">
      <w:pPr>
        <w:spacing w:after="0" w:line="360" w:lineRule="auto"/>
        <w:ind w:firstLine="709"/>
        <w:jc w:val="both"/>
        <w:rPr>
          <w:color w:val="000000" w:themeColor="text1"/>
          <w:sz w:val="24"/>
          <w:szCs w:val="24"/>
        </w:rPr>
      </w:pPr>
    </w:p>
    <w:p w14:paraId="109F4D53" w14:textId="77777777" w:rsidR="004504BF" w:rsidRDefault="004504BF" w:rsidP="009D3962">
      <w:pPr>
        <w:spacing w:after="0" w:line="360" w:lineRule="auto"/>
        <w:ind w:firstLine="709"/>
        <w:jc w:val="both"/>
        <w:rPr>
          <w:color w:val="000000" w:themeColor="text1"/>
          <w:sz w:val="24"/>
          <w:szCs w:val="24"/>
        </w:rPr>
      </w:pPr>
    </w:p>
    <w:p w14:paraId="4A662851" w14:textId="77777777" w:rsidR="004504BF" w:rsidRDefault="004504BF" w:rsidP="009D3962">
      <w:pPr>
        <w:spacing w:after="0" w:line="360" w:lineRule="auto"/>
        <w:ind w:firstLine="709"/>
        <w:jc w:val="both"/>
        <w:rPr>
          <w:color w:val="000000" w:themeColor="text1"/>
          <w:sz w:val="24"/>
          <w:szCs w:val="24"/>
        </w:rPr>
      </w:pPr>
    </w:p>
    <w:p w14:paraId="4C2589FC" w14:textId="77777777" w:rsidR="004504BF" w:rsidRDefault="004504BF" w:rsidP="009D3962">
      <w:pPr>
        <w:spacing w:after="0" w:line="360" w:lineRule="auto"/>
        <w:ind w:firstLine="709"/>
        <w:jc w:val="both"/>
        <w:rPr>
          <w:color w:val="000000" w:themeColor="text1"/>
          <w:sz w:val="24"/>
          <w:szCs w:val="24"/>
        </w:rPr>
      </w:pPr>
    </w:p>
    <w:p w14:paraId="572B6B3A" w14:textId="77777777" w:rsidR="004504BF" w:rsidRDefault="004504BF" w:rsidP="009D3962">
      <w:pPr>
        <w:spacing w:after="0" w:line="360" w:lineRule="auto"/>
        <w:ind w:firstLine="709"/>
        <w:jc w:val="both"/>
        <w:rPr>
          <w:color w:val="000000" w:themeColor="text1"/>
          <w:sz w:val="24"/>
          <w:szCs w:val="24"/>
        </w:rPr>
      </w:pPr>
    </w:p>
    <w:p w14:paraId="37BD7261" w14:textId="77777777" w:rsidR="004504BF" w:rsidRDefault="004504BF" w:rsidP="009D3962">
      <w:pPr>
        <w:spacing w:after="0" w:line="360" w:lineRule="auto"/>
        <w:ind w:firstLine="709"/>
        <w:jc w:val="both"/>
        <w:rPr>
          <w:color w:val="000000" w:themeColor="text1"/>
          <w:sz w:val="24"/>
          <w:szCs w:val="24"/>
        </w:rPr>
      </w:pPr>
    </w:p>
    <w:p w14:paraId="79D9B2B3" w14:textId="77777777" w:rsidR="002037D9" w:rsidRDefault="002037D9" w:rsidP="009D3962">
      <w:pPr>
        <w:spacing w:after="0" w:line="360" w:lineRule="auto"/>
        <w:ind w:firstLine="709"/>
        <w:jc w:val="both"/>
        <w:rPr>
          <w:color w:val="000000" w:themeColor="text1"/>
          <w:sz w:val="24"/>
          <w:szCs w:val="24"/>
        </w:rPr>
      </w:pPr>
    </w:p>
    <w:p w14:paraId="2FA97776" w14:textId="77777777" w:rsidR="002037D9" w:rsidRDefault="002037D9" w:rsidP="009D3962">
      <w:pPr>
        <w:spacing w:after="0" w:line="360" w:lineRule="auto"/>
        <w:ind w:firstLine="709"/>
        <w:jc w:val="both"/>
        <w:rPr>
          <w:color w:val="000000" w:themeColor="text1"/>
          <w:sz w:val="24"/>
          <w:szCs w:val="24"/>
        </w:rPr>
      </w:pPr>
    </w:p>
    <w:p w14:paraId="1358BC37" w14:textId="77777777" w:rsidR="002037D9" w:rsidRDefault="002037D9" w:rsidP="009D3962">
      <w:pPr>
        <w:spacing w:after="0" w:line="360" w:lineRule="auto"/>
        <w:ind w:firstLine="709"/>
        <w:jc w:val="both"/>
        <w:rPr>
          <w:color w:val="000000" w:themeColor="text1"/>
          <w:sz w:val="24"/>
          <w:szCs w:val="24"/>
        </w:rPr>
      </w:pPr>
    </w:p>
    <w:p w14:paraId="4E39555C" w14:textId="77777777" w:rsidR="002037D9" w:rsidRPr="00E73F7B" w:rsidRDefault="002037D9" w:rsidP="009D3962">
      <w:pPr>
        <w:spacing w:after="0" w:line="360" w:lineRule="auto"/>
        <w:ind w:firstLine="709"/>
        <w:jc w:val="both"/>
        <w:rPr>
          <w:color w:val="000000" w:themeColor="text1"/>
          <w:sz w:val="24"/>
          <w:szCs w:val="24"/>
        </w:rPr>
      </w:pPr>
    </w:p>
    <w:p w14:paraId="088C79ED" w14:textId="77777777" w:rsidR="002037D9" w:rsidRDefault="002037D9" w:rsidP="00E73F7B">
      <w:pPr>
        <w:spacing w:after="0" w:line="360" w:lineRule="auto"/>
        <w:ind w:firstLine="709"/>
        <w:jc w:val="both"/>
        <w:rPr>
          <w:color w:val="000000" w:themeColor="text1"/>
          <w:sz w:val="24"/>
          <w:szCs w:val="24"/>
        </w:rPr>
      </w:pPr>
    </w:p>
    <w:p w14:paraId="102E21DD" w14:textId="77777777" w:rsidR="002037D9" w:rsidRDefault="002037D9" w:rsidP="00E73F7B">
      <w:pPr>
        <w:spacing w:after="0" w:line="360" w:lineRule="auto"/>
        <w:ind w:firstLine="709"/>
        <w:jc w:val="both"/>
        <w:rPr>
          <w:color w:val="000000" w:themeColor="text1"/>
          <w:sz w:val="24"/>
          <w:szCs w:val="24"/>
        </w:rPr>
      </w:pPr>
    </w:p>
    <w:p w14:paraId="54D5C791" w14:textId="77777777" w:rsidR="00A31FFB" w:rsidRDefault="009D3962" w:rsidP="00E73F7B">
      <w:pPr>
        <w:spacing w:after="0" w:line="360" w:lineRule="auto"/>
        <w:ind w:firstLine="709"/>
        <w:jc w:val="both"/>
        <w:rPr>
          <w:color w:val="000000" w:themeColor="text1"/>
          <w:sz w:val="24"/>
          <w:szCs w:val="24"/>
        </w:rPr>
      </w:pPr>
      <w:r>
        <w:rPr>
          <w:color w:val="000000" w:themeColor="text1"/>
          <w:sz w:val="24"/>
          <w:szCs w:val="24"/>
        </w:rPr>
        <w:t>A</w:t>
      </w:r>
      <w:r w:rsidR="00A31FFB" w:rsidRPr="00E73F7B">
        <w:rPr>
          <w:color w:val="000000" w:themeColor="text1"/>
          <w:sz w:val="24"/>
          <w:szCs w:val="24"/>
        </w:rPr>
        <w:t xml:space="preserve">pesar de estarem </w:t>
      </w:r>
      <w:r>
        <w:rPr>
          <w:color w:val="000000" w:themeColor="text1"/>
          <w:sz w:val="24"/>
          <w:szCs w:val="24"/>
        </w:rPr>
        <w:t>agrupados</w:t>
      </w:r>
      <w:r w:rsidR="004504BF">
        <w:rPr>
          <w:color w:val="000000" w:themeColor="text1"/>
          <w:sz w:val="24"/>
          <w:szCs w:val="24"/>
        </w:rPr>
        <w:t xml:space="preserve"> por responsáveis</w:t>
      </w:r>
      <w:r w:rsidR="00A31FFB" w:rsidRPr="00E73F7B">
        <w:rPr>
          <w:color w:val="000000" w:themeColor="text1"/>
          <w:sz w:val="24"/>
          <w:szCs w:val="24"/>
        </w:rPr>
        <w:t xml:space="preserve">, todos os compromissos permanecem independentes e autônomos entre si, com suas respectivas especificidades de execução e acompanhamento. </w:t>
      </w:r>
      <w:r w:rsidR="00405BD5">
        <w:rPr>
          <w:color w:val="000000" w:themeColor="text1"/>
          <w:sz w:val="24"/>
          <w:szCs w:val="24"/>
        </w:rPr>
        <w:t>Tal condição não impede</w:t>
      </w:r>
      <w:r w:rsidR="00693B04">
        <w:rPr>
          <w:color w:val="000000" w:themeColor="text1"/>
          <w:sz w:val="24"/>
          <w:szCs w:val="24"/>
        </w:rPr>
        <w:t xml:space="preserve">, porém, </w:t>
      </w:r>
      <w:r w:rsidR="00405BD5">
        <w:rPr>
          <w:color w:val="000000" w:themeColor="text1"/>
          <w:sz w:val="24"/>
          <w:szCs w:val="24"/>
        </w:rPr>
        <w:t>que os coordenad</w:t>
      </w:r>
      <w:r w:rsidR="00693B04">
        <w:rPr>
          <w:color w:val="000000" w:themeColor="text1"/>
          <w:sz w:val="24"/>
          <w:szCs w:val="24"/>
        </w:rPr>
        <w:t>ores se articulem para promover a integração de ações convergentes existentes</w:t>
      </w:r>
      <w:r w:rsidR="00832A86">
        <w:rPr>
          <w:color w:val="000000" w:themeColor="text1"/>
          <w:sz w:val="24"/>
          <w:szCs w:val="24"/>
        </w:rPr>
        <w:t xml:space="preserve"> no âmbito de cada compromisso.</w:t>
      </w:r>
    </w:p>
    <w:p w14:paraId="2855ECEE" w14:textId="57E82675" w:rsidR="00832A86" w:rsidRPr="00E73F7B" w:rsidRDefault="0058314D" w:rsidP="00D317EF">
      <w:pPr>
        <w:spacing w:after="0" w:line="360" w:lineRule="auto"/>
        <w:ind w:firstLine="709"/>
        <w:jc w:val="both"/>
        <w:rPr>
          <w:color w:val="000000" w:themeColor="text1"/>
          <w:sz w:val="24"/>
          <w:szCs w:val="24"/>
        </w:rPr>
      </w:pPr>
      <w:r>
        <w:rPr>
          <w:color w:val="000000" w:themeColor="text1"/>
          <w:sz w:val="24"/>
          <w:szCs w:val="24"/>
        </w:rPr>
        <w:t>Por fim, c</w:t>
      </w:r>
      <w:r w:rsidR="00832A86">
        <w:rPr>
          <w:color w:val="000000" w:themeColor="text1"/>
          <w:sz w:val="24"/>
          <w:szCs w:val="24"/>
        </w:rPr>
        <w:t xml:space="preserve">abe ressaltar que, além de duas rodadas de reuniões específicas de monitoramento junto aos órgãos de governo e às entidades da sociedade civil integrantes de cada compromisso, foram realizadas </w:t>
      </w:r>
      <w:r>
        <w:rPr>
          <w:color w:val="000000" w:themeColor="text1"/>
          <w:sz w:val="24"/>
          <w:szCs w:val="24"/>
        </w:rPr>
        <w:t xml:space="preserve">diversas reuniões de execução e </w:t>
      </w:r>
      <w:r w:rsidR="00832A86">
        <w:rPr>
          <w:color w:val="000000" w:themeColor="text1"/>
          <w:sz w:val="24"/>
          <w:szCs w:val="24"/>
        </w:rPr>
        <w:t>2 reuniões gerais de coordenadores de compromisso</w:t>
      </w:r>
      <w:r>
        <w:rPr>
          <w:color w:val="000000" w:themeColor="text1"/>
          <w:sz w:val="24"/>
          <w:szCs w:val="24"/>
        </w:rPr>
        <w:t xml:space="preserve"> (a última</w:t>
      </w:r>
      <w:r w:rsidR="00D317EF">
        <w:rPr>
          <w:color w:val="000000" w:themeColor="text1"/>
          <w:sz w:val="24"/>
          <w:szCs w:val="24"/>
        </w:rPr>
        <w:t xml:space="preserve">, realizada em 03 de </w:t>
      </w:r>
      <w:r w:rsidR="00D317EF" w:rsidRPr="002C2312">
        <w:rPr>
          <w:color w:val="000000" w:themeColor="text1"/>
          <w:sz w:val="24"/>
          <w:szCs w:val="24"/>
        </w:rPr>
        <w:t>agosto</w:t>
      </w:r>
      <w:r w:rsidR="00D317EF">
        <w:rPr>
          <w:color w:val="000000" w:themeColor="text1"/>
          <w:sz w:val="24"/>
          <w:szCs w:val="24"/>
        </w:rPr>
        <w:t xml:space="preserve"> de 2017, teve</w:t>
      </w:r>
      <w:r>
        <w:rPr>
          <w:color w:val="000000" w:themeColor="text1"/>
          <w:sz w:val="24"/>
          <w:szCs w:val="24"/>
        </w:rPr>
        <w:t xml:space="preserve"> transmissão ao vivo</w:t>
      </w:r>
      <w:r w:rsidR="008464B7">
        <w:rPr>
          <w:color w:val="000000" w:themeColor="text1"/>
          <w:sz w:val="24"/>
          <w:szCs w:val="24"/>
        </w:rPr>
        <w:t xml:space="preserve"> e gravação dispon</w:t>
      </w:r>
      <w:r w:rsidR="00D317EF">
        <w:rPr>
          <w:color w:val="000000" w:themeColor="text1"/>
          <w:sz w:val="24"/>
          <w:szCs w:val="24"/>
        </w:rPr>
        <w:t>ibilizada</w:t>
      </w:r>
      <w:r w:rsidR="008464B7">
        <w:rPr>
          <w:color w:val="000000" w:themeColor="text1"/>
          <w:sz w:val="24"/>
          <w:szCs w:val="24"/>
        </w:rPr>
        <w:t xml:space="preserve"> no link:</w:t>
      </w:r>
      <w:r w:rsidR="00D317EF">
        <w:rPr>
          <w:color w:val="000000" w:themeColor="text1"/>
          <w:sz w:val="24"/>
          <w:szCs w:val="24"/>
        </w:rPr>
        <w:t xml:space="preserve"> </w:t>
      </w:r>
      <w:r w:rsidR="00D317EF" w:rsidRPr="00D317EF">
        <w:rPr>
          <w:color w:val="000000" w:themeColor="text1"/>
          <w:sz w:val="24"/>
          <w:szCs w:val="24"/>
        </w:rPr>
        <w:t>https://www.youtube.com/watch?v=9Ypli3EJ6MU&amp;feature=youtu.be</w:t>
      </w:r>
      <w:r>
        <w:rPr>
          <w:color w:val="000000" w:themeColor="text1"/>
          <w:sz w:val="24"/>
          <w:szCs w:val="24"/>
        </w:rPr>
        <w:t>)</w:t>
      </w:r>
      <w:r w:rsidR="00832A86">
        <w:rPr>
          <w:color w:val="000000" w:themeColor="text1"/>
          <w:sz w:val="24"/>
          <w:szCs w:val="24"/>
        </w:rPr>
        <w:t xml:space="preserve">, as quais contaram </w:t>
      </w:r>
      <w:r>
        <w:rPr>
          <w:color w:val="000000" w:themeColor="text1"/>
          <w:sz w:val="24"/>
          <w:szCs w:val="24"/>
        </w:rPr>
        <w:t xml:space="preserve">não somente </w:t>
      </w:r>
      <w:r w:rsidR="00832A86">
        <w:rPr>
          <w:color w:val="000000" w:themeColor="text1"/>
          <w:sz w:val="24"/>
          <w:szCs w:val="24"/>
        </w:rPr>
        <w:t>com a presença do Secret</w:t>
      </w:r>
      <w:r>
        <w:rPr>
          <w:color w:val="000000" w:themeColor="text1"/>
          <w:sz w:val="24"/>
          <w:szCs w:val="24"/>
        </w:rPr>
        <w:t xml:space="preserve">ário-Executivo e da Secretária de </w:t>
      </w:r>
      <w:r>
        <w:rPr>
          <w:color w:val="000000" w:themeColor="text1"/>
          <w:sz w:val="24"/>
          <w:szCs w:val="24"/>
        </w:rPr>
        <w:lastRenderedPageBreak/>
        <w:t>Transparência e Prevenção da Corrupção da CGU, mas também de representantes do GT da Sociedade Civil.</w:t>
      </w:r>
      <w:r w:rsidR="00E3378C">
        <w:rPr>
          <w:color w:val="000000" w:themeColor="text1"/>
          <w:sz w:val="24"/>
          <w:szCs w:val="24"/>
        </w:rPr>
        <w:t xml:space="preserve"> Tod</w:t>
      </w:r>
      <w:r w:rsidR="00BF3CB8">
        <w:rPr>
          <w:color w:val="000000" w:themeColor="text1"/>
          <w:sz w:val="24"/>
          <w:szCs w:val="24"/>
        </w:rPr>
        <w:t>o</w:t>
      </w:r>
      <w:r w:rsidR="00E3378C">
        <w:rPr>
          <w:color w:val="000000" w:themeColor="text1"/>
          <w:sz w:val="24"/>
          <w:szCs w:val="24"/>
        </w:rPr>
        <w:t>s esses encontros tiveram como objetivos fortalecer</w:t>
      </w:r>
      <w:r w:rsidR="00E3378C" w:rsidRPr="00E3378C">
        <w:rPr>
          <w:color w:val="000000" w:themeColor="text1"/>
          <w:sz w:val="24"/>
          <w:szCs w:val="24"/>
        </w:rPr>
        <w:t xml:space="preserve"> o contato entre os atores governamentais e da sociedade civil envolvidos com os marcos que compõem os compromissos</w:t>
      </w:r>
      <w:r w:rsidR="0087325A">
        <w:rPr>
          <w:color w:val="000000" w:themeColor="text1"/>
          <w:sz w:val="24"/>
          <w:szCs w:val="24"/>
        </w:rPr>
        <w:t xml:space="preserve">, promover </w:t>
      </w:r>
      <w:r w:rsidR="0087325A" w:rsidRPr="0087325A">
        <w:rPr>
          <w:color w:val="000000" w:themeColor="text1"/>
          <w:sz w:val="24"/>
          <w:szCs w:val="24"/>
        </w:rPr>
        <w:t>a troca de exper</w:t>
      </w:r>
      <w:r w:rsidR="0087325A">
        <w:rPr>
          <w:color w:val="000000" w:themeColor="text1"/>
          <w:sz w:val="24"/>
          <w:szCs w:val="24"/>
        </w:rPr>
        <w:t>iê</w:t>
      </w:r>
      <w:r w:rsidR="0087325A" w:rsidRPr="0087325A">
        <w:rPr>
          <w:color w:val="000000" w:themeColor="text1"/>
          <w:sz w:val="24"/>
          <w:szCs w:val="24"/>
        </w:rPr>
        <w:t xml:space="preserve">ncias sobre avanços e desafios, além de </w:t>
      </w:r>
      <w:r w:rsidR="0087325A">
        <w:rPr>
          <w:color w:val="000000" w:themeColor="text1"/>
          <w:sz w:val="24"/>
          <w:szCs w:val="24"/>
        </w:rPr>
        <w:t xml:space="preserve">realizar uma </w:t>
      </w:r>
      <w:r w:rsidR="0087325A" w:rsidRPr="0087325A">
        <w:rPr>
          <w:color w:val="000000" w:themeColor="text1"/>
          <w:sz w:val="24"/>
          <w:szCs w:val="24"/>
        </w:rPr>
        <w:t>ação de transparência</w:t>
      </w:r>
      <w:r w:rsidR="00E3378C" w:rsidRPr="00E3378C">
        <w:rPr>
          <w:color w:val="000000" w:themeColor="text1"/>
          <w:sz w:val="24"/>
          <w:szCs w:val="24"/>
        </w:rPr>
        <w:t>.</w:t>
      </w:r>
    </w:p>
    <w:p w14:paraId="036F257B" w14:textId="7849735D" w:rsidR="000E0E69" w:rsidRDefault="000E0E69">
      <w:pPr>
        <w:autoSpaceDE/>
        <w:autoSpaceDN/>
        <w:spacing w:after="0" w:line="240" w:lineRule="auto"/>
        <w:rPr>
          <w:rFonts w:cs="Cambria"/>
          <w:b/>
          <w:bCs/>
          <w:color w:val="1F497D" w:themeColor="text2"/>
          <w:sz w:val="28"/>
          <w:szCs w:val="28"/>
        </w:rPr>
      </w:pPr>
      <w:r>
        <w:br w:type="page"/>
      </w:r>
    </w:p>
    <w:p w14:paraId="59FD89F1" w14:textId="77777777" w:rsidR="00B60642" w:rsidRDefault="00051B9B" w:rsidP="00156148">
      <w:pPr>
        <w:pStyle w:val="Ttulo1"/>
      </w:pPr>
      <w:bookmarkStart w:id="17" w:name="_Toc494441736"/>
      <w:r>
        <w:lastRenderedPageBreak/>
        <w:t>V</w:t>
      </w:r>
      <w:r w:rsidR="00156148" w:rsidRPr="00051B9B">
        <w:t xml:space="preserve">I </w:t>
      </w:r>
      <w:r w:rsidR="00B60642">
        <w:t>–</w:t>
      </w:r>
      <w:r w:rsidR="00156148" w:rsidRPr="00051B9B">
        <w:t xml:space="preserve"> </w:t>
      </w:r>
      <w:r w:rsidR="00B60642">
        <w:t>Informações Consolidadas sobre os Compromissos</w:t>
      </w:r>
      <w:bookmarkEnd w:id="17"/>
    </w:p>
    <w:p w14:paraId="6EA1CD79" w14:textId="77777777" w:rsidR="00B60642" w:rsidRDefault="00B60642" w:rsidP="00B60642">
      <w:pPr>
        <w:spacing w:after="0" w:line="360" w:lineRule="auto"/>
      </w:pPr>
    </w:p>
    <w:p w14:paraId="50547C83" w14:textId="77777777" w:rsidR="008F03EF" w:rsidRDefault="008F03EF" w:rsidP="008F03EF">
      <w:pPr>
        <w:pStyle w:val="SUBTTULO"/>
        <w:spacing w:before="0" w:after="0" w:line="360" w:lineRule="auto"/>
        <w:ind w:left="720" w:firstLine="0"/>
        <w:rPr>
          <w:sz w:val="24"/>
          <w:szCs w:val="24"/>
        </w:rPr>
      </w:pPr>
      <w:bookmarkStart w:id="18" w:name="_Toc494441737"/>
      <w:r w:rsidRPr="008F03EF">
        <w:rPr>
          <w:sz w:val="24"/>
          <w:szCs w:val="24"/>
        </w:rPr>
        <w:t>Desempenho Geral do 3º Plano de Ação Nacional</w:t>
      </w:r>
      <w:bookmarkEnd w:id="18"/>
    </w:p>
    <w:p w14:paraId="54399A9C" w14:textId="77777777" w:rsidR="00AF568D" w:rsidRPr="007163ED" w:rsidRDefault="00AF568D" w:rsidP="008F03EF">
      <w:pPr>
        <w:spacing w:after="0" w:line="360" w:lineRule="auto"/>
        <w:ind w:firstLine="708"/>
        <w:jc w:val="both"/>
        <w:rPr>
          <w:sz w:val="24"/>
          <w:szCs w:val="24"/>
        </w:rPr>
      </w:pPr>
      <w:r w:rsidRPr="007163ED">
        <w:rPr>
          <w:sz w:val="24"/>
          <w:szCs w:val="24"/>
        </w:rPr>
        <w:t>Com base nos relatórios de execução apresentados pelos coordenadores de compromisso e nas reuniões de execução e monitoramento realizadas ao longo do primeiro semestre de 2017, apresentam-se abaixo dados consolidados sobre o desempenho geral do 3º Plano de Ação</w:t>
      </w:r>
      <w:r w:rsidR="007163ED">
        <w:rPr>
          <w:sz w:val="24"/>
          <w:szCs w:val="24"/>
        </w:rPr>
        <w:t xml:space="preserve"> Nacional</w:t>
      </w:r>
      <w:r w:rsidRPr="007163ED">
        <w:rPr>
          <w:sz w:val="24"/>
          <w:szCs w:val="24"/>
        </w:rPr>
        <w:t>, bem como sobre cada um dos compromissos e de seus respectivos marcos.</w:t>
      </w:r>
    </w:p>
    <w:p w14:paraId="40ED3787" w14:textId="41BD87FB" w:rsidR="00AF568D" w:rsidRPr="00642482" w:rsidRDefault="00AF568D" w:rsidP="00AF568D">
      <w:pPr>
        <w:spacing w:after="0" w:line="360" w:lineRule="auto"/>
        <w:ind w:firstLine="708"/>
        <w:jc w:val="both"/>
        <w:rPr>
          <w:color w:val="FABF8F" w:themeColor="accent6" w:themeTint="99"/>
          <w:sz w:val="24"/>
          <w:szCs w:val="24"/>
        </w:rPr>
      </w:pPr>
      <w:r w:rsidRPr="007163ED">
        <w:rPr>
          <w:sz w:val="24"/>
          <w:szCs w:val="24"/>
        </w:rPr>
        <w:t xml:space="preserve">Os valores representados nos gráficos a seguir foram </w:t>
      </w:r>
      <w:r w:rsidR="008464B7">
        <w:rPr>
          <w:sz w:val="24"/>
          <w:szCs w:val="24"/>
        </w:rPr>
        <w:t>calculados</w:t>
      </w:r>
      <w:r w:rsidRPr="007163ED">
        <w:rPr>
          <w:sz w:val="24"/>
          <w:szCs w:val="24"/>
        </w:rPr>
        <w:t xml:space="preserve"> por meio d</w:t>
      </w:r>
      <w:r w:rsidR="00CA5C37">
        <w:rPr>
          <w:sz w:val="24"/>
          <w:szCs w:val="24"/>
        </w:rPr>
        <w:t xml:space="preserve">os percentuais </w:t>
      </w:r>
      <w:r w:rsidR="008464B7">
        <w:rPr>
          <w:sz w:val="24"/>
          <w:szCs w:val="24"/>
        </w:rPr>
        <w:t>de execução de cada marco</w:t>
      </w:r>
      <w:r w:rsidR="00657843">
        <w:rPr>
          <w:sz w:val="24"/>
          <w:szCs w:val="24"/>
        </w:rPr>
        <w:t>,</w:t>
      </w:r>
      <w:r w:rsidRPr="007163ED">
        <w:rPr>
          <w:sz w:val="24"/>
          <w:szCs w:val="24"/>
        </w:rPr>
        <w:t xml:space="preserve"> indica</w:t>
      </w:r>
      <w:r w:rsidR="00CA5C37">
        <w:rPr>
          <w:sz w:val="24"/>
          <w:szCs w:val="24"/>
        </w:rPr>
        <w:t>dos</w:t>
      </w:r>
      <w:r w:rsidR="00051315">
        <w:rPr>
          <w:sz w:val="24"/>
          <w:szCs w:val="24"/>
        </w:rPr>
        <w:t xml:space="preserve"> </w:t>
      </w:r>
      <w:r w:rsidRPr="007163ED">
        <w:rPr>
          <w:sz w:val="24"/>
          <w:szCs w:val="24"/>
        </w:rPr>
        <w:t>pelos coordenadores nos RSE</w:t>
      </w:r>
      <w:r w:rsidR="007163ED">
        <w:rPr>
          <w:sz w:val="24"/>
          <w:szCs w:val="24"/>
        </w:rPr>
        <w:t xml:space="preserve"> elaborados nos meses de abril</w:t>
      </w:r>
      <w:r w:rsidR="002C2312">
        <w:rPr>
          <w:sz w:val="24"/>
          <w:szCs w:val="24"/>
        </w:rPr>
        <w:t xml:space="preserve"> e</w:t>
      </w:r>
      <w:r w:rsidR="007163ED">
        <w:rPr>
          <w:sz w:val="24"/>
          <w:szCs w:val="24"/>
        </w:rPr>
        <w:t xml:space="preserve"> </w:t>
      </w:r>
      <w:r w:rsidR="00D641F1" w:rsidRPr="00D641F1">
        <w:rPr>
          <w:sz w:val="24"/>
          <w:szCs w:val="24"/>
        </w:rPr>
        <w:t>agosto</w:t>
      </w:r>
      <w:r w:rsidRPr="007163ED">
        <w:rPr>
          <w:sz w:val="24"/>
          <w:szCs w:val="24"/>
        </w:rPr>
        <w:t>, não havendo atribuição de peso diferenciado às iniciativas.</w:t>
      </w:r>
    </w:p>
    <w:p w14:paraId="1A915FC7" w14:textId="0AB2E1A1" w:rsidR="00642482" w:rsidRDefault="00642482" w:rsidP="00AF568D">
      <w:pPr>
        <w:spacing w:after="0" w:line="360" w:lineRule="auto"/>
        <w:jc w:val="both"/>
      </w:pPr>
    </w:p>
    <w:p w14:paraId="54F45D05" w14:textId="3524029D" w:rsidR="00642482" w:rsidRDefault="00C93880" w:rsidP="00C93880">
      <w:pPr>
        <w:spacing w:after="0" w:line="360" w:lineRule="auto"/>
        <w:jc w:val="center"/>
      </w:pPr>
      <w:r>
        <w:rPr>
          <w:noProof/>
        </w:rPr>
        <w:drawing>
          <wp:inline distT="0" distB="0" distL="0" distR="0" wp14:anchorId="41851E79" wp14:editId="4EF9053B">
            <wp:extent cx="5638800" cy="3310255"/>
            <wp:effectExtent l="0" t="0" r="0" b="4445"/>
            <wp:docPr id="18" name="Gráfico 18">
              <a:extLst xmlns:a="http://schemas.openxmlformats.org/drawingml/2006/main">
                <a:ext uri="{FF2B5EF4-FFF2-40B4-BE49-F238E27FC236}">
                  <a16:creationId xmlns:a16="http://schemas.microsoft.com/office/drawing/2014/main" id="{833974A1-41AC-4736-BE2C-8DE650BD2D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1504A9" w14:textId="394C13A4" w:rsidR="00E3378C" w:rsidRDefault="00E3378C" w:rsidP="000E0E69">
      <w:pPr>
        <w:jc w:val="center"/>
      </w:pPr>
    </w:p>
    <w:p w14:paraId="1E607FF8" w14:textId="6FCE9243" w:rsidR="000E0E69" w:rsidRPr="005562EC" w:rsidRDefault="000E0E69" w:rsidP="000E0E69">
      <w:pPr>
        <w:spacing w:after="0" w:line="360" w:lineRule="auto"/>
        <w:ind w:firstLine="709"/>
        <w:jc w:val="both"/>
        <w:rPr>
          <w:sz w:val="24"/>
          <w:szCs w:val="24"/>
        </w:rPr>
      </w:pPr>
      <w:r w:rsidRPr="005562EC">
        <w:rPr>
          <w:sz w:val="24"/>
          <w:szCs w:val="24"/>
        </w:rPr>
        <w:t>Importante destacar que o</w:t>
      </w:r>
      <w:r w:rsidR="00983069">
        <w:rPr>
          <w:sz w:val="24"/>
          <w:szCs w:val="24"/>
        </w:rPr>
        <w:t xml:space="preserve"> estágio inicial de</w:t>
      </w:r>
      <w:r w:rsidRPr="005562EC">
        <w:rPr>
          <w:sz w:val="24"/>
          <w:szCs w:val="24"/>
        </w:rPr>
        <w:t xml:space="preserve"> execução de alguns compromissos não significa</w:t>
      </w:r>
      <w:r w:rsidR="00983069">
        <w:rPr>
          <w:sz w:val="24"/>
          <w:szCs w:val="24"/>
        </w:rPr>
        <w:t xml:space="preserve"> </w:t>
      </w:r>
      <w:r w:rsidRPr="005562EC">
        <w:rPr>
          <w:sz w:val="24"/>
          <w:szCs w:val="24"/>
        </w:rPr>
        <w:t>que haja problemas com a ação, visto que os compromissos têm prazos diferentes para a execução de seus marcos.</w:t>
      </w:r>
    </w:p>
    <w:p w14:paraId="771A05E3" w14:textId="46783BFE" w:rsidR="005562EC" w:rsidRDefault="005562EC" w:rsidP="005562EC">
      <w:pPr>
        <w:spacing w:after="0" w:line="360" w:lineRule="auto"/>
        <w:ind w:firstLine="709"/>
        <w:jc w:val="both"/>
        <w:rPr>
          <w:sz w:val="24"/>
          <w:szCs w:val="24"/>
        </w:rPr>
      </w:pPr>
      <w:r w:rsidRPr="005562EC">
        <w:rPr>
          <w:sz w:val="24"/>
          <w:szCs w:val="24"/>
        </w:rPr>
        <w:lastRenderedPageBreak/>
        <w:t xml:space="preserve">No tocante ao desempenho geral do 3º Plano de ação brasileiro, até </w:t>
      </w:r>
      <w:r w:rsidR="00D641F1" w:rsidRPr="000B753E">
        <w:rPr>
          <w:sz w:val="24"/>
          <w:szCs w:val="24"/>
        </w:rPr>
        <w:t>agosto</w:t>
      </w:r>
      <w:r w:rsidRPr="000B753E">
        <w:rPr>
          <w:sz w:val="24"/>
          <w:szCs w:val="24"/>
        </w:rPr>
        <w:t xml:space="preserve"> </w:t>
      </w:r>
      <w:r w:rsidRPr="005562EC">
        <w:rPr>
          <w:sz w:val="24"/>
          <w:szCs w:val="24"/>
        </w:rPr>
        <w:t xml:space="preserve">de 2017, o percentual alcançado foi de </w:t>
      </w:r>
      <w:r w:rsidR="00492DBD">
        <w:rPr>
          <w:sz w:val="24"/>
          <w:szCs w:val="24"/>
        </w:rPr>
        <w:t>38</w:t>
      </w:r>
      <w:r w:rsidRPr="005562EC">
        <w:rPr>
          <w:sz w:val="24"/>
          <w:szCs w:val="24"/>
        </w:rPr>
        <w:t xml:space="preserve">%, estando dentro da expectativa de execução da Equipe OGP Brasil/CGU. </w:t>
      </w:r>
    </w:p>
    <w:p w14:paraId="0DA26BC6" w14:textId="77777777" w:rsidR="00867679" w:rsidRDefault="00867679" w:rsidP="005562EC">
      <w:pPr>
        <w:spacing w:after="0" w:line="360" w:lineRule="auto"/>
        <w:ind w:firstLine="709"/>
        <w:jc w:val="both"/>
        <w:rPr>
          <w:sz w:val="24"/>
          <w:szCs w:val="24"/>
        </w:rPr>
      </w:pPr>
    </w:p>
    <w:p w14:paraId="6B66CA67" w14:textId="0A41BD2F" w:rsidR="001E05A2" w:rsidRDefault="001E05A2" w:rsidP="005562EC">
      <w:pPr>
        <w:spacing w:after="0" w:line="360" w:lineRule="auto"/>
        <w:ind w:firstLine="709"/>
        <w:jc w:val="both"/>
        <w:rPr>
          <w:sz w:val="24"/>
          <w:szCs w:val="24"/>
        </w:rPr>
      </w:pPr>
      <w:r>
        <w:rPr>
          <w:noProof/>
        </w:rPr>
        <w:drawing>
          <wp:inline distT="0" distB="0" distL="0" distR="0" wp14:anchorId="17036E72" wp14:editId="25BD96AF">
            <wp:extent cx="4457700" cy="2228850"/>
            <wp:effectExtent l="0" t="0" r="0" b="0"/>
            <wp:docPr id="1" name="Gráfico 1">
              <a:extLst xmlns:a="http://schemas.openxmlformats.org/drawingml/2006/main">
                <a:ext uri="{FF2B5EF4-FFF2-40B4-BE49-F238E27FC236}">
                  <a16:creationId xmlns:a16="http://schemas.microsoft.com/office/drawing/2014/main" id="{27CFF8FE-F77C-4652-B76E-8E4D627830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BD8A6D" w14:textId="77777777" w:rsidR="00324480" w:rsidRDefault="00324480" w:rsidP="001916FE">
      <w:pPr>
        <w:spacing w:after="0" w:line="360" w:lineRule="auto"/>
        <w:ind w:firstLine="708"/>
        <w:jc w:val="both"/>
        <w:rPr>
          <w:sz w:val="24"/>
          <w:szCs w:val="24"/>
        </w:rPr>
      </w:pPr>
    </w:p>
    <w:p w14:paraId="3C60D508" w14:textId="6C0700FB" w:rsidR="00950530" w:rsidRPr="001916FE" w:rsidRDefault="00950530" w:rsidP="001916FE">
      <w:pPr>
        <w:spacing w:after="0" w:line="360" w:lineRule="auto"/>
        <w:ind w:firstLine="708"/>
        <w:jc w:val="both"/>
        <w:rPr>
          <w:sz w:val="24"/>
          <w:szCs w:val="24"/>
        </w:rPr>
      </w:pPr>
      <w:r w:rsidRPr="001916FE">
        <w:rPr>
          <w:sz w:val="24"/>
          <w:szCs w:val="24"/>
        </w:rPr>
        <w:t>Mais informações sobre as ações gerais de monitoramento do 3º Plano de Ação podem ser encontradas no endereço: www.governoaberto.cgu.gov.br/noticias/2017/ monitoramento/3o-plano-de-acao-brasileiro</w:t>
      </w:r>
    </w:p>
    <w:p w14:paraId="69D96401" w14:textId="77777777" w:rsidR="005562EC" w:rsidRDefault="005562EC" w:rsidP="008F03EF">
      <w:pPr>
        <w:pStyle w:val="SUBTTULO"/>
        <w:spacing w:before="0" w:after="0" w:line="360" w:lineRule="auto"/>
        <w:ind w:left="720" w:firstLine="0"/>
        <w:rPr>
          <w:sz w:val="24"/>
          <w:szCs w:val="24"/>
        </w:rPr>
      </w:pPr>
    </w:p>
    <w:p w14:paraId="53DE5ADF" w14:textId="58D3DF52" w:rsidR="008F03EF" w:rsidRDefault="003711A8" w:rsidP="00A34D48">
      <w:pPr>
        <w:pStyle w:val="SUBTTULO"/>
        <w:spacing w:before="0" w:after="0" w:line="360" w:lineRule="auto"/>
        <w:ind w:left="720" w:firstLine="0"/>
        <w:rPr>
          <w:sz w:val="24"/>
          <w:szCs w:val="24"/>
        </w:rPr>
      </w:pPr>
      <w:hyperlink r:id="rId14" w:history="1">
        <w:bookmarkStart w:id="19" w:name="_Toc494441738"/>
        <w:r w:rsidR="008F03EF" w:rsidRPr="008D0511">
          <w:rPr>
            <w:rStyle w:val="Hyperlink"/>
            <w:sz w:val="24"/>
            <w:szCs w:val="24"/>
          </w:rPr>
          <w:t>Compromisso 1 – Dados Abertos no Governo Federal</w:t>
        </w:r>
        <w:bookmarkEnd w:id="19"/>
      </w:hyperlink>
    </w:p>
    <w:p w14:paraId="1450F50E" w14:textId="77777777" w:rsidR="00950530" w:rsidRPr="001916FE" w:rsidRDefault="008F03EF" w:rsidP="00A34D48">
      <w:pPr>
        <w:spacing w:after="0" w:line="360" w:lineRule="auto"/>
        <w:ind w:firstLine="708"/>
        <w:jc w:val="both"/>
        <w:rPr>
          <w:sz w:val="24"/>
          <w:szCs w:val="24"/>
        </w:rPr>
      </w:pPr>
      <w:r>
        <w:rPr>
          <w:sz w:val="24"/>
          <w:szCs w:val="24"/>
        </w:rPr>
        <w:t>O c</w:t>
      </w:r>
      <w:r w:rsidR="00950530" w:rsidRPr="001916FE">
        <w:rPr>
          <w:sz w:val="24"/>
          <w:szCs w:val="24"/>
        </w:rPr>
        <w:t xml:space="preserve">ompromisso 1 </w:t>
      </w:r>
      <w:r>
        <w:rPr>
          <w:sz w:val="24"/>
          <w:szCs w:val="24"/>
        </w:rPr>
        <w:t>teve</w:t>
      </w:r>
      <w:r w:rsidR="00950530" w:rsidRPr="001916FE">
        <w:rPr>
          <w:sz w:val="24"/>
          <w:szCs w:val="24"/>
        </w:rPr>
        <w:t xml:space="preserve"> problemas no início d</w:t>
      </w:r>
      <w:r>
        <w:rPr>
          <w:sz w:val="24"/>
          <w:szCs w:val="24"/>
        </w:rPr>
        <w:t>o processo</w:t>
      </w:r>
      <w:r w:rsidR="00F448BD" w:rsidRPr="00F448BD">
        <w:rPr>
          <w:sz w:val="24"/>
          <w:szCs w:val="24"/>
        </w:rPr>
        <w:t xml:space="preserve"> </w:t>
      </w:r>
      <w:r w:rsidR="00F448BD" w:rsidRPr="001916FE">
        <w:rPr>
          <w:sz w:val="24"/>
          <w:szCs w:val="24"/>
        </w:rPr>
        <w:t>de execução</w:t>
      </w:r>
      <w:r>
        <w:rPr>
          <w:sz w:val="24"/>
          <w:szCs w:val="24"/>
        </w:rPr>
        <w:t xml:space="preserve"> </w:t>
      </w:r>
      <w:r w:rsidR="00950530" w:rsidRPr="001916FE">
        <w:rPr>
          <w:sz w:val="24"/>
          <w:szCs w:val="24"/>
        </w:rPr>
        <w:t xml:space="preserve">em virtude de uma reestruturação na área responsável por sua implementação no âmbito do Ministério do Planejamento, Desenvolvimento e Gestão. </w:t>
      </w:r>
      <w:r w:rsidR="00D44666">
        <w:rPr>
          <w:sz w:val="24"/>
          <w:szCs w:val="24"/>
        </w:rPr>
        <w:t xml:space="preserve">Superadas as dificuldades, </w:t>
      </w:r>
      <w:r w:rsidR="00954AFA">
        <w:rPr>
          <w:sz w:val="24"/>
          <w:szCs w:val="24"/>
        </w:rPr>
        <w:t>o órgãos e entidades envolvidos no compromisso realizaram</w:t>
      </w:r>
      <w:r w:rsidR="001916FE">
        <w:rPr>
          <w:sz w:val="24"/>
          <w:szCs w:val="24"/>
        </w:rPr>
        <w:t xml:space="preserve"> </w:t>
      </w:r>
      <w:r w:rsidR="005C4CDF">
        <w:rPr>
          <w:sz w:val="24"/>
          <w:szCs w:val="24"/>
        </w:rPr>
        <w:t xml:space="preserve">uma reunião para </w:t>
      </w:r>
      <w:r w:rsidR="001916FE">
        <w:rPr>
          <w:sz w:val="24"/>
          <w:szCs w:val="24"/>
        </w:rPr>
        <w:t>revisão dos prazos de execuç</w:t>
      </w:r>
      <w:r w:rsidR="00D44666">
        <w:rPr>
          <w:sz w:val="24"/>
          <w:szCs w:val="24"/>
        </w:rPr>
        <w:t>ão dos marcos</w:t>
      </w:r>
      <w:r w:rsidR="00954AFA">
        <w:rPr>
          <w:sz w:val="24"/>
          <w:szCs w:val="24"/>
        </w:rPr>
        <w:t xml:space="preserve"> e</w:t>
      </w:r>
      <w:r w:rsidR="00D44666">
        <w:rPr>
          <w:sz w:val="24"/>
          <w:szCs w:val="24"/>
        </w:rPr>
        <w:t xml:space="preserve"> elabora</w:t>
      </w:r>
      <w:r w:rsidR="005C4CDF">
        <w:rPr>
          <w:sz w:val="24"/>
          <w:szCs w:val="24"/>
        </w:rPr>
        <w:t>ção de</w:t>
      </w:r>
      <w:r w:rsidR="001916FE">
        <w:rPr>
          <w:sz w:val="24"/>
          <w:szCs w:val="24"/>
        </w:rPr>
        <w:t xml:space="preserve"> uma nova proposta de trabalho</w:t>
      </w:r>
      <w:r w:rsidR="00954AFA">
        <w:rPr>
          <w:sz w:val="24"/>
          <w:szCs w:val="24"/>
        </w:rPr>
        <w:t xml:space="preserve">, </w:t>
      </w:r>
      <w:r w:rsidR="005C4CDF">
        <w:rPr>
          <w:sz w:val="24"/>
          <w:szCs w:val="24"/>
        </w:rPr>
        <w:t xml:space="preserve">que pretende </w:t>
      </w:r>
      <w:r w:rsidR="00085369">
        <w:rPr>
          <w:sz w:val="24"/>
          <w:szCs w:val="24"/>
        </w:rPr>
        <w:t>viabilizar o andamento d</w:t>
      </w:r>
      <w:r w:rsidR="00954AFA">
        <w:rPr>
          <w:sz w:val="24"/>
          <w:szCs w:val="24"/>
        </w:rPr>
        <w:t xml:space="preserve">as ações </w:t>
      </w:r>
      <w:r w:rsidR="005C4CDF">
        <w:rPr>
          <w:sz w:val="24"/>
          <w:szCs w:val="24"/>
        </w:rPr>
        <w:t>previstas</w:t>
      </w:r>
      <w:r w:rsidR="001916FE">
        <w:rPr>
          <w:sz w:val="24"/>
          <w:szCs w:val="24"/>
        </w:rPr>
        <w:t>.</w:t>
      </w:r>
    </w:p>
    <w:p w14:paraId="27B162AA" w14:textId="63CCC1CC" w:rsidR="008F03EF" w:rsidRDefault="008F03EF" w:rsidP="001916FE">
      <w:pPr>
        <w:spacing w:after="0" w:line="360" w:lineRule="auto"/>
        <w:ind w:firstLine="708"/>
        <w:rPr>
          <w:sz w:val="24"/>
          <w:szCs w:val="24"/>
        </w:rPr>
      </w:pPr>
    </w:p>
    <w:p w14:paraId="4133AB1E" w14:textId="50313160" w:rsidR="00AA2017" w:rsidRDefault="00AA2017" w:rsidP="001916FE">
      <w:pPr>
        <w:spacing w:after="0" w:line="360" w:lineRule="auto"/>
        <w:ind w:firstLine="708"/>
        <w:rPr>
          <w:sz w:val="24"/>
          <w:szCs w:val="24"/>
        </w:rPr>
      </w:pPr>
    </w:p>
    <w:p w14:paraId="0A3FFD81" w14:textId="4561BC91" w:rsidR="00AA2017" w:rsidRDefault="00AA2017" w:rsidP="001916FE">
      <w:pPr>
        <w:spacing w:after="0" w:line="360" w:lineRule="auto"/>
        <w:ind w:firstLine="708"/>
        <w:rPr>
          <w:sz w:val="24"/>
          <w:szCs w:val="24"/>
        </w:rPr>
      </w:pPr>
    </w:p>
    <w:p w14:paraId="518BE0E4" w14:textId="557DEE86" w:rsidR="00AA2017" w:rsidRDefault="00AA2017" w:rsidP="001916FE">
      <w:pPr>
        <w:spacing w:after="0" w:line="360" w:lineRule="auto"/>
        <w:ind w:firstLine="708"/>
        <w:rPr>
          <w:sz w:val="24"/>
          <w:szCs w:val="24"/>
        </w:rPr>
      </w:pPr>
    </w:p>
    <w:p w14:paraId="5B3475E7" w14:textId="6E0F57D9" w:rsidR="00AA2017" w:rsidRDefault="00AA2017" w:rsidP="001916FE">
      <w:pPr>
        <w:spacing w:after="0" w:line="360" w:lineRule="auto"/>
        <w:ind w:firstLine="708"/>
        <w:rPr>
          <w:sz w:val="24"/>
          <w:szCs w:val="24"/>
        </w:rPr>
      </w:pPr>
    </w:p>
    <w:p w14:paraId="5DAA14A5" w14:textId="38205CC3" w:rsidR="00AA2017" w:rsidRDefault="00AA2017" w:rsidP="001916FE">
      <w:pPr>
        <w:spacing w:after="0" w:line="360" w:lineRule="auto"/>
        <w:ind w:firstLine="708"/>
        <w:rPr>
          <w:sz w:val="24"/>
          <w:szCs w:val="24"/>
        </w:rPr>
      </w:pPr>
    </w:p>
    <w:p w14:paraId="4C936BCC" w14:textId="77777777" w:rsidR="00AA2017" w:rsidRPr="00802382" w:rsidRDefault="00AA2017" w:rsidP="001916FE">
      <w:pPr>
        <w:spacing w:after="0" w:line="360" w:lineRule="auto"/>
        <w:ind w:firstLine="708"/>
        <w:rPr>
          <w:sz w:val="24"/>
          <w:szCs w:val="24"/>
        </w:rPr>
      </w:pPr>
    </w:p>
    <w:p w14:paraId="5B22D8FE" w14:textId="391CEB5F" w:rsidR="00B60642" w:rsidRDefault="00AA2017" w:rsidP="007163ED">
      <w:r>
        <w:rPr>
          <w:noProof/>
        </w:rPr>
        <w:drawing>
          <wp:inline distT="0" distB="0" distL="0" distR="0" wp14:anchorId="257E7B92" wp14:editId="17D8CED4">
            <wp:extent cx="5019675" cy="2743200"/>
            <wp:effectExtent l="0" t="0" r="0" b="0"/>
            <wp:docPr id="25" name="Gráfico 25">
              <a:extLst xmlns:a="http://schemas.openxmlformats.org/drawingml/2006/main">
                <a:ext uri="{FF2B5EF4-FFF2-40B4-BE49-F238E27FC236}">
                  <a16:creationId xmlns:a16="http://schemas.microsoft.com/office/drawing/2014/main" id="{3E7C113A-CA25-4EAA-8AE0-7288B7705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E78B41" w14:textId="0DFF0E1A" w:rsidR="000E0E69" w:rsidRDefault="00CA5C37" w:rsidP="00AA2017">
      <w:pPr>
        <w:spacing w:after="0" w:line="360" w:lineRule="auto"/>
        <w:jc w:val="both"/>
        <w:rPr>
          <w:rFonts w:asciiTheme="minorHAnsi" w:hAnsiTheme="minorHAnsi" w:cstheme="minorHAnsi"/>
          <w:b/>
          <w:noProof/>
          <w:sz w:val="24"/>
          <w:szCs w:val="24"/>
          <w:lang w:eastAsia="ar-SA"/>
        </w:rPr>
      </w:pPr>
      <w:r w:rsidRPr="00802382">
        <w:rPr>
          <w:sz w:val="24"/>
          <w:szCs w:val="24"/>
        </w:rPr>
        <w:tab/>
      </w:r>
    </w:p>
    <w:p w14:paraId="7CD62DFA" w14:textId="0080970F" w:rsidR="00954AFA" w:rsidRDefault="003711A8" w:rsidP="00A34D48">
      <w:pPr>
        <w:pStyle w:val="SUBTTULO"/>
        <w:spacing w:before="0" w:after="0" w:line="360" w:lineRule="auto"/>
        <w:ind w:left="720" w:firstLine="0"/>
        <w:rPr>
          <w:sz w:val="24"/>
          <w:szCs w:val="24"/>
        </w:rPr>
      </w:pPr>
      <w:hyperlink r:id="rId16" w:history="1">
        <w:bookmarkStart w:id="20" w:name="_Toc494441739"/>
        <w:r w:rsidR="00954AFA" w:rsidRPr="008D0511">
          <w:rPr>
            <w:rStyle w:val="Hyperlink"/>
            <w:sz w:val="24"/>
            <w:szCs w:val="24"/>
          </w:rPr>
          <w:t>Compromisso 2 – Transparência sobre Recursos Públicos</w:t>
        </w:r>
        <w:bookmarkEnd w:id="20"/>
      </w:hyperlink>
    </w:p>
    <w:p w14:paraId="3FAEC948" w14:textId="77777777" w:rsidR="00085369" w:rsidRPr="00085369" w:rsidRDefault="00954AFA" w:rsidP="008B58E9">
      <w:pPr>
        <w:spacing w:after="0" w:line="360" w:lineRule="auto"/>
        <w:jc w:val="both"/>
        <w:rPr>
          <w:sz w:val="24"/>
          <w:szCs w:val="24"/>
        </w:rPr>
      </w:pPr>
      <w:r w:rsidRPr="00085369">
        <w:rPr>
          <w:sz w:val="24"/>
          <w:szCs w:val="24"/>
        </w:rPr>
        <w:tab/>
      </w:r>
      <w:r w:rsidR="00085369" w:rsidRPr="00085369">
        <w:rPr>
          <w:sz w:val="24"/>
          <w:szCs w:val="24"/>
        </w:rPr>
        <w:t>O compromisso 2 avançou na execução dos três primeiros marcos por meio da elaboração de um Plano de Mobilização e Divulgação de Transparência, em que constam as atividades programadas pelo órgão para os próximos anos, e da implementação de diversas ações afetas aos objetivos gerais do compromisso.</w:t>
      </w:r>
      <w:r w:rsidR="00C94518">
        <w:rPr>
          <w:sz w:val="24"/>
          <w:szCs w:val="24"/>
        </w:rPr>
        <w:t xml:space="preserve"> </w:t>
      </w:r>
      <w:r w:rsidR="006B569D">
        <w:rPr>
          <w:sz w:val="24"/>
          <w:szCs w:val="24"/>
        </w:rPr>
        <w:t xml:space="preserve">O envolvimento </w:t>
      </w:r>
      <w:r w:rsidR="006B569D" w:rsidRPr="008B58E9">
        <w:rPr>
          <w:sz w:val="24"/>
          <w:szCs w:val="24"/>
        </w:rPr>
        <w:t xml:space="preserve">dos demais atores </w:t>
      </w:r>
      <w:r w:rsidR="002E200F">
        <w:rPr>
          <w:sz w:val="24"/>
          <w:szCs w:val="24"/>
        </w:rPr>
        <w:t>responsáveis pela</w:t>
      </w:r>
      <w:r w:rsidR="006B569D" w:rsidRPr="008B58E9">
        <w:rPr>
          <w:sz w:val="24"/>
          <w:szCs w:val="24"/>
        </w:rPr>
        <w:t xml:space="preserve"> execuç</w:t>
      </w:r>
      <w:r w:rsidR="006B569D">
        <w:rPr>
          <w:sz w:val="24"/>
          <w:szCs w:val="24"/>
        </w:rPr>
        <w:t>ão do compromisso, notadamente para apresentar</w:t>
      </w:r>
      <w:r w:rsidR="006B569D" w:rsidRPr="008B58E9">
        <w:rPr>
          <w:sz w:val="24"/>
          <w:szCs w:val="24"/>
        </w:rPr>
        <w:t xml:space="preserve"> contribuições para </w:t>
      </w:r>
      <w:r w:rsidR="006B569D">
        <w:rPr>
          <w:sz w:val="24"/>
          <w:szCs w:val="24"/>
        </w:rPr>
        <w:t>o desenho final do</w:t>
      </w:r>
      <w:r w:rsidR="006B569D" w:rsidRPr="008B58E9">
        <w:rPr>
          <w:sz w:val="24"/>
          <w:szCs w:val="24"/>
        </w:rPr>
        <w:t xml:space="preserve"> Plano de Mobilização e da matriz de ações</w:t>
      </w:r>
      <w:r w:rsidR="002E200F">
        <w:rPr>
          <w:sz w:val="24"/>
          <w:szCs w:val="24"/>
        </w:rPr>
        <w:t>,</w:t>
      </w:r>
      <w:r w:rsidR="006B569D">
        <w:rPr>
          <w:sz w:val="24"/>
          <w:szCs w:val="24"/>
        </w:rPr>
        <w:t xml:space="preserve"> é fundamental, embora tenha sido </w:t>
      </w:r>
      <w:r w:rsidR="002E200F">
        <w:rPr>
          <w:sz w:val="24"/>
          <w:szCs w:val="24"/>
        </w:rPr>
        <w:t>tímido</w:t>
      </w:r>
      <w:r w:rsidR="006B569D" w:rsidRPr="008B58E9">
        <w:rPr>
          <w:sz w:val="24"/>
          <w:szCs w:val="24"/>
        </w:rPr>
        <w:t xml:space="preserve">. </w:t>
      </w:r>
      <w:r w:rsidR="006B569D">
        <w:rPr>
          <w:sz w:val="24"/>
          <w:szCs w:val="24"/>
        </w:rPr>
        <w:t>Por fim, c</w:t>
      </w:r>
      <w:r w:rsidR="008B58E9" w:rsidRPr="008B58E9">
        <w:rPr>
          <w:sz w:val="24"/>
          <w:szCs w:val="24"/>
        </w:rPr>
        <w:t>abe ressaltar que o contingenciamento do governo federal em relação às ações da CGU</w:t>
      </w:r>
      <w:r w:rsidR="006B569D">
        <w:rPr>
          <w:sz w:val="24"/>
          <w:szCs w:val="24"/>
        </w:rPr>
        <w:t>,</w:t>
      </w:r>
      <w:r w:rsidR="008B58E9" w:rsidRPr="008B58E9">
        <w:rPr>
          <w:sz w:val="24"/>
          <w:szCs w:val="24"/>
        </w:rPr>
        <w:t xml:space="preserve"> </w:t>
      </w:r>
      <w:r w:rsidR="006B569D">
        <w:rPr>
          <w:sz w:val="24"/>
          <w:szCs w:val="24"/>
        </w:rPr>
        <w:t xml:space="preserve">órgão responsável pelo compromisso, </w:t>
      </w:r>
      <w:r w:rsidR="008B58E9" w:rsidRPr="008B58E9">
        <w:rPr>
          <w:sz w:val="24"/>
          <w:szCs w:val="24"/>
        </w:rPr>
        <w:t>dificultou a previsão d</w:t>
      </w:r>
      <w:r w:rsidR="00C75CA2">
        <w:rPr>
          <w:sz w:val="24"/>
          <w:szCs w:val="24"/>
        </w:rPr>
        <w:t>e outras</w:t>
      </w:r>
      <w:r w:rsidR="008B58E9" w:rsidRPr="008B58E9">
        <w:rPr>
          <w:sz w:val="24"/>
          <w:szCs w:val="24"/>
        </w:rPr>
        <w:t xml:space="preserve"> </w:t>
      </w:r>
      <w:r w:rsidR="006B569D">
        <w:rPr>
          <w:sz w:val="24"/>
          <w:szCs w:val="24"/>
        </w:rPr>
        <w:t>iniciativas</w:t>
      </w:r>
      <w:r w:rsidR="008B58E9" w:rsidRPr="008B58E9">
        <w:rPr>
          <w:sz w:val="24"/>
          <w:szCs w:val="24"/>
        </w:rPr>
        <w:t xml:space="preserve"> relacionadas a este compromisso.</w:t>
      </w:r>
    </w:p>
    <w:p w14:paraId="7365F54B" w14:textId="67989C19" w:rsidR="005562EC" w:rsidRDefault="00AA2017" w:rsidP="00AA2017">
      <w:pPr>
        <w:spacing w:after="0" w:line="360" w:lineRule="auto"/>
        <w:jc w:val="center"/>
      </w:pPr>
      <w:r>
        <w:rPr>
          <w:noProof/>
        </w:rPr>
        <w:lastRenderedPageBreak/>
        <w:drawing>
          <wp:inline distT="0" distB="0" distL="0" distR="0" wp14:anchorId="64A95507" wp14:editId="3E9B797D">
            <wp:extent cx="4572000" cy="2743200"/>
            <wp:effectExtent l="0" t="0" r="0" b="0"/>
            <wp:docPr id="26" name="Gráfico 26">
              <a:extLst xmlns:a="http://schemas.openxmlformats.org/drawingml/2006/main">
                <a:ext uri="{FF2B5EF4-FFF2-40B4-BE49-F238E27FC236}">
                  <a16:creationId xmlns:a16="http://schemas.microsoft.com/office/drawing/2014/main" id="{7F5AE093-6169-4B7D-97BD-F7AC976D0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FBB2438" w14:textId="50A03AC6" w:rsidR="007F0A99" w:rsidRDefault="007F0A99">
      <w:pPr>
        <w:autoSpaceDE/>
        <w:autoSpaceDN/>
        <w:spacing w:after="0" w:line="240" w:lineRule="auto"/>
        <w:rPr>
          <w:rFonts w:asciiTheme="minorHAnsi" w:hAnsiTheme="minorHAnsi" w:cstheme="minorHAnsi"/>
          <w:b/>
          <w:noProof/>
          <w:sz w:val="24"/>
          <w:szCs w:val="24"/>
          <w:lang w:eastAsia="ar-SA"/>
        </w:rPr>
      </w:pPr>
    </w:p>
    <w:p w14:paraId="2DFB9FF0" w14:textId="77777777" w:rsidR="008F7D21" w:rsidRDefault="008F7D21">
      <w:pPr>
        <w:autoSpaceDE/>
        <w:autoSpaceDN/>
        <w:spacing w:after="0" w:line="240" w:lineRule="auto"/>
        <w:rPr>
          <w:rFonts w:asciiTheme="minorHAnsi" w:hAnsiTheme="minorHAnsi" w:cstheme="minorHAnsi"/>
          <w:b/>
          <w:noProof/>
          <w:sz w:val="24"/>
          <w:szCs w:val="24"/>
          <w:lang w:eastAsia="ar-SA"/>
        </w:rPr>
      </w:pPr>
    </w:p>
    <w:p w14:paraId="396957BA" w14:textId="5F0771C5" w:rsidR="005562EC" w:rsidRPr="005562EC" w:rsidRDefault="003711A8" w:rsidP="00A34D48">
      <w:pPr>
        <w:pStyle w:val="SUBTTULO"/>
        <w:spacing w:before="0" w:after="0" w:line="360" w:lineRule="auto"/>
        <w:ind w:left="720" w:firstLine="0"/>
        <w:rPr>
          <w:sz w:val="24"/>
          <w:szCs w:val="24"/>
        </w:rPr>
      </w:pPr>
      <w:hyperlink r:id="rId18" w:history="1">
        <w:bookmarkStart w:id="21" w:name="_Toc494441740"/>
        <w:r w:rsidR="005562EC" w:rsidRPr="008D0511">
          <w:rPr>
            <w:rStyle w:val="Hyperlink"/>
            <w:sz w:val="24"/>
            <w:szCs w:val="24"/>
          </w:rPr>
          <w:t>Compromisso 3 – Política de Acesso à Informação no Governo Federal</w:t>
        </w:r>
        <w:bookmarkEnd w:id="21"/>
      </w:hyperlink>
    </w:p>
    <w:p w14:paraId="19575D2E" w14:textId="790503BD" w:rsidR="009007CC" w:rsidRDefault="009007CC" w:rsidP="00A34D48">
      <w:pPr>
        <w:spacing w:after="0" w:line="360" w:lineRule="auto"/>
        <w:ind w:firstLine="708"/>
        <w:jc w:val="both"/>
        <w:rPr>
          <w:sz w:val="24"/>
          <w:szCs w:val="24"/>
        </w:rPr>
      </w:pPr>
      <w:r w:rsidRPr="009007CC">
        <w:rPr>
          <w:sz w:val="24"/>
          <w:szCs w:val="24"/>
        </w:rPr>
        <w:t xml:space="preserve">O compromisso </w:t>
      </w:r>
      <w:r>
        <w:rPr>
          <w:sz w:val="24"/>
          <w:szCs w:val="24"/>
        </w:rPr>
        <w:t xml:space="preserve">3 </w:t>
      </w:r>
      <w:r w:rsidRPr="009007CC">
        <w:rPr>
          <w:sz w:val="24"/>
          <w:szCs w:val="24"/>
        </w:rPr>
        <w:t xml:space="preserve">está sendo </w:t>
      </w:r>
      <w:r>
        <w:rPr>
          <w:sz w:val="24"/>
          <w:szCs w:val="24"/>
        </w:rPr>
        <w:t>implementado</w:t>
      </w:r>
      <w:r w:rsidRPr="009007CC">
        <w:rPr>
          <w:sz w:val="24"/>
          <w:szCs w:val="24"/>
        </w:rPr>
        <w:t xml:space="preserve"> conforme o previsto, tendo dois marcos já executados em sua totalidade e os demais </w:t>
      </w:r>
      <w:r>
        <w:rPr>
          <w:sz w:val="24"/>
          <w:szCs w:val="24"/>
        </w:rPr>
        <w:t xml:space="preserve">avançando dentro do esperado. Essa evolução garantiu ao compromisso </w:t>
      </w:r>
      <w:r w:rsidR="005562EC">
        <w:rPr>
          <w:sz w:val="24"/>
          <w:szCs w:val="24"/>
        </w:rPr>
        <w:t xml:space="preserve">um percentual de </w:t>
      </w:r>
      <w:r w:rsidR="005562EC" w:rsidRPr="002C2312">
        <w:rPr>
          <w:sz w:val="24"/>
          <w:szCs w:val="24"/>
        </w:rPr>
        <w:t>43</w:t>
      </w:r>
      <w:r w:rsidR="005562EC">
        <w:rPr>
          <w:sz w:val="24"/>
          <w:szCs w:val="24"/>
        </w:rPr>
        <w:t>% de execuç</w:t>
      </w:r>
      <w:r>
        <w:rPr>
          <w:sz w:val="24"/>
          <w:szCs w:val="24"/>
        </w:rPr>
        <w:t xml:space="preserve">ão nos primeiros seis meses de vigência do 3º Plano de Ação Nacional. </w:t>
      </w:r>
    </w:p>
    <w:p w14:paraId="506D6331" w14:textId="77777777" w:rsidR="008F7D21" w:rsidRDefault="008F7D21" w:rsidP="00A34D48">
      <w:pPr>
        <w:spacing w:after="0" w:line="360" w:lineRule="auto"/>
        <w:ind w:firstLine="708"/>
        <w:jc w:val="both"/>
        <w:rPr>
          <w:sz w:val="24"/>
          <w:szCs w:val="24"/>
        </w:rPr>
      </w:pPr>
    </w:p>
    <w:p w14:paraId="16588C6B" w14:textId="092B872C" w:rsidR="00AA2017" w:rsidRDefault="00AA2017" w:rsidP="00AA2017">
      <w:pPr>
        <w:spacing w:after="0" w:line="360" w:lineRule="auto"/>
        <w:jc w:val="center"/>
        <w:rPr>
          <w:sz w:val="24"/>
          <w:szCs w:val="24"/>
        </w:rPr>
      </w:pPr>
      <w:r>
        <w:rPr>
          <w:noProof/>
        </w:rPr>
        <w:drawing>
          <wp:inline distT="0" distB="0" distL="0" distR="0" wp14:anchorId="65ED625F" wp14:editId="3E1C1E24">
            <wp:extent cx="4572000" cy="2743200"/>
            <wp:effectExtent l="0" t="0" r="0" b="0"/>
            <wp:docPr id="31" name="Gráfico 31">
              <a:extLst xmlns:a="http://schemas.openxmlformats.org/drawingml/2006/main">
                <a:ext uri="{FF2B5EF4-FFF2-40B4-BE49-F238E27FC236}">
                  <a16:creationId xmlns:a16="http://schemas.microsoft.com/office/drawing/2014/main" id="{8FC21F07-67A0-40F2-8CCB-0FCE0C8B1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3CBD86" w14:textId="7EAB24BB" w:rsidR="009007CC" w:rsidRDefault="009007CC" w:rsidP="005562EC">
      <w:pPr>
        <w:spacing w:after="0" w:line="360" w:lineRule="auto"/>
        <w:ind w:firstLine="708"/>
        <w:jc w:val="both"/>
        <w:rPr>
          <w:sz w:val="24"/>
          <w:szCs w:val="24"/>
        </w:rPr>
      </w:pPr>
    </w:p>
    <w:p w14:paraId="06AD120C" w14:textId="77777777" w:rsidR="008F7D21" w:rsidRPr="005562EC" w:rsidRDefault="008F7D21" w:rsidP="005562EC">
      <w:pPr>
        <w:spacing w:after="0" w:line="360" w:lineRule="auto"/>
        <w:ind w:firstLine="708"/>
        <w:jc w:val="both"/>
        <w:rPr>
          <w:sz w:val="24"/>
          <w:szCs w:val="24"/>
        </w:rPr>
      </w:pPr>
    </w:p>
    <w:p w14:paraId="0F3F9161" w14:textId="56F78FB1" w:rsidR="00B60642" w:rsidRDefault="00B60642" w:rsidP="00B60642"/>
    <w:p w14:paraId="144CCA45" w14:textId="5CC81D4E" w:rsidR="005562EC" w:rsidRPr="005562EC" w:rsidRDefault="003711A8" w:rsidP="005562EC">
      <w:pPr>
        <w:pStyle w:val="SUBTTULO"/>
        <w:spacing w:before="0" w:after="0" w:line="360" w:lineRule="auto"/>
        <w:ind w:left="720" w:firstLine="0"/>
        <w:rPr>
          <w:sz w:val="24"/>
          <w:szCs w:val="24"/>
        </w:rPr>
      </w:pPr>
      <w:hyperlink r:id="rId20" w:history="1">
        <w:bookmarkStart w:id="22" w:name="_Toc494441741"/>
        <w:r w:rsidR="005562EC" w:rsidRPr="008D0511">
          <w:rPr>
            <w:rStyle w:val="Hyperlink"/>
            <w:sz w:val="24"/>
            <w:szCs w:val="24"/>
          </w:rPr>
          <w:t>Compromisso 4 – Política de Acesso à Informação no Governo Federal</w:t>
        </w:r>
        <w:bookmarkEnd w:id="22"/>
      </w:hyperlink>
    </w:p>
    <w:p w14:paraId="60F86892" w14:textId="77777777" w:rsidR="005562EC" w:rsidRDefault="005562EC" w:rsidP="00885D6D">
      <w:pPr>
        <w:spacing w:after="0" w:line="360" w:lineRule="auto"/>
        <w:ind w:firstLine="708"/>
        <w:jc w:val="both"/>
        <w:rPr>
          <w:sz w:val="24"/>
          <w:szCs w:val="24"/>
        </w:rPr>
      </w:pPr>
      <w:r>
        <w:rPr>
          <w:sz w:val="24"/>
          <w:szCs w:val="24"/>
        </w:rPr>
        <w:t>O compromisso 4</w:t>
      </w:r>
      <w:r w:rsidR="00662BC5">
        <w:rPr>
          <w:sz w:val="24"/>
          <w:szCs w:val="24"/>
        </w:rPr>
        <w:t xml:space="preserve">, embora esteja com 2 marcos já totalmente executados, tem sido objeto de </w:t>
      </w:r>
      <w:r w:rsidR="00885D6D">
        <w:rPr>
          <w:sz w:val="24"/>
          <w:szCs w:val="24"/>
        </w:rPr>
        <w:t>preocupação</w:t>
      </w:r>
      <w:r w:rsidR="00662BC5">
        <w:rPr>
          <w:sz w:val="24"/>
          <w:szCs w:val="24"/>
        </w:rPr>
        <w:t xml:space="preserve"> por parte da equipe responsável por sua implementaç</w:t>
      </w:r>
      <w:r w:rsidR="00885D6D">
        <w:rPr>
          <w:sz w:val="24"/>
          <w:szCs w:val="24"/>
        </w:rPr>
        <w:t>ão, visto que foram identificados entraves de ordem legal para o avanço das demais ações. A CGU, órgão coordenador do compromisso, buscará alternativas para conseguir superar os gargalos encontrados.</w:t>
      </w:r>
    </w:p>
    <w:p w14:paraId="3F2578CE" w14:textId="77777777" w:rsidR="005562EC" w:rsidRDefault="005562EC" w:rsidP="005562EC">
      <w:pPr>
        <w:spacing w:after="0" w:line="360" w:lineRule="auto"/>
        <w:ind w:firstLine="708"/>
      </w:pPr>
    </w:p>
    <w:p w14:paraId="1B985792" w14:textId="58AF52FD" w:rsidR="00B60642" w:rsidRDefault="00AA2017" w:rsidP="00B60642">
      <w:r>
        <w:rPr>
          <w:noProof/>
        </w:rPr>
        <w:drawing>
          <wp:inline distT="0" distB="0" distL="0" distR="0" wp14:anchorId="590F86C8" wp14:editId="65BBD948">
            <wp:extent cx="4572000" cy="2743200"/>
            <wp:effectExtent l="0" t="0" r="0" b="0"/>
            <wp:docPr id="33" name="Gráfico 33">
              <a:extLst xmlns:a="http://schemas.openxmlformats.org/drawingml/2006/main">
                <a:ext uri="{FF2B5EF4-FFF2-40B4-BE49-F238E27FC236}">
                  <a16:creationId xmlns:a16="http://schemas.microsoft.com/office/drawing/2014/main" id="{6DFD54F4-9C4B-4811-A36E-310683DB8A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64429F" w14:textId="77777777" w:rsidR="00E3378C" w:rsidRDefault="00802382" w:rsidP="00252B31">
      <w:pPr>
        <w:jc w:val="both"/>
      </w:pPr>
      <w:r>
        <w:tab/>
      </w:r>
    </w:p>
    <w:p w14:paraId="275CABA6" w14:textId="77588E5D" w:rsidR="00252B31" w:rsidRPr="005562EC" w:rsidRDefault="003711A8" w:rsidP="00252B31">
      <w:pPr>
        <w:pStyle w:val="SUBTTULO"/>
        <w:spacing w:before="0" w:after="0" w:line="360" w:lineRule="auto"/>
        <w:ind w:left="720" w:firstLine="0"/>
        <w:rPr>
          <w:sz w:val="24"/>
          <w:szCs w:val="24"/>
        </w:rPr>
      </w:pPr>
      <w:hyperlink r:id="rId22" w:history="1">
        <w:bookmarkStart w:id="23" w:name="_Toc494441742"/>
        <w:r w:rsidR="00252B31" w:rsidRPr="008D0511">
          <w:rPr>
            <w:rStyle w:val="Hyperlink"/>
            <w:sz w:val="24"/>
            <w:szCs w:val="24"/>
          </w:rPr>
          <w:t>Compromisso 5 – Mecanismos de Efetivadade da Participação Social na PNPS</w:t>
        </w:r>
        <w:bookmarkEnd w:id="23"/>
      </w:hyperlink>
    </w:p>
    <w:p w14:paraId="2931C9A3" w14:textId="2D1AC4EC" w:rsidR="00AF574E" w:rsidRDefault="00252B31" w:rsidP="00AF574E">
      <w:pPr>
        <w:spacing w:after="0" w:line="360" w:lineRule="auto"/>
        <w:jc w:val="both"/>
        <w:rPr>
          <w:sz w:val="24"/>
          <w:szCs w:val="24"/>
        </w:rPr>
      </w:pPr>
      <w:r>
        <w:rPr>
          <w:sz w:val="24"/>
          <w:szCs w:val="24"/>
        </w:rPr>
        <w:tab/>
        <w:t xml:space="preserve">O compromisso 5 </w:t>
      </w:r>
      <w:r w:rsidR="00883428">
        <w:rPr>
          <w:sz w:val="24"/>
          <w:szCs w:val="24"/>
        </w:rPr>
        <w:t>encontrou dificuldades na</w:t>
      </w:r>
      <w:r w:rsidR="004324DA">
        <w:rPr>
          <w:sz w:val="24"/>
          <w:szCs w:val="24"/>
        </w:rPr>
        <w:t xml:space="preserve"> adesão da sociedade civil após a oficina de </w:t>
      </w:r>
      <w:proofErr w:type="spellStart"/>
      <w:r w:rsidR="004324DA">
        <w:rPr>
          <w:sz w:val="24"/>
          <w:szCs w:val="24"/>
        </w:rPr>
        <w:t>co</w:t>
      </w:r>
      <w:r w:rsidR="005C2D73">
        <w:rPr>
          <w:sz w:val="24"/>
          <w:szCs w:val="24"/>
        </w:rPr>
        <w:t>-</w:t>
      </w:r>
      <w:r w:rsidR="004324DA">
        <w:rPr>
          <w:sz w:val="24"/>
          <w:szCs w:val="24"/>
        </w:rPr>
        <w:t>criação</w:t>
      </w:r>
      <w:proofErr w:type="spellEnd"/>
      <w:r w:rsidR="004324DA">
        <w:rPr>
          <w:sz w:val="24"/>
          <w:szCs w:val="24"/>
        </w:rPr>
        <w:t xml:space="preserve"> que definiu o compromisso</w:t>
      </w:r>
      <w:r w:rsidR="00D01082">
        <w:rPr>
          <w:sz w:val="24"/>
          <w:szCs w:val="24"/>
        </w:rPr>
        <w:t>, em 26 de julho de 2016</w:t>
      </w:r>
      <w:r w:rsidR="004324DA">
        <w:rPr>
          <w:sz w:val="24"/>
          <w:szCs w:val="24"/>
        </w:rPr>
        <w:t xml:space="preserve">. Para suprir a falta de parceiros, a Secretaria de Governo, responsável pela ação, realizou articulação com órgãos de governo e outras entidades da sociedade civil, a fim de viabilizar a execução. Assim, </w:t>
      </w:r>
      <w:r w:rsidR="00CD6F06">
        <w:rPr>
          <w:sz w:val="24"/>
          <w:szCs w:val="24"/>
        </w:rPr>
        <w:t xml:space="preserve">o compromisso </w:t>
      </w:r>
      <w:r w:rsidR="004324DA">
        <w:rPr>
          <w:sz w:val="24"/>
          <w:szCs w:val="24"/>
        </w:rPr>
        <w:t>tem</w:t>
      </w:r>
      <w:r>
        <w:rPr>
          <w:sz w:val="24"/>
          <w:szCs w:val="24"/>
        </w:rPr>
        <w:t xml:space="preserve"> avançado com ampla colaboração de outros </w:t>
      </w:r>
      <w:r w:rsidR="004324DA">
        <w:rPr>
          <w:sz w:val="24"/>
          <w:szCs w:val="24"/>
        </w:rPr>
        <w:t>atores</w:t>
      </w:r>
      <w:r>
        <w:rPr>
          <w:sz w:val="24"/>
          <w:szCs w:val="24"/>
        </w:rPr>
        <w:t xml:space="preserve"> do governo e, em me</w:t>
      </w:r>
      <w:r w:rsidR="00AF574E">
        <w:rPr>
          <w:sz w:val="24"/>
          <w:szCs w:val="24"/>
        </w:rPr>
        <w:t>nor escala, da sociedade civil.</w:t>
      </w:r>
    </w:p>
    <w:p w14:paraId="0BF3BC90" w14:textId="25B68E9F" w:rsidR="00BF3CB8" w:rsidRDefault="008F7D21" w:rsidP="00B60642">
      <w:r>
        <w:rPr>
          <w:noProof/>
        </w:rPr>
        <w:lastRenderedPageBreak/>
        <w:drawing>
          <wp:inline distT="0" distB="0" distL="0" distR="0" wp14:anchorId="678A3463" wp14:editId="02F968D3">
            <wp:extent cx="4572000" cy="2743200"/>
            <wp:effectExtent l="0" t="0" r="0" b="0"/>
            <wp:docPr id="34" name="Gráfico 34">
              <a:extLst xmlns:a="http://schemas.openxmlformats.org/drawingml/2006/main">
                <a:ext uri="{FF2B5EF4-FFF2-40B4-BE49-F238E27FC236}">
                  <a16:creationId xmlns:a16="http://schemas.microsoft.com/office/drawing/2014/main" id="{25C4CAE3-89F8-4C93-8FB9-3C558ABBE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7C1344" w14:textId="2CAD1B18" w:rsidR="00203CFF" w:rsidRPr="00180756" w:rsidRDefault="00203CFF" w:rsidP="00203CFF">
      <w:pPr>
        <w:pStyle w:val="SUBTTULO"/>
        <w:spacing w:before="0" w:after="0" w:line="360" w:lineRule="auto"/>
        <w:ind w:left="720" w:firstLine="0"/>
        <w:rPr>
          <w:sz w:val="10"/>
          <w:szCs w:val="10"/>
        </w:rPr>
      </w:pPr>
    </w:p>
    <w:p w14:paraId="69FBE268" w14:textId="3FD8C846" w:rsidR="00203CFF" w:rsidRDefault="003711A8" w:rsidP="00203CFF">
      <w:pPr>
        <w:pStyle w:val="SUBTTULO"/>
        <w:spacing w:before="0" w:after="0" w:line="360" w:lineRule="auto"/>
        <w:ind w:left="720" w:firstLine="0"/>
        <w:rPr>
          <w:sz w:val="24"/>
          <w:szCs w:val="24"/>
        </w:rPr>
      </w:pPr>
      <w:hyperlink r:id="rId24" w:history="1">
        <w:bookmarkStart w:id="24" w:name="_Toc494441743"/>
        <w:r w:rsidR="00203CFF" w:rsidRPr="008D0511">
          <w:rPr>
            <w:rStyle w:val="Hyperlink"/>
            <w:sz w:val="24"/>
            <w:szCs w:val="24"/>
          </w:rPr>
          <w:t>Compromisso 6 – Recursos Educacionais Digitais</w:t>
        </w:r>
        <w:bookmarkEnd w:id="24"/>
      </w:hyperlink>
    </w:p>
    <w:p w14:paraId="3C27426F" w14:textId="19C1D194" w:rsidR="00E3378C" w:rsidRDefault="00203CFF" w:rsidP="00180756">
      <w:pPr>
        <w:jc w:val="both"/>
        <w:rPr>
          <w:sz w:val="24"/>
          <w:szCs w:val="24"/>
        </w:rPr>
      </w:pPr>
      <w:r>
        <w:tab/>
      </w:r>
      <w:r w:rsidRPr="00144E35">
        <w:rPr>
          <w:sz w:val="24"/>
          <w:szCs w:val="24"/>
        </w:rPr>
        <w:t xml:space="preserve">O </w:t>
      </w:r>
      <w:r w:rsidR="00772250" w:rsidRPr="00144E35">
        <w:rPr>
          <w:sz w:val="24"/>
          <w:szCs w:val="24"/>
        </w:rPr>
        <w:t xml:space="preserve">desenvolvimento do </w:t>
      </w:r>
      <w:r w:rsidRPr="00144E35">
        <w:rPr>
          <w:sz w:val="24"/>
          <w:szCs w:val="24"/>
        </w:rPr>
        <w:t xml:space="preserve">compromisso 6 </w:t>
      </w:r>
      <w:r w:rsidR="00772250" w:rsidRPr="00144E35">
        <w:rPr>
          <w:sz w:val="24"/>
          <w:szCs w:val="24"/>
        </w:rPr>
        <w:t>tem acontecido de forma bastante robusta, visto que a ação não somente ganhou espaço no âmbito do Ministério da Educação e de seus parceiros institucionais, mas também junto a organismos internacionais. Esta situação estimulou a ampliação do escopo do compromisso, o qual terá um alcance maior em relação ao que foi inicialmente previsto.</w:t>
      </w:r>
    </w:p>
    <w:p w14:paraId="492C5D96" w14:textId="4C73C9F9" w:rsidR="00B60642" w:rsidRDefault="008F7D21" w:rsidP="00B60642">
      <w:r>
        <w:rPr>
          <w:noProof/>
        </w:rPr>
        <w:drawing>
          <wp:inline distT="0" distB="0" distL="0" distR="0" wp14:anchorId="1118270F" wp14:editId="304013B8">
            <wp:extent cx="4729163" cy="2676526"/>
            <wp:effectExtent l="0" t="0" r="0" b="0"/>
            <wp:docPr id="37" name="Gráfico 37">
              <a:extLst xmlns:a="http://schemas.openxmlformats.org/drawingml/2006/main">
                <a:ext uri="{FF2B5EF4-FFF2-40B4-BE49-F238E27FC236}">
                  <a16:creationId xmlns:a16="http://schemas.microsoft.com/office/drawing/2014/main" id="{61878E4A-BAC7-4732-82D3-D5A2F5316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60F2559" w14:textId="2C2983FE" w:rsidR="00E3378C" w:rsidRDefault="00802382" w:rsidP="00B60642">
      <w:r>
        <w:tab/>
      </w:r>
    </w:p>
    <w:p w14:paraId="6B9A3B04" w14:textId="77777777" w:rsidR="00180756" w:rsidRDefault="00180756" w:rsidP="00CD6F06">
      <w:pPr>
        <w:pStyle w:val="SUBTTULO"/>
        <w:spacing w:before="0" w:after="0" w:line="360" w:lineRule="auto"/>
        <w:ind w:left="720" w:firstLine="0"/>
      </w:pPr>
    </w:p>
    <w:p w14:paraId="2AC7692D" w14:textId="77777777" w:rsidR="00180756" w:rsidRDefault="00180756" w:rsidP="00CD6F06">
      <w:pPr>
        <w:pStyle w:val="SUBTTULO"/>
        <w:spacing w:before="0" w:after="0" w:line="360" w:lineRule="auto"/>
        <w:ind w:left="720" w:firstLine="0"/>
      </w:pPr>
    </w:p>
    <w:p w14:paraId="2B4183F2" w14:textId="77777777" w:rsidR="00180756" w:rsidRDefault="00180756" w:rsidP="00CD6F06">
      <w:pPr>
        <w:pStyle w:val="SUBTTULO"/>
        <w:spacing w:before="0" w:after="0" w:line="360" w:lineRule="auto"/>
        <w:ind w:left="720" w:firstLine="0"/>
      </w:pPr>
    </w:p>
    <w:p w14:paraId="4E18A9B6" w14:textId="59A1B249" w:rsidR="00CD6F06" w:rsidRPr="00A34D48" w:rsidRDefault="003711A8" w:rsidP="00CD6F06">
      <w:pPr>
        <w:pStyle w:val="SUBTTULO"/>
        <w:spacing w:before="0" w:after="0" w:line="360" w:lineRule="auto"/>
        <w:ind w:left="720" w:firstLine="0"/>
        <w:rPr>
          <w:sz w:val="24"/>
          <w:szCs w:val="24"/>
        </w:rPr>
      </w:pPr>
      <w:hyperlink r:id="rId26" w:history="1">
        <w:bookmarkStart w:id="25" w:name="_Toc494441744"/>
        <w:r w:rsidR="00CD6F06" w:rsidRPr="008D0511">
          <w:rPr>
            <w:rStyle w:val="Hyperlink"/>
            <w:sz w:val="24"/>
            <w:szCs w:val="24"/>
          </w:rPr>
          <w:t>Compromisso 7 – Dados Abertos e Governança da Informação em Saúde</w:t>
        </w:r>
        <w:bookmarkEnd w:id="25"/>
      </w:hyperlink>
    </w:p>
    <w:p w14:paraId="233397EA" w14:textId="062C373D" w:rsidR="00A34D48" w:rsidRDefault="00CD6F06" w:rsidP="00A34D48">
      <w:pPr>
        <w:spacing w:after="0" w:line="360" w:lineRule="auto"/>
        <w:jc w:val="both"/>
        <w:rPr>
          <w:sz w:val="24"/>
          <w:szCs w:val="24"/>
        </w:rPr>
      </w:pPr>
      <w:r w:rsidRPr="00A34D48">
        <w:rPr>
          <w:sz w:val="24"/>
          <w:szCs w:val="24"/>
        </w:rPr>
        <w:tab/>
      </w:r>
      <w:r w:rsidR="00A34D48">
        <w:rPr>
          <w:sz w:val="24"/>
          <w:szCs w:val="24"/>
        </w:rPr>
        <w:t xml:space="preserve">Os responsáveis pelo compromisso 7, já na 1ª reunião específica de monitoramento, propuseram uma ampliação do escopo da iniciativa, a fim de ajustar </w:t>
      </w:r>
      <w:r w:rsidR="00166945">
        <w:rPr>
          <w:sz w:val="24"/>
          <w:szCs w:val="24"/>
        </w:rPr>
        <w:t>seus</w:t>
      </w:r>
      <w:r w:rsidR="00A34D48">
        <w:rPr>
          <w:sz w:val="24"/>
          <w:szCs w:val="24"/>
        </w:rPr>
        <w:t xml:space="preserve"> resultados às melhorias realizadas nos portais do Ministério da Saúde</w:t>
      </w:r>
      <w:r w:rsidR="00166945">
        <w:rPr>
          <w:sz w:val="24"/>
          <w:szCs w:val="24"/>
        </w:rPr>
        <w:t>, inclusive na Sala de Apoio à Gestão Estratégica – SAGE</w:t>
      </w:r>
      <w:r w:rsidR="00A34D48">
        <w:rPr>
          <w:sz w:val="24"/>
          <w:szCs w:val="24"/>
        </w:rPr>
        <w:t xml:space="preserve">. </w:t>
      </w:r>
      <w:r w:rsidR="00166945">
        <w:rPr>
          <w:sz w:val="24"/>
          <w:szCs w:val="24"/>
        </w:rPr>
        <w:t>Assim, c</w:t>
      </w:r>
      <w:r w:rsidR="00A34D48">
        <w:rPr>
          <w:sz w:val="24"/>
          <w:szCs w:val="24"/>
        </w:rPr>
        <w:t>om o aval dos órgãos e entidades envolvidos no processo de execução do compromisso, os marcos foram revis</w:t>
      </w:r>
      <w:r w:rsidR="00166945">
        <w:rPr>
          <w:sz w:val="24"/>
          <w:szCs w:val="24"/>
        </w:rPr>
        <w:t>tos, garantindo-se, porém, a manutenção d</w:t>
      </w:r>
      <w:r w:rsidR="00A34D48">
        <w:rPr>
          <w:sz w:val="24"/>
          <w:szCs w:val="24"/>
        </w:rPr>
        <w:t xml:space="preserve">a essência do compromisso. </w:t>
      </w:r>
      <w:r w:rsidRPr="00A34D48">
        <w:rPr>
          <w:sz w:val="24"/>
          <w:szCs w:val="24"/>
        </w:rPr>
        <w:t>A</w:t>
      </w:r>
      <w:r w:rsidR="00A34D48">
        <w:rPr>
          <w:sz w:val="24"/>
          <w:szCs w:val="24"/>
        </w:rPr>
        <w:t>ssim, a</w:t>
      </w:r>
      <w:r w:rsidRPr="00A34D48">
        <w:rPr>
          <w:sz w:val="24"/>
          <w:szCs w:val="24"/>
        </w:rPr>
        <w:t xml:space="preserve"> despeito da baixa execução, </w:t>
      </w:r>
      <w:r w:rsidR="00D01082">
        <w:rPr>
          <w:sz w:val="24"/>
          <w:szCs w:val="24"/>
        </w:rPr>
        <w:t>a situação d</w:t>
      </w:r>
      <w:r w:rsidR="00A34D48">
        <w:rPr>
          <w:sz w:val="24"/>
          <w:szCs w:val="24"/>
        </w:rPr>
        <w:t>o compromisso 7 não</w:t>
      </w:r>
      <w:r w:rsidR="00166945">
        <w:rPr>
          <w:sz w:val="24"/>
          <w:szCs w:val="24"/>
        </w:rPr>
        <w:t xml:space="preserve"> é </w:t>
      </w:r>
      <w:r w:rsidR="00D01082">
        <w:rPr>
          <w:sz w:val="24"/>
          <w:szCs w:val="24"/>
        </w:rPr>
        <w:t>considerada preocupante</w:t>
      </w:r>
      <w:r w:rsidR="009E5DA8">
        <w:rPr>
          <w:sz w:val="24"/>
          <w:szCs w:val="24"/>
        </w:rPr>
        <w:t xml:space="preserve">, visto que não se observam problemas para </w:t>
      </w:r>
      <w:r w:rsidR="00D01082">
        <w:rPr>
          <w:sz w:val="24"/>
          <w:szCs w:val="24"/>
        </w:rPr>
        <w:t xml:space="preserve">o </w:t>
      </w:r>
      <w:r w:rsidR="009E5DA8">
        <w:rPr>
          <w:sz w:val="24"/>
          <w:szCs w:val="24"/>
        </w:rPr>
        <w:t xml:space="preserve">avanço das ações, mas tão somente </w:t>
      </w:r>
      <w:r w:rsidR="00166945">
        <w:rPr>
          <w:sz w:val="24"/>
          <w:szCs w:val="24"/>
        </w:rPr>
        <w:t xml:space="preserve">a </w:t>
      </w:r>
      <w:r w:rsidR="009E5DA8">
        <w:rPr>
          <w:sz w:val="24"/>
          <w:szCs w:val="24"/>
        </w:rPr>
        <w:t xml:space="preserve">existência de novas etapas de </w:t>
      </w:r>
      <w:r w:rsidR="00A34D48">
        <w:rPr>
          <w:sz w:val="24"/>
          <w:szCs w:val="24"/>
        </w:rPr>
        <w:t>trabalho no âmbito d</w:t>
      </w:r>
      <w:r w:rsidR="009E5DA8">
        <w:rPr>
          <w:sz w:val="24"/>
          <w:szCs w:val="24"/>
        </w:rPr>
        <w:t>os marcos</w:t>
      </w:r>
      <w:r w:rsidR="00A34D48">
        <w:rPr>
          <w:sz w:val="24"/>
          <w:szCs w:val="24"/>
        </w:rPr>
        <w:t>.</w:t>
      </w:r>
    </w:p>
    <w:p w14:paraId="694FE404" w14:textId="77777777" w:rsidR="008F7D21" w:rsidRPr="00180756" w:rsidRDefault="008F7D21" w:rsidP="00A34D48">
      <w:pPr>
        <w:spacing w:after="0" w:line="360" w:lineRule="auto"/>
        <w:jc w:val="both"/>
        <w:rPr>
          <w:sz w:val="10"/>
          <w:szCs w:val="10"/>
        </w:rPr>
      </w:pPr>
    </w:p>
    <w:p w14:paraId="1A687FB0" w14:textId="0741CFB6" w:rsidR="00B60642" w:rsidRDefault="008F7D21" w:rsidP="00B60642">
      <w:r>
        <w:rPr>
          <w:noProof/>
        </w:rPr>
        <w:drawing>
          <wp:inline distT="0" distB="0" distL="0" distR="0" wp14:anchorId="02CA1ECF" wp14:editId="59F11F0A">
            <wp:extent cx="5129213" cy="3219450"/>
            <wp:effectExtent l="0" t="0" r="0" b="0"/>
            <wp:docPr id="38" name="Gráfico 38">
              <a:extLst xmlns:a="http://schemas.openxmlformats.org/drawingml/2006/main">
                <a:ext uri="{FF2B5EF4-FFF2-40B4-BE49-F238E27FC236}">
                  <a16:creationId xmlns:a16="http://schemas.microsoft.com/office/drawing/2014/main" id="{5B4C3A82-BB5B-43E3-990D-14A5D436D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5F74626" w14:textId="060C9872" w:rsidR="00864410" w:rsidRPr="00180756" w:rsidRDefault="00802382" w:rsidP="00180756">
      <w:pPr>
        <w:pStyle w:val="SUBTTULO"/>
        <w:tabs>
          <w:tab w:val="clear" w:pos="8494"/>
          <w:tab w:val="left" w:pos="1740"/>
        </w:tabs>
        <w:spacing w:before="0" w:after="0" w:line="360" w:lineRule="auto"/>
        <w:ind w:left="720" w:firstLine="0"/>
        <w:rPr>
          <w:sz w:val="10"/>
          <w:szCs w:val="10"/>
        </w:rPr>
      </w:pPr>
      <w:r>
        <w:tab/>
      </w:r>
      <w:r w:rsidR="00180756">
        <w:tab/>
      </w:r>
    </w:p>
    <w:p w14:paraId="6A4AF705" w14:textId="7B177B7D" w:rsidR="00864410" w:rsidRPr="00A34D48" w:rsidRDefault="003711A8" w:rsidP="00864410">
      <w:pPr>
        <w:pStyle w:val="SUBTTULO"/>
        <w:spacing w:before="0" w:after="0" w:line="360" w:lineRule="auto"/>
        <w:ind w:left="720" w:firstLine="0"/>
        <w:rPr>
          <w:sz w:val="24"/>
          <w:szCs w:val="24"/>
        </w:rPr>
      </w:pPr>
      <w:hyperlink r:id="rId28" w:history="1">
        <w:bookmarkStart w:id="26" w:name="_Toc494441745"/>
        <w:r w:rsidR="00864410" w:rsidRPr="008D0511">
          <w:rPr>
            <w:rStyle w:val="Hyperlink"/>
            <w:sz w:val="24"/>
            <w:szCs w:val="24"/>
          </w:rPr>
          <w:t>Compromisso 8 – Prevenção à Tortura, a Tratamento</w:t>
        </w:r>
        <w:r w:rsidR="005C2BA7" w:rsidRPr="008D0511">
          <w:rPr>
            <w:rStyle w:val="Hyperlink"/>
            <w:sz w:val="24"/>
            <w:szCs w:val="24"/>
          </w:rPr>
          <w:t xml:space="preserve">s Crueis, Desumanos ou </w:t>
        </w:r>
        <w:r w:rsidR="00864410" w:rsidRPr="008D0511">
          <w:rPr>
            <w:rStyle w:val="Hyperlink"/>
            <w:sz w:val="24"/>
            <w:szCs w:val="24"/>
          </w:rPr>
          <w:t>Degradantes no Sistema Prisional</w:t>
        </w:r>
        <w:bookmarkEnd w:id="26"/>
      </w:hyperlink>
    </w:p>
    <w:p w14:paraId="58F36523" w14:textId="23F0AE0F" w:rsidR="000040F8" w:rsidRDefault="00864410" w:rsidP="000040F8">
      <w:pPr>
        <w:spacing w:after="0" w:line="360" w:lineRule="auto"/>
        <w:jc w:val="both"/>
        <w:rPr>
          <w:sz w:val="24"/>
          <w:szCs w:val="24"/>
        </w:rPr>
      </w:pPr>
      <w:r w:rsidRPr="00A34D48">
        <w:rPr>
          <w:sz w:val="24"/>
          <w:szCs w:val="24"/>
        </w:rPr>
        <w:tab/>
      </w:r>
      <w:r>
        <w:rPr>
          <w:sz w:val="24"/>
          <w:szCs w:val="24"/>
        </w:rPr>
        <w:t>O compromisso 8 encontrou dificuldades no início do processo de execução</w:t>
      </w:r>
      <w:r w:rsidR="005C2BA7">
        <w:rPr>
          <w:sz w:val="24"/>
          <w:szCs w:val="24"/>
        </w:rPr>
        <w:t xml:space="preserve"> após a identificação</w:t>
      </w:r>
      <w:r w:rsidR="005C2BA7" w:rsidRPr="005C2BA7">
        <w:rPr>
          <w:sz w:val="24"/>
          <w:szCs w:val="24"/>
        </w:rPr>
        <w:t xml:space="preserve"> </w:t>
      </w:r>
      <w:r w:rsidR="005C2BA7">
        <w:rPr>
          <w:sz w:val="24"/>
          <w:szCs w:val="24"/>
        </w:rPr>
        <w:t xml:space="preserve">de gargalos relacionados ao </w:t>
      </w:r>
      <w:r w:rsidR="000040F8">
        <w:rPr>
          <w:sz w:val="24"/>
          <w:szCs w:val="24"/>
        </w:rPr>
        <w:t xml:space="preserve">objeto </w:t>
      </w:r>
      <w:r w:rsidR="00CD041F">
        <w:rPr>
          <w:sz w:val="24"/>
          <w:szCs w:val="24"/>
        </w:rPr>
        <w:t xml:space="preserve">principal </w:t>
      </w:r>
      <w:r w:rsidR="000040F8">
        <w:rPr>
          <w:sz w:val="24"/>
          <w:szCs w:val="24"/>
        </w:rPr>
        <w:t xml:space="preserve">do compromisso: o </w:t>
      </w:r>
      <w:r w:rsidR="005C2BA7">
        <w:rPr>
          <w:sz w:val="24"/>
          <w:szCs w:val="24"/>
        </w:rPr>
        <w:t xml:space="preserve">desenvolvimento de um </w:t>
      </w:r>
      <w:r w:rsidR="005C2BA7" w:rsidRPr="005C2BA7">
        <w:rPr>
          <w:sz w:val="24"/>
          <w:szCs w:val="24"/>
        </w:rPr>
        <w:t xml:space="preserve">sistema informatizado, único e de formato aberto de inspeção prisional, </w:t>
      </w:r>
      <w:r w:rsidR="005C2BA7">
        <w:rPr>
          <w:sz w:val="24"/>
          <w:szCs w:val="24"/>
        </w:rPr>
        <w:t xml:space="preserve">que garantisse </w:t>
      </w:r>
      <w:r w:rsidR="005C2BA7" w:rsidRPr="005C2BA7">
        <w:rPr>
          <w:sz w:val="24"/>
          <w:szCs w:val="24"/>
        </w:rPr>
        <w:t>a participação da sociedade civil na sua construção e gestão</w:t>
      </w:r>
      <w:r w:rsidR="005C2BA7">
        <w:rPr>
          <w:sz w:val="24"/>
          <w:szCs w:val="24"/>
        </w:rPr>
        <w:t xml:space="preserve">. </w:t>
      </w:r>
      <w:r w:rsidR="00CD041F">
        <w:rPr>
          <w:sz w:val="24"/>
          <w:szCs w:val="24"/>
        </w:rPr>
        <w:lastRenderedPageBreak/>
        <w:t xml:space="preserve">Após a realização de diversas reuniões de articulação, contando inclusive com o apoio da CGU, </w:t>
      </w:r>
      <w:r w:rsidR="000040F8">
        <w:rPr>
          <w:sz w:val="24"/>
          <w:szCs w:val="24"/>
        </w:rPr>
        <w:t xml:space="preserve">o DEPEN/MJ </w:t>
      </w:r>
      <w:r w:rsidR="00CD041F">
        <w:rPr>
          <w:sz w:val="24"/>
          <w:szCs w:val="24"/>
        </w:rPr>
        <w:t>foi autoriza</w:t>
      </w:r>
      <w:r w:rsidR="002C2312">
        <w:rPr>
          <w:sz w:val="24"/>
          <w:szCs w:val="24"/>
        </w:rPr>
        <w:t xml:space="preserve">do </w:t>
      </w:r>
      <w:r w:rsidR="00CD041F">
        <w:rPr>
          <w:sz w:val="24"/>
          <w:szCs w:val="24"/>
        </w:rPr>
        <w:t xml:space="preserve">a realizar um Chamamento Público </w:t>
      </w:r>
      <w:r w:rsidR="00CD041F" w:rsidRPr="000040F8">
        <w:rPr>
          <w:sz w:val="24"/>
          <w:szCs w:val="24"/>
        </w:rPr>
        <w:t>para celebração de Termo de Colaboração, no âmbito do Marco Regulatório das Organizações da Sociedade Civil (Lei nº 13.019, de 31 de julho de 2014)</w:t>
      </w:r>
      <w:r w:rsidR="00CD041F">
        <w:rPr>
          <w:sz w:val="24"/>
          <w:szCs w:val="24"/>
        </w:rPr>
        <w:t>, que viabilizará a contratação</w:t>
      </w:r>
      <w:r w:rsidR="000040F8" w:rsidRPr="000040F8">
        <w:rPr>
          <w:sz w:val="24"/>
          <w:szCs w:val="24"/>
        </w:rPr>
        <w:t xml:space="preserve"> de</w:t>
      </w:r>
      <w:r w:rsidR="00CD041F">
        <w:rPr>
          <w:sz w:val="24"/>
          <w:szCs w:val="24"/>
        </w:rPr>
        <w:t xml:space="preserve"> uma</w:t>
      </w:r>
      <w:r w:rsidR="000040F8" w:rsidRPr="000040F8">
        <w:rPr>
          <w:sz w:val="24"/>
          <w:szCs w:val="24"/>
        </w:rPr>
        <w:t xml:space="preserve"> organização da sociedade civil </w:t>
      </w:r>
      <w:r w:rsidR="00CD041F">
        <w:rPr>
          <w:sz w:val="24"/>
          <w:szCs w:val="24"/>
        </w:rPr>
        <w:t xml:space="preserve">para </w:t>
      </w:r>
      <w:r w:rsidR="000040F8" w:rsidRPr="000040F8">
        <w:rPr>
          <w:sz w:val="24"/>
          <w:szCs w:val="24"/>
        </w:rPr>
        <w:t>atuar como parceira na execução do compromisso</w:t>
      </w:r>
      <w:r w:rsidR="00CD041F">
        <w:rPr>
          <w:sz w:val="24"/>
          <w:szCs w:val="24"/>
        </w:rPr>
        <w:t>. Essa medida, que restringia o andamento do compromisso, permitirá o avanço dos demais marcos.</w:t>
      </w:r>
    </w:p>
    <w:p w14:paraId="635241A6" w14:textId="41EB7EF7" w:rsidR="005C7686" w:rsidRPr="00180756" w:rsidRDefault="00180756" w:rsidP="00180756">
      <w:pPr>
        <w:tabs>
          <w:tab w:val="left" w:pos="3720"/>
        </w:tabs>
        <w:spacing w:after="0" w:line="360" w:lineRule="auto"/>
        <w:jc w:val="both"/>
        <w:rPr>
          <w:sz w:val="10"/>
          <w:szCs w:val="10"/>
        </w:rPr>
      </w:pPr>
      <w:r>
        <w:rPr>
          <w:sz w:val="24"/>
          <w:szCs w:val="24"/>
        </w:rPr>
        <w:tab/>
      </w:r>
    </w:p>
    <w:p w14:paraId="083D0CBB" w14:textId="020C8C0B" w:rsidR="00B60642" w:rsidRDefault="005C7686" w:rsidP="005C7686">
      <w:pPr>
        <w:jc w:val="center"/>
      </w:pPr>
      <w:r>
        <w:rPr>
          <w:noProof/>
        </w:rPr>
        <w:drawing>
          <wp:inline distT="0" distB="0" distL="0" distR="0" wp14:anchorId="36652D01" wp14:editId="5C6BEC1A">
            <wp:extent cx="4862513" cy="2790825"/>
            <wp:effectExtent l="0" t="0" r="0" b="0"/>
            <wp:docPr id="39" name="Gráfico 39">
              <a:extLst xmlns:a="http://schemas.openxmlformats.org/drawingml/2006/main">
                <a:ext uri="{FF2B5EF4-FFF2-40B4-BE49-F238E27FC236}">
                  <a16:creationId xmlns:a16="http://schemas.microsoft.com/office/drawing/2014/main" id="{AEA3B7BA-8A11-4219-969D-88C8D2078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64E4E11" w14:textId="77777777" w:rsidR="00180756" w:rsidRPr="00180756" w:rsidRDefault="00802382" w:rsidP="007D6A2A">
      <w:pPr>
        <w:pStyle w:val="SUBTTULO"/>
        <w:spacing w:before="0" w:after="0" w:line="360" w:lineRule="auto"/>
        <w:ind w:left="720" w:firstLine="0"/>
        <w:rPr>
          <w:sz w:val="10"/>
          <w:szCs w:val="10"/>
        </w:rPr>
      </w:pPr>
      <w:r>
        <w:tab/>
      </w:r>
    </w:p>
    <w:p w14:paraId="0145190A" w14:textId="05165F2F" w:rsidR="007D6A2A" w:rsidRPr="00A34D48" w:rsidRDefault="003711A8" w:rsidP="007D6A2A">
      <w:pPr>
        <w:pStyle w:val="SUBTTULO"/>
        <w:spacing w:before="0" w:after="0" w:line="360" w:lineRule="auto"/>
        <w:ind w:left="720" w:firstLine="0"/>
        <w:rPr>
          <w:sz w:val="24"/>
          <w:szCs w:val="24"/>
        </w:rPr>
      </w:pPr>
      <w:hyperlink r:id="rId30" w:history="1">
        <w:bookmarkStart w:id="27" w:name="_Toc494441746"/>
        <w:r w:rsidR="007D6A2A" w:rsidRPr="008D0511">
          <w:rPr>
            <w:rStyle w:val="Hyperlink"/>
            <w:sz w:val="24"/>
            <w:szCs w:val="24"/>
          </w:rPr>
          <w:t>Compromisso 9 – Espaços de Inovação para Gestão e Serviços Públicos</w:t>
        </w:r>
        <w:bookmarkEnd w:id="27"/>
      </w:hyperlink>
    </w:p>
    <w:p w14:paraId="52DE33F4" w14:textId="16343A01" w:rsidR="00C240E6" w:rsidRDefault="007D6A2A" w:rsidP="00A97D8A">
      <w:pPr>
        <w:spacing w:after="0" w:line="360" w:lineRule="auto"/>
        <w:jc w:val="both"/>
        <w:rPr>
          <w:sz w:val="24"/>
          <w:szCs w:val="24"/>
        </w:rPr>
      </w:pPr>
      <w:r>
        <w:tab/>
      </w:r>
      <w:r w:rsidR="00A97D8A">
        <w:t xml:space="preserve">A partir de maio de 2017, </w:t>
      </w:r>
      <w:r w:rsidR="00A97D8A" w:rsidRPr="00A97D8A">
        <w:rPr>
          <w:sz w:val="24"/>
          <w:szCs w:val="24"/>
        </w:rPr>
        <w:t xml:space="preserve">ocorreu um avanço significativo </w:t>
      </w:r>
      <w:r w:rsidR="00996ED7">
        <w:rPr>
          <w:sz w:val="24"/>
          <w:szCs w:val="24"/>
        </w:rPr>
        <w:t>no andamento d</w:t>
      </w:r>
      <w:r w:rsidR="00A97D8A" w:rsidRPr="00A97D8A">
        <w:rPr>
          <w:sz w:val="24"/>
          <w:szCs w:val="24"/>
        </w:rPr>
        <w:t xml:space="preserve">os marcos relacionados ao </w:t>
      </w:r>
      <w:r w:rsidR="00996ED7">
        <w:rPr>
          <w:sz w:val="24"/>
          <w:szCs w:val="24"/>
        </w:rPr>
        <w:t>c</w:t>
      </w:r>
      <w:r w:rsidR="00A97D8A" w:rsidRPr="00A97D8A">
        <w:rPr>
          <w:sz w:val="24"/>
          <w:szCs w:val="24"/>
        </w:rPr>
        <w:t>ompromisso 9, d</w:t>
      </w:r>
      <w:r w:rsidR="00996ED7">
        <w:rPr>
          <w:sz w:val="24"/>
          <w:szCs w:val="24"/>
        </w:rPr>
        <w:t>estacadamente no que se refere à</w:t>
      </w:r>
      <w:r w:rsidR="00A97D8A" w:rsidRPr="00A97D8A">
        <w:rPr>
          <w:sz w:val="24"/>
          <w:szCs w:val="24"/>
        </w:rPr>
        <w:t xml:space="preserve"> capilarizaç</w:t>
      </w:r>
      <w:r w:rsidR="00996ED7">
        <w:rPr>
          <w:sz w:val="24"/>
          <w:szCs w:val="24"/>
        </w:rPr>
        <w:t>ão</w:t>
      </w:r>
      <w:r w:rsidR="00A97D8A" w:rsidRPr="00A97D8A">
        <w:rPr>
          <w:sz w:val="24"/>
          <w:szCs w:val="24"/>
        </w:rPr>
        <w:t xml:space="preserve"> da Rede. </w:t>
      </w:r>
      <w:r w:rsidR="00817730">
        <w:rPr>
          <w:sz w:val="24"/>
          <w:szCs w:val="24"/>
        </w:rPr>
        <w:t>O</w:t>
      </w:r>
      <w:r w:rsidR="00A97D8A" w:rsidRPr="00A97D8A">
        <w:rPr>
          <w:sz w:val="24"/>
          <w:szCs w:val="24"/>
        </w:rPr>
        <w:t xml:space="preserve"> marco </w:t>
      </w:r>
      <w:r w:rsidR="00996ED7">
        <w:rPr>
          <w:sz w:val="24"/>
          <w:szCs w:val="24"/>
        </w:rPr>
        <w:t>4</w:t>
      </w:r>
      <w:r w:rsidR="00D07D91">
        <w:rPr>
          <w:sz w:val="24"/>
          <w:szCs w:val="24"/>
        </w:rPr>
        <w:t>, por exemplo, já</w:t>
      </w:r>
      <w:r w:rsidR="00996ED7">
        <w:rPr>
          <w:sz w:val="24"/>
          <w:szCs w:val="24"/>
        </w:rPr>
        <w:t xml:space="preserve"> está</w:t>
      </w:r>
      <w:r w:rsidR="00A97D8A" w:rsidRPr="00A97D8A">
        <w:rPr>
          <w:sz w:val="24"/>
          <w:szCs w:val="24"/>
        </w:rPr>
        <w:t xml:space="preserve"> em execuç</w:t>
      </w:r>
      <w:r w:rsidR="00996ED7">
        <w:rPr>
          <w:sz w:val="24"/>
          <w:szCs w:val="24"/>
        </w:rPr>
        <w:t>ão</w:t>
      </w:r>
      <w:r w:rsidR="00A97D8A" w:rsidRPr="00A97D8A">
        <w:rPr>
          <w:sz w:val="24"/>
          <w:szCs w:val="24"/>
        </w:rPr>
        <w:t xml:space="preserve"> por </w:t>
      </w:r>
      <w:r w:rsidR="00996ED7">
        <w:rPr>
          <w:sz w:val="24"/>
          <w:szCs w:val="24"/>
        </w:rPr>
        <w:t xml:space="preserve">meio </w:t>
      </w:r>
      <w:r w:rsidR="00A97D8A" w:rsidRPr="00A97D8A">
        <w:rPr>
          <w:sz w:val="24"/>
          <w:szCs w:val="24"/>
        </w:rPr>
        <w:t>do Blog e</w:t>
      </w:r>
      <w:r w:rsidR="00996ED7">
        <w:rPr>
          <w:sz w:val="24"/>
          <w:szCs w:val="24"/>
        </w:rPr>
        <w:t xml:space="preserve"> da</w:t>
      </w:r>
      <w:r w:rsidR="00A97D8A" w:rsidRPr="00A97D8A">
        <w:rPr>
          <w:sz w:val="24"/>
          <w:szCs w:val="24"/>
        </w:rPr>
        <w:t xml:space="preserve"> ediç</w:t>
      </w:r>
      <w:r w:rsidR="00996ED7">
        <w:rPr>
          <w:sz w:val="24"/>
          <w:szCs w:val="24"/>
        </w:rPr>
        <w:t>ão</w:t>
      </w:r>
      <w:r w:rsidR="00A97D8A" w:rsidRPr="00A97D8A">
        <w:rPr>
          <w:sz w:val="24"/>
          <w:szCs w:val="24"/>
        </w:rPr>
        <w:t xml:space="preserve"> do Regulamento da Rede </w:t>
      </w:r>
      <w:proofErr w:type="spellStart"/>
      <w:r w:rsidR="00A97D8A" w:rsidRPr="00A97D8A">
        <w:rPr>
          <w:sz w:val="24"/>
          <w:szCs w:val="24"/>
        </w:rPr>
        <w:t>InovaGov</w:t>
      </w:r>
      <w:proofErr w:type="spellEnd"/>
      <w:r w:rsidR="00A97D8A" w:rsidRPr="00A97D8A">
        <w:rPr>
          <w:sz w:val="24"/>
          <w:szCs w:val="24"/>
        </w:rPr>
        <w:t>, que possibilita a ades</w:t>
      </w:r>
      <w:r w:rsidR="00996ED7">
        <w:rPr>
          <w:sz w:val="24"/>
          <w:szCs w:val="24"/>
        </w:rPr>
        <w:t>ão à</w:t>
      </w:r>
      <w:r w:rsidR="00A97D8A" w:rsidRPr="00A97D8A">
        <w:rPr>
          <w:sz w:val="24"/>
          <w:szCs w:val="24"/>
        </w:rPr>
        <w:t xml:space="preserve"> rede e </w:t>
      </w:r>
      <w:r w:rsidR="00996ED7">
        <w:rPr>
          <w:sz w:val="24"/>
          <w:szCs w:val="24"/>
        </w:rPr>
        <w:t>que avançará</w:t>
      </w:r>
      <w:r w:rsidR="00A97D8A" w:rsidRPr="00A97D8A">
        <w:rPr>
          <w:sz w:val="24"/>
          <w:szCs w:val="24"/>
        </w:rPr>
        <w:t xml:space="preserve"> ap</w:t>
      </w:r>
      <w:r w:rsidR="00996ED7">
        <w:rPr>
          <w:sz w:val="24"/>
          <w:szCs w:val="24"/>
        </w:rPr>
        <w:t>ós</w:t>
      </w:r>
      <w:r w:rsidR="00A97D8A" w:rsidRPr="00A97D8A">
        <w:rPr>
          <w:sz w:val="24"/>
          <w:szCs w:val="24"/>
        </w:rPr>
        <w:t xml:space="preserve"> a entrada em funcionamento da Plataforma de Inovaç</w:t>
      </w:r>
      <w:r w:rsidR="00996ED7">
        <w:rPr>
          <w:sz w:val="24"/>
          <w:szCs w:val="24"/>
        </w:rPr>
        <w:t>ão</w:t>
      </w:r>
      <w:r w:rsidR="00A97D8A" w:rsidRPr="00A97D8A">
        <w:rPr>
          <w:sz w:val="24"/>
          <w:szCs w:val="24"/>
        </w:rPr>
        <w:t xml:space="preserve"> que est</w:t>
      </w:r>
      <w:r w:rsidR="00996ED7">
        <w:rPr>
          <w:sz w:val="24"/>
          <w:szCs w:val="24"/>
        </w:rPr>
        <w:t>á</w:t>
      </w:r>
      <w:r w:rsidR="00A97D8A" w:rsidRPr="00A97D8A">
        <w:rPr>
          <w:sz w:val="24"/>
          <w:szCs w:val="24"/>
        </w:rPr>
        <w:t xml:space="preserve"> em processo de desenvolvimento no M</w:t>
      </w:r>
      <w:r w:rsidR="00996ED7">
        <w:rPr>
          <w:sz w:val="24"/>
          <w:szCs w:val="24"/>
        </w:rPr>
        <w:t xml:space="preserve">inistério do </w:t>
      </w:r>
      <w:r w:rsidR="00A97D8A" w:rsidRPr="00A97D8A">
        <w:rPr>
          <w:sz w:val="24"/>
          <w:szCs w:val="24"/>
        </w:rPr>
        <w:t>P</w:t>
      </w:r>
      <w:r w:rsidR="00996ED7">
        <w:rPr>
          <w:sz w:val="24"/>
          <w:szCs w:val="24"/>
        </w:rPr>
        <w:t>lanejamento</w:t>
      </w:r>
      <w:r w:rsidRPr="00A97D8A">
        <w:rPr>
          <w:sz w:val="24"/>
          <w:szCs w:val="24"/>
        </w:rPr>
        <w:t>.</w:t>
      </w:r>
      <w:r w:rsidR="00C240E6" w:rsidRPr="00A97D8A">
        <w:rPr>
          <w:sz w:val="24"/>
          <w:szCs w:val="24"/>
        </w:rPr>
        <w:t xml:space="preserve"> </w:t>
      </w:r>
    </w:p>
    <w:p w14:paraId="6CA205C3" w14:textId="1158F2FA" w:rsidR="00C23E31" w:rsidRDefault="00C23E31" w:rsidP="00A97D8A">
      <w:pPr>
        <w:spacing w:after="0" w:line="360" w:lineRule="auto"/>
        <w:jc w:val="both"/>
        <w:rPr>
          <w:sz w:val="24"/>
          <w:szCs w:val="24"/>
        </w:rPr>
      </w:pPr>
    </w:p>
    <w:p w14:paraId="1C6E2BE7" w14:textId="1702EDF4" w:rsidR="001353D5" w:rsidRDefault="001353D5" w:rsidP="00A97D8A">
      <w:pPr>
        <w:spacing w:after="0" w:line="360" w:lineRule="auto"/>
        <w:jc w:val="both"/>
        <w:rPr>
          <w:sz w:val="24"/>
          <w:szCs w:val="24"/>
        </w:rPr>
      </w:pPr>
    </w:p>
    <w:p w14:paraId="666F776B" w14:textId="11E3C968" w:rsidR="001353D5" w:rsidRDefault="001353D5" w:rsidP="00A97D8A">
      <w:pPr>
        <w:spacing w:after="0" w:line="360" w:lineRule="auto"/>
        <w:jc w:val="both"/>
        <w:rPr>
          <w:sz w:val="24"/>
          <w:szCs w:val="24"/>
        </w:rPr>
      </w:pPr>
    </w:p>
    <w:p w14:paraId="6AB249C2" w14:textId="4108811C" w:rsidR="001353D5" w:rsidRDefault="001353D5" w:rsidP="00A97D8A">
      <w:pPr>
        <w:spacing w:after="0" w:line="360" w:lineRule="auto"/>
        <w:jc w:val="both"/>
        <w:rPr>
          <w:sz w:val="24"/>
          <w:szCs w:val="24"/>
        </w:rPr>
      </w:pPr>
    </w:p>
    <w:p w14:paraId="02B47732" w14:textId="1054A2EF" w:rsidR="00C23E31" w:rsidRDefault="00A27CF5" w:rsidP="00A97D8A">
      <w:pPr>
        <w:spacing w:after="0" w:line="360" w:lineRule="auto"/>
        <w:jc w:val="both"/>
        <w:rPr>
          <w:sz w:val="24"/>
          <w:szCs w:val="24"/>
        </w:rPr>
      </w:pPr>
      <w:r>
        <w:rPr>
          <w:noProof/>
        </w:rPr>
        <w:lastRenderedPageBreak/>
        <w:drawing>
          <wp:inline distT="0" distB="0" distL="0" distR="0" wp14:anchorId="19FB6E6A" wp14:editId="0E7DBF4E">
            <wp:extent cx="4881563" cy="2838450"/>
            <wp:effectExtent l="0" t="0" r="0" b="0"/>
            <wp:docPr id="41" name="Gráfico 41">
              <a:extLst xmlns:a="http://schemas.openxmlformats.org/drawingml/2006/main">
                <a:ext uri="{FF2B5EF4-FFF2-40B4-BE49-F238E27FC236}">
                  <a16:creationId xmlns:a16="http://schemas.microsoft.com/office/drawing/2014/main" id="{2A98FDF1-80C4-48C6-9B66-41D962699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6DAE2D1" w14:textId="77777777" w:rsidR="00180756" w:rsidRPr="00180756" w:rsidRDefault="00180756" w:rsidP="00C37E3C">
      <w:pPr>
        <w:pStyle w:val="SUBTTULO"/>
        <w:spacing w:before="0" w:after="0" w:line="360" w:lineRule="auto"/>
        <w:ind w:left="720" w:firstLine="0"/>
        <w:rPr>
          <w:sz w:val="10"/>
          <w:szCs w:val="10"/>
        </w:rPr>
      </w:pPr>
    </w:p>
    <w:p w14:paraId="5648E81E" w14:textId="77C62087" w:rsidR="00C37E3C" w:rsidRPr="00A34D48" w:rsidRDefault="003711A8" w:rsidP="00C37E3C">
      <w:pPr>
        <w:pStyle w:val="SUBTTULO"/>
        <w:spacing w:before="0" w:after="0" w:line="360" w:lineRule="auto"/>
        <w:ind w:left="720" w:firstLine="0"/>
        <w:rPr>
          <w:sz w:val="24"/>
          <w:szCs w:val="24"/>
        </w:rPr>
      </w:pPr>
      <w:hyperlink r:id="rId32" w:history="1">
        <w:bookmarkStart w:id="28" w:name="_Toc494441747"/>
        <w:r w:rsidR="00C37E3C" w:rsidRPr="008D0511">
          <w:rPr>
            <w:rStyle w:val="Hyperlink"/>
            <w:sz w:val="24"/>
            <w:szCs w:val="24"/>
          </w:rPr>
          <w:t>Compromisso 10 – Avaliação e Simplificação de Serviços Públicos</w:t>
        </w:r>
        <w:bookmarkEnd w:id="28"/>
      </w:hyperlink>
    </w:p>
    <w:p w14:paraId="45FDA0E3" w14:textId="361A70E4" w:rsidR="008E4F61" w:rsidRDefault="001B4EF2" w:rsidP="008E4F61">
      <w:pPr>
        <w:spacing w:after="0" w:line="360" w:lineRule="auto"/>
        <w:ind w:firstLine="709"/>
        <w:jc w:val="both"/>
        <w:rPr>
          <w:sz w:val="24"/>
          <w:szCs w:val="24"/>
        </w:rPr>
      </w:pPr>
      <w:r w:rsidRPr="001B4EF2">
        <w:rPr>
          <w:sz w:val="24"/>
          <w:szCs w:val="24"/>
        </w:rPr>
        <w:t>O</w:t>
      </w:r>
      <w:r w:rsidR="004C4007">
        <w:rPr>
          <w:sz w:val="24"/>
          <w:szCs w:val="24"/>
        </w:rPr>
        <w:t xml:space="preserve"> compromisso 10 tem </w:t>
      </w:r>
      <w:r w:rsidRPr="001B4EF2">
        <w:rPr>
          <w:sz w:val="24"/>
          <w:szCs w:val="24"/>
        </w:rPr>
        <w:t>s</w:t>
      </w:r>
      <w:r w:rsidR="004C4007">
        <w:rPr>
          <w:sz w:val="24"/>
          <w:szCs w:val="24"/>
        </w:rPr>
        <w:t>e desenvolvido dentro</w:t>
      </w:r>
      <w:r w:rsidR="006244A1">
        <w:rPr>
          <w:sz w:val="24"/>
          <w:szCs w:val="24"/>
        </w:rPr>
        <w:t xml:space="preserve"> dos</w:t>
      </w:r>
      <w:r w:rsidRPr="001B4EF2">
        <w:rPr>
          <w:sz w:val="24"/>
          <w:szCs w:val="24"/>
        </w:rPr>
        <w:t xml:space="preserve"> prazos </w:t>
      </w:r>
      <w:r w:rsidR="006244A1">
        <w:rPr>
          <w:sz w:val="24"/>
          <w:szCs w:val="24"/>
        </w:rPr>
        <w:t>e</w:t>
      </w:r>
      <w:r w:rsidRPr="001B4EF2">
        <w:rPr>
          <w:sz w:val="24"/>
          <w:szCs w:val="24"/>
        </w:rPr>
        <w:t xml:space="preserve"> as atividades estão transcorrendo com bom nível de interlocução com os parceiros</w:t>
      </w:r>
      <w:r w:rsidR="006244A1">
        <w:rPr>
          <w:sz w:val="24"/>
          <w:szCs w:val="24"/>
        </w:rPr>
        <w:t xml:space="preserve"> que se envolveram no projeto</w:t>
      </w:r>
      <w:r w:rsidRPr="001B4EF2">
        <w:rPr>
          <w:sz w:val="24"/>
          <w:szCs w:val="24"/>
        </w:rPr>
        <w:t>.</w:t>
      </w:r>
      <w:r w:rsidR="006244A1">
        <w:rPr>
          <w:sz w:val="24"/>
          <w:szCs w:val="24"/>
        </w:rPr>
        <w:t xml:space="preserve"> Os resultados alcançados, inclusive, já começaram a beneficiar a execução de outras ações implementadas no âmbito do </w:t>
      </w:r>
      <w:r w:rsidR="008E11AD">
        <w:rPr>
          <w:sz w:val="24"/>
          <w:szCs w:val="24"/>
        </w:rPr>
        <w:t xml:space="preserve">próprio </w:t>
      </w:r>
      <w:r w:rsidR="006244A1">
        <w:rPr>
          <w:sz w:val="24"/>
          <w:szCs w:val="24"/>
        </w:rPr>
        <w:t xml:space="preserve">governo. </w:t>
      </w:r>
      <w:r w:rsidR="006244A1" w:rsidRPr="006244A1">
        <w:rPr>
          <w:sz w:val="24"/>
          <w:szCs w:val="24"/>
        </w:rPr>
        <w:t xml:space="preserve">O </w:t>
      </w:r>
      <w:r w:rsidR="006244A1">
        <w:rPr>
          <w:sz w:val="24"/>
          <w:szCs w:val="24"/>
        </w:rPr>
        <w:t xml:space="preserve">problema que se observa no processo, porém, </w:t>
      </w:r>
      <w:r w:rsidR="006244A1" w:rsidRPr="006244A1">
        <w:rPr>
          <w:sz w:val="24"/>
          <w:szCs w:val="24"/>
        </w:rPr>
        <w:t xml:space="preserve">é a </w:t>
      </w:r>
      <w:r w:rsidR="006244A1">
        <w:rPr>
          <w:sz w:val="24"/>
          <w:szCs w:val="24"/>
        </w:rPr>
        <w:t>ausência</w:t>
      </w:r>
      <w:r w:rsidR="006244A1" w:rsidRPr="006244A1">
        <w:rPr>
          <w:sz w:val="24"/>
          <w:szCs w:val="24"/>
        </w:rPr>
        <w:t xml:space="preserve"> de envolvimento d</w:t>
      </w:r>
      <w:r w:rsidR="006244A1">
        <w:rPr>
          <w:sz w:val="24"/>
          <w:szCs w:val="24"/>
        </w:rPr>
        <w:t>e representantes da sociedade civil</w:t>
      </w:r>
      <w:r w:rsidR="006244A1" w:rsidRPr="006244A1">
        <w:rPr>
          <w:sz w:val="24"/>
          <w:szCs w:val="24"/>
        </w:rPr>
        <w:t>, tais como Proteste, Reclame Aqui, I</w:t>
      </w:r>
      <w:r w:rsidR="006244A1">
        <w:rPr>
          <w:sz w:val="24"/>
          <w:szCs w:val="24"/>
        </w:rPr>
        <w:t xml:space="preserve">nstituto de Defesa do Consumidor - IDEC </w:t>
      </w:r>
      <w:proofErr w:type="spellStart"/>
      <w:r w:rsidR="006244A1">
        <w:rPr>
          <w:sz w:val="24"/>
          <w:szCs w:val="24"/>
        </w:rPr>
        <w:t>etc</w:t>
      </w:r>
      <w:proofErr w:type="spellEnd"/>
      <w:r w:rsidR="006244A1">
        <w:rPr>
          <w:sz w:val="24"/>
          <w:szCs w:val="24"/>
        </w:rPr>
        <w:t>, visto que a expertise deles seria muito útil para incrementar o compromisso</w:t>
      </w:r>
      <w:r w:rsidR="006244A1" w:rsidRPr="006244A1">
        <w:rPr>
          <w:sz w:val="24"/>
          <w:szCs w:val="24"/>
        </w:rPr>
        <w:t>.</w:t>
      </w:r>
      <w:r w:rsidR="008E4F61">
        <w:rPr>
          <w:sz w:val="24"/>
          <w:szCs w:val="24"/>
        </w:rPr>
        <w:t xml:space="preserve"> </w:t>
      </w:r>
    </w:p>
    <w:p w14:paraId="2F699D84" w14:textId="54DF2444" w:rsidR="00180756" w:rsidRPr="00180756" w:rsidRDefault="00180756" w:rsidP="00180756">
      <w:pPr>
        <w:tabs>
          <w:tab w:val="left" w:pos="2910"/>
        </w:tabs>
        <w:spacing w:after="0" w:line="360" w:lineRule="auto"/>
        <w:ind w:firstLine="709"/>
        <w:jc w:val="both"/>
        <w:rPr>
          <w:sz w:val="10"/>
          <w:szCs w:val="10"/>
        </w:rPr>
      </w:pPr>
      <w:r>
        <w:rPr>
          <w:sz w:val="24"/>
          <w:szCs w:val="24"/>
        </w:rPr>
        <w:tab/>
      </w:r>
    </w:p>
    <w:p w14:paraId="3814A7B3" w14:textId="4BD60EC4" w:rsidR="008E4F61" w:rsidRDefault="001353D5" w:rsidP="00180756">
      <w:pPr>
        <w:spacing w:after="0" w:line="360" w:lineRule="auto"/>
        <w:jc w:val="center"/>
        <w:rPr>
          <w:sz w:val="24"/>
          <w:szCs w:val="24"/>
        </w:rPr>
      </w:pPr>
      <w:r>
        <w:rPr>
          <w:noProof/>
        </w:rPr>
        <w:drawing>
          <wp:inline distT="0" distB="0" distL="0" distR="0" wp14:anchorId="6E0158DB" wp14:editId="008401F1">
            <wp:extent cx="5181600" cy="2743200"/>
            <wp:effectExtent l="0" t="0" r="0" b="0"/>
            <wp:docPr id="43" name="Gráfico 43">
              <a:extLst xmlns:a="http://schemas.openxmlformats.org/drawingml/2006/main">
                <a:ext uri="{FF2B5EF4-FFF2-40B4-BE49-F238E27FC236}">
                  <a16:creationId xmlns:a16="http://schemas.microsoft.com/office/drawing/2014/main" id="{77D8B949-48F5-4F71-A428-DBA2C83ABF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F327514" w14:textId="77777777" w:rsidR="00180756" w:rsidRDefault="00180756" w:rsidP="00BE1FB7">
      <w:pPr>
        <w:pStyle w:val="SUBTTULO"/>
        <w:spacing w:before="0" w:after="0" w:line="360" w:lineRule="auto"/>
        <w:ind w:left="720" w:firstLine="0"/>
      </w:pPr>
    </w:p>
    <w:p w14:paraId="2ADC515F" w14:textId="4C944546" w:rsidR="00BE1FB7" w:rsidRPr="00A34D48" w:rsidRDefault="003711A8" w:rsidP="00BE1FB7">
      <w:pPr>
        <w:pStyle w:val="SUBTTULO"/>
        <w:spacing w:before="0" w:after="0" w:line="360" w:lineRule="auto"/>
        <w:ind w:left="720" w:firstLine="0"/>
        <w:rPr>
          <w:sz w:val="24"/>
          <w:szCs w:val="24"/>
        </w:rPr>
      </w:pPr>
      <w:hyperlink r:id="rId34" w:history="1">
        <w:bookmarkStart w:id="29" w:name="_Toc494441748"/>
        <w:r w:rsidR="00BE1FB7" w:rsidRPr="008D0511">
          <w:rPr>
            <w:rStyle w:val="Hyperlink"/>
            <w:sz w:val="24"/>
            <w:szCs w:val="24"/>
          </w:rPr>
          <w:t>Compromisso 11 – Inovação Aberta e Transparência no Legislativo</w:t>
        </w:r>
        <w:bookmarkEnd w:id="29"/>
      </w:hyperlink>
    </w:p>
    <w:p w14:paraId="4409CE02" w14:textId="456373D6" w:rsidR="00BF3CB8" w:rsidRDefault="00BE1FB7" w:rsidP="00D253C4">
      <w:pPr>
        <w:spacing w:after="0" w:line="360" w:lineRule="auto"/>
        <w:ind w:firstLine="708"/>
        <w:jc w:val="both"/>
        <w:rPr>
          <w:sz w:val="24"/>
          <w:szCs w:val="24"/>
        </w:rPr>
      </w:pPr>
      <w:r>
        <w:rPr>
          <w:sz w:val="24"/>
          <w:szCs w:val="24"/>
        </w:rPr>
        <w:t>O compromisso 11</w:t>
      </w:r>
      <w:r w:rsidRPr="00BE1FB7">
        <w:t xml:space="preserve"> </w:t>
      </w:r>
      <w:r>
        <w:rPr>
          <w:sz w:val="24"/>
          <w:szCs w:val="24"/>
        </w:rPr>
        <w:t>tem</w:t>
      </w:r>
      <w:r w:rsidRPr="00BE1FB7">
        <w:rPr>
          <w:sz w:val="24"/>
          <w:szCs w:val="24"/>
        </w:rPr>
        <w:t xml:space="preserve"> boa execuçã</w:t>
      </w:r>
      <w:r>
        <w:rPr>
          <w:sz w:val="24"/>
          <w:szCs w:val="24"/>
        </w:rPr>
        <w:t xml:space="preserve">o, estando dentro dos prazos previstos. </w:t>
      </w:r>
      <w:r w:rsidR="00412936">
        <w:rPr>
          <w:sz w:val="24"/>
          <w:szCs w:val="24"/>
        </w:rPr>
        <w:t xml:space="preserve">O objetivo do compromisso é </w:t>
      </w:r>
      <w:r w:rsidR="00E66374">
        <w:rPr>
          <w:sz w:val="24"/>
          <w:szCs w:val="24"/>
        </w:rPr>
        <w:t xml:space="preserve">criar uma referência de conteúdos, serviços e ferramentas para </w:t>
      </w:r>
      <w:r w:rsidR="00412936">
        <w:rPr>
          <w:sz w:val="24"/>
          <w:szCs w:val="24"/>
        </w:rPr>
        <w:t>auxiliar</w:t>
      </w:r>
      <w:r w:rsidR="00E66374">
        <w:rPr>
          <w:sz w:val="24"/>
          <w:szCs w:val="24"/>
        </w:rPr>
        <w:t xml:space="preserve"> assembleias legislativas e câmaras municipais do País que queiram promover políticas de parlamento aberto</w:t>
      </w:r>
      <w:r w:rsidR="00412936">
        <w:rPr>
          <w:sz w:val="24"/>
          <w:szCs w:val="24"/>
        </w:rPr>
        <w:t xml:space="preserve">. </w:t>
      </w:r>
      <w:r w:rsidR="0057033C">
        <w:rPr>
          <w:sz w:val="24"/>
          <w:szCs w:val="24"/>
        </w:rPr>
        <w:t xml:space="preserve">Neste sentido, </w:t>
      </w:r>
      <w:r w:rsidR="00E70940">
        <w:rPr>
          <w:sz w:val="24"/>
          <w:szCs w:val="24"/>
        </w:rPr>
        <w:t>o</w:t>
      </w:r>
      <w:r w:rsidR="00E70940" w:rsidRPr="00E70940">
        <w:rPr>
          <w:sz w:val="24"/>
          <w:szCs w:val="24"/>
        </w:rPr>
        <w:t xml:space="preserve"> marco inicial e basilar do compromisso </w:t>
      </w:r>
      <w:r w:rsidR="00E70940">
        <w:rPr>
          <w:sz w:val="24"/>
          <w:szCs w:val="24"/>
        </w:rPr>
        <w:t>–</w:t>
      </w:r>
      <w:r w:rsidR="00E70940" w:rsidRPr="00E70940">
        <w:rPr>
          <w:sz w:val="24"/>
          <w:szCs w:val="24"/>
        </w:rPr>
        <w:t xml:space="preserve"> mapeamento de ferramentas e boas práticas para integração e divulgação de tecnologias e conteúdos </w:t>
      </w:r>
      <w:r w:rsidR="00E70940">
        <w:rPr>
          <w:sz w:val="24"/>
          <w:szCs w:val="24"/>
        </w:rPr>
        <w:t>–</w:t>
      </w:r>
      <w:r w:rsidR="00E70940" w:rsidRPr="00E70940">
        <w:rPr>
          <w:sz w:val="24"/>
          <w:szCs w:val="24"/>
        </w:rPr>
        <w:t xml:space="preserve"> encontra-se praticamente concluído</w:t>
      </w:r>
      <w:r w:rsidR="00E70940">
        <w:rPr>
          <w:sz w:val="24"/>
          <w:szCs w:val="24"/>
        </w:rPr>
        <w:t xml:space="preserve">. </w:t>
      </w:r>
      <w:r>
        <w:rPr>
          <w:sz w:val="24"/>
          <w:szCs w:val="24"/>
        </w:rPr>
        <w:t>O p</w:t>
      </w:r>
      <w:r w:rsidRPr="00BE1FB7">
        <w:rPr>
          <w:sz w:val="24"/>
          <w:szCs w:val="24"/>
        </w:rPr>
        <w:t xml:space="preserve">roblema </w:t>
      </w:r>
      <w:r>
        <w:rPr>
          <w:sz w:val="24"/>
          <w:szCs w:val="24"/>
        </w:rPr>
        <w:t xml:space="preserve">observado na execução foi a </w:t>
      </w:r>
      <w:r w:rsidR="00E70940">
        <w:rPr>
          <w:sz w:val="24"/>
          <w:szCs w:val="24"/>
        </w:rPr>
        <w:t>f</w:t>
      </w:r>
      <w:r w:rsidR="00E70940" w:rsidRPr="00E70940">
        <w:rPr>
          <w:sz w:val="24"/>
          <w:szCs w:val="24"/>
        </w:rPr>
        <w:t>alta de envolvimento de alguns participantes</w:t>
      </w:r>
      <w:r w:rsidR="00E70940">
        <w:rPr>
          <w:sz w:val="24"/>
          <w:szCs w:val="24"/>
        </w:rPr>
        <w:t xml:space="preserve">, que </w:t>
      </w:r>
      <w:r w:rsidR="00E70940" w:rsidRPr="00E70940">
        <w:rPr>
          <w:sz w:val="24"/>
          <w:szCs w:val="24"/>
        </w:rPr>
        <w:t>não priorizam, em suas agendas, as atividades do compromisso</w:t>
      </w:r>
      <w:r w:rsidR="00E70940">
        <w:rPr>
          <w:sz w:val="24"/>
          <w:szCs w:val="24"/>
        </w:rPr>
        <w:t>.</w:t>
      </w:r>
    </w:p>
    <w:p w14:paraId="135FA300" w14:textId="77777777" w:rsidR="00D253C4" w:rsidRDefault="00D253C4" w:rsidP="00D253C4">
      <w:pPr>
        <w:spacing w:after="0" w:line="360" w:lineRule="auto"/>
        <w:ind w:firstLine="708"/>
        <w:jc w:val="both"/>
      </w:pPr>
    </w:p>
    <w:p w14:paraId="47310329" w14:textId="280650A1" w:rsidR="00B60642" w:rsidRDefault="00D253C4" w:rsidP="00941B8C">
      <w:pPr>
        <w:jc w:val="center"/>
      </w:pPr>
      <w:r>
        <w:rPr>
          <w:noProof/>
        </w:rPr>
        <w:drawing>
          <wp:inline distT="0" distB="0" distL="0" distR="0" wp14:anchorId="154FEA69" wp14:editId="72B3B983">
            <wp:extent cx="4724400" cy="2590800"/>
            <wp:effectExtent l="0" t="0" r="0" b="0"/>
            <wp:docPr id="44" name="Gráfico 44">
              <a:extLst xmlns:a="http://schemas.openxmlformats.org/drawingml/2006/main">
                <a:ext uri="{FF2B5EF4-FFF2-40B4-BE49-F238E27FC236}">
                  <a16:creationId xmlns:a16="http://schemas.microsoft.com/office/drawing/2014/main" id="{1D79B1C1-8024-4308-B017-95FF7B5347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E530CF8" w14:textId="77777777" w:rsidR="00E3378C" w:rsidRDefault="00802382" w:rsidP="00B60642">
      <w:r>
        <w:tab/>
      </w:r>
    </w:p>
    <w:p w14:paraId="13254E1A" w14:textId="21FB2EF7" w:rsidR="002B7753" w:rsidRPr="00A34D48" w:rsidRDefault="003711A8" w:rsidP="002B7753">
      <w:pPr>
        <w:pStyle w:val="SUBTTULO"/>
        <w:spacing w:before="0" w:after="0" w:line="360" w:lineRule="auto"/>
        <w:ind w:left="720" w:firstLine="0"/>
        <w:rPr>
          <w:sz w:val="24"/>
          <w:szCs w:val="24"/>
        </w:rPr>
      </w:pPr>
      <w:hyperlink r:id="rId36" w:history="1">
        <w:bookmarkStart w:id="30" w:name="_Toc494441749"/>
        <w:r w:rsidR="002B7753" w:rsidRPr="008D0511">
          <w:rPr>
            <w:rStyle w:val="Hyperlink"/>
            <w:sz w:val="24"/>
            <w:szCs w:val="24"/>
          </w:rPr>
          <w:t>Compromisso 12 – Fomento a Governo Aberto em Estados e Municípios</w:t>
        </w:r>
        <w:bookmarkEnd w:id="30"/>
      </w:hyperlink>
    </w:p>
    <w:p w14:paraId="19320447" w14:textId="77777777" w:rsidR="002B7753" w:rsidRDefault="002B7753" w:rsidP="00CA0D4C">
      <w:pPr>
        <w:spacing w:after="0" w:line="360" w:lineRule="auto"/>
        <w:ind w:firstLine="708"/>
        <w:jc w:val="both"/>
        <w:rPr>
          <w:sz w:val="24"/>
          <w:szCs w:val="24"/>
        </w:rPr>
      </w:pPr>
      <w:r>
        <w:rPr>
          <w:sz w:val="24"/>
          <w:szCs w:val="24"/>
        </w:rPr>
        <w:t xml:space="preserve">O compromisso 12 está </w:t>
      </w:r>
      <w:r w:rsidRPr="002B7753">
        <w:rPr>
          <w:sz w:val="24"/>
          <w:szCs w:val="24"/>
        </w:rPr>
        <w:t xml:space="preserve">na fase de consolidação das iniciativas que </w:t>
      </w:r>
      <w:r>
        <w:rPr>
          <w:sz w:val="24"/>
          <w:szCs w:val="24"/>
        </w:rPr>
        <w:t>nortearão a criarão</w:t>
      </w:r>
      <w:r w:rsidRPr="002B7753">
        <w:rPr>
          <w:sz w:val="24"/>
          <w:szCs w:val="24"/>
        </w:rPr>
        <w:t xml:space="preserve"> um </w:t>
      </w:r>
      <w:r>
        <w:rPr>
          <w:sz w:val="24"/>
          <w:szCs w:val="24"/>
        </w:rPr>
        <w:t xml:space="preserve">projeto </w:t>
      </w:r>
      <w:r w:rsidRPr="002B7753">
        <w:rPr>
          <w:sz w:val="24"/>
          <w:szCs w:val="24"/>
        </w:rPr>
        <w:t>piloto com iniciativas</w:t>
      </w:r>
      <w:r>
        <w:rPr>
          <w:sz w:val="24"/>
          <w:szCs w:val="24"/>
        </w:rPr>
        <w:t xml:space="preserve"> de governo aberto</w:t>
      </w:r>
      <w:r w:rsidRPr="002B7753">
        <w:rPr>
          <w:sz w:val="24"/>
          <w:szCs w:val="24"/>
        </w:rPr>
        <w:t xml:space="preserve">. </w:t>
      </w:r>
      <w:r>
        <w:rPr>
          <w:sz w:val="24"/>
          <w:szCs w:val="24"/>
        </w:rPr>
        <w:t>A</w:t>
      </w:r>
      <w:r w:rsidR="00CA0D4C">
        <w:rPr>
          <w:sz w:val="24"/>
          <w:szCs w:val="24"/>
        </w:rPr>
        <w:t>pós essa medida</w:t>
      </w:r>
      <w:r>
        <w:rPr>
          <w:sz w:val="24"/>
          <w:szCs w:val="24"/>
        </w:rPr>
        <w:t>, serão definidas as ações que comporão o piloto</w:t>
      </w:r>
      <w:r w:rsidR="00CA0D4C">
        <w:rPr>
          <w:sz w:val="24"/>
          <w:szCs w:val="24"/>
        </w:rPr>
        <w:t xml:space="preserve"> e serão iniciadas </w:t>
      </w:r>
      <w:r w:rsidRPr="002B7753">
        <w:rPr>
          <w:sz w:val="24"/>
          <w:szCs w:val="24"/>
        </w:rPr>
        <w:t xml:space="preserve">as tratativas para a implementação do </w:t>
      </w:r>
      <w:r w:rsidR="00CA0D4C">
        <w:rPr>
          <w:sz w:val="24"/>
          <w:szCs w:val="24"/>
        </w:rPr>
        <w:t>projeto.</w:t>
      </w:r>
      <w:r w:rsidR="00D859E0">
        <w:rPr>
          <w:sz w:val="24"/>
          <w:szCs w:val="24"/>
        </w:rPr>
        <w:t xml:space="preserve"> Além disso, é importante destacar que a participação dos representantes da sociedade civil tem sido bastante efetiva no processo de execução deste compromisso.</w:t>
      </w:r>
    </w:p>
    <w:p w14:paraId="1DE54303" w14:textId="77777777" w:rsidR="00CA0D4C" w:rsidRDefault="00CA0D4C" w:rsidP="00CA0D4C">
      <w:pPr>
        <w:spacing w:after="0" w:line="360" w:lineRule="auto"/>
        <w:ind w:firstLine="708"/>
        <w:jc w:val="both"/>
        <w:rPr>
          <w:sz w:val="24"/>
          <w:szCs w:val="24"/>
        </w:rPr>
      </w:pPr>
    </w:p>
    <w:p w14:paraId="7F488FFF" w14:textId="77777777" w:rsidR="00CA0D4C" w:rsidRDefault="00CA0D4C" w:rsidP="002B7753">
      <w:pPr>
        <w:ind w:firstLine="708"/>
        <w:jc w:val="both"/>
      </w:pPr>
    </w:p>
    <w:p w14:paraId="1DC91589" w14:textId="139CD15E" w:rsidR="00901D31" w:rsidRDefault="00E160A0" w:rsidP="00B60642">
      <w:r>
        <w:rPr>
          <w:noProof/>
        </w:rPr>
        <w:lastRenderedPageBreak/>
        <w:drawing>
          <wp:inline distT="0" distB="0" distL="0" distR="0" wp14:anchorId="0218AEB0" wp14:editId="116FC76F">
            <wp:extent cx="4572000" cy="2743200"/>
            <wp:effectExtent l="0" t="0" r="0" b="0"/>
            <wp:docPr id="45" name="Gráfico 45">
              <a:extLst xmlns:a="http://schemas.openxmlformats.org/drawingml/2006/main">
                <a:ext uri="{FF2B5EF4-FFF2-40B4-BE49-F238E27FC236}">
                  <a16:creationId xmlns:a16="http://schemas.microsoft.com/office/drawing/2014/main" id="{CBFD747A-BAEC-4151-9EA3-CC9B49B9A5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64BF1D3" w14:textId="77777777" w:rsidR="00344296" w:rsidRDefault="00802382" w:rsidP="00344296">
      <w:pPr>
        <w:pStyle w:val="SUBTTULO"/>
        <w:spacing w:before="0" w:after="0" w:line="360" w:lineRule="auto"/>
        <w:ind w:left="720" w:firstLine="0"/>
      </w:pPr>
      <w:r>
        <w:tab/>
      </w:r>
    </w:p>
    <w:p w14:paraId="6A89094F" w14:textId="008B3A74" w:rsidR="00344296" w:rsidRPr="00A34D48" w:rsidRDefault="003711A8" w:rsidP="00344296">
      <w:pPr>
        <w:pStyle w:val="SUBTTULO"/>
        <w:spacing w:before="0" w:after="0" w:line="360" w:lineRule="auto"/>
        <w:ind w:left="720" w:firstLine="0"/>
        <w:rPr>
          <w:sz w:val="24"/>
          <w:szCs w:val="24"/>
        </w:rPr>
      </w:pPr>
      <w:hyperlink r:id="rId38" w:history="1">
        <w:bookmarkStart w:id="31" w:name="_Toc494441750"/>
        <w:r w:rsidR="00344296" w:rsidRPr="008D0511">
          <w:rPr>
            <w:rStyle w:val="Hyperlink"/>
            <w:sz w:val="24"/>
            <w:szCs w:val="24"/>
          </w:rPr>
          <w:t>Compromisso 13 – Transparência e Inovação no Judiciário</w:t>
        </w:r>
        <w:bookmarkEnd w:id="31"/>
      </w:hyperlink>
    </w:p>
    <w:p w14:paraId="26371DDA" w14:textId="77777777" w:rsidR="00D859E0" w:rsidRDefault="00344296" w:rsidP="00D859E0">
      <w:pPr>
        <w:spacing w:after="0" w:line="360" w:lineRule="auto"/>
        <w:ind w:firstLine="709"/>
        <w:jc w:val="both"/>
        <w:rPr>
          <w:sz w:val="24"/>
          <w:szCs w:val="24"/>
        </w:rPr>
      </w:pPr>
      <w:r>
        <w:rPr>
          <w:sz w:val="24"/>
          <w:szCs w:val="24"/>
        </w:rPr>
        <w:t>O compromisso 13 tem como objetivo implantar o segundo grau de jurisdição na esfera eleitoral</w:t>
      </w:r>
      <w:r w:rsidR="00424C38">
        <w:rPr>
          <w:sz w:val="24"/>
          <w:szCs w:val="24"/>
        </w:rPr>
        <w:t xml:space="preserve"> por meio do Processo Judicial Eletrônico</w:t>
      </w:r>
      <w:r>
        <w:rPr>
          <w:sz w:val="24"/>
          <w:szCs w:val="24"/>
        </w:rPr>
        <w:t xml:space="preserve">. </w:t>
      </w:r>
      <w:r w:rsidRPr="00344296">
        <w:rPr>
          <w:sz w:val="24"/>
          <w:szCs w:val="24"/>
        </w:rPr>
        <w:t xml:space="preserve">O cronograma de </w:t>
      </w:r>
      <w:r w:rsidR="00D859E0">
        <w:rPr>
          <w:sz w:val="24"/>
          <w:szCs w:val="24"/>
        </w:rPr>
        <w:t>trabalho</w:t>
      </w:r>
      <w:r w:rsidRPr="00344296">
        <w:rPr>
          <w:sz w:val="24"/>
          <w:szCs w:val="24"/>
        </w:rPr>
        <w:t xml:space="preserve">, embora tenha </w:t>
      </w:r>
      <w:r>
        <w:rPr>
          <w:sz w:val="24"/>
          <w:szCs w:val="24"/>
        </w:rPr>
        <w:t xml:space="preserve">sofrido com </w:t>
      </w:r>
      <w:r w:rsidRPr="00344296">
        <w:rPr>
          <w:sz w:val="24"/>
          <w:szCs w:val="24"/>
        </w:rPr>
        <w:t xml:space="preserve">pequenos atrasos em determinadas etapas, tem sido observado e cumprido nos moldes em que foi proposto. A infraestrutura necessária </w:t>
      </w:r>
      <w:r>
        <w:rPr>
          <w:sz w:val="24"/>
          <w:szCs w:val="24"/>
        </w:rPr>
        <w:t xml:space="preserve">para avançar nos marcos </w:t>
      </w:r>
      <w:r w:rsidRPr="00344296">
        <w:rPr>
          <w:sz w:val="24"/>
          <w:szCs w:val="24"/>
        </w:rPr>
        <w:t>foi construída e o processo de capacitação dos atores envolvidos segue em conformidade com o planejamento inicial.</w:t>
      </w:r>
      <w:r w:rsidR="00424C38">
        <w:rPr>
          <w:sz w:val="24"/>
          <w:szCs w:val="24"/>
        </w:rPr>
        <w:t xml:space="preserve"> </w:t>
      </w:r>
      <w:r w:rsidR="00424C38" w:rsidRPr="00344296">
        <w:rPr>
          <w:sz w:val="24"/>
          <w:szCs w:val="24"/>
        </w:rPr>
        <w:t xml:space="preserve">Cabe ressaltar, </w:t>
      </w:r>
      <w:r w:rsidR="00424C38">
        <w:rPr>
          <w:sz w:val="24"/>
          <w:szCs w:val="24"/>
        </w:rPr>
        <w:t>porém</w:t>
      </w:r>
      <w:r w:rsidR="00424C38" w:rsidRPr="00344296">
        <w:rPr>
          <w:sz w:val="24"/>
          <w:szCs w:val="24"/>
        </w:rPr>
        <w:t>, que</w:t>
      </w:r>
      <w:r w:rsidR="00424C38">
        <w:rPr>
          <w:sz w:val="24"/>
          <w:szCs w:val="24"/>
        </w:rPr>
        <w:t>,</w:t>
      </w:r>
      <w:r w:rsidR="00424C38" w:rsidRPr="00344296">
        <w:rPr>
          <w:sz w:val="24"/>
          <w:szCs w:val="24"/>
        </w:rPr>
        <w:t xml:space="preserve"> no decorrer dos treinamentos presenciais realizados em Brasília, no </w:t>
      </w:r>
      <w:r w:rsidR="00424C38">
        <w:rPr>
          <w:sz w:val="24"/>
          <w:szCs w:val="24"/>
        </w:rPr>
        <w:t>T</w:t>
      </w:r>
      <w:r w:rsidR="00424C38" w:rsidRPr="00344296">
        <w:rPr>
          <w:sz w:val="24"/>
          <w:szCs w:val="24"/>
        </w:rPr>
        <w:t>SE, constatou-se que serão necessárias visitas dos servidores d</w:t>
      </w:r>
      <w:r w:rsidR="00424C38">
        <w:rPr>
          <w:sz w:val="24"/>
          <w:szCs w:val="24"/>
        </w:rPr>
        <w:t>o</w:t>
      </w:r>
      <w:r w:rsidR="00424C38" w:rsidRPr="00344296">
        <w:rPr>
          <w:sz w:val="24"/>
          <w:szCs w:val="24"/>
        </w:rPr>
        <w:t xml:space="preserve"> Tribunal aos Tribunais Regionais Eleitorais, a fim de verificar e auxiliar no andamento da implantação do sistema.</w:t>
      </w:r>
      <w:r w:rsidR="00424C38">
        <w:rPr>
          <w:sz w:val="24"/>
          <w:szCs w:val="24"/>
        </w:rPr>
        <w:t xml:space="preserve"> Essa </w:t>
      </w:r>
      <w:r w:rsidR="00D859E0">
        <w:rPr>
          <w:sz w:val="24"/>
          <w:szCs w:val="24"/>
        </w:rPr>
        <w:t xml:space="preserve">nova </w:t>
      </w:r>
      <w:r w:rsidR="00424C38">
        <w:rPr>
          <w:sz w:val="24"/>
          <w:szCs w:val="24"/>
        </w:rPr>
        <w:t>demanda ger</w:t>
      </w:r>
      <w:r w:rsidR="00D859E0">
        <w:rPr>
          <w:sz w:val="24"/>
          <w:szCs w:val="24"/>
        </w:rPr>
        <w:t>a</w:t>
      </w:r>
      <w:r w:rsidR="00424C38">
        <w:rPr>
          <w:sz w:val="24"/>
          <w:szCs w:val="24"/>
        </w:rPr>
        <w:t>rá custos não previstos</w:t>
      </w:r>
      <w:r w:rsidR="00D859E0">
        <w:rPr>
          <w:sz w:val="24"/>
          <w:szCs w:val="24"/>
        </w:rPr>
        <w:t xml:space="preserve">, o que faz com que </w:t>
      </w:r>
      <w:r w:rsidR="00424C38">
        <w:rPr>
          <w:sz w:val="24"/>
          <w:szCs w:val="24"/>
        </w:rPr>
        <w:t xml:space="preserve">questão orçamentária </w:t>
      </w:r>
      <w:r w:rsidR="00BF759F">
        <w:rPr>
          <w:sz w:val="24"/>
          <w:szCs w:val="24"/>
        </w:rPr>
        <w:t xml:space="preserve">se </w:t>
      </w:r>
      <w:r w:rsidR="00424C38">
        <w:rPr>
          <w:sz w:val="24"/>
          <w:szCs w:val="24"/>
        </w:rPr>
        <w:t>torn</w:t>
      </w:r>
      <w:r w:rsidR="00D859E0">
        <w:rPr>
          <w:sz w:val="24"/>
          <w:szCs w:val="24"/>
        </w:rPr>
        <w:t>e</w:t>
      </w:r>
      <w:r w:rsidR="00424C38">
        <w:rPr>
          <w:sz w:val="24"/>
          <w:szCs w:val="24"/>
        </w:rPr>
        <w:t xml:space="preserve"> uma preocupação para </w:t>
      </w:r>
      <w:r w:rsidR="00D859E0">
        <w:rPr>
          <w:sz w:val="24"/>
          <w:szCs w:val="24"/>
        </w:rPr>
        <w:t xml:space="preserve">a plena execução </w:t>
      </w:r>
      <w:r w:rsidR="00424C38">
        <w:rPr>
          <w:sz w:val="24"/>
          <w:szCs w:val="24"/>
        </w:rPr>
        <w:t>do projeto</w:t>
      </w:r>
      <w:r w:rsidR="00D859E0">
        <w:rPr>
          <w:sz w:val="24"/>
          <w:szCs w:val="24"/>
        </w:rPr>
        <w:t>.</w:t>
      </w:r>
    </w:p>
    <w:p w14:paraId="0E32C168" w14:textId="024178F4" w:rsidR="00D859E0" w:rsidRDefault="00E160A0" w:rsidP="00E160A0">
      <w:pPr>
        <w:jc w:val="center"/>
        <w:rPr>
          <w:sz w:val="24"/>
          <w:szCs w:val="24"/>
        </w:rPr>
      </w:pPr>
      <w:r>
        <w:rPr>
          <w:noProof/>
        </w:rPr>
        <w:lastRenderedPageBreak/>
        <w:drawing>
          <wp:inline distT="0" distB="0" distL="0" distR="0" wp14:anchorId="24C9D753" wp14:editId="1D2C2E1D">
            <wp:extent cx="4572000" cy="2743200"/>
            <wp:effectExtent l="0" t="0" r="0" b="0"/>
            <wp:docPr id="46" name="Gráfico 46">
              <a:extLst xmlns:a="http://schemas.openxmlformats.org/drawingml/2006/main">
                <a:ext uri="{FF2B5EF4-FFF2-40B4-BE49-F238E27FC236}">
                  <a16:creationId xmlns:a16="http://schemas.microsoft.com/office/drawing/2014/main" id="{B92AFD44-273E-4960-9EB8-3A0488051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F43396E" w14:textId="11C63872" w:rsidR="00D859E0" w:rsidRPr="00A34D48" w:rsidRDefault="003711A8" w:rsidP="00D859E0">
      <w:pPr>
        <w:pStyle w:val="SUBTTULO"/>
        <w:spacing w:before="0" w:after="0" w:line="360" w:lineRule="auto"/>
        <w:ind w:left="720" w:firstLine="0"/>
        <w:rPr>
          <w:sz w:val="24"/>
          <w:szCs w:val="24"/>
        </w:rPr>
      </w:pPr>
      <w:hyperlink r:id="rId40" w:history="1">
        <w:bookmarkStart w:id="32" w:name="_Toc494441751"/>
        <w:r w:rsidR="00D859E0" w:rsidRPr="00883428">
          <w:rPr>
            <w:rStyle w:val="Hyperlink"/>
            <w:sz w:val="24"/>
            <w:szCs w:val="24"/>
          </w:rPr>
          <w:t>Compromisso 14 – Participação Social no Ciclo de Planejamento do Governo Federal</w:t>
        </w:r>
        <w:bookmarkEnd w:id="32"/>
      </w:hyperlink>
    </w:p>
    <w:p w14:paraId="40FEF5D2" w14:textId="77777777" w:rsidR="00350E32" w:rsidRDefault="00350E32" w:rsidP="00350E32">
      <w:pPr>
        <w:spacing w:after="0" w:line="360" w:lineRule="auto"/>
        <w:ind w:firstLine="709"/>
        <w:jc w:val="both"/>
        <w:rPr>
          <w:sz w:val="24"/>
          <w:szCs w:val="24"/>
        </w:rPr>
      </w:pPr>
      <w:r w:rsidRPr="00350E32">
        <w:rPr>
          <w:sz w:val="24"/>
          <w:szCs w:val="24"/>
        </w:rPr>
        <w:t xml:space="preserve">As atividades </w:t>
      </w:r>
      <w:r>
        <w:rPr>
          <w:sz w:val="24"/>
          <w:szCs w:val="24"/>
        </w:rPr>
        <w:t>do c</w:t>
      </w:r>
      <w:r w:rsidRPr="00350E32">
        <w:rPr>
          <w:sz w:val="24"/>
          <w:szCs w:val="24"/>
        </w:rPr>
        <w:t>ompromisso 14 são intensivas em sensibilização e interação com diversos atores</w:t>
      </w:r>
      <w:r>
        <w:rPr>
          <w:sz w:val="24"/>
          <w:szCs w:val="24"/>
        </w:rPr>
        <w:t xml:space="preserve"> e perpassam todos marcos da iniciativa. </w:t>
      </w:r>
      <w:r w:rsidRPr="00350E32">
        <w:rPr>
          <w:sz w:val="24"/>
          <w:szCs w:val="24"/>
        </w:rPr>
        <w:t xml:space="preserve">A proposta de Monitoramento Participativo Tempestivo, que é a dimensão mais inovadora do </w:t>
      </w:r>
      <w:r>
        <w:rPr>
          <w:sz w:val="24"/>
          <w:szCs w:val="24"/>
        </w:rPr>
        <w:t>m</w:t>
      </w:r>
      <w:r w:rsidRPr="00350E32">
        <w:rPr>
          <w:sz w:val="24"/>
          <w:szCs w:val="24"/>
        </w:rPr>
        <w:t xml:space="preserve">arco 1, </w:t>
      </w:r>
      <w:r>
        <w:rPr>
          <w:sz w:val="24"/>
          <w:szCs w:val="24"/>
        </w:rPr>
        <w:t>foi m</w:t>
      </w:r>
      <w:r w:rsidRPr="00350E32">
        <w:rPr>
          <w:sz w:val="24"/>
          <w:szCs w:val="24"/>
        </w:rPr>
        <w:t>uito bem rece</w:t>
      </w:r>
      <w:r>
        <w:rPr>
          <w:sz w:val="24"/>
          <w:szCs w:val="24"/>
        </w:rPr>
        <w:t>bida por todos os órgãos onde foi</w:t>
      </w:r>
      <w:r w:rsidRPr="00350E32">
        <w:rPr>
          <w:sz w:val="24"/>
          <w:szCs w:val="24"/>
        </w:rPr>
        <w:t xml:space="preserve"> apresentada, comprovando </w:t>
      </w:r>
      <w:r>
        <w:rPr>
          <w:sz w:val="24"/>
          <w:szCs w:val="24"/>
        </w:rPr>
        <w:t>a</w:t>
      </w:r>
      <w:r w:rsidRPr="00350E32">
        <w:rPr>
          <w:sz w:val="24"/>
          <w:szCs w:val="24"/>
        </w:rPr>
        <w:t xml:space="preserve"> forte demanda</w:t>
      </w:r>
      <w:r>
        <w:rPr>
          <w:sz w:val="24"/>
          <w:szCs w:val="24"/>
        </w:rPr>
        <w:t>,</w:t>
      </w:r>
      <w:r w:rsidRPr="00350E32">
        <w:rPr>
          <w:sz w:val="24"/>
          <w:szCs w:val="24"/>
        </w:rPr>
        <w:t xml:space="preserve"> por parte da sociedade civil, identificada na figura dos Conselhos Nacionais, por informações mais detalhadas sobre a implementação das Metas </w:t>
      </w:r>
      <w:r>
        <w:rPr>
          <w:sz w:val="24"/>
          <w:szCs w:val="24"/>
        </w:rPr>
        <w:t>e Iniciativas do PPA.</w:t>
      </w:r>
    </w:p>
    <w:p w14:paraId="1BFC8F73" w14:textId="52CC0BBF" w:rsidR="00901D31" w:rsidRDefault="00E160A0" w:rsidP="00E160A0">
      <w:pPr>
        <w:jc w:val="center"/>
      </w:pPr>
      <w:r>
        <w:rPr>
          <w:noProof/>
        </w:rPr>
        <w:drawing>
          <wp:inline distT="0" distB="0" distL="0" distR="0" wp14:anchorId="78EB870F" wp14:editId="1F820D7D">
            <wp:extent cx="4572000" cy="2743200"/>
            <wp:effectExtent l="0" t="0" r="0" b="0"/>
            <wp:docPr id="47" name="Gráfico 47">
              <a:extLst xmlns:a="http://schemas.openxmlformats.org/drawingml/2006/main">
                <a:ext uri="{FF2B5EF4-FFF2-40B4-BE49-F238E27FC236}">
                  <a16:creationId xmlns:a16="http://schemas.microsoft.com/office/drawing/2014/main" id="{205AA45D-D31F-4E7D-A027-2AA65AE12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317E0D4" w14:textId="77777777" w:rsidR="00BF3CB8" w:rsidRDefault="00802382" w:rsidP="00B60642">
      <w:r>
        <w:tab/>
      </w:r>
    </w:p>
    <w:p w14:paraId="06190BBF" w14:textId="79250C54" w:rsidR="00F751F8" w:rsidRPr="00A34D48" w:rsidRDefault="003711A8" w:rsidP="00F751F8">
      <w:pPr>
        <w:pStyle w:val="SUBTTULO"/>
        <w:spacing w:before="0" w:after="0" w:line="360" w:lineRule="auto"/>
        <w:ind w:left="720" w:firstLine="0"/>
        <w:rPr>
          <w:sz w:val="24"/>
          <w:szCs w:val="24"/>
        </w:rPr>
      </w:pPr>
      <w:hyperlink r:id="rId42" w:history="1">
        <w:bookmarkStart w:id="33" w:name="_Toc494441752"/>
        <w:r w:rsidR="00F751F8" w:rsidRPr="008D0511">
          <w:rPr>
            <w:rStyle w:val="Hyperlink"/>
            <w:sz w:val="24"/>
            <w:szCs w:val="24"/>
          </w:rPr>
          <w:t>Compromisso 15 – Dados Abertos e Transparência Ativa em Meio Ambiente</w:t>
        </w:r>
        <w:bookmarkEnd w:id="33"/>
      </w:hyperlink>
    </w:p>
    <w:p w14:paraId="09E452FD" w14:textId="77777777" w:rsidR="00C32583" w:rsidRDefault="00F751F8" w:rsidP="008D575A">
      <w:pPr>
        <w:spacing w:after="0" w:line="360" w:lineRule="auto"/>
        <w:ind w:firstLine="709"/>
        <w:jc w:val="both"/>
        <w:rPr>
          <w:sz w:val="24"/>
          <w:szCs w:val="24"/>
        </w:rPr>
      </w:pPr>
      <w:r w:rsidRPr="00C32583">
        <w:rPr>
          <w:sz w:val="24"/>
          <w:szCs w:val="24"/>
        </w:rPr>
        <w:t xml:space="preserve">O compromisso 15 </w:t>
      </w:r>
      <w:r w:rsidR="00010A27">
        <w:rPr>
          <w:sz w:val="24"/>
          <w:szCs w:val="24"/>
        </w:rPr>
        <w:t>t</w:t>
      </w:r>
      <w:r w:rsidR="00010A27" w:rsidRPr="00010A27">
        <w:rPr>
          <w:sz w:val="24"/>
          <w:szCs w:val="24"/>
        </w:rPr>
        <w:t>em o objetivo de fortalecer a cultura da transparência e o aperfeiçoamento dos processos e das práticas comuns de integração, disseminação e compartilhamento de informações</w:t>
      </w:r>
      <w:r w:rsidR="00010A27">
        <w:rPr>
          <w:sz w:val="24"/>
          <w:szCs w:val="24"/>
        </w:rPr>
        <w:t xml:space="preserve">. </w:t>
      </w:r>
      <w:r w:rsidR="00495B80">
        <w:rPr>
          <w:sz w:val="24"/>
          <w:szCs w:val="24"/>
        </w:rPr>
        <w:t xml:space="preserve">O </w:t>
      </w:r>
      <w:r w:rsidR="00495B80" w:rsidRPr="002C2312">
        <w:rPr>
          <w:sz w:val="24"/>
          <w:szCs w:val="24"/>
        </w:rPr>
        <w:t>marco 1 já est</w:t>
      </w:r>
      <w:r w:rsidR="002C2312">
        <w:rPr>
          <w:sz w:val="24"/>
          <w:szCs w:val="24"/>
        </w:rPr>
        <w:t>á</w:t>
      </w:r>
      <w:r w:rsidR="00495B80" w:rsidRPr="002C2312">
        <w:rPr>
          <w:sz w:val="24"/>
          <w:szCs w:val="24"/>
        </w:rPr>
        <w:t xml:space="preserve"> concluído</w:t>
      </w:r>
      <w:r w:rsidR="00495B80">
        <w:rPr>
          <w:sz w:val="24"/>
          <w:szCs w:val="24"/>
        </w:rPr>
        <w:t xml:space="preserve"> e a </w:t>
      </w:r>
      <w:r w:rsidR="00010A27">
        <w:rPr>
          <w:sz w:val="24"/>
          <w:szCs w:val="24"/>
        </w:rPr>
        <w:t xml:space="preserve">execução tem avançado </w:t>
      </w:r>
      <w:r w:rsidR="00983F65">
        <w:rPr>
          <w:sz w:val="24"/>
          <w:szCs w:val="24"/>
        </w:rPr>
        <w:t>de acordo com o calendário inicialmente pactuado</w:t>
      </w:r>
      <w:r w:rsidR="00010A27">
        <w:rPr>
          <w:sz w:val="24"/>
          <w:szCs w:val="24"/>
        </w:rPr>
        <w:t xml:space="preserve"> e </w:t>
      </w:r>
      <w:r w:rsidR="00983F65">
        <w:rPr>
          <w:sz w:val="24"/>
          <w:szCs w:val="24"/>
        </w:rPr>
        <w:t>tem se observado</w:t>
      </w:r>
      <w:r w:rsidR="00010A27">
        <w:rPr>
          <w:sz w:val="24"/>
          <w:szCs w:val="24"/>
        </w:rPr>
        <w:t xml:space="preserve"> uma boa comunicação entre os representantes do governo e da sociedade civil</w:t>
      </w:r>
      <w:r w:rsidR="00983F65">
        <w:rPr>
          <w:sz w:val="24"/>
          <w:szCs w:val="24"/>
        </w:rPr>
        <w:t xml:space="preserve"> envolvidos no projeto</w:t>
      </w:r>
      <w:r w:rsidR="00010A27">
        <w:rPr>
          <w:sz w:val="24"/>
          <w:szCs w:val="24"/>
        </w:rPr>
        <w:t xml:space="preserve">. </w:t>
      </w:r>
      <w:r w:rsidR="00983F65">
        <w:rPr>
          <w:sz w:val="24"/>
          <w:szCs w:val="24"/>
        </w:rPr>
        <w:t>O problema observado no início do processo de implementação do compromisso foi a</w:t>
      </w:r>
      <w:r w:rsidR="00C32583">
        <w:rPr>
          <w:sz w:val="24"/>
          <w:szCs w:val="24"/>
        </w:rPr>
        <w:t xml:space="preserve"> dificuldade </w:t>
      </w:r>
      <w:r w:rsidR="00983F65">
        <w:rPr>
          <w:sz w:val="24"/>
          <w:szCs w:val="24"/>
        </w:rPr>
        <w:t xml:space="preserve">encontrada pelo </w:t>
      </w:r>
      <w:r w:rsidR="00C32583">
        <w:rPr>
          <w:sz w:val="24"/>
          <w:szCs w:val="24"/>
        </w:rPr>
        <w:t xml:space="preserve">Ministério do Meio Ambiente </w:t>
      </w:r>
      <w:r w:rsidR="00983F65">
        <w:rPr>
          <w:sz w:val="24"/>
          <w:szCs w:val="24"/>
        </w:rPr>
        <w:t>para</w:t>
      </w:r>
      <w:r w:rsidR="00C32583" w:rsidRPr="00C32583">
        <w:rPr>
          <w:sz w:val="24"/>
          <w:szCs w:val="24"/>
        </w:rPr>
        <w:t xml:space="preserve"> </w:t>
      </w:r>
      <w:r w:rsidR="00983F65">
        <w:rPr>
          <w:sz w:val="24"/>
          <w:szCs w:val="24"/>
        </w:rPr>
        <w:t xml:space="preserve">dar encaminhamento a </w:t>
      </w:r>
      <w:r w:rsidR="00C32583" w:rsidRPr="00C32583">
        <w:rPr>
          <w:sz w:val="24"/>
          <w:szCs w:val="24"/>
        </w:rPr>
        <w:t xml:space="preserve">algumas </w:t>
      </w:r>
      <w:r w:rsidR="00C32583">
        <w:rPr>
          <w:sz w:val="24"/>
          <w:szCs w:val="24"/>
        </w:rPr>
        <w:t>demandas apresentadas pela s</w:t>
      </w:r>
      <w:r w:rsidR="00C32583" w:rsidRPr="00C32583">
        <w:rPr>
          <w:sz w:val="24"/>
          <w:szCs w:val="24"/>
        </w:rPr>
        <w:t xml:space="preserve">ociedade </w:t>
      </w:r>
      <w:r w:rsidR="00C32583">
        <w:rPr>
          <w:sz w:val="24"/>
          <w:szCs w:val="24"/>
        </w:rPr>
        <w:t>c</w:t>
      </w:r>
      <w:r w:rsidR="00C32583" w:rsidRPr="00C32583">
        <w:rPr>
          <w:sz w:val="24"/>
          <w:szCs w:val="24"/>
        </w:rPr>
        <w:t xml:space="preserve">ivil. </w:t>
      </w:r>
      <w:r w:rsidR="00983F65">
        <w:rPr>
          <w:sz w:val="24"/>
          <w:szCs w:val="24"/>
        </w:rPr>
        <w:t>Para superar esse obstáculo, o MMA contou com o apoio da CGU.</w:t>
      </w:r>
      <w:r w:rsidR="00495B80">
        <w:rPr>
          <w:sz w:val="24"/>
          <w:szCs w:val="24"/>
        </w:rPr>
        <w:t xml:space="preserve"> Os desafios a partir de agora envolvem a criação de uma nova dinâmica para disponibilização, integração e compartilhamento de dados e informações para o cidadão</w:t>
      </w:r>
      <w:r w:rsidR="00C835F3">
        <w:rPr>
          <w:sz w:val="24"/>
          <w:szCs w:val="24"/>
        </w:rPr>
        <w:t xml:space="preserve"> e a construção de um portal único para disponibilização e divulgação integrada das informações e dados ambientais.</w:t>
      </w:r>
    </w:p>
    <w:p w14:paraId="058C30C2" w14:textId="77777777" w:rsidR="008D575A" w:rsidRPr="00C32583" w:rsidRDefault="008D575A" w:rsidP="008D575A">
      <w:pPr>
        <w:spacing w:after="0" w:line="360" w:lineRule="auto"/>
        <w:ind w:firstLine="709"/>
        <w:jc w:val="both"/>
        <w:rPr>
          <w:sz w:val="24"/>
          <w:szCs w:val="24"/>
        </w:rPr>
      </w:pPr>
    </w:p>
    <w:p w14:paraId="6E372FF5" w14:textId="55C03484" w:rsidR="00901D31" w:rsidRDefault="00E160A0" w:rsidP="00B60642">
      <w:r>
        <w:rPr>
          <w:noProof/>
        </w:rPr>
        <w:drawing>
          <wp:inline distT="0" distB="0" distL="0" distR="0" wp14:anchorId="49AB8079" wp14:editId="011C642A">
            <wp:extent cx="4572000" cy="2743200"/>
            <wp:effectExtent l="0" t="0" r="0" b="0"/>
            <wp:docPr id="49" name="Gráfico 49">
              <a:extLst xmlns:a="http://schemas.openxmlformats.org/drawingml/2006/main">
                <a:ext uri="{FF2B5EF4-FFF2-40B4-BE49-F238E27FC236}">
                  <a16:creationId xmlns:a16="http://schemas.microsoft.com/office/drawing/2014/main" id="{FA06DA13-CFEA-4F56-922B-258705742A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637ADA8" w14:textId="77777777" w:rsidR="008D575A" w:rsidRDefault="00802382" w:rsidP="008D575A">
      <w:pPr>
        <w:pStyle w:val="SUBTTULO"/>
        <w:spacing w:before="0" w:after="0" w:line="360" w:lineRule="auto"/>
        <w:ind w:left="720" w:firstLine="0"/>
      </w:pPr>
      <w:r>
        <w:tab/>
      </w:r>
    </w:p>
    <w:p w14:paraId="310DF65A" w14:textId="2B07AEC7" w:rsidR="008D575A" w:rsidRPr="00A34D48" w:rsidRDefault="003711A8" w:rsidP="008D575A">
      <w:pPr>
        <w:pStyle w:val="SUBTTULO"/>
        <w:spacing w:before="0" w:after="0" w:line="360" w:lineRule="auto"/>
        <w:ind w:left="720" w:firstLine="0"/>
        <w:rPr>
          <w:sz w:val="24"/>
          <w:szCs w:val="24"/>
        </w:rPr>
      </w:pPr>
      <w:hyperlink r:id="rId44" w:history="1">
        <w:bookmarkStart w:id="34" w:name="_Toc494441753"/>
        <w:r w:rsidR="008D575A" w:rsidRPr="008D0511">
          <w:rPr>
            <w:rStyle w:val="Hyperlink"/>
            <w:sz w:val="24"/>
            <w:szCs w:val="24"/>
          </w:rPr>
          <w:t>Compromisso 16 – Mapeamento e Gestão Participativa para a Cultura</w:t>
        </w:r>
        <w:bookmarkEnd w:id="34"/>
      </w:hyperlink>
    </w:p>
    <w:p w14:paraId="7FB098E2" w14:textId="77777777" w:rsidR="008D575A" w:rsidRDefault="008D575A" w:rsidP="008D575A">
      <w:pPr>
        <w:spacing w:after="0" w:line="360" w:lineRule="auto"/>
        <w:ind w:firstLine="708"/>
        <w:jc w:val="both"/>
        <w:rPr>
          <w:sz w:val="24"/>
          <w:szCs w:val="24"/>
        </w:rPr>
      </w:pPr>
      <w:r w:rsidRPr="00C32583">
        <w:rPr>
          <w:sz w:val="24"/>
          <w:szCs w:val="24"/>
        </w:rPr>
        <w:t>O compromisso 1</w:t>
      </w:r>
      <w:r>
        <w:rPr>
          <w:sz w:val="24"/>
          <w:szCs w:val="24"/>
        </w:rPr>
        <w:t xml:space="preserve">6 </w:t>
      </w:r>
      <w:r w:rsidR="002214FF">
        <w:rPr>
          <w:sz w:val="24"/>
          <w:szCs w:val="24"/>
        </w:rPr>
        <w:t xml:space="preserve">tem um desempenho bastante positivo, estando com um percentual de </w:t>
      </w:r>
      <w:r w:rsidR="002214FF" w:rsidRPr="002C2312">
        <w:rPr>
          <w:sz w:val="24"/>
          <w:szCs w:val="24"/>
        </w:rPr>
        <w:t>35</w:t>
      </w:r>
      <w:r w:rsidR="002214FF">
        <w:rPr>
          <w:sz w:val="24"/>
          <w:szCs w:val="24"/>
        </w:rPr>
        <w:t xml:space="preserve">% de execução. O Sistema de Informações e Indicadores Culturais – SIIC – foi estruturado em software livre e disponibilizado, de forma gratuita, a diversos estados e municípios, a fim de auxiliar esses entes a fazerem a gestão de sua política </w:t>
      </w:r>
      <w:r w:rsidR="002214FF">
        <w:rPr>
          <w:sz w:val="24"/>
          <w:szCs w:val="24"/>
        </w:rPr>
        <w:lastRenderedPageBreak/>
        <w:t>cultura.</w:t>
      </w:r>
      <w:r w:rsidR="0032201A">
        <w:rPr>
          <w:sz w:val="24"/>
          <w:szCs w:val="24"/>
        </w:rPr>
        <w:t xml:space="preserve"> Atualmente há 35 mil agentes culturais e 15 mil espaços de cultura cadastrados no SIIC, além de inúmeros projetos nacionais e internacionais. Além disso, o Ministério da Cultura, órgão responsável pelo compromisso, tem trabalhado no aprimoramento d</w:t>
      </w:r>
      <w:r w:rsidR="0032201A" w:rsidRPr="0032201A">
        <w:rPr>
          <w:sz w:val="24"/>
          <w:szCs w:val="24"/>
        </w:rPr>
        <w:t>as funcionalidades do SNIIC</w:t>
      </w:r>
      <w:r w:rsidR="0032201A">
        <w:rPr>
          <w:sz w:val="24"/>
          <w:szCs w:val="24"/>
        </w:rPr>
        <w:t xml:space="preserve"> para </w:t>
      </w:r>
      <w:r w:rsidR="0032201A" w:rsidRPr="0032201A">
        <w:rPr>
          <w:sz w:val="24"/>
          <w:szCs w:val="24"/>
        </w:rPr>
        <w:t>tornar a plataforma mais útil e amigável ao usuário</w:t>
      </w:r>
      <w:r w:rsidR="0032201A">
        <w:rPr>
          <w:sz w:val="24"/>
          <w:szCs w:val="24"/>
        </w:rPr>
        <w:t xml:space="preserve">. Por fim, </w:t>
      </w:r>
      <w:r w:rsidR="0032201A" w:rsidRPr="0032201A">
        <w:rPr>
          <w:sz w:val="24"/>
          <w:szCs w:val="24"/>
        </w:rPr>
        <w:t xml:space="preserve">será criado um grupo virtual para congregar os demais participantes do </w:t>
      </w:r>
      <w:r w:rsidR="0032201A">
        <w:rPr>
          <w:sz w:val="24"/>
          <w:szCs w:val="24"/>
        </w:rPr>
        <w:t>compromisso</w:t>
      </w:r>
      <w:r w:rsidR="0032201A" w:rsidRPr="0032201A">
        <w:rPr>
          <w:sz w:val="24"/>
          <w:szCs w:val="24"/>
        </w:rPr>
        <w:t>, visando articular e sistematizar as contribuições de todos os parceiros para a efetiva definição de critérios, padrões e estratégias de divulgação do S</w:t>
      </w:r>
      <w:r w:rsidR="0032201A">
        <w:rPr>
          <w:sz w:val="24"/>
          <w:szCs w:val="24"/>
        </w:rPr>
        <w:t>istema</w:t>
      </w:r>
      <w:r w:rsidR="0032201A" w:rsidRPr="0032201A">
        <w:rPr>
          <w:sz w:val="24"/>
          <w:szCs w:val="24"/>
        </w:rPr>
        <w:t>.</w:t>
      </w:r>
    </w:p>
    <w:p w14:paraId="7893CFDB" w14:textId="62F50B1F" w:rsidR="008D575A" w:rsidRDefault="008D575A" w:rsidP="008D575A">
      <w:pPr>
        <w:spacing w:after="0" w:line="360" w:lineRule="auto"/>
        <w:ind w:firstLine="708"/>
        <w:jc w:val="both"/>
      </w:pPr>
    </w:p>
    <w:p w14:paraId="599A0F53" w14:textId="17A52709" w:rsidR="00901D31" w:rsidRDefault="00E160A0" w:rsidP="00E160A0">
      <w:pPr>
        <w:jc w:val="center"/>
      </w:pPr>
      <w:r>
        <w:rPr>
          <w:noProof/>
        </w:rPr>
        <w:drawing>
          <wp:inline distT="0" distB="0" distL="0" distR="0" wp14:anchorId="35D7338D" wp14:editId="3205D1E7">
            <wp:extent cx="4572000" cy="2743200"/>
            <wp:effectExtent l="0" t="0" r="0" b="0"/>
            <wp:docPr id="50" name="Gráfico 50">
              <a:extLst xmlns:a="http://schemas.openxmlformats.org/drawingml/2006/main">
                <a:ext uri="{FF2B5EF4-FFF2-40B4-BE49-F238E27FC236}">
                  <a16:creationId xmlns:a16="http://schemas.microsoft.com/office/drawing/2014/main" id="{4D467A04-4918-4827-905B-270268B1B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64ACC48" w14:textId="77777777" w:rsidR="00BF3CB8" w:rsidRDefault="00802382">
      <w:pPr>
        <w:autoSpaceDE/>
        <w:autoSpaceDN/>
        <w:spacing w:after="0" w:line="240" w:lineRule="auto"/>
        <w:rPr>
          <w:rFonts w:cs="Cambria"/>
          <w:b/>
          <w:bCs/>
          <w:color w:val="1F497D" w:themeColor="text2"/>
          <w:sz w:val="28"/>
          <w:szCs w:val="28"/>
        </w:rPr>
      </w:pPr>
      <w:r>
        <w:tab/>
      </w:r>
      <w:r w:rsidR="00BF3CB8">
        <w:br w:type="page"/>
      </w:r>
    </w:p>
    <w:p w14:paraId="7E8B938F" w14:textId="77777777" w:rsidR="00156148" w:rsidRDefault="00B60642" w:rsidP="00156148">
      <w:pPr>
        <w:pStyle w:val="Ttulo1"/>
      </w:pPr>
      <w:bookmarkStart w:id="35" w:name="_Toc494441754"/>
      <w:r>
        <w:lastRenderedPageBreak/>
        <w:t>VII – Conclusão</w:t>
      </w:r>
      <w:bookmarkEnd w:id="35"/>
    </w:p>
    <w:p w14:paraId="4BA8D800" w14:textId="77777777" w:rsidR="00B60642" w:rsidRPr="00B60642" w:rsidRDefault="00B60642" w:rsidP="00B60642">
      <w:pPr>
        <w:spacing w:after="0" w:line="360" w:lineRule="auto"/>
      </w:pPr>
    </w:p>
    <w:p w14:paraId="27734601" w14:textId="2F6CBC63" w:rsidR="00901D31" w:rsidRDefault="00901D31" w:rsidP="00901D31">
      <w:pPr>
        <w:spacing w:after="0" w:line="360" w:lineRule="auto"/>
        <w:ind w:firstLine="708"/>
        <w:jc w:val="both"/>
        <w:rPr>
          <w:sz w:val="24"/>
          <w:szCs w:val="24"/>
        </w:rPr>
      </w:pPr>
      <w:r w:rsidRPr="00901D31">
        <w:rPr>
          <w:sz w:val="24"/>
          <w:szCs w:val="24"/>
        </w:rPr>
        <w:t xml:space="preserve">A formulação do 3º Plano de Ação do Brasil foi marcada por uma mudança metodológica significativa em relação aos planos anteriores e assegurou </w:t>
      </w:r>
      <w:r w:rsidR="008D0511">
        <w:rPr>
          <w:sz w:val="24"/>
          <w:szCs w:val="24"/>
        </w:rPr>
        <w:t xml:space="preserve">o </w:t>
      </w:r>
      <w:r w:rsidR="008D0511" w:rsidRPr="00901D31">
        <w:rPr>
          <w:sz w:val="24"/>
          <w:szCs w:val="24"/>
        </w:rPr>
        <w:t>aprimoramento da colaboração</w:t>
      </w:r>
      <w:r w:rsidR="008D0511">
        <w:rPr>
          <w:sz w:val="24"/>
          <w:szCs w:val="24"/>
        </w:rPr>
        <w:t xml:space="preserve"> entre governo e sociedade, resultando n</w:t>
      </w:r>
      <w:r w:rsidRPr="00901D31">
        <w:rPr>
          <w:sz w:val="24"/>
          <w:szCs w:val="24"/>
        </w:rPr>
        <w:t>a construção de compromissos mais dinâmicos e objetivos</w:t>
      </w:r>
      <w:r w:rsidR="008D0511">
        <w:rPr>
          <w:sz w:val="24"/>
          <w:szCs w:val="24"/>
        </w:rPr>
        <w:t>.</w:t>
      </w:r>
    </w:p>
    <w:p w14:paraId="0C514B37" w14:textId="77777777" w:rsidR="00C147AD" w:rsidRDefault="00C147AD" w:rsidP="00C147AD">
      <w:pPr>
        <w:spacing w:after="0" w:line="360" w:lineRule="auto"/>
        <w:ind w:firstLine="708"/>
        <w:jc w:val="both"/>
        <w:rPr>
          <w:rFonts w:asciiTheme="minorHAnsi" w:eastAsiaTheme="minorEastAsia" w:hAnsiTheme="minorHAnsi" w:cstheme="minorBidi"/>
          <w:sz w:val="24"/>
          <w:szCs w:val="24"/>
        </w:rPr>
      </w:pPr>
      <w:r w:rsidRPr="00C147AD">
        <w:rPr>
          <w:rFonts w:asciiTheme="minorHAnsi" w:eastAsiaTheme="minorEastAsia" w:hAnsiTheme="minorHAnsi" w:cstheme="minorBidi"/>
          <w:sz w:val="24"/>
          <w:szCs w:val="24"/>
        </w:rPr>
        <w:t>O</w:t>
      </w:r>
      <w:r w:rsidR="000E0E69">
        <w:rPr>
          <w:rFonts w:asciiTheme="minorHAnsi" w:eastAsiaTheme="minorEastAsia" w:hAnsiTheme="minorHAnsi" w:cstheme="minorBidi"/>
          <w:sz w:val="24"/>
          <w:szCs w:val="24"/>
        </w:rPr>
        <w:t>s</w:t>
      </w:r>
      <w:r w:rsidRPr="00C147AD">
        <w:rPr>
          <w:rFonts w:asciiTheme="minorHAnsi" w:eastAsiaTheme="minorEastAsia" w:hAnsiTheme="minorHAnsi" w:cstheme="minorBidi"/>
          <w:sz w:val="24"/>
          <w:szCs w:val="24"/>
        </w:rPr>
        <w:t xml:space="preserve"> 16 compromissos</w:t>
      </w:r>
      <w:r w:rsidR="000E0E69">
        <w:rPr>
          <w:rFonts w:asciiTheme="minorHAnsi" w:eastAsiaTheme="minorEastAsia" w:hAnsiTheme="minorHAnsi" w:cstheme="minorBidi"/>
          <w:sz w:val="24"/>
          <w:szCs w:val="24"/>
        </w:rPr>
        <w:t xml:space="preserve"> do 3º Plano de Ação Nacional </w:t>
      </w:r>
      <w:r w:rsidRPr="00C147AD">
        <w:rPr>
          <w:rFonts w:asciiTheme="minorHAnsi" w:eastAsiaTheme="minorEastAsia" w:hAnsiTheme="minorHAnsi" w:cstheme="minorBidi"/>
          <w:sz w:val="24"/>
          <w:szCs w:val="24"/>
        </w:rPr>
        <w:t>envolvem 40 órgãos do Governo Federal (incluindo T</w:t>
      </w:r>
      <w:r>
        <w:rPr>
          <w:rFonts w:asciiTheme="minorHAnsi" w:eastAsiaTheme="minorEastAsia" w:hAnsiTheme="minorHAnsi" w:cstheme="minorBidi"/>
          <w:sz w:val="24"/>
          <w:szCs w:val="24"/>
        </w:rPr>
        <w:t>ribunal Superior Eleitoral – T</w:t>
      </w:r>
      <w:r w:rsidRPr="00C147AD">
        <w:rPr>
          <w:rFonts w:asciiTheme="minorHAnsi" w:eastAsiaTheme="minorEastAsia" w:hAnsiTheme="minorHAnsi" w:cstheme="minorBidi"/>
          <w:sz w:val="24"/>
          <w:szCs w:val="24"/>
        </w:rPr>
        <w:t>SE, Procuradoria-Geral Elei</w:t>
      </w:r>
      <w:r>
        <w:rPr>
          <w:rFonts w:asciiTheme="minorHAnsi" w:eastAsiaTheme="minorEastAsia" w:hAnsiTheme="minorHAnsi" w:cstheme="minorBidi"/>
          <w:sz w:val="24"/>
          <w:szCs w:val="24"/>
        </w:rPr>
        <w:t xml:space="preserve">toral e Câmara dos Deputados), </w:t>
      </w:r>
      <w:r w:rsidRPr="00C147AD">
        <w:rPr>
          <w:rFonts w:asciiTheme="minorHAnsi" w:eastAsiaTheme="minorEastAsia" w:hAnsiTheme="minorHAnsi" w:cstheme="minorBidi"/>
          <w:sz w:val="24"/>
          <w:szCs w:val="24"/>
        </w:rPr>
        <w:t>7 represe</w:t>
      </w:r>
      <w:r>
        <w:rPr>
          <w:rFonts w:asciiTheme="minorHAnsi" w:eastAsiaTheme="minorEastAsia" w:hAnsiTheme="minorHAnsi" w:cstheme="minorBidi"/>
          <w:sz w:val="24"/>
          <w:szCs w:val="24"/>
        </w:rPr>
        <w:t xml:space="preserve">ntantes de Governos Estaduais, </w:t>
      </w:r>
      <w:r w:rsidRPr="00C147AD">
        <w:rPr>
          <w:rFonts w:asciiTheme="minorHAnsi" w:eastAsiaTheme="minorEastAsia" w:hAnsiTheme="minorHAnsi" w:cstheme="minorBidi"/>
          <w:sz w:val="24"/>
          <w:szCs w:val="24"/>
        </w:rPr>
        <w:t>3 representantes de Governos Municipais, 55 da sociedade civ</w:t>
      </w:r>
      <w:r>
        <w:rPr>
          <w:rFonts w:asciiTheme="minorHAnsi" w:eastAsiaTheme="minorEastAsia" w:hAnsiTheme="minorHAnsi" w:cstheme="minorBidi"/>
          <w:sz w:val="24"/>
          <w:szCs w:val="24"/>
        </w:rPr>
        <w:t xml:space="preserve">il e </w:t>
      </w:r>
      <w:r w:rsidRPr="00C147AD">
        <w:rPr>
          <w:rFonts w:asciiTheme="minorHAnsi" w:eastAsiaTheme="minorEastAsia" w:hAnsiTheme="minorHAnsi" w:cstheme="minorBidi"/>
          <w:sz w:val="24"/>
          <w:szCs w:val="24"/>
        </w:rPr>
        <w:t xml:space="preserve">1 do setor privado. </w:t>
      </w:r>
    </w:p>
    <w:p w14:paraId="6BE6FD36" w14:textId="6643526F" w:rsidR="008D0511" w:rsidRDefault="002E6540" w:rsidP="00C147AD">
      <w:pPr>
        <w:spacing w:after="0" w:line="360" w:lineRule="auto"/>
        <w:ind w:firstLine="708"/>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Avalia-se que o andamento do Plano, a despeito de alguns obstáculos observados na execução de compromissos</w:t>
      </w:r>
      <w:r w:rsidR="008D0511">
        <w:rPr>
          <w:rFonts w:asciiTheme="minorHAnsi" w:eastAsiaTheme="minorEastAsia" w:hAnsiTheme="minorHAnsi" w:cstheme="minorBidi"/>
          <w:sz w:val="24"/>
          <w:szCs w:val="24"/>
        </w:rPr>
        <w:t xml:space="preserve"> específicos</w:t>
      </w:r>
      <w:r>
        <w:rPr>
          <w:rFonts w:asciiTheme="minorHAnsi" w:eastAsiaTheme="minorEastAsia" w:hAnsiTheme="minorHAnsi" w:cstheme="minorBidi"/>
          <w:sz w:val="24"/>
          <w:szCs w:val="24"/>
        </w:rPr>
        <w:t xml:space="preserve">, está dentro das expectativas. A </w:t>
      </w:r>
      <w:r w:rsidR="00F24471">
        <w:rPr>
          <w:rFonts w:asciiTheme="minorHAnsi" w:eastAsiaTheme="minorEastAsia" w:hAnsiTheme="minorHAnsi" w:cstheme="minorBidi"/>
          <w:sz w:val="24"/>
          <w:szCs w:val="24"/>
        </w:rPr>
        <w:t>relação</w:t>
      </w:r>
      <w:r>
        <w:rPr>
          <w:rFonts w:asciiTheme="minorHAnsi" w:eastAsiaTheme="minorEastAsia" w:hAnsiTheme="minorHAnsi" w:cstheme="minorBidi"/>
          <w:sz w:val="24"/>
          <w:szCs w:val="24"/>
        </w:rPr>
        <w:t xml:space="preserve"> da Equipe OGB Brasil/CGU com os coordenadores de compromisso tem sido bastante produtiva e eficaz. </w:t>
      </w:r>
      <w:r w:rsidR="00F24471">
        <w:rPr>
          <w:rFonts w:asciiTheme="minorHAnsi" w:eastAsiaTheme="minorEastAsia" w:hAnsiTheme="minorHAnsi" w:cstheme="minorBidi"/>
          <w:sz w:val="24"/>
          <w:szCs w:val="24"/>
        </w:rPr>
        <w:t>Da mesma forma, é</w:t>
      </w:r>
      <w:r w:rsidR="00F24471" w:rsidRPr="00F24471">
        <w:rPr>
          <w:rFonts w:asciiTheme="minorHAnsi" w:eastAsiaTheme="minorEastAsia" w:hAnsiTheme="minorHAnsi" w:cstheme="minorBidi"/>
          <w:sz w:val="24"/>
          <w:szCs w:val="24"/>
        </w:rPr>
        <w:t xml:space="preserve"> necessário </w:t>
      </w:r>
      <w:r w:rsidR="008D0511">
        <w:rPr>
          <w:rFonts w:asciiTheme="minorHAnsi" w:eastAsiaTheme="minorEastAsia" w:hAnsiTheme="minorHAnsi" w:cstheme="minorBidi"/>
          <w:sz w:val="24"/>
          <w:szCs w:val="24"/>
        </w:rPr>
        <w:t>registrar o empenho</w:t>
      </w:r>
      <w:r w:rsidR="00F24471" w:rsidRPr="00F24471">
        <w:rPr>
          <w:rFonts w:asciiTheme="minorHAnsi" w:eastAsiaTheme="minorEastAsia" w:hAnsiTheme="minorHAnsi" w:cstheme="minorBidi"/>
          <w:sz w:val="24"/>
          <w:szCs w:val="24"/>
        </w:rPr>
        <w:t xml:space="preserve"> dos diversos órgãos de governo, materializada na presença e na postura proativa de seus representantes</w:t>
      </w:r>
      <w:r w:rsidR="00F24471">
        <w:rPr>
          <w:rFonts w:asciiTheme="minorHAnsi" w:eastAsiaTheme="minorEastAsia" w:hAnsiTheme="minorHAnsi" w:cstheme="minorBidi"/>
          <w:sz w:val="24"/>
          <w:szCs w:val="24"/>
        </w:rPr>
        <w:t xml:space="preserve"> em todas as reuniões realizadas</w:t>
      </w:r>
      <w:r w:rsidR="008D0511">
        <w:rPr>
          <w:rFonts w:asciiTheme="minorHAnsi" w:eastAsiaTheme="minorEastAsia" w:hAnsiTheme="minorHAnsi" w:cstheme="minorBidi"/>
          <w:sz w:val="24"/>
          <w:szCs w:val="24"/>
        </w:rPr>
        <w:t xml:space="preserve"> e nos esforços para execução dos compromissos</w:t>
      </w:r>
      <w:r w:rsidR="00F24471">
        <w:rPr>
          <w:rFonts w:asciiTheme="minorHAnsi" w:eastAsiaTheme="minorEastAsia" w:hAnsiTheme="minorHAnsi" w:cstheme="minorBidi"/>
          <w:sz w:val="24"/>
          <w:szCs w:val="24"/>
        </w:rPr>
        <w:t xml:space="preserve">. </w:t>
      </w:r>
    </w:p>
    <w:p w14:paraId="384924D0" w14:textId="77777777" w:rsidR="00790FB1" w:rsidRDefault="00F24471" w:rsidP="00790FB1">
      <w:pPr>
        <w:spacing w:after="0" w:line="360" w:lineRule="auto"/>
        <w:ind w:firstLine="708"/>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Por fim</w:t>
      </w:r>
      <w:r w:rsidR="00C147AD">
        <w:rPr>
          <w:rFonts w:asciiTheme="minorHAnsi" w:eastAsiaTheme="minorEastAsia" w:hAnsiTheme="minorHAnsi" w:cstheme="minorBidi"/>
          <w:sz w:val="24"/>
          <w:szCs w:val="24"/>
        </w:rPr>
        <w:t xml:space="preserve">, tem sido </w:t>
      </w:r>
      <w:r>
        <w:rPr>
          <w:rFonts w:asciiTheme="minorHAnsi" w:eastAsiaTheme="minorEastAsia" w:hAnsiTheme="minorHAnsi" w:cstheme="minorBidi"/>
          <w:sz w:val="24"/>
          <w:szCs w:val="24"/>
        </w:rPr>
        <w:t xml:space="preserve">também </w:t>
      </w:r>
      <w:r w:rsidR="00C147AD">
        <w:rPr>
          <w:rFonts w:asciiTheme="minorHAnsi" w:eastAsiaTheme="minorEastAsia" w:hAnsiTheme="minorHAnsi" w:cstheme="minorBidi"/>
          <w:sz w:val="24"/>
          <w:szCs w:val="24"/>
        </w:rPr>
        <w:t xml:space="preserve">bastante profícua a </w:t>
      </w:r>
      <w:r>
        <w:rPr>
          <w:rFonts w:asciiTheme="minorHAnsi" w:eastAsiaTheme="minorEastAsia" w:hAnsiTheme="minorHAnsi" w:cstheme="minorBidi"/>
          <w:sz w:val="24"/>
          <w:szCs w:val="24"/>
        </w:rPr>
        <w:t>interação dos coordenadores de compromisso e da Equipe OGP Brasil/CGU com</w:t>
      </w:r>
      <w:r w:rsidR="00C147AD">
        <w:rPr>
          <w:rFonts w:asciiTheme="minorHAnsi" w:eastAsiaTheme="minorEastAsia" w:hAnsiTheme="minorHAnsi" w:cstheme="minorBidi"/>
          <w:sz w:val="24"/>
          <w:szCs w:val="24"/>
        </w:rPr>
        <w:t xml:space="preserve"> os representantes do GT da Sociedade Civil</w:t>
      </w:r>
      <w:r>
        <w:rPr>
          <w:rFonts w:asciiTheme="minorHAnsi" w:eastAsiaTheme="minorEastAsia" w:hAnsiTheme="minorHAnsi" w:cstheme="minorBidi"/>
          <w:sz w:val="24"/>
          <w:szCs w:val="24"/>
        </w:rPr>
        <w:t>, os quais</w:t>
      </w:r>
      <w:r w:rsidR="00C147AD">
        <w:rPr>
          <w:rFonts w:asciiTheme="minorHAnsi" w:eastAsiaTheme="minorEastAsia" w:hAnsiTheme="minorHAnsi" w:cstheme="minorBidi"/>
          <w:sz w:val="24"/>
          <w:szCs w:val="24"/>
        </w:rPr>
        <w:t xml:space="preserve"> têm atuado como parceiros </w:t>
      </w:r>
      <w:r w:rsidR="008D0511">
        <w:rPr>
          <w:rFonts w:asciiTheme="minorHAnsi" w:eastAsiaTheme="minorEastAsia" w:hAnsiTheme="minorHAnsi" w:cstheme="minorBidi"/>
          <w:sz w:val="24"/>
          <w:szCs w:val="24"/>
        </w:rPr>
        <w:t xml:space="preserve">ativos </w:t>
      </w:r>
      <w:r>
        <w:rPr>
          <w:rFonts w:asciiTheme="minorHAnsi" w:eastAsiaTheme="minorEastAsia" w:hAnsiTheme="minorHAnsi" w:cstheme="minorBidi"/>
          <w:sz w:val="24"/>
          <w:szCs w:val="24"/>
        </w:rPr>
        <w:t>do projeto de se avanç</w:t>
      </w:r>
      <w:r w:rsidR="00BF72EB">
        <w:rPr>
          <w:rFonts w:asciiTheme="minorHAnsi" w:eastAsiaTheme="minorEastAsia" w:hAnsiTheme="minorHAnsi" w:cstheme="minorBidi"/>
          <w:sz w:val="24"/>
          <w:szCs w:val="24"/>
        </w:rPr>
        <w:t>ar rumo a um Estado mais aberto.</w:t>
      </w:r>
      <w:r w:rsidR="008D0511">
        <w:rPr>
          <w:rFonts w:asciiTheme="minorHAnsi" w:eastAsiaTheme="minorEastAsia" w:hAnsiTheme="minorHAnsi" w:cstheme="minorBidi"/>
          <w:sz w:val="24"/>
          <w:szCs w:val="24"/>
        </w:rPr>
        <w:t xml:space="preserve"> </w:t>
      </w:r>
    </w:p>
    <w:p w14:paraId="51981CCA" w14:textId="43C7C034" w:rsidR="00790FB1" w:rsidRPr="00195AE6" w:rsidRDefault="0063204A" w:rsidP="00790FB1">
      <w:pPr>
        <w:spacing w:after="0" w:line="360" w:lineRule="auto"/>
        <w:ind w:firstLine="708"/>
        <w:jc w:val="both"/>
        <w:rPr>
          <w:rFonts w:asciiTheme="minorHAnsi" w:eastAsiaTheme="minorEastAsia" w:hAnsiTheme="minorHAnsi" w:cstheme="minorBidi"/>
          <w:sz w:val="24"/>
          <w:szCs w:val="24"/>
        </w:rPr>
      </w:pPr>
      <w:r w:rsidRPr="00195AE6">
        <w:rPr>
          <w:rFonts w:asciiTheme="minorHAnsi" w:eastAsiaTheme="minorEastAsia" w:hAnsiTheme="minorHAnsi" w:cstheme="minorBidi"/>
          <w:sz w:val="24"/>
          <w:szCs w:val="24"/>
        </w:rPr>
        <w:t>Entretanto, h</w:t>
      </w:r>
      <w:r w:rsidR="00F24471" w:rsidRPr="00195AE6">
        <w:rPr>
          <w:rFonts w:asciiTheme="minorHAnsi" w:eastAsiaTheme="minorEastAsia" w:hAnsiTheme="minorHAnsi" w:cstheme="minorBidi"/>
          <w:sz w:val="24"/>
          <w:szCs w:val="24"/>
        </w:rPr>
        <w:t>á que se fazer uma ressalva quanto à participação da sociedade civil n</w:t>
      </w:r>
      <w:r w:rsidR="006967E1" w:rsidRPr="00195AE6">
        <w:rPr>
          <w:rFonts w:asciiTheme="minorHAnsi" w:eastAsiaTheme="minorEastAsia" w:hAnsiTheme="minorHAnsi" w:cstheme="minorBidi"/>
          <w:sz w:val="24"/>
          <w:szCs w:val="24"/>
        </w:rPr>
        <w:t>o processo de execução de alguns compromissos</w:t>
      </w:r>
      <w:r w:rsidR="00F24471" w:rsidRPr="00195AE6">
        <w:rPr>
          <w:rFonts w:asciiTheme="minorHAnsi" w:eastAsiaTheme="minorEastAsia" w:hAnsiTheme="minorHAnsi" w:cstheme="minorBidi"/>
          <w:sz w:val="24"/>
          <w:szCs w:val="24"/>
        </w:rPr>
        <w:t>, visto que</w:t>
      </w:r>
      <w:r w:rsidR="0010534B" w:rsidRPr="00195AE6">
        <w:rPr>
          <w:rFonts w:asciiTheme="minorHAnsi" w:eastAsiaTheme="minorEastAsia" w:hAnsiTheme="minorHAnsi" w:cstheme="minorBidi"/>
          <w:sz w:val="24"/>
          <w:szCs w:val="24"/>
        </w:rPr>
        <w:t xml:space="preserve">, a despeito dos esforços </w:t>
      </w:r>
      <w:r w:rsidR="006967E1" w:rsidRPr="00195AE6">
        <w:rPr>
          <w:rFonts w:asciiTheme="minorHAnsi" w:eastAsiaTheme="minorEastAsia" w:hAnsiTheme="minorHAnsi" w:cstheme="minorBidi"/>
          <w:sz w:val="24"/>
          <w:szCs w:val="24"/>
        </w:rPr>
        <w:t xml:space="preserve">de mobilização </w:t>
      </w:r>
      <w:r w:rsidR="0010534B" w:rsidRPr="00195AE6">
        <w:rPr>
          <w:rFonts w:asciiTheme="minorHAnsi" w:eastAsiaTheme="minorEastAsia" w:hAnsiTheme="minorHAnsi" w:cstheme="minorBidi"/>
          <w:sz w:val="24"/>
          <w:szCs w:val="24"/>
        </w:rPr>
        <w:t>realizados</w:t>
      </w:r>
      <w:r w:rsidR="00F24471" w:rsidRPr="00195AE6">
        <w:rPr>
          <w:rFonts w:asciiTheme="minorHAnsi" w:eastAsiaTheme="minorEastAsia" w:hAnsiTheme="minorHAnsi" w:cstheme="minorBidi"/>
          <w:sz w:val="24"/>
          <w:szCs w:val="24"/>
        </w:rPr>
        <w:t xml:space="preserve"> </w:t>
      </w:r>
      <w:r w:rsidR="0010534B" w:rsidRPr="00195AE6">
        <w:rPr>
          <w:rFonts w:asciiTheme="minorHAnsi" w:eastAsiaTheme="minorEastAsia" w:hAnsiTheme="minorHAnsi" w:cstheme="minorBidi"/>
          <w:sz w:val="24"/>
          <w:szCs w:val="24"/>
        </w:rPr>
        <w:t>pela CGU e pelos coordenadores</w:t>
      </w:r>
      <w:r w:rsidR="00790FB1" w:rsidRPr="00195AE6">
        <w:rPr>
          <w:rFonts w:asciiTheme="minorHAnsi" w:eastAsiaTheme="minorEastAsia" w:hAnsiTheme="minorHAnsi" w:cstheme="minorBidi"/>
          <w:sz w:val="24"/>
          <w:szCs w:val="24"/>
        </w:rPr>
        <w:t xml:space="preserve"> de compromissos</w:t>
      </w:r>
      <w:r w:rsidR="0010534B" w:rsidRPr="00195AE6">
        <w:rPr>
          <w:rFonts w:asciiTheme="minorHAnsi" w:eastAsiaTheme="minorEastAsia" w:hAnsiTheme="minorHAnsi" w:cstheme="minorBidi"/>
          <w:sz w:val="24"/>
          <w:szCs w:val="24"/>
        </w:rPr>
        <w:t xml:space="preserve">, </w:t>
      </w:r>
      <w:r w:rsidR="006967E1" w:rsidRPr="00195AE6">
        <w:rPr>
          <w:rFonts w:asciiTheme="minorHAnsi" w:eastAsiaTheme="minorEastAsia" w:hAnsiTheme="minorHAnsi" w:cstheme="minorBidi"/>
          <w:sz w:val="24"/>
          <w:szCs w:val="24"/>
        </w:rPr>
        <w:t xml:space="preserve">observa-se </w:t>
      </w:r>
      <w:r w:rsidR="00790FB1" w:rsidRPr="00195AE6">
        <w:rPr>
          <w:rFonts w:asciiTheme="minorHAnsi" w:eastAsiaTheme="minorEastAsia" w:hAnsiTheme="minorHAnsi" w:cstheme="minorBidi"/>
          <w:sz w:val="24"/>
          <w:szCs w:val="24"/>
        </w:rPr>
        <w:t>baixa participação</w:t>
      </w:r>
      <w:r w:rsidR="006967E1" w:rsidRPr="00195AE6">
        <w:rPr>
          <w:rFonts w:asciiTheme="minorHAnsi" w:eastAsiaTheme="minorEastAsia" w:hAnsiTheme="minorHAnsi" w:cstheme="minorBidi"/>
          <w:sz w:val="24"/>
          <w:szCs w:val="24"/>
        </w:rPr>
        <w:t xml:space="preserve"> por parte d</w:t>
      </w:r>
      <w:r w:rsidR="00790FB1" w:rsidRPr="00195AE6">
        <w:rPr>
          <w:rFonts w:asciiTheme="minorHAnsi" w:eastAsiaTheme="minorEastAsia" w:hAnsiTheme="minorHAnsi" w:cstheme="minorBidi"/>
          <w:sz w:val="24"/>
          <w:szCs w:val="24"/>
        </w:rPr>
        <w:t>os</w:t>
      </w:r>
      <w:r w:rsidR="006967E1" w:rsidRPr="00195AE6">
        <w:rPr>
          <w:rFonts w:asciiTheme="minorHAnsi" w:eastAsiaTheme="minorEastAsia" w:hAnsiTheme="minorHAnsi" w:cstheme="minorBidi"/>
          <w:sz w:val="24"/>
          <w:szCs w:val="24"/>
        </w:rPr>
        <w:t xml:space="preserve"> atores da sociedade civil</w:t>
      </w:r>
      <w:r w:rsidR="00790FB1" w:rsidRPr="00195AE6">
        <w:rPr>
          <w:rFonts w:asciiTheme="minorHAnsi" w:eastAsiaTheme="minorEastAsia" w:hAnsiTheme="minorHAnsi" w:cstheme="minorBidi"/>
          <w:sz w:val="24"/>
          <w:szCs w:val="24"/>
        </w:rPr>
        <w:t xml:space="preserve"> em alguns compromissos</w:t>
      </w:r>
      <w:r w:rsidR="006967E1" w:rsidRPr="00195AE6">
        <w:rPr>
          <w:rFonts w:asciiTheme="minorHAnsi" w:eastAsiaTheme="minorEastAsia" w:hAnsiTheme="minorHAnsi" w:cstheme="minorBidi"/>
          <w:sz w:val="24"/>
          <w:szCs w:val="24"/>
        </w:rPr>
        <w:t>, o que impacta negativamente</w:t>
      </w:r>
      <w:r w:rsidR="0010534B" w:rsidRPr="00195AE6">
        <w:rPr>
          <w:rFonts w:asciiTheme="minorHAnsi" w:eastAsiaTheme="minorEastAsia" w:hAnsiTheme="minorHAnsi" w:cstheme="minorBidi"/>
          <w:sz w:val="24"/>
          <w:szCs w:val="24"/>
        </w:rPr>
        <w:t xml:space="preserve"> </w:t>
      </w:r>
      <w:r w:rsidR="00F24471" w:rsidRPr="00195AE6">
        <w:rPr>
          <w:rFonts w:asciiTheme="minorHAnsi" w:eastAsiaTheme="minorEastAsia" w:hAnsiTheme="minorHAnsi" w:cstheme="minorBidi"/>
          <w:sz w:val="24"/>
          <w:szCs w:val="24"/>
        </w:rPr>
        <w:t xml:space="preserve">o modelo de trabalho colaborativo que </w:t>
      </w:r>
      <w:r w:rsidR="00972E2C" w:rsidRPr="00195AE6">
        <w:rPr>
          <w:rFonts w:asciiTheme="minorHAnsi" w:eastAsiaTheme="minorEastAsia" w:hAnsiTheme="minorHAnsi" w:cstheme="minorBidi"/>
          <w:sz w:val="24"/>
          <w:szCs w:val="24"/>
        </w:rPr>
        <w:t xml:space="preserve">norteia </w:t>
      </w:r>
      <w:r w:rsidR="00F24471" w:rsidRPr="00195AE6">
        <w:rPr>
          <w:rFonts w:asciiTheme="minorHAnsi" w:eastAsiaTheme="minorEastAsia" w:hAnsiTheme="minorHAnsi" w:cstheme="minorBidi"/>
          <w:sz w:val="24"/>
          <w:szCs w:val="24"/>
        </w:rPr>
        <w:t>o 3º Plano de Ação do Brasil.</w:t>
      </w:r>
      <w:r w:rsidR="00790FB1" w:rsidRPr="00195AE6">
        <w:rPr>
          <w:rFonts w:asciiTheme="minorHAnsi" w:eastAsiaTheme="minorEastAsia" w:hAnsiTheme="minorHAnsi" w:cstheme="minorBidi"/>
          <w:sz w:val="24"/>
          <w:szCs w:val="24"/>
        </w:rPr>
        <w:t xml:space="preserve"> </w:t>
      </w:r>
    </w:p>
    <w:p w14:paraId="41E5E200" w14:textId="63C9A3A8" w:rsidR="00790FB1" w:rsidRPr="00195AE6" w:rsidRDefault="00790FB1" w:rsidP="00790FB1">
      <w:pPr>
        <w:spacing w:after="0" w:line="360" w:lineRule="auto"/>
        <w:ind w:firstLine="708"/>
        <w:jc w:val="both"/>
        <w:rPr>
          <w:rFonts w:asciiTheme="minorHAnsi" w:eastAsiaTheme="minorEastAsia" w:hAnsiTheme="minorHAnsi" w:cstheme="minorBidi"/>
          <w:sz w:val="24"/>
          <w:szCs w:val="24"/>
        </w:rPr>
      </w:pPr>
      <w:r w:rsidRPr="00195AE6">
        <w:rPr>
          <w:rFonts w:asciiTheme="minorHAnsi" w:eastAsiaTheme="minorEastAsia" w:hAnsiTheme="minorHAnsi" w:cstheme="minorBidi"/>
          <w:sz w:val="24"/>
          <w:szCs w:val="24"/>
        </w:rPr>
        <w:t>Compreende-se que as entidades da sociedade civil enfrentam dificuldades para participarem de maneira mais efetiva do processo de monitoramento e execução do Plano, entretanto é importante lembrar que o governo, como amplamente sabido, também tem sofrido com contingenciame</w:t>
      </w:r>
      <w:bookmarkStart w:id="36" w:name="_GoBack"/>
      <w:bookmarkEnd w:id="36"/>
      <w:r w:rsidRPr="00195AE6">
        <w:rPr>
          <w:rFonts w:asciiTheme="minorHAnsi" w:eastAsiaTheme="minorEastAsia" w:hAnsiTheme="minorHAnsi" w:cstheme="minorBidi"/>
          <w:sz w:val="24"/>
          <w:szCs w:val="24"/>
        </w:rPr>
        <w:t xml:space="preserve">ntos e restrições diversas. Por essa razão, a </w:t>
      </w:r>
      <w:r w:rsidRPr="00195AE6">
        <w:rPr>
          <w:rFonts w:asciiTheme="minorHAnsi" w:eastAsiaTheme="minorEastAsia" w:hAnsiTheme="minorHAnsi" w:cstheme="minorBidi"/>
          <w:sz w:val="24"/>
          <w:szCs w:val="24"/>
        </w:rPr>
        <w:lastRenderedPageBreak/>
        <w:t xml:space="preserve">CGU, responsável pelo monitoramento do 3º Plano de Ação em parceria com o GT da Sociedade Civil, e os órgãos de governo que são coordenadores de compromisso têm oferecido soluções alternativas para a realização de reuniões que envolvam a participação de colaboradores de fora de Brasília (por Skype, videoconferência ou outros programas e aplicativos), o que, ainda assim, não tem, até o momento, garantido uma participação maior dos </w:t>
      </w:r>
      <w:r w:rsidR="007E2038" w:rsidRPr="00195AE6">
        <w:rPr>
          <w:rFonts w:asciiTheme="minorHAnsi" w:eastAsiaTheme="minorEastAsia" w:hAnsiTheme="minorHAnsi" w:cstheme="minorBidi"/>
          <w:sz w:val="24"/>
          <w:szCs w:val="24"/>
        </w:rPr>
        <w:t xml:space="preserve">representantes </w:t>
      </w:r>
      <w:r w:rsidRPr="00195AE6">
        <w:rPr>
          <w:rFonts w:asciiTheme="minorHAnsi" w:eastAsiaTheme="minorEastAsia" w:hAnsiTheme="minorHAnsi" w:cstheme="minorBidi"/>
          <w:sz w:val="24"/>
          <w:szCs w:val="24"/>
        </w:rPr>
        <w:t>da sociedade civil em alguns compromissos.</w:t>
      </w:r>
    </w:p>
    <w:p w14:paraId="7282B3EC" w14:textId="16CB9036" w:rsidR="00156148" w:rsidRPr="002E6540" w:rsidRDefault="00BC28B4" w:rsidP="00BC28B4">
      <w:pPr>
        <w:spacing w:after="0" w:line="360" w:lineRule="auto"/>
        <w:ind w:firstLine="708"/>
        <w:jc w:val="both"/>
        <w:rPr>
          <w:rFonts w:asciiTheme="minorHAnsi" w:eastAsiaTheme="minorEastAsia" w:hAnsiTheme="minorHAnsi" w:cstheme="minorBidi"/>
          <w:sz w:val="24"/>
          <w:szCs w:val="24"/>
        </w:rPr>
      </w:pPr>
      <w:r>
        <w:rPr>
          <w:rFonts w:asciiTheme="minorHAnsi" w:eastAsiaTheme="minorEastAsia" w:hAnsiTheme="minorHAnsi" w:cstheme="minorBidi"/>
          <w:sz w:val="24"/>
          <w:szCs w:val="24"/>
        </w:rPr>
        <w:t>E</w:t>
      </w:r>
      <w:r w:rsidRPr="00CC58A9">
        <w:rPr>
          <w:rFonts w:asciiTheme="minorHAnsi" w:eastAsiaTheme="minorEastAsia" w:hAnsiTheme="minorHAnsi" w:cstheme="minorBidi"/>
          <w:sz w:val="24"/>
          <w:szCs w:val="24"/>
        </w:rPr>
        <w:t xml:space="preserve">ste relatório </w:t>
      </w:r>
      <w:r>
        <w:rPr>
          <w:rFonts w:asciiTheme="minorHAnsi" w:eastAsiaTheme="minorEastAsia" w:hAnsiTheme="minorHAnsi" w:cstheme="minorBidi"/>
          <w:sz w:val="24"/>
          <w:szCs w:val="24"/>
        </w:rPr>
        <w:t xml:space="preserve">buscou registrar os avanços </w:t>
      </w:r>
      <w:r w:rsidRPr="00CC58A9">
        <w:rPr>
          <w:rFonts w:asciiTheme="minorHAnsi" w:eastAsiaTheme="minorEastAsia" w:hAnsiTheme="minorHAnsi" w:cstheme="minorBidi"/>
          <w:sz w:val="24"/>
          <w:szCs w:val="24"/>
        </w:rPr>
        <w:t>realizado</w:t>
      </w:r>
      <w:r>
        <w:rPr>
          <w:rFonts w:asciiTheme="minorHAnsi" w:eastAsiaTheme="minorEastAsia" w:hAnsiTheme="minorHAnsi" w:cstheme="minorBidi"/>
          <w:sz w:val="24"/>
          <w:szCs w:val="24"/>
        </w:rPr>
        <w:t>s</w:t>
      </w:r>
      <w:r w:rsidRPr="00CC58A9">
        <w:rPr>
          <w:rFonts w:asciiTheme="minorHAnsi" w:eastAsiaTheme="minorEastAsia" w:hAnsiTheme="minorHAnsi" w:cstheme="minorBidi"/>
          <w:sz w:val="24"/>
          <w:szCs w:val="24"/>
        </w:rPr>
        <w:t xml:space="preserve"> pelo governo e pela sociedade civil para implementa</w:t>
      </w:r>
      <w:r>
        <w:rPr>
          <w:rFonts w:asciiTheme="minorHAnsi" w:eastAsiaTheme="minorEastAsia" w:hAnsiTheme="minorHAnsi" w:cstheme="minorBidi"/>
          <w:sz w:val="24"/>
          <w:szCs w:val="24"/>
        </w:rPr>
        <w:t>r</w:t>
      </w:r>
      <w:r w:rsidRPr="00CC58A9">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as iniciativas</w:t>
      </w:r>
      <w:r w:rsidRPr="00CC58A9">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 xml:space="preserve">que compõem o 3º Plano de Ação Nacional </w:t>
      </w:r>
      <w:r w:rsidRPr="00CC58A9">
        <w:rPr>
          <w:rFonts w:asciiTheme="minorHAnsi" w:eastAsiaTheme="minorEastAsia" w:hAnsiTheme="minorHAnsi" w:cstheme="minorBidi"/>
          <w:sz w:val="24"/>
          <w:szCs w:val="24"/>
        </w:rPr>
        <w:t>e</w:t>
      </w:r>
      <w:r>
        <w:rPr>
          <w:rFonts w:asciiTheme="minorHAnsi" w:eastAsiaTheme="minorEastAsia" w:hAnsiTheme="minorHAnsi" w:cstheme="minorBidi"/>
          <w:sz w:val="24"/>
          <w:szCs w:val="24"/>
        </w:rPr>
        <w:t xml:space="preserve"> para</w:t>
      </w:r>
      <w:r w:rsidRPr="00CC58A9">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 xml:space="preserve">deixar claro </w:t>
      </w:r>
      <w:r w:rsidRPr="00CC58A9">
        <w:rPr>
          <w:rFonts w:asciiTheme="minorHAnsi" w:eastAsiaTheme="minorEastAsia" w:hAnsiTheme="minorHAnsi" w:cstheme="minorBidi"/>
          <w:sz w:val="24"/>
          <w:szCs w:val="24"/>
        </w:rPr>
        <w:t>a prioridade</w:t>
      </w:r>
      <w:r w:rsidRPr="00901D31">
        <w:rPr>
          <w:rFonts w:asciiTheme="minorHAnsi" w:eastAsiaTheme="minorEastAsia" w:hAnsiTheme="minorHAnsi" w:cstheme="minorBidi"/>
          <w:sz w:val="24"/>
          <w:szCs w:val="24"/>
        </w:rPr>
        <w:t xml:space="preserve"> que o tema </w:t>
      </w:r>
      <w:r>
        <w:rPr>
          <w:rFonts w:asciiTheme="minorHAnsi" w:eastAsiaTheme="minorEastAsia" w:hAnsiTheme="minorHAnsi" w:cstheme="minorBidi"/>
          <w:sz w:val="24"/>
          <w:szCs w:val="24"/>
        </w:rPr>
        <w:t xml:space="preserve">“Governo Aberto” </w:t>
      </w:r>
      <w:r w:rsidRPr="00901D31">
        <w:rPr>
          <w:rFonts w:asciiTheme="minorHAnsi" w:eastAsiaTheme="minorEastAsia" w:hAnsiTheme="minorHAnsi" w:cstheme="minorBidi"/>
          <w:sz w:val="24"/>
          <w:szCs w:val="24"/>
        </w:rPr>
        <w:t xml:space="preserve">tem para </w:t>
      </w:r>
      <w:r>
        <w:rPr>
          <w:rFonts w:asciiTheme="minorHAnsi" w:eastAsiaTheme="minorEastAsia" w:hAnsiTheme="minorHAnsi" w:cstheme="minorBidi"/>
          <w:sz w:val="24"/>
          <w:szCs w:val="24"/>
        </w:rPr>
        <w:t>o País</w:t>
      </w:r>
      <w:r w:rsidRPr="00901D31">
        <w:rPr>
          <w:rFonts w:asciiTheme="minorHAnsi" w:eastAsiaTheme="minorEastAsia" w:hAnsiTheme="minorHAnsi" w:cstheme="minorBidi"/>
          <w:sz w:val="24"/>
          <w:szCs w:val="24"/>
        </w:rPr>
        <w:t>.</w:t>
      </w:r>
      <w:r>
        <w:rPr>
          <w:rFonts w:asciiTheme="minorHAnsi" w:eastAsiaTheme="minorEastAsia" w:hAnsiTheme="minorHAnsi" w:cstheme="minorBidi"/>
          <w:sz w:val="24"/>
          <w:szCs w:val="24"/>
        </w:rPr>
        <w:t xml:space="preserve"> </w:t>
      </w:r>
      <w:r w:rsidRPr="00CC58A9">
        <w:rPr>
          <w:rFonts w:asciiTheme="minorHAnsi" w:eastAsiaTheme="minorEastAsia" w:hAnsiTheme="minorHAnsi" w:cstheme="minorBidi"/>
          <w:sz w:val="24"/>
          <w:szCs w:val="24"/>
        </w:rPr>
        <w:t>Esper</w:t>
      </w:r>
      <w:r>
        <w:rPr>
          <w:rFonts w:asciiTheme="minorHAnsi" w:eastAsiaTheme="minorEastAsia" w:hAnsiTheme="minorHAnsi" w:cstheme="minorBidi"/>
          <w:sz w:val="24"/>
          <w:szCs w:val="24"/>
        </w:rPr>
        <w:t>a-se que</w:t>
      </w:r>
      <w:r w:rsidRPr="00CC58A9">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nov</w:t>
      </w:r>
      <w:r w:rsidRPr="00CC58A9">
        <w:rPr>
          <w:rFonts w:asciiTheme="minorHAnsi" w:eastAsiaTheme="minorEastAsia" w:hAnsiTheme="minorHAnsi" w:cstheme="minorBidi"/>
          <w:sz w:val="24"/>
          <w:szCs w:val="24"/>
        </w:rPr>
        <w:t xml:space="preserve">os resultados </w:t>
      </w:r>
      <w:r>
        <w:rPr>
          <w:rFonts w:asciiTheme="minorHAnsi" w:eastAsiaTheme="minorEastAsia" w:hAnsiTheme="minorHAnsi" w:cstheme="minorBidi"/>
          <w:sz w:val="24"/>
          <w:szCs w:val="24"/>
        </w:rPr>
        <w:t xml:space="preserve">relativos aos compromissos </w:t>
      </w:r>
      <w:r w:rsidRPr="00CC58A9">
        <w:rPr>
          <w:rFonts w:asciiTheme="minorHAnsi" w:eastAsiaTheme="minorEastAsia" w:hAnsiTheme="minorHAnsi" w:cstheme="minorBidi"/>
          <w:sz w:val="24"/>
          <w:szCs w:val="24"/>
        </w:rPr>
        <w:t xml:space="preserve">se concretizem </w:t>
      </w:r>
      <w:r>
        <w:rPr>
          <w:rFonts w:asciiTheme="minorHAnsi" w:eastAsiaTheme="minorEastAsia" w:hAnsiTheme="minorHAnsi" w:cstheme="minorBidi"/>
          <w:sz w:val="24"/>
          <w:szCs w:val="24"/>
        </w:rPr>
        <w:t>em breve</w:t>
      </w:r>
      <w:r w:rsidRPr="00CC58A9">
        <w:rPr>
          <w:rFonts w:asciiTheme="minorHAnsi" w:eastAsiaTheme="minorEastAsia" w:hAnsiTheme="minorHAnsi" w:cstheme="minorBidi"/>
          <w:sz w:val="24"/>
          <w:szCs w:val="24"/>
        </w:rPr>
        <w:t xml:space="preserve"> e </w:t>
      </w:r>
      <w:r w:rsidRPr="00942762">
        <w:rPr>
          <w:rFonts w:asciiTheme="minorHAnsi" w:eastAsiaTheme="minorEastAsia" w:hAnsiTheme="minorHAnsi" w:cstheme="minorBidi"/>
          <w:sz w:val="24"/>
          <w:szCs w:val="24"/>
        </w:rPr>
        <w:t xml:space="preserve">que as informações </w:t>
      </w:r>
      <w:r>
        <w:rPr>
          <w:rFonts w:asciiTheme="minorHAnsi" w:eastAsiaTheme="minorEastAsia" w:hAnsiTheme="minorHAnsi" w:cstheme="minorBidi"/>
          <w:sz w:val="24"/>
          <w:szCs w:val="24"/>
        </w:rPr>
        <w:t xml:space="preserve">aqui </w:t>
      </w:r>
      <w:r w:rsidRPr="00942762">
        <w:rPr>
          <w:rFonts w:asciiTheme="minorHAnsi" w:eastAsiaTheme="minorEastAsia" w:hAnsiTheme="minorHAnsi" w:cstheme="minorBidi"/>
          <w:sz w:val="24"/>
          <w:szCs w:val="24"/>
        </w:rPr>
        <w:t xml:space="preserve">apresentadas sejam úteis para ampliar o conhecimento </w:t>
      </w:r>
      <w:r>
        <w:rPr>
          <w:rFonts w:asciiTheme="minorHAnsi" w:eastAsiaTheme="minorEastAsia" w:hAnsiTheme="minorHAnsi" w:cstheme="minorBidi"/>
          <w:sz w:val="24"/>
          <w:szCs w:val="24"/>
        </w:rPr>
        <w:t>e</w:t>
      </w:r>
      <w:r w:rsidRPr="00942762">
        <w:rPr>
          <w:rFonts w:asciiTheme="minorHAnsi" w:eastAsiaTheme="minorEastAsia" w:hAnsiTheme="minorHAnsi" w:cstheme="minorBidi"/>
          <w:sz w:val="24"/>
          <w:szCs w:val="24"/>
        </w:rPr>
        <w:t xml:space="preserve"> garantir o acompanhamento da implementação do</w:t>
      </w:r>
      <w:r>
        <w:rPr>
          <w:rFonts w:asciiTheme="minorHAnsi" w:eastAsiaTheme="minorEastAsia" w:hAnsiTheme="minorHAnsi" w:cstheme="minorBidi"/>
          <w:sz w:val="24"/>
          <w:szCs w:val="24"/>
        </w:rPr>
        <w:t xml:space="preserve"> Plano </w:t>
      </w:r>
      <w:r w:rsidRPr="00942762">
        <w:rPr>
          <w:rFonts w:asciiTheme="minorHAnsi" w:eastAsiaTheme="minorEastAsia" w:hAnsiTheme="minorHAnsi" w:cstheme="minorBidi"/>
          <w:sz w:val="24"/>
          <w:szCs w:val="24"/>
        </w:rPr>
        <w:t>de forma plena e construtiva.</w:t>
      </w:r>
      <w:r w:rsidR="00156148">
        <w:br w:type="page"/>
      </w:r>
    </w:p>
    <w:p w14:paraId="1B3D51D5" w14:textId="51692416" w:rsidR="00156148" w:rsidRPr="0071797F" w:rsidRDefault="00156148" w:rsidP="00156148">
      <w:pPr>
        <w:pStyle w:val="Ttulo1"/>
      </w:pPr>
      <w:bookmarkStart w:id="37" w:name="_Toc494441755"/>
      <w:r>
        <w:lastRenderedPageBreak/>
        <w:t>V</w:t>
      </w:r>
      <w:r w:rsidR="00CC58A9">
        <w:t>I</w:t>
      </w:r>
      <w:r w:rsidR="00396B2D">
        <w:t>I</w:t>
      </w:r>
      <w:r w:rsidR="00CC58A9">
        <w:t>I</w:t>
      </w:r>
      <w:r w:rsidR="007F25CD">
        <w:t xml:space="preserve"> – </w:t>
      </w:r>
      <w:r w:rsidR="00CC58A9">
        <w:t>Anexo</w:t>
      </w:r>
      <w:bookmarkEnd w:id="37"/>
    </w:p>
    <w:p w14:paraId="1A791DD7" w14:textId="77777777" w:rsidR="001A34E2" w:rsidRPr="005F5100" w:rsidRDefault="001A34E2" w:rsidP="00156148">
      <w:pPr>
        <w:rPr>
          <w:rFonts w:asciiTheme="minorHAnsi" w:hAnsiTheme="minorHAnsi" w:cstheme="minorHAnsi"/>
          <w:b/>
          <w:noProof/>
          <w:sz w:val="10"/>
          <w:szCs w:val="10"/>
          <w:lang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2A2B36" w:rsidRPr="005F5100" w14:paraId="7E07D094" w14:textId="77777777" w:rsidTr="00E41AD0">
        <w:trPr>
          <w:trHeight w:val="977"/>
          <w:tblHeader/>
          <w:jc w:val="center"/>
        </w:trPr>
        <w:tc>
          <w:tcPr>
            <w:tcW w:w="8474" w:type="dxa"/>
            <w:gridSpan w:val="3"/>
            <w:shd w:val="clear" w:color="auto" w:fill="D9D9D9" w:themeFill="background1" w:themeFillShade="D9"/>
            <w:vAlign w:val="center"/>
          </w:tcPr>
          <w:p w14:paraId="337A8331" w14:textId="77777777" w:rsidR="002A2B36" w:rsidRPr="005F5100" w:rsidRDefault="002A2B36" w:rsidP="00E41AD0">
            <w:pPr>
              <w:spacing w:after="0" w:line="240" w:lineRule="auto"/>
              <w:jc w:val="center"/>
              <w:rPr>
                <w:rFonts w:asciiTheme="minorHAnsi" w:hAnsiTheme="minorHAnsi"/>
                <w:b/>
              </w:rPr>
            </w:pPr>
            <w:r w:rsidRPr="005F5100">
              <w:rPr>
                <w:rFonts w:asciiTheme="minorHAnsi" w:hAnsiTheme="minorHAnsi" w:cs="Cambria"/>
                <w:b/>
                <w:bCs/>
              </w:rPr>
              <w:t>Compromisso 1. Identificar e implementar mecanismo para reconhecer problemas solucionáveis ou mitigáveis a partir da oferta de dados pelo governo, que atenda expectativas de demandantes e ofertantes</w:t>
            </w:r>
          </w:p>
        </w:tc>
      </w:tr>
      <w:tr w:rsidR="002A2B36" w:rsidRPr="005F5100" w14:paraId="4DD97C4C" w14:textId="77777777" w:rsidTr="00E41AD0">
        <w:trPr>
          <w:jc w:val="center"/>
        </w:trPr>
        <w:tc>
          <w:tcPr>
            <w:tcW w:w="3029" w:type="dxa"/>
            <w:gridSpan w:val="2"/>
            <w:shd w:val="clear" w:color="auto" w:fill="D9D9D9" w:themeFill="background1" w:themeFillShade="D9"/>
            <w:vAlign w:val="center"/>
          </w:tcPr>
          <w:p w14:paraId="0CD9BF8B"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Órgão coordenador</w:t>
            </w:r>
          </w:p>
        </w:tc>
        <w:tc>
          <w:tcPr>
            <w:tcW w:w="5445" w:type="dxa"/>
            <w:vAlign w:val="center"/>
          </w:tcPr>
          <w:p w14:paraId="1896020D"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Ministério do Planejamento, Desenvolvimento e Gestão</w:t>
            </w:r>
          </w:p>
        </w:tc>
      </w:tr>
      <w:tr w:rsidR="002A2B36" w:rsidRPr="005F5100" w14:paraId="316670A3" w14:textId="77777777" w:rsidTr="00E41AD0">
        <w:trPr>
          <w:trHeight w:val="817"/>
          <w:jc w:val="center"/>
        </w:trPr>
        <w:tc>
          <w:tcPr>
            <w:tcW w:w="3029" w:type="dxa"/>
            <w:gridSpan w:val="2"/>
            <w:shd w:val="clear" w:color="auto" w:fill="D9D9D9" w:themeFill="background1" w:themeFillShade="D9"/>
            <w:vAlign w:val="center"/>
          </w:tcPr>
          <w:p w14:paraId="2B8245B4"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Nome do servidor responsável pela implementação no órgão coordenador</w:t>
            </w:r>
          </w:p>
        </w:tc>
        <w:tc>
          <w:tcPr>
            <w:tcW w:w="5445" w:type="dxa"/>
            <w:vAlign w:val="center"/>
          </w:tcPr>
          <w:p w14:paraId="3FB8D8EA" w14:textId="77777777" w:rsidR="002A2B36" w:rsidRPr="005F5100" w:rsidRDefault="002A2B36" w:rsidP="00E41AD0">
            <w:pPr>
              <w:pStyle w:val="SemEspaamento"/>
              <w:jc w:val="both"/>
              <w:rPr>
                <w:rFonts w:asciiTheme="minorHAnsi" w:hAnsiTheme="minorHAnsi"/>
              </w:rPr>
            </w:pPr>
            <w:r w:rsidRPr="005F5100">
              <w:rPr>
                <w:rFonts w:asciiTheme="minorHAnsi" w:hAnsiTheme="minorHAnsi"/>
              </w:rPr>
              <w:t>Marisa Souza dos Santos</w:t>
            </w:r>
          </w:p>
        </w:tc>
      </w:tr>
      <w:tr w:rsidR="002A2B36" w:rsidRPr="005F5100" w14:paraId="4E1B5726" w14:textId="77777777" w:rsidTr="00E41AD0">
        <w:trPr>
          <w:jc w:val="center"/>
        </w:trPr>
        <w:tc>
          <w:tcPr>
            <w:tcW w:w="3029" w:type="dxa"/>
            <w:gridSpan w:val="2"/>
            <w:shd w:val="clear" w:color="auto" w:fill="D9D9D9" w:themeFill="background1" w:themeFillShade="D9"/>
            <w:vAlign w:val="center"/>
          </w:tcPr>
          <w:p w14:paraId="41FBD8B5"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Cargo - Departamento</w:t>
            </w:r>
          </w:p>
        </w:tc>
        <w:tc>
          <w:tcPr>
            <w:tcW w:w="5445" w:type="dxa"/>
            <w:vAlign w:val="center"/>
          </w:tcPr>
          <w:p w14:paraId="75B57A22" w14:textId="77777777" w:rsidR="002A2B36" w:rsidRPr="005F5100" w:rsidRDefault="002A2B36" w:rsidP="00E41AD0">
            <w:pPr>
              <w:pStyle w:val="SemEspaamento"/>
              <w:jc w:val="both"/>
              <w:rPr>
                <w:rFonts w:asciiTheme="minorHAnsi" w:hAnsiTheme="minorHAnsi"/>
              </w:rPr>
            </w:pPr>
            <w:r w:rsidRPr="005F5100">
              <w:rPr>
                <w:rFonts w:asciiTheme="minorHAnsi" w:hAnsiTheme="minorHAnsi"/>
              </w:rPr>
              <w:t xml:space="preserve">Coordenadora-Geral de Governança de Dados e Informações </w:t>
            </w:r>
          </w:p>
        </w:tc>
      </w:tr>
      <w:tr w:rsidR="002A2B36" w:rsidRPr="005F5100" w14:paraId="6CCA1BDB" w14:textId="77777777" w:rsidTr="00E41AD0">
        <w:trPr>
          <w:jc w:val="center"/>
        </w:trPr>
        <w:tc>
          <w:tcPr>
            <w:tcW w:w="3029" w:type="dxa"/>
            <w:gridSpan w:val="2"/>
            <w:shd w:val="clear" w:color="auto" w:fill="D9D9D9" w:themeFill="background1" w:themeFillShade="D9"/>
            <w:vAlign w:val="center"/>
          </w:tcPr>
          <w:p w14:paraId="09EB1CC2"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E-mail</w:t>
            </w:r>
          </w:p>
        </w:tc>
        <w:tc>
          <w:tcPr>
            <w:tcW w:w="5445" w:type="dxa"/>
            <w:vAlign w:val="center"/>
          </w:tcPr>
          <w:p w14:paraId="1BBAEAB0" w14:textId="77777777" w:rsidR="002A2B36" w:rsidRPr="005F5100" w:rsidRDefault="002A2B36" w:rsidP="00E41AD0">
            <w:pPr>
              <w:pStyle w:val="SemEspaamento"/>
              <w:jc w:val="both"/>
              <w:rPr>
                <w:rFonts w:asciiTheme="minorHAnsi" w:hAnsiTheme="minorHAnsi"/>
              </w:rPr>
            </w:pPr>
            <w:r w:rsidRPr="005F5100">
              <w:rPr>
                <w:rFonts w:asciiTheme="minorHAnsi" w:hAnsiTheme="minorHAnsi"/>
              </w:rPr>
              <w:t>marisa.santos@planejamento.gov.br</w:t>
            </w:r>
          </w:p>
        </w:tc>
      </w:tr>
      <w:tr w:rsidR="002A2B36" w:rsidRPr="005F5100" w14:paraId="10DB681D" w14:textId="77777777" w:rsidTr="00E41AD0">
        <w:trPr>
          <w:jc w:val="center"/>
        </w:trPr>
        <w:tc>
          <w:tcPr>
            <w:tcW w:w="3029" w:type="dxa"/>
            <w:gridSpan w:val="2"/>
            <w:shd w:val="clear" w:color="auto" w:fill="D9D9D9" w:themeFill="background1" w:themeFillShade="D9"/>
            <w:vAlign w:val="center"/>
          </w:tcPr>
          <w:p w14:paraId="209B8A0F"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Telefone</w:t>
            </w:r>
          </w:p>
        </w:tc>
        <w:tc>
          <w:tcPr>
            <w:tcW w:w="5445" w:type="dxa"/>
            <w:vAlign w:val="center"/>
          </w:tcPr>
          <w:p w14:paraId="0A0C31B3" w14:textId="77777777" w:rsidR="002A2B36" w:rsidRPr="005F5100" w:rsidRDefault="002A2B36" w:rsidP="00E41AD0">
            <w:pPr>
              <w:pStyle w:val="SemEspaamento"/>
              <w:jc w:val="both"/>
              <w:rPr>
                <w:rFonts w:asciiTheme="minorHAnsi" w:hAnsiTheme="minorHAnsi"/>
              </w:rPr>
            </w:pPr>
            <w:r w:rsidRPr="005F5100">
              <w:rPr>
                <w:rFonts w:asciiTheme="minorHAnsi" w:hAnsiTheme="minorHAnsi"/>
              </w:rPr>
              <w:t>(61) 2020-2008</w:t>
            </w:r>
          </w:p>
        </w:tc>
      </w:tr>
      <w:tr w:rsidR="002A2B36" w:rsidRPr="005F5100" w14:paraId="52966B9F" w14:textId="77777777" w:rsidTr="00E41AD0">
        <w:trPr>
          <w:jc w:val="center"/>
        </w:trPr>
        <w:tc>
          <w:tcPr>
            <w:tcW w:w="1192" w:type="dxa"/>
            <w:vMerge w:val="restart"/>
            <w:shd w:val="clear" w:color="auto" w:fill="D9D9D9" w:themeFill="background1" w:themeFillShade="D9"/>
            <w:vAlign w:val="center"/>
          </w:tcPr>
          <w:p w14:paraId="4C35C9F8"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Outros Atores Envolvidos</w:t>
            </w:r>
          </w:p>
        </w:tc>
        <w:tc>
          <w:tcPr>
            <w:tcW w:w="1837" w:type="dxa"/>
            <w:shd w:val="clear" w:color="auto" w:fill="D9D9D9" w:themeFill="background1" w:themeFillShade="D9"/>
            <w:vAlign w:val="center"/>
          </w:tcPr>
          <w:p w14:paraId="46921A17"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Governo</w:t>
            </w:r>
          </w:p>
        </w:tc>
        <w:tc>
          <w:tcPr>
            <w:tcW w:w="5445" w:type="dxa"/>
            <w:vAlign w:val="center"/>
          </w:tcPr>
          <w:p w14:paraId="6DFFCCE1"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Ministério do Planejamento, Desenvolvimento e Gestão Câmara dos Deputados</w:t>
            </w:r>
          </w:p>
          <w:p w14:paraId="0963BC7E"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Ministério da Justiça e Segurança Pública</w:t>
            </w:r>
          </w:p>
          <w:p w14:paraId="5242DEDA"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Ministério da Indústria, Comércio Exterior e Serviços</w:t>
            </w:r>
          </w:p>
          <w:p w14:paraId="6A6C2A0F"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Secretaria de Governo</w:t>
            </w:r>
          </w:p>
        </w:tc>
      </w:tr>
      <w:tr w:rsidR="002A2B36" w:rsidRPr="005F5100" w14:paraId="7C753133" w14:textId="77777777" w:rsidTr="00E41AD0">
        <w:trPr>
          <w:jc w:val="center"/>
        </w:trPr>
        <w:tc>
          <w:tcPr>
            <w:tcW w:w="1192" w:type="dxa"/>
            <w:vMerge/>
            <w:shd w:val="clear" w:color="auto" w:fill="D9D9D9" w:themeFill="background1" w:themeFillShade="D9"/>
            <w:vAlign w:val="center"/>
          </w:tcPr>
          <w:p w14:paraId="6FAB9B5C" w14:textId="77777777" w:rsidR="002A2B36" w:rsidRPr="005F5100" w:rsidRDefault="002A2B36" w:rsidP="00E41AD0">
            <w:pPr>
              <w:spacing w:after="0" w:line="240" w:lineRule="auto"/>
              <w:jc w:val="both"/>
              <w:rPr>
                <w:rFonts w:asciiTheme="minorHAnsi" w:hAnsiTheme="minorHAnsi"/>
              </w:rPr>
            </w:pPr>
          </w:p>
        </w:tc>
        <w:tc>
          <w:tcPr>
            <w:tcW w:w="1837" w:type="dxa"/>
            <w:shd w:val="clear" w:color="auto" w:fill="D9D9D9" w:themeFill="background1" w:themeFillShade="D9"/>
            <w:vAlign w:val="center"/>
          </w:tcPr>
          <w:p w14:paraId="25740824" w14:textId="77777777" w:rsidR="002A2B36" w:rsidRPr="005F5100" w:rsidRDefault="002A2B36" w:rsidP="008912F2">
            <w:pPr>
              <w:spacing w:after="0" w:line="240" w:lineRule="auto"/>
              <w:rPr>
                <w:rFonts w:asciiTheme="minorHAnsi" w:hAnsiTheme="minorHAnsi"/>
              </w:rPr>
            </w:pPr>
            <w:r w:rsidRPr="005F5100">
              <w:rPr>
                <w:rFonts w:asciiTheme="minorHAnsi" w:hAnsiTheme="minorHAnsi"/>
              </w:rPr>
              <w:t>Sociedade Civil, Setor Privado, Grupo de Trabalhadores e Atores Multilaterais</w:t>
            </w:r>
          </w:p>
        </w:tc>
        <w:tc>
          <w:tcPr>
            <w:tcW w:w="5445" w:type="dxa"/>
            <w:vAlign w:val="center"/>
          </w:tcPr>
          <w:p w14:paraId="6F692052"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 xml:space="preserve">Grupo Pesquisa em Políticas Públicas para o Acesso à Informação da Universidade de São Paulo (GPOPAI-USP), </w:t>
            </w:r>
          </w:p>
          <w:p w14:paraId="2F09E26D"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Instituto de Estudos Socioeconômicos (INESC)</w:t>
            </w:r>
          </w:p>
          <w:p w14:paraId="29403429"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 xml:space="preserve">Open </w:t>
            </w:r>
            <w:proofErr w:type="spellStart"/>
            <w:r w:rsidRPr="005F5100">
              <w:rPr>
                <w:rFonts w:asciiTheme="minorHAnsi" w:hAnsiTheme="minorHAnsi"/>
              </w:rPr>
              <w:t>Knowledge</w:t>
            </w:r>
            <w:proofErr w:type="spellEnd"/>
            <w:r w:rsidRPr="005F5100">
              <w:rPr>
                <w:rFonts w:asciiTheme="minorHAnsi" w:hAnsiTheme="minorHAnsi"/>
              </w:rPr>
              <w:t xml:space="preserve"> Brasil</w:t>
            </w:r>
          </w:p>
          <w:p w14:paraId="1F1DC417"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Rede Nossa São Paulo</w:t>
            </w:r>
          </w:p>
          <w:p w14:paraId="53F86CDD"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W3C Brasil</w:t>
            </w:r>
          </w:p>
        </w:tc>
      </w:tr>
      <w:tr w:rsidR="002A2B36" w:rsidRPr="005F5100" w14:paraId="4AF2E830" w14:textId="77777777" w:rsidTr="00E41AD0">
        <w:trPr>
          <w:jc w:val="center"/>
        </w:trPr>
        <w:tc>
          <w:tcPr>
            <w:tcW w:w="3029" w:type="dxa"/>
            <w:gridSpan w:val="2"/>
            <w:shd w:val="clear" w:color="auto" w:fill="D9D9D9" w:themeFill="background1" w:themeFillShade="D9"/>
            <w:vAlign w:val="center"/>
          </w:tcPr>
          <w:p w14:paraId="36ED6657" w14:textId="77777777" w:rsidR="002A2B36" w:rsidRPr="005F5100" w:rsidRDefault="002A2B36" w:rsidP="008912F2">
            <w:pPr>
              <w:spacing w:after="0" w:line="240" w:lineRule="auto"/>
              <w:rPr>
                <w:rFonts w:asciiTheme="minorHAnsi" w:hAnsiTheme="minorHAnsi"/>
              </w:rPr>
            </w:pPr>
            <w:r w:rsidRPr="005F5100">
              <w:rPr>
                <w:rFonts w:asciiTheme="minorHAnsi" w:hAnsiTheme="minorHAnsi"/>
              </w:rPr>
              <w:t>Status quo ou problema – assunto a ser abordado</w:t>
            </w:r>
          </w:p>
        </w:tc>
        <w:tc>
          <w:tcPr>
            <w:tcW w:w="5445" w:type="dxa"/>
            <w:vAlign w:val="center"/>
          </w:tcPr>
          <w:p w14:paraId="4C7BF856"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Falta de conexão entre oferta e demandas de dados</w:t>
            </w:r>
          </w:p>
        </w:tc>
      </w:tr>
      <w:tr w:rsidR="002A2B36" w:rsidRPr="005F5100" w14:paraId="68B6B0B7" w14:textId="77777777" w:rsidTr="00E41AD0">
        <w:trPr>
          <w:jc w:val="center"/>
        </w:trPr>
        <w:tc>
          <w:tcPr>
            <w:tcW w:w="3029" w:type="dxa"/>
            <w:gridSpan w:val="2"/>
            <w:shd w:val="clear" w:color="auto" w:fill="D9D9D9" w:themeFill="background1" w:themeFillShade="D9"/>
            <w:vAlign w:val="center"/>
          </w:tcPr>
          <w:p w14:paraId="63C25752" w14:textId="77777777" w:rsidR="002A2B36" w:rsidRPr="005F5100" w:rsidRDefault="002A2B36" w:rsidP="008912F2">
            <w:pPr>
              <w:spacing w:after="0" w:line="240" w:lineRule="auto"/>
              <w:rPr>
                <w:rFonts w:asciiTheme="minorHAnsi" w:hAnsiTheme="minorHAnsi"/>
              </w:rPr>
            </w:pPr>
            <w:r w:rsidRPr="005F5100">
              <w:rPr>
                <w:rFonts w:asciiTheme="minorHAnsi" w:hAnsiTheme="minorHAnsi"/>
              </w:rPr>
              <w:t>Objetivo Principal do Compromisso</w:t>
            </w:r>
          </w:p>
        </w:tc>
        <w:tc>
          <w:tcPr>
            <w:tcW w:w="5445" w:type="dxa"/>
            <w:vAlign w:val="center"/>
          </w:tcPr>
          <w:p w14:paraId="319CD57B"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Fomentar a disponibilização e o uso de dados fortalecendo a política de dados abertos</w:t>
            </w:r>
          </w:p>
        </w:tc>
      </w:tr>
      <w:tr w:rsidR="002A2B36" w:rsidRPr="005F5100" w14:paraId="543F4EAF" w14:textId="77777777" w:rsidTr="00E41AD0">
        <w:trPr>
          <w:jc w:val="center"/>
        </w:trPr>
        <w:tc>
          <w:tcPr>
            <w:tcW w:w="3029" w:type="dxa"/>
            <w:gridSpan w:val="2"/>
            <w:shd w:val="clear" w:color="auto" w:fill="D9D9D9" w:themeFill="background1" w:themeFillShade="D9"/>
            <w:vAlign w:val="center"/>
          </w:tcPr>
          <w:p w14:paraId="43A63EF0" w14:textId="77777777" w:rsidR="002A2B36" w:rsidRPr="005F5100" w:rsidRDefault="002A2B36" w:rsidP="008912F2">
            <w:pPr>
              <w:spacing w:after="0" w:line="240" w:lineRule="auto"/>
              <w:rPr>
                <w:rFonts w:asciiTheme="minorHAnsi" w:hAnsiTheme="minorHAnsi"/>
              </w:rPr>
            </w:pPr>
            <w:r w:rsidRPr="005F5100">
              <w:rPr>
                <w:rFonts w:asciiTheme="minorHAnsi" w:hAnsiTheme="minorHAnsi"/>
              </w:rPr>
              <w:t>Breve descrição do compromisso</w:t>
            </w:r>
          </w:p>
        </w:tc>
        <w:tc>
          <w:tcPr>
            <w:tcW w:w="5445" w:type="dxa"/>
            <w:vAlign w:val="center"/>
          </w:tcPr>
          <w:p w14:paraId="5BC94A96"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 xml:space="preserve">Realizar ações de comunicação voltadas para a mobilização e sensibilização da sociedade e aproveitar os canais institucionais para discussões, presenciais e virtuais, sobre o tema </w:t>
            </w:r>
          </w:p>
        </w:tc>
      </w:tr>
      <w:tr w:rsidR="002A2B36" w:rsidRPr="005F5100" w14:paraId="51CC8529" w14:textId="77777777" w:rsidTr="00E41AD0">
        <w:trPr>
          <w:jc w:val="center"/>
        </w:trPr>
        <w:tc>
          <w:tcPr>
            <w:tcW w:w="3029" w:type="dxa"/>
            <w:gridSpan w:val="2"/>
            <w:shd w:val="clear" w:color="auto" w:fill="D9D9D9" w:themeFill="background1" w:themeFillShade="D9"/>
            <w:vAlign w:val="center"/>
          </w:tcPr>
          <w:p w14:paraId="1BBA6286" w14:textId="77777777" w:rsidR="002A2B36" w:rsidRPr="005F5100" w:rsidRDefault="002A2B36" w:rsidP="008912F2">
            <w:pPr>
              <w:spacing w:after="0" w:line="240" w:lineRule="auto"/>
              <w:rPr>
                <w:rFonts w:asciiTheme="minorHAnsi" w:hAnsiTheme="minorHAnsi"/>
              </w:rPr>
            </w:pPr>
            <w:r w:rsidRPr="005F5100">
              <w:rPr>
                <w:rFonts w:asciiTheme="minorHAnsi" w:hAnsiTheme="minorHAnsi"/>
              </w:rPr>
              <w:t>Desafio da OGP abordado pelo compromisso</w:t>
            </w:r>
          </w:p>
        </w:tc>
        <w:tc>
          <w:tcPr>
            <w:tcW w:w="5445" w:type="dxa"/>
            <w:vAlign w:val="center"/>
          </w:tcPr>
          <w:p w14:paraId="58626514"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Melhoria dos Serviços Públicos</w:t>
            </w:r>
          </w:p>
        </w:tc>
      </w:tr>
      <w:tr w:rsidR="002A2B36" w:rsidRPr="005F5100" w14:paraId="79A558BE" w14:textId="77777777" w:rsidTr="00E41AD0">
        <w:trPr>
          <w:jc w:val="center"/>
        </w:trPr>
        <w:tc>
          <w:tcPr>
            <w:tcW w:w="3029" w:type="dxa"/>
            <w:gridSpan w:val="2"/>
            <w:shd w:val="clear" w:color="auto" w:fill="D9D9D9" w:themeFill="background1" w:themeFillShade="D9"/>
            <w:vAlign w:val="center"/>
          </w:tcPr>
          <w:p w14:paraId="2E1D4804" w14:textId="77777777" w:rsidR="002A2B36" w:rsidRPr="005F5100" w:rsidRDefault="002A2B36" w:rsidP="008912F2">
            <w:pPr>
              <w:spacing w:after="0" w:line="240" w:lineRule="auto"/>
              <w:rPr>
                <w:rFonts w:asciiTheme="minorHAnsi" w:hAnsiTheme="minorHAnsi"/>
              </w:rPr>
            </w:pPr>
            <w:r w:rsidRPr="005F5100">
              <w:rPr>
                <w:rFonts w:asciiTheme="minorHAnsi" w:hAnsiTheme="minorHAnsi"/>
              </w:rPr>
              <w:t>Relevância do compromisso</w:t>
            </w:r>
          </w:p>
        </w:tc>
        <w:tc>
          <w:tcPr>
            <w:tcW w:w="5445" w:type="dxa"/>
            <w:vAlign w:val="center"/>
          </w:tcPr>
          <w:p w14:paraId="34609E4A"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Identificação de vulnerabilidades da política de dados abertos</w:t>
            </w:r>
          </w:p>
        </w:tc>
      </w:tr>
      <w:tr w:rsidR="002A2B36" w:rsidRPr="005F5100" w14:paraId="61B2CA8F" w14:textId="77777777" w:rsidTr="00E41AD0">
        <w:trPr>
          <w:jc w:val="center"/>
        </w:trPr>
        <w:tc>
          <w:tcPr>
            <w:tcW w:w="3029" w:type="dxa"/>
            <w:gridSpan w:val="2"/>
            <w:shd w:val="clear" w:color="auto" w:fill="D9D9D9" w:themeFill="background1" w:themeFillShade="D9"/>
            <w:vAlign w:val="center"/>
          </w:tcPr>
          <w:p w14:paraId="574A6563"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Ambição</w:t>
            </w:r>
          </w:p>
        </w:tc>
        <w:tc>
          <w:tcPr>
            <w:tcW w:w="5445" w:type="dxa"/>
            <w:vAlign w:val="center"/>
          </w:tcPr>
          <w:p w14:paraId="5C206440"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Aumentar a participação do governo e da sociedade nas discussões sobre dados abertos, com vistas a garantir a conexão entre o que o cidadão busca e o que o governo oferece, considerando não somente dados, mas também ferramentas de tecnologia da informação e formas de disponibilização de informações adequadas</w:t>
            </w:r>
          </w:p>
        </w:tc>
      </w:tr>
      <w:tr w:rsidR="002A2B36" w:rsidRPr="005F5100" w14:paraId="5F5CEBDA" w14:textId="77777777" w:rsidTr="00E41AD0">
        <w:trPr>
          <w:jc w:val="center"/>
        </w:trPr>
        <w:tc>
          <w:tcPr>
            <w:tcW w:w="3029" w:type="dxa"/>
            <w:gridSpan w:val="2"/>
            <w:shd w:val="clear" w:color="auto" w:fill="D9D9D9" w:themeFill="background1" w:themeFillShade="D9"/>
            <w:vAlign w:val="center"/>
          </w:tcPr>
          <w:p w14:paraId="2311AB97"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Situação (</w:t>
            </w:r>
            <w:r w:rsidRPr="002C2312">
              <w:rPr>
                <w:rFonts w:asciiTheme="minorHAnsi" w:hAnsiTheme="minorHAnsi"/>
              </w:rPr>
              <w:t>em 30/06/2017</w:t>
            </w:r>
            <w:r w:rsidRPr="005F5100">
              <w:rPr>
                <w:rFonts w:asciiTheme="minorHAnsi" w:hAnsiTheme="minorHAnsi"/>
              </w:rPr>
              <w:t>)</w:t>
            </w:r>
          </w:p>
        </w:tc>
        <w:tc>
          <w:tcPr>
            <w:tcW w:w="5445" w:type="dxa"/>
            <w:vAlign w:val="center"/>
          </w:tcPr>
          <w:p w14:paraId="77F078F3"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Atrasado</w:t>
            </w:r>
          </w:p>
        </w:tc>
      </w:tr>
      <w:tr w:rsidR="002A2B36" w:rsidRPr="005F5100" w14:paraId="2DB110E2" w14:textId="77777777" w:rsidTr="00E41AD0">
        <w:trPr>
          <w:jc w:val="center"/>
        </w:trPr>
        <w:tc>
          <w:tcPr>
            <w:tcW w:w="3029" w:type="dxa"/>
            <w:gridSpan w:val="2"/>
            <w:shd w:val="clear" w:color="auto" w:fill="D9D9D9" w:themeFill="background1" w:themeFillShade="D9"/>
            <w:vAlign w:val="center"/>
          </w:tcPr>
          <w:p w14:paraId="0AD0E17E"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Descrição dos Resultados</w:t>
            </w:r>
          </w:p>
        </w:tc>
        <w:tc>
          <w:tcPr>
            <w:tcW w:w="5445" w:type="dxa"/>
            <w:vAlign w:val="center"/>
          </w:tcPr>
          <w:p w14:paraId="0A674358"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 xml:space="preserve">O compromisso ainda não teve nenhum marco iniciado. Dentre outros motivos, tem-se a reestruturação da equipe responsável pela coordenação da iniciativa. A equipe atual </w:t>
            </w:r>
            <w:r w:rsidRPr="005F5100">
              <w:rPr>
                <w:rFonts w:asciiTheme="minorHAnsi" w:hAnsiTheme="minorHAnsi"/>
              </w:rPr>
              <w:lastRenderedPageBreak/>
              <w:t xml:space="preserve">já encaminhou proposta para a reprogramação dos marcos, dividida em 4 passos, de forma que os membros tiveram </w:t>
            </w:r>
            <w:r w:rsidR="002C2312">
              <w:rPr>
                <w:rFonts w:asciiTheme="minorHAnsi" w:hAnsiTheme="minorHAnsi"/>
              </w:rPr>
              <w:t>prazo</w:t>
            </w:r>
            <w:r w:rsidRPr="005F5100">
              <w:rPr>
                <w:rFonts w:asciiTheme="minorHAnsi" w:hAnsiTheme="minorHAnsi"/>
              </w:rPr>
              <w:t xml:space="preserve"> para </w:t>
            </w:r>
            <w:r w:rsidR="002C2312">
              <w:rPr>
                <w:rFonts w:asciiTheme="minorHAnsi" w:hAnsiTheme="minorHAnsi"/>
              </w:rPr>
              <w:t xml:space="preserve">apresentar </w:t>
            </w:r>
            <w:r w:rsidRPr="005F5100">
              <w:rPr>
                <w:rFonts w:asciiTheme="minorHAnsi" w:hAnsiTheme="minorHAnsi"/>
              </w:rPr>
              <w:t xml:space="preserve">críticas e sugestões. Além disso, a Coordenação encaminhará resultado de pesquisa por questionário feita durante a Campus </w:t>
            </w:r>
            <w:proofErr w:type="spellStart"/>
            <w:r w:rsidRPr="005F5100">
              <w:rPr>
                <w:rFonts w:asciiTheme="minorHAnsi" w:hAnsiTheme="minorHAnsi"/>
              </w:rPr>
              <w:t>Party</w:t>
            </w:r>
            <w:proofErr w:type="spellEnd"/>
            <w:r w:rsidRPr="005F5100">
              <w:rPr>
                <w:rFonts w:asciiTheme="minorHAnsi" w:hAnsiTheme="minorHAnsi"/>
              </w:rPr>
              <w:t>, em Brasília, sobre como o Governo deve discutir o uso de dados abertos com a sociedade. Há possibilidade de se estender o prazo para coleta de mais contribuições.</w:t>
            </w:r>
          </w:p>
          <w:p w14:paraId="368F2CA9"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A Coordenação verificará ainda a possibilidade de integrar evento do compromisso em conjunto com o II Encontro Nacional de Governo Aberto (agendado para novembro, em Brasília).</w:t>
            </w:r>
          </w:p>
        </w:tc>
      </w:tr>
      <w:tr w:rsidR="002A2B36" w:rsidRPr="005F5100" w14:paraId="3F6C17E0" w14:textId="77777777" w:rsidTr="00E41AD0">
        <w:trPr>
          <w:jc w:val="center"/>
        </w:trPr>
        <w:tc>
          <w:tcPr>
            <w:tcW w:w="3029" w:type="dxa"/>
            <w:gridSpan w:val="2"/>
            <w:shd w:val="clear" w:color="auto" w:fill="D9D9D9" w:themeFill="background1" w:themeFillShade="D9"/>
            <w:vAlign w:val="center"/>
          </w:tcPr>
          <w:p w14:paraId="7CE17E7F"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lastRenderedPageBreak/>
              <w:t>Implementação até</w:t>
            </w:r>
          </w:p>
        </w:tc>
        <w:tc>
          <w:tcPr>
            <w:tcW w:w="5445" w:type="dxa"/>
            <w:vAlign w:val="center"/>
          </w:tcPr>
          <w:p w14:paraId="71BECA84" w14:textId="77777777" w:rsidR="002A2B36" w:rsidRPr="005F5100" w:rsidRDefault="002A2B36" w:rsidP="00E41AD0">
            <w:pPr>
              <w:spacing w:after="0" w:line="240" w:lineRule="auto"/>
              <w:jc w:val="both"/>
              <w:rPr>
                <w:rFonts w:asciiTheme="minorHAnsi" w:hAnsiTheme="minorHAnsi"/>
              </w:rPr>
            </w:pPr>
            <w:r w:rsidRPr="005F5100">
              <w:rPr>
                <w:rFonts w:asciiTheme="minorHAnsi" w:hAnsiTheme="minorHAnsi"/>
              </w:rPr>
              <w:t>Junho/2018</w:t>
            </w:r>
          </w:p>
        </w:tc>
      </w:tr>
    </w:tbl>
    <w:p w14:paraId="30DCB1D6" w14:textId="77777777" w:rsidR="00496F3E" w:rsidRPr="005F5100" w:rsidRDefault="00496F3E" w:rsidP="00156148">
      <w:pPr>
        <w:rPr>
          <w:rFonts w:asciiTheme="minorHAnsi" w:hAnsiTheme="minorHAnsi" w:cstheme="minorHAnsi"/>
          <w:noProof/>
          <w:lang w:eastAsia="ar-SA"/>
        </w:rPr>
      </w:pPr>
    </w:p>
    <w:p w14:paraId="1D9F20D5" w14:textId="77777777" w:rsidR="00496F3E" w:rsidRPr="005F5100" w:rsidRDefault="00496F3E">
      <w:pPr>
        <w:autoSpaceDE/>
        <w:autoSpaceDN/>
        <w:spacing w:after="0" w:line="240" w:lineRule="auto"/>
        <w:rPr>
          <w:rFonts w:asciiTheme="minorHAnsi" w:hAnsiTheme="minorHAnsi" w:cstheme="minorHAnsi"/>
          <w:noProof/>
          <w:lang w:eastAsia="ar-SA"/>
        </w:rPr>
      </w:pPr>
      <w:r w:rsidRPr="005F5100">
        <w:rPr>
          <w:rFonts w:asciiTheme="minorHAnsi" w:hAnsiTheme="minorHAnsi" w:cstheme="minorHAnsi"/>
          <w:noProof/>
          <w:lang w:eastAsia="ar-SA"/>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496F3E" w:rsidRPr="005F5100" w14:paraId="3797DB86" w14:textId="77777777" w:rsidTr="00E41AD0">
        <w:trPr>
          <w:trHeight w:val="1156"/>
          <w:tblHeader/>
          <w:jc w:val="center"/>
        </w:trPr>
        <w:tc>
          <w:tcPr>
            <w:tcW w:w="8474" w:type="dxa"/>
            <w:gridSpan w:val="3"/>
            <w:shd w:val="clear" w:color="auto" w:fill="D9D9D9" w:themeFill="background1" w:themeFillShade="D9"/>
            <w:vAlign w:val="center"/>
          </w:tcPr>
          <w:p w14:paraId="7CBB46CB" w14:textId="77777777" w:rsidR="00496F3E" w:rsidRPr="005F5100" w:rsidRDefault="00496F3E" w:rsidP="00E41AD0">
            <w:pPr>
              <w:spacing w:after="0" w:line="240" w:lineRule="auto"/>
              <w:jc w:val="center"/>
              <w:rPr>
                <w:rFonts w:asciiTheme="minorHAnsi" w:hAnsiTheme="minorHAnsi" w:cs="Cambria"/>
                <w:b/>
                <w:bCs/>
              </w:rPr>
            </w:pPr>
            <w:r w:rsidRPr="005F5100">
              <w:rPr>
                <w:rFonts w:asciiTheme="minorHAnsi" w:hAnsiTheme="minorHAnsi" w:cs="Cambria"/>
                <w:b/>
                <w:bCs/>
              </w:rPr>
              <w:lastRenderedPageBreak/>
              <w:t>Compromisso 2.  Elaborar matriz estratégica de ações em transparência, com ampla participação social, com vistas a promover melhor governança e garantir acesso e apropriação de dados e informações dos recursos públicos</w:t>
            </w:r>
          </w:p>
        </w:tc>
      </w:tr>
      <w:tr w:rsidR="00496F3E" w:rsidRPr="005F5100" w14:paraId="5AF5E99A" w14:textId="77777777" w:rsidTr="00E41AD0">
        <w:trPr>
          <w:jc w:val="center"/>
        </w:trPr>
        <w:tc>
          <w:tcPr>
            <w:tcW w:w="3029" w:type="dxa"/>
            <w:gridSpan w:val="2"/>
            <w:shd w:val="clear" w:color="auto" w:fill="D9D9D9" w:themeFill="background1" w:themeFillShade="D9"/>
            <w:vAlign w:val="center"/>
          </w:tcPr>
          <w:p w14:paraId="57CD6E3B"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Órgão coordenador</w:t>
            </w:r>
          </w:p>
        </w:tc>
        <w:tc>
          <w:tcPr>
            <w:tcW w:w="5445" w:type="dxa"/>
            <w:vAlign w:val="center"/>
          </w:tcPr>
          <w:p w14:paraId="7F0AC35E"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Ministério da Transparência e Controladoria-Geral da União</w:t>
            </w:r>
          </w:p>
        </w:tc>
      </w:tr>
      <w:tr w:rsidR="00496F3E" w:rsidRPr="005F5100" w14:paraId="60F5EE1C" w14:textId="77777777" w:rsidTr="00E41AD0">
        <w:trPr>
          <w:jc w:val="center"/>
        </w:trPr>
        <w:tc>
          <w:tcPr>
            <w:tcW w:w="3029" w:type="dxa"/>
            <w:gridSpan w:val="2"/>
            <w:shd w:val="clear" w:color="auto" w:fill="D9D9D9" w:themeFill="background1" w:themeFillShade="D9"/>
            <w:vAlign w:val="center"/>
          </w:tcPr>
          <w:p w14:paraId="270FADE9"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Nome do servidor responsável pela implementação no órgão coordenador</w:t>
            </w:r>
          </w:p>
        </w:tc>
        <w:tc>
          <w:tcPr>
            <w:tcW w:w="5445" w:type="dxa"/>
            <w:vAlign w:val="center"/>
          </w:tcPr>
          <w:p w14:paraId="1F8F8BE1"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Otávio Moreira de Castro Neves</w:t>
            </w:r>
          </w:p>
        </w:tc>
      </w:tr>
      <w:tr w:rsidR="00496F3E" w:rsidRPr="005F5100" w14:paraId="24CB1138" w14:textId="77777777" w:rsidTr="00E41AD0">
        <w:trPr>
          <w:jc w:val="center"/>
        </w:trPr>
        <w:tc>
          <w:tcPr>
            <w:tcW w:w="3029" w:type="dxa"/>
            <w:gridSpan w:val="2"/>
            <w:shd w:val="clear" w:color="auto" w:fill="D9D9D9" w:themeFill="background1" w:themeFillShade="D9"/>
            <w:vAlign w:val="center"/>
          </w:tcPr>
          <w:p w14:paraId="55BC8AED"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Cargo - Departamento</w:t>
            </w:r>
          </w:p>
        </w:tc>
        <w:tc>
          <w:tcPr>
            <w:tcW w:w="5445" w:type="dxa"/>
            <w:vAlign w:val="center"/>
          </w:tcPr>
          <w:p w14:paraId="3D2A8F5F"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Diretor de Transparência e Controle</w:t>
            </w:r>
          </w:p>
        </w:tc>
      </w:tr>
      <w:tr w:rsidR="00496F3E" w:rsidRPr="005F5100" w14:paraId="74ED9FA5" w14:textId="77777777" w:rsidTr="00E41AD0">
        <w:trPr>
          <w:jc w:val="center"/>
        </w:trPr>
        <w:tc>
          <w:tcPr>
            <w:tcW w:w="3029" w:type="dxa"/>
            <w:gridSpan w:val="2"/>
            <w:shd w:val="clear" w:color="auto" w:fill="D9D9D9" w:themeFill="background1" w:themeFillShade="D9"/>
            <w:vAlign w:val="center"/>
          </w:tcPr>
          <w:p w14:paraId="1D6065CA"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E-mail</w:t>
            </w:r>
          </w:p>
        </w:tc>
        <w:tc>
          <w:tcPr>
            <w:tcW w:w="5445" w:type="dxa"/>
            <w:vAlign w:val="center"/>
          </w:tcPr>
          <w:p w14:paraId="162DC50F"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otavio.neves@cgu.gov.br</w:t>
            </w:r>
          </w:p>
        </w:tc>
      </w:tr>
      <w:tr w:rsidR="00496F3E" w:rsidRPr="005F5100" w14:paraId="4A84E241" w14:textId="77777777" w:rsidTr="00E41AD0">
        <w:trPr>
          <w:jc w:val="center"/>
        </w:trPr>
        <w:tc>
          <w:tcPr>
            <w:tcW w:w="3029" w:type="dxa"/>
            <w:gridSpan w:val="2"/>
            <w:shd w:val="clear" w:color="auto" w:fill="D9D9D9" w:themeFill="background1" w:themeFillShade="D9"/>
            <w:vAlign w:val="center"/>
          </w:tcPr>
          <w:p w14:paraId="5B127CEB"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Telefone</w:t>
            </w:r>
          </w:p>
        </w:tc>
        <w:tc>
          <w:tcPr>
            <w:tcW w:w="5445" w:type="dxa"/>
            <w:vAlign w:val="center"/>
          </w:tcPr>
          <w:p w14:paraId="6F4F2680"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(61) 2020-6538</w:t>
            </w:r>
          </w:p>
        </w:tc>
      </w:tr>
      <w:tr w:rsidR="00496F3E" w:rsidRPr="005F5100" w14:paraId="3C797058" w14:textId="77777777" w:rsidTr="00E41AD0">
        <w:trPr>
          <w:jc w:val="center"/>
        </w:trPr>
        <w:tc>
          <w:tcPr>
            <w:tcW w:w="1192" w:type="dxa"/>
            <w:vMerge w:val="restart"/>
            <w:shd w:val="clear" w:color="auto" w:fill="D9D9D9" w:themeFill="background1" w:themeFillShade="D9"/>
            <w:vAlign w:val="center"/>
          </w:tcPr>
          <w:p w14:paraId="66E8A4DD"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Outros Atores Envolvidos</w:t>
            </w:r>
          </w:p>
        </w:tc>
        <w:tc>
          <w:tcPr>
            <w:tcW w:w="1837" w:type="dxa"/>
            <w:shd w:val="clear" w:color="auto" w:fill="D9D9D9" w:themeFill="background1" w:themeFillShade="D9"/>
            <w:vAlign w:val="center"/>
          </w:tcPr>
          <w:p w14:paraId="0609968B"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Governo</w:t>
            </w:r>
          </w:p>
        </w:tc>
        <w:tc>
          <w:tcPr>
            <w:tcW w:w="5445" w:type="dxa"/>
            <w:vAlign w:val="center"/>
          </w:tcPr>
          <w:p w14:paraId="38E10752"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 xml:space="preserve">Ministério da Transparência e Controladoria-Geral da União </w:t>
            </w:r>
          </w:p>
          <w:p w14:paraId="2BE2B0CD"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Ministério da Justiça e Segurança Pública</w:t>
            </w:r>
          </w:p>
          <w:p w14:paraId="32A58469"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Ministério do Planejamento, Desenvolvimento e Gestão</w:t>
            </w:r>
          </w:p>
          <w:p w14:paraId="12D5851E"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Ministério da Fazenda</w:t>
            </w:r>
          </w:p>
          <w:p w14:paraId="246082A0"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Banco Central do Brasil</w:t>
            </w:r>
          </w:p>
          <w:p w14:paraId="25800CD8"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Prefeitura de São Paulo</w:t>
            </w:r>
          </w:p>
        </w:tc>
      </w:tr>
      <w:tr w:rsidR="00496F3E" w:rsidRPr="005F5100" w14:paraId="72700166" w14:textId="77777777" w:rsidTr="00E41AD0">
        <w:trPr>
          <w:jc w:val="center"/>
        </w:trPr>
        <w:tc>
          <w:tcPr>
            <w:tcW w:w="1192" w:type="dxa"/>
            <w:vMerge/>
            <w:shd w:val="clear" w:color="auto" w:fill="D9D9D9" w:themeFill="background1" w:themeFillShade="D9"/>
            <w:vAlign w:val="center"/>
          </w:tcPr>
          <w:p w14:paraId="19D7AA73" w14:textId="77777777" w:rsidR="00496F3E" w:rsidRPr="005F5100" w:rsidRDefault="00496F3E" w:rsidP="008912F2">
            <w:pPr>
              <w:spacing w:after="0" w:line="240" w:lineRule="auto"/>
              <w:rPr>
                <w:rFonts w:asciiTheme="minorHAnsi" w:hAnsiTheme="minorHAnsi"/>
              </w:rPr>
            </w:pPr>
          </w:p>
        </w:tc>
        <w:tc>
          <w:tcPr>
            <w:tcW w:w="1837" w:type="dxa"/>
            <w:shd w:val="clear" w:color="auto" w:fill="D9D9D9" w:themeFill="background1" w:themeFillShade="D9"/>
            <w:vAlign w:val="center"/>
          </w:tcPr>
          <w:p w14:paraId="01B2C663" w14:textId="77777777" w:rsidR="00496F3E" w:rsidRPr="005F5100" w:rsidRDefault="00496F3E" w:rsidP="008912F2">
            <w:pPr>
              <w:spacing w:after="0" w:line="240" w:lineRule="auto"/>
              <w:rPr>
                <w:rFonts w:asciiTheme="minorHAnsi" w:hAnsiTheme="minorHAnsi"/>
              </w:rPr>
            </w:pPr>
            <w:r w:rsidRPr="005F5100">
              <w:rPr>
                <w:rFonts w:asciiTheme="minorHAnsi" w:hAnsiTheme="minorHAnsi"/>
              </w:rPr>
              <w:t>Sociedade Civil, Setor Privado, Grupo de Trabalhadores e Atores Multilaterais</w:t>
            </w:r>
          </w:p>
        </w:tc>
        <w:tc>
          <w:tcPr>
            <w:tcW w:w="5445" w:type="dxa"/>
            <w:vAlign w:val="center"/>
          </w:tcPr>
          <w:p w14:paraId="427177D1" w14:textId="77777777" w:rsidR="00496F3E" w:rsidRPr="005F5100" w:rsidRDefault="00496F3E" w:rsidP="00E41AD0">
            <w:pPr>
              <w:spacing w:after="0" w:line="240" w:lineRule="auto"/>
              <w:jc w:val="both"/>
              <w:rPr>
                <w:rFonts w:asciiTheme="minorHAnsi" w:eastAsia="Calibri" w:hAnsiTheme="minorHAnsi"/>
              </w:rPr>
            </w:pPr>
            <w:r w:rsidRPr="005F5100">
              <w:rPr>
                <w:rFonts w:asciiTheme="minorHAnsi" w:hAnsiTheme="minorHAnsi"/>
              </w:rPr>
              <w:t>Instituto Brasileiro de Planejamento e Tributação</w:t>
            </w:r>
          </w:p>
          <w:p w14:paraId="160E5B15"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Instituto de Estudos Socioeconômicos</w:t>
            </w:r>
          </w:p>
          <w:p w14:paraId="3FC8EA0E"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Observatório Social do Brasil</w:t>
            </w:r>
          </w:p>
          <w:p w14:paraId="19C7E21F"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 xml:space="preserve">Open </w:t>
            </w:r>
            <w:proofErr w:type="spellStart"/>
            <w:r w:rsidRPr="005F5100">
              <w:rPr>
                <w:rFonts w:asciiTheme="minorHAnsi" w:hAnsiTheme="minorHAnsi"/>
              </w:rPr>
              <w:t>Knowledge</w:t>
            </w:r>
            <w:proofErr w:type="spellEnd"/>
          </w:p>
          <w:p w14:paraId="243A7A3B"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Transparência Brasil</w:t>
            </w:r>
          </w:p>
        </w:tc>
      </w:tr>
      <w:tr w:rsidR="00496F3E" w:rsidRPr="005F5100" w14:paraId="3D2D06C5" w14:textId="77777777" w:rsidTr="00E41AD0">
        <w:trPr>
          <w:jc w:val="center"/>
        </w:trPr>
        <w:tc>
          <w:tcPr>
            <w:tcW w:w="3029" w:type="dxa"/>
            <w:gridSpan w:val="2"/>
            <w:shd w:val="clear" w:color="auto" w:fill="D9D9D9" w:themeFill="background1" w:themeFillShade="D9"/>
            <w:vAlign w:val="center"/>
          </w:tcPr>
          <w:p w14:paraId="4DF28956" w14:textId="77777777" w:rsidR="00496F3E" w:rsidRPr="005F5100" w:rsidRDefault="00496F3E" w:rsidP="008912F2">
            <w:pPr>
              <w:spacing w:after="0" w:line="240" w:lineRule="auto"/>
              <w:rPr>
                <w:rFonts w:asciiTheme="minorHAnsi" w:hAnsiTheme="minorHAnsi"/>
              </w:rPr>
            </w:pPr>
            <w:r w:rsidRPr="005F5100">
              <w:rPr>
                <w:rFonts w:asciiTheme="minorHAnsi" w:hAnsiTheme="minorHAnsi"/>
              </w:rPr>
              <w:t>Status quo ou problema – assunto a ser abordado</w:t>
            </w:r>
          </w:p>
        </w:tc>
        <w:tc>
          <w:tcPr>
            <w:tcW w:w="5445" w:type="dxa"/>
            <w:vAlign w:val="center"/>
          </w:tcPr>
          <w:p w14:paraId="6C8B75A4"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Entraves legais e culturais impedem o pleno acesso a dados e informações pela sociedade</w:t>
            </w:r>
          </w:p>
        </w:tc>
      </w:tr>
      <w:tr w:rsidR="00496F3E" w:rsidRPr="005F5100" w14:paraId="58644D97" w14:textId="77777777" w:rsidTr="00E41AD0">
        <w:trPr>
          <w:jc w:val="center"/>
        </w:trPr>
        <w:tc>
          <w:tcPr>
            <w:tcW w:w="3029" w:type="dxa"/>
            <w:gridSpan w:val="2"/>
            <w:shd w:val="clear" w:color="auto" w:fill="D9D9D9" w:themeFill="background1" w:themeFillShade="D9"/>
            <w:vAlign w:val="center"/>
          </w:tcPr>
          <w:p w14:paraId="03698684" w14:textId="77777777" w:rsidR="00496F3E" w:rsidRPr="005F5100" w:rsidRDefault="00496F3E" w:rsidP="008912F2">
            <w:pPr>
              <w:spacing w:after="0" w:line="240" w:lineRule="auto"/>
              <w:rPr>
                <w:rFonts w:asciiTheme="minorHAnsi" w:hAnsiTheme="minorHAnsi"/>
              </w:rPr>
            </w:pPr>
            <w:r w:rsidRPr="005F5100">
              <w:rPr>
                <w:rFonts w:asciiTheme="minorHAnsi" w:hAnsiTheme="minorHAnsi"/>
              </w:rPr>
              <w:t>Objetivo Principal do Compromisso</w:t>
            </w:r>
          </w:p>
        </w:tc>
        <w:tc>
          <w:tcPr>
            <w:tcW w:w="5445" w:type="dxa"/>
            <w:vAlign w:val="center"/>
          </w:tcPr>
          <w:p w14:paraId="025A2C5B"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Aprimoramento de mecanismos de transparência ativa sobre recursos da Administração Pública Federal</w:t>
            </w:r>
          </w:p>
        </w:tc>
      </w:tr>
      <w:tr w:rsidR="00496F3E" w:rsidRPr="005F5100" w14:paraId="0D4EAB32" w14:textId="77777777" w:rsidTr="00E41AD0">
        <w:trPr>
          <w:jc w:val="center"/>
        </w:trPr>
        <w:tc>
          <w:tcPr>
            <w:tcW w:w="3029" w:type="dxa"/>
            <w:gridSpan w:val="2"/>
            <w:shd w:val="clear" w:color="auto" w:fill="D9D9D9" w:themeFill="background1" w:themeFillShade="D9"/>
            <w:vAlign w:val="center"/>
          </w:tcPr>
          <w:p w14:paraId="1B016BFB" w14:textId="77777777" w:rsidR="00496F3E" w:rsidRPr="005F5100" w:rsidRDefault="00496F3E" w:rsidP="008912F2">
            <w:pPr>
              <w:spacing w:after="0" w:line="240" w:lineRule="auto"/>
              <w:rPr>
                <w:rFonts w:asciiTheme="minorHAnsi" w:hAnsiTheme="minorHAnsi"/>
              </w:rPr>
            </w:pPr>
            <w:r w:rsidRPr="005F5100">
              <w:rPr>
                <w:rFonts w:asciiTheme="minorHAnsi" w:hAnsiTheme="minorHAnsi"/>
              </w:rPr>
              <w:t>Breve descrição do compromisso</w:t>
            </w:r>
          </w:p>
        </w:tc>
        <w:tc>
          <w:tcPr>
            <w:tcW w:w="5445" w:type="dxa"/>
            <w:vAlign w:val="center"/>
          </w:tcPr>
          <w:p w14:paraId="209849A9"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Estabelecer maneiras de garantir que as informações divulgadas sejam apropriadas e qualificadas para uso pela sociedade, o que permitirá melhor entendimento e ampliará a participação social, tornando o acompanhamento mais efetivo</w:t>
            </w:r>
          </w:p>
        </w:tc>
      </w:tr>
      <w:tr w:rsidR="00496F3E" w:rsidRPr="005F5100" w14:paraId="3DBAE0FF" w14:textId="77777777" w:rsidTr="00E41AD0">
        <w:trPr>
          <w:jc w:val="center"/>
        </w:trPr>
        <w:tc>
          <w:tcPr>
            <w:tcW w:w="3029" w:type="dxa"/>
            <w:gridSpan w:val="2"/>
            <w:shd w:val="clear" w:color="auto" w:fill="D9D9D9" w:themeFill="background1" w:themeFillShade="D9"/>
            <w:vAlign w:val="center"/>
          </w:tcPr>
          <w:p w14:paraId="1E0A45A1"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Desafio da OGP abordado pelo compromisso</w:t>
            </w:r>
          </w:p>
        </w:tc>
        <w:tc>
          <w:tcPr>
            <w:tcW w:w="5445" w:type="dxa"/>
            <w:vAlign w:val="center"/>
          </w:tcPr>
          <w:p w14:paraId="0B1DE844"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Aumento da integridade pública</w:t>
            </w:r>
          </w:p>
          <w:p w14:paraId="156423B7"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Aumento da responsabilidade corporativa</w:t>
            </w:r>
          </w:p>
        </w:tc>
      </w:tr>
      <w:tr w:rsidR="00496F3E" w:rsidRPr="005F5100" w14:paraId="64A3D18E" w14:textId="77777777" w:rsidTr="00E41AD0">
        <w:trPr>
          <w:jc w:val="center"/>
        </w:trPr>
        <w:tc>
          <w:tcPr>
            <w:tcW w:w="3029" w:type="dxa"/>
            <w:gridSpan w:val="2"/>
            <w:shd w:val="clear" w:color="auto" w:fill="D9D9D9" w:themeFill="background1" w:themeFillShade="D9"/>
            <w:vAlign w:val="center"/>
          </w:tcPr>
          <w:p w14:paraId="45567559"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Relevância do compromisso</w:t>
            </w:r>
          </w:p>
        </w:tc>
        <w:tc>
          <w:tcPr>
            <w:tcW w:w="5445" w:type="dxa"/>
            <w:vAlign w:val="center"/>
          </w:tcPr>
          <w:p w14:paraId="20E0A197"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A matriz estratégica assegurará mais efetividade na garantia de acesso e apropriação de dados e informações dos recursos públicos</w:t>
            </w:r>
          </w:p>
        </w:tc>
      </w:tr>
      <w:tr w:rsidR="00496F3E" w:rsidRPr="005F5100" w14:paraId="144DEE47" w14:textId="77777777" w:rsidTr="00E41AD0">
        <w:trPr>
          <w:jc w:val="center"/>
        </w:trPr>
        <w:tc>
          <w:tcPr>
            <w:tcW w:w="3029" w:type="dxa"/>
            <w:gridSpan w:val="2"/>
            <w:shd w:val="clear" w:color="auto" w:fill="D9D9D9" w:themeFill="background1" w:themeFillShade="D9"/>
            <w:vAlign w:val="center"/>
          </w:tcPr>
          <w:p w14:paraId="7BAB1B29"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Ambição</w:t>
            </w:r>
          </w:p>
          <w:p w14:paraId="6E3DE748" w14:textId="77777777" w:rsidR="00496F3E" w:rsidRPr="005F5100" w:rsidRDefault="00496F3E" w:rsidP="00E41AD0">
            <w:pPr>
              <w:spacing w:after="0" w:line="240" w:lineRule="auto"/>
              <w:jc w:val="both"/>
              <w:rPr>
                <w:rFonts w:asciiTheme="minorHAnsi" w:hAnsiTheme="minorHAnsi"/>
              </w:rPr>
            </w:pPr>
          </w:p>
        </w:tc>
        <w:tc>
          <w:tcPr>
            <w:tcW w:w="5445" w:type="dxa"/>
            <w:vAlign w:val="center"/>
          </w:tcPr>
          <w:p w14:paraId="57DEAADE" w14:textId="77777777" w:rsidR="00496F3E" w:rsidRPr="005F5100" w:rsidRDefault="00496F3E" w:rsidP="00E41AD0">
            <w:pPr>
              <w:spacing w:after="0" w:line="240" w:lineRule="auto"/>
              <w:jc w:val="both"/>
              <w:rPr>
                <w:rFonts w:asciiTheme="minorHAnsi" w:hAnsiTheme="minorHAnsi"/>
                <w:highlight w:val="yellow"/>
              </w:rPr>
            </w:pPr>
            <w:r w:rsidRPr="005F5100">
              <w:rPr>
                <w:rFonts w:asciiTheme="minorHAnsi" w:hAnsiTheme="minorHAnsi"/>
              </w:rPr>
              <w:t>Ações unificadas do Governo Federal divulgadas e publicadas, com modelo de governança estruturado que promova apropriação dos dados e informações pela sociedade</w:t>
            </w:r>
          </w:p>
        </w:tc>
      </w:tr>
      <w:tr w:rsidR="00496F3E" w:rsidRPr="005F5100" w14:paraId="54F4EB5A" w14:textId="77777777" w:rsidTr="00E41AD0">
        <w:trPr>
          <w:jc w:val="center"/>
        </w:trPr>
        <w:tc>
          <w:tcPr>
            <w:tcW w:w="302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CBAD54A"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Situação (</w:t>
            </w:r>
            <w:r w:rsidRPr="002C2312">
              <w:rPr>
                <w:rFonts w:asciiTheme="minorHAnsi" w:hAnsiTheme="minorHAnsi"/>
              </w:rPr>
              <w:t>em 30/06/2017)</w:t>
            </w:r>
          </w:p>
        </w:tc>
        <w:tc>
          <w:tcPr>
            <w:tcW w:w="5445" w:type="dxa"/>
            <w:tcBorders>
              <w:top w:val="single" w:sz="12" w:space="0" w:color="auto"/>
              <w:left w:val="single" w:sz="12" w:space="0" w:color="auto"/>
              <w:bottom w:val="single" w:sz="12" w:space="0" w:color="auto"/>
              <w:right w:val="single" w:sz="12" w:space="0" w:color="auto"/>
            </w:tcBorders>
            <w:vAlign w:val="center"/>
          </w:tcPr>
          <w:p w14:paraId="769533E6"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Em andamento</w:t>
            </w:r>
          </w:p>
        </w:tc>
      </w:tr>
      <w:tr w:rsidR="00496F3E" w:rsidRPr="005F5100" w14:paraId="7C882EDE" w14:textId="77777777" w:rsidTr="00E41AD0">
        <w:trPr>
          <w:jc w:val="center"/>
        </w:trPr>
        <w:tc>
          <w:tcPr>
            <w:tcW w:w="302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F5ABA5"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Descrição dos Resultados</w:t>
            </w:r>
          </w:p>
        </w:tc>
        <w:tc>
          <w:tcPr>
            <w:tcW w:w="5445" w:type="dxa"/>
            <w:tcBorders>
              <w:top w:val="single" w:sz="12" w:space="0" w:color="auto"/>
              <w:left w:val="single" w:sz="12" w:space="0" w:color="auto"/>
              <w:bottom w:val="single" w:sz="12" w:space="0" w:color="auto"/>
              <w:right w:val="single" w:sz="12" w:space="0" w:color="auto"/>
            </w:tcBorders>
            <w:vAlign w:val="center"/>
          </w:tcPr>
          <w:p w14:paraId="35C6AB83"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 xml:space="preserve">A CGU elaborou o Plano de Mobilização e Divulgação de Transparência (marco 1), em que constam atividades programadas pelo órgão para os próximos 2 anos. O Plano </w:t>
            </w:r>
            <w:r w:rsidRPr="005F5100">
              <w:rPr>
                <w:rFonts w:asciiTheme="minorHAnsi" w:hAnsiTheme="minorHAnsi"/>
              </w:rPr>
              <w:lastRenderedPageBreak/>
              <w:t>foi submetido aos demais membros do compromisso, para a inserção de iniciativas que julgassem apropriadas, no âmbito de seus órgãos ou entidades.</w:t>
            </w:r>
          </w:p>
          <w:p w14:paraId="21AEA0E0"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Diversas ações afetas aos objetivos gerais e marcos deste compromisso vêm sendo também realizadas por seu órgão coordenador, tais como: gestão mais efetiva no monitoramento da política de dados abertos (por meio do Painel de Monitoramento da Política de Dados Abertos do Poder Executivo Federal:</w:t>
            </w:r>
          </w:p>
          <w:p w14:paraId="435E7483"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 xml:space="preserve"> </w:t>
            </w:r>
            <w:hyperlink r:id="rId46" w:history="1">
              <w:r w:rsidRPr="005F5100">
                <w:rPr>
                  <w:rStyle w:val="Hyperlink"/>
                  <w:rFonts w:asciiTheme="minorHAnsi" w:hAnsiTheme="minorHAnsi"/>
                </w:rPr>
                <w:t>http://paineis.cgu.gov.br/dadosabertos/index.htm</w:t>
              </w:r>
            </w:hyperlink>
            <w:r w:rsidRPr="005F5100">
              <w:rPr>
                <w:rFonts w:asciiTheme="minorHAnsi" w:hAnsiTheme="minorHAnsi"/>
              </w:rPr>
              <w:t>); monitoramento de qualidade do serviço de acesso a informação; Painel dos Municípios:</w:t>
            </w:r>
          </w:p>
          <w:p w14:paraId="19A895D7" w14:textId="77777777" w:rsidR="00496F3E" w:rsidRPr="005F5100" w:rsidRDefault="003711A8" w:rsidP="00E41AD0">
            <w:pPr>
              <w:spacing w:after="0" w:line="240" w:lineRule="auto"/>
              <w:jc w:val="both"/>
              <w:rPr>
                <w:rFonts w:asciiTheme="minorHAnsi" w:hAnsiTheme="minorHAnsi"/>
              </w:rPr>
            </w:pPr>
            <w:hyperlink r:id="rId47" w:history="1">
              <w:r w:rsidR="00496F3E" w:rsidRPr="005F5100">
                <w:rPr>
                  <w:rStyle w:val="Hyperlink"/>
                  <w:rFonts w:asciiTheme="minorHAnsi" w:hAnsiTheme="minorHAnsi"/>
                </w:rPr>
                <w:t>http://paineis.cgu.gov.br/index.htm</w:t>
              </w:r>
            </w:hyperlink>
            <w:r w:rsidR="00496F3E" w:rsidRPr="005F5100">
              <w:rPr>
                <w:rFonts w:asciiTheme="minorHAnsi" w:hAnsiTheme="minorHAnsi"/>
              </w:rPr>
              <w:t>; e reestruturação do Conselho de Transparência, para a qual a STPC/CGU está preparando uma proposta institucional de reformulação, para ser debatida. Para o próximo ano, estão previstos os lançamentos do Mapa Brasil Transparente (MBT) e do novo Portal da Transparência do Governo Federal.</w:t>
            </w:r>
          </w:p>
          <w:p w14:paraId="7389212F"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 xml:space="preserve">A CGU manifestou ainda interesse em outras iniciativas que visam à abertura de dados, como as da STN/MF e da Prefeitura de São Paulo. Além disso, o órgão buscará uma proposta de padrão de dados referentes à Lei Complementar 131 /2009 (Lei Capiberibe). Para outubro próximo, prevê-se um evento de Controle Social para troca de metodologias, formação de redes e mapeamento das necessidades de capacitação e de informação das organizações da sociedade civil.  Reforçam-se </w:t>
            </w:r>
            <w:proofErr w:type="spellStart"/>
            <w:r w:rsidRPr="005F5100">
              <w:rPr>
                <w:rFonts w:asciiTheme="minorHAnsi" w:hAnsiTheme="minorHAnsi"/>
              </w:rPr>
              <w:t>por</w:t>
            </w:r>
            <w:proofErr w:type="spellEnd"/>
            <w:r w:rsidRPr="005F5100">
              <w:rPr>
                <w:rFonts w:asciiTheme="minorHAnsi" w:hAnsiTheme="minorHAnsi"/>
              </w:rPr>
              <w:t xml:space="preserve"> fim a importância de fortalecer parcerias já existentes com atores da sociedade civil na execução dos marcos do compromisso.</w:t>
            </w:r>
          </w:p>
          <w:p w14:paraId="6ECAFE3C" w14:textId="77777777" w:rsidR="00496F3E" w:rsidRPr="005F5100" w:rsidRDefault="00496F3E" w:rsidP="00E41AD0">
            <w:pPr>
              <w:spacing w:after="0" w:line="240" w:lineRule="auto"/>
              <w:jc w:val="both"/>
              <w:rPr>
                <w:rFonts w:asciiTheme="minorHAnsi" w:hAnsiTheme="minorHAnsi"/>
              </w:rPr>
            </w:pPr>
            <w:r w:rsidRPr="005F5100">
              <w:rPr>
                <w:rStyle w:val="TEXTOChar"/>
                <w:rFonts w:asciiTheme="minorHAnsi" w:hAnsiTheme="minorHAnsi" w:cstheme="minorHAnsi"/>
                <w:sz w:val="22"/>
                <w:szCs w:val="22"/>
              </w:rPr>
              <w:t>Assim, o marco 1 encontra-se com 80% de sua execução já realizada; o marco 2, relacionado à reestruturação do Conselho de Transparência, tem 30%; o marco 3, sobre o mapeamento das iniciativas relacionadas à transparência e recursos públicos federais alcançou 50% de execução. Todos se encontram dentro do cronograma. No geral, o compromisso está com um percentual total de execução de 26%.</w:t>
            </w:r>
          </w:p>
        </w:tc>
      </w:tr>
      <w:tr w:rsidR="00496F3E" w:rsidRPr="005F5100" w14:paraId="122F802F" w14:textId="77777777" w:rsidTr="00E41AD0">
        <w:trPr>
          <w:jc w:val="center"/>
        </w:trPr>
        <w:tc>
          <w:tcPr>
            <w:tcW w:w="3029"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7AEA38"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lastRenderedPageBreak/>
              <w:t>Implementação até</w:t>
            </w:r>
          </w:p>
        </w:tc>
        <w:tc>
          <w:tcPr>
            <w:tcW w:w="5445" w:type="dxa"/>
            <w:tcBorders>
              <w:top w:val="single" w:sz="12" w:space="0" w:color="auto"/>
              <w:left w:val="single" w:sz="12" w:space="0" w:color="auto"/>
              <w:bottom w:val="single" w:sz="12" w:space="0" w:color="auto"/>
              <w:right w:val="single" w:sz="12" w:space="0" w:color="auto"/>
            </w:tcBorders>
            <w:vAlign w:val="center"/>
          </w:tcPr>
          <w:p w14:paraId="79782BA6" w14:textId="77777777" w:rsidR="00496F3E" w:rsidRPr="005F5100" w:rsidRDefault="00496F3E" w:rsidP="00E41AD0">
            <w:pPr>
              <w:spacing w:after="0" w:line="240" w:lineRule="auto"/>
              <w:jc w:val="both"/>
              <w:rPr>
                <w:rFonts w:asciiTheme="minorHAnsi" w:hAnsiTheme="minorHAnsi"/>
              </w:rPr>
            </w:pPr>
            <w:r w:rsidRPr="005F5100">
              <w:rPr>
                <w:rFonts w:asciiTheme="minorHAnsi" w:hAnsiTheme="minorHAnsi"/>
              </w:rPr>
              <w:t>Junho/2018</w:t>
            </w:r>
          </w:p>
        </w:tc>
      </w:tr>
    </w:tbl>
    <w:p w14:paraId="43554EBC" w14:textId="77777777" w:rsidR="00E41AD0" w:rsidRPr="005F5100" w:rsidRDefault="00E41AD0" w:rsidP="00156148">
      <w:pPr>
        <w:rPr>
          <w:rFonts w:asciiTheme="minorHAnsi" w:hAnsiTheme="minorHAnsi" w:cstheme="minorHAnsi"/>
          <w:noProof/>
          <w:lang w:eastAsia="ar-SA"/>
        </w:rPr>
      </w:pPr>
    </w:p>
    <w:p w14:paraId="3ABA5CF6" w14:textId="77777777" w:rsidR="00E41AD0" w:rsidRPr="005F5100" w:rsidRDefault="00E41AD0">
      <w:pPr>
        <w:autoSpaceDE/>
        <w:autoSpaceDN/>
        <w:spacing w:after="0" w:line="240" w:lineRule="auto"/>
        <w:rPr>
          <w:rFonts w:asciiTheme="minorHAnsi" w:hAnsiTheme="minorHAnsi" w:cstheme="minorHAnsi"/>
          <w:noProof/>
          <w:lang w:eastAsia="ar-SA"/>
        </w:rPr>
      </w:pPr>
      <w:r w:rsidRPr="005F5100">
        <w:rPr>
          <w:rFonts w:asciiTheme="minorHAnsi" w:hAnsiTheme="minorHAnsi" w:cstheme="minorHAnsi"/>
          <w:noProof/>
          <w:lang w:eastAsia="ar-SA"/>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58"/>
        <w:gridCol w:w="1836"/>
        <w:gridCol w:w="5380"/>
      </w:tblGrid>
      <w:tr w:rsidR="00E37079" w:rsidRPr="005F5100" w14:paraId="32504827" w14:textId="77777777" w:rsidTr="002853A8">
        <w:trPr>
          <w:trHeight w:val="1005"/>
          <w:tblHeader/>
          <w:jc w:val="center"/>
        </w:trPr>
        <w:tc>
          <w:tcPr>
            <w:tcW w:w="8474" w:type="dxa"/>
            <w:gridSpan w:val="3"/>
            <w:shd w:val="clear" w:color="auto" w:fill="D9D9D9" w:themeFill="background1" w:themeFillShade="D9"/>
            <w:vAlign w:val="center"/>
          </w:tcPr>
          <w:p w14:paraId="1A8D1AF7" w14:textId="77777777" w:rsidR="00E37079" w:rsidRPr="005F5100" w:rsidRDefault="00E37079" w:rsidP="002853A8">
            <w:pPr>
              <w:spacing w:after="0" w:line="240" w:lineRule="auto"/>
              <w:jc w:val="center"/>
              <w:rPr>
                <w:rFonts w:asciiTheme="minorHAnsi" w:hAnsiTheme="minorHAnsi" w:cs="Cambria"/>
                <w:b/>
                <w:bCs/>
              </w:rPr>
            </w:pPr>
            <w:r w:rsidRPr="005F5100">
              <w:rPr>
                <w:rFonts w:asciiTheme="minorHAnsi" w:hAnsiTheme="minorHAnsi" w:cs="Cambria"/>
                <w:b/>
                <w:bCs/>
              </w:rPr>
              <w:lastRenderedPageBreak/>
              <w:t>Compromisso 3. Ampliar mecanismos para garantir mais celeridade e qualidade das respostas às solicitações de informação e divulgação adequada do rol de documentos classificados</w:t>
            </w:r>
          </w:p>
        </w:tc>
      </w:tr>
      <w:tr w:rsidR="00E37079" w:rsidRPr="005F5100" w14:paraId="36BBD561" w14:textId="77777777" w:rsidTr="002853A8">
        <w:trPr>
          <w:jc w:val="center"/>
        </w:trPr>
        <w:tc>
          <w:tcPr>
            <w:tcW w:w="3094" w:type="dxa"/>
            <w:gridSpan w:val="2"/>
            <w:shd w:val="clear" w:color="auto" w:fill="D9D9D9" w:themeFill="background1" w:themeFillShade="D9"/>
            <w:vAlign w:val="center"/>
          </w:tcPr>
          <w:p w14:paraId="4CECD284"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Órgão coordenador</w:t>
            </w:r>
          </w:p>
        </w:tc>
        <w:tc>
          <w:tcPr>
            <w:tcW w:w="5380" w:type="dxa"/>
            <w:vAlign w:val="center"/>
          </w:tcPr>
          <w:p w14:paraId="3454DD55" w14:textId="77777777" w:rsidR="00E37079" w:rsidRPr="005F5100" w:rsidRDefault="00E37079" w:rsidP="002853A8">
            <w:pPr>
              <w:pStyle w:val="SemEspaamento"/>
              <w:jc w:val="both"/>
              <w:rPr>
                <w:rFonts w:asciiTheme="minorHAnsi" w:hAnsiTheme="minorHAnsi"/>
              </w:rPr>
            </w:pPr>
            <w:r w:rsidRPr="005F5100">
              <w:rPr>
                <w:rFonts w:asciiTheme="minorHAnsi" w:hAnsiTheme="minorHAnsi"/>
              </w:rPr>
              <w:t>Ministério da Transparência e Controladoria-Geral da União</w:t>
            </w:r>
          </w:p>
        </w:tc>
      </w:tr>
      <w:tr w:rsidR="00E37079" w:rsidRPr="005F5100" w14:paraId="6C251E36" w14:textId="77777777" w:rsidTr="002853A8">
        <w:trPr>
          <w:jc w:val="center"/>
        </w:trPr>
        <w:tc>
          <w:tcPr>
            <w:tcW w:w="3094" w:type="dxa"/>
            <w:gridSpan w:val="2"/>
            <w:shd w:val="clear" w:color="auto" w:fill="D9D9D9" w:themeFill="background1" w:themeFillShade="D9"/>
            <w:vAlign w:val="center"/>
          </w:tcPr>
          <w:p w14:paraId="5EF5B95C"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Nome do servidor responsável pela implementação no órgão coordenador</w:t>
            </w:r>
          </w:p>
        </w:tc>
        <w:tc>
          <w:tcPr>
            <w:tcW w:w="5380" w:type="dxa"/>
            <w:vAlign w:val="center"/>
          </w:tcPr>
          <w:p w14:paraId="13D4F76F" w14:textId="77777777" w:rsidR="00E37079" w:rsidRPr="005F5100" w:rsidRDefault="00E37079" w:rsidP="002853A8">
            <w:pPr>
              <w:pStyle w:val="SemEspaamento"/>
              <w:jc w:val="both"/>
              <w:rPr>
                <w:rFonts w:asciiTheme="minorHAnsi" w:hAnsiTheme="minorHAnsi"/>
              </w:rPr>
            </w:pPr>
            <w:r w:rsidRPr="005F5100">
              <w:rPr>
                <w:rFonts w:asciiTheme="minorHAnsi" w:hAnsiTheme="minorHAnsi"/>
              </w:rPr>
              <w:t xml:space="preserve">Marcelo de Brito Vidal </w:t>
            </w:r>
          </w:p>
        </w:tc>
      </w:tr>
      <w:tr w:rsidR="00E37079" w:rsidRPr="005F5100" w14:paraId="2B5CABC6" w14:textId="77777777" w:rsidTr="002853A8">
        <w:trPr>
          <w:jc w:val="center"/>
        </w:trPr>
        <w:tc>
          <w:tcPr>
            <w:tcW w:w="3094" w:type="dxa"/>
            <w:gridSpan w:val="2"/>
            <w:shd w:val="clear" w:color="auto" w:fill="D9D9D9" w:themeFill="background1" w:themeFillShade="D9"/>
            <w:vAlign w:val="center"/>
          </w:tcPr>
          <w:p w14:paraId="6704E2FE"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Cargo - Departamento</w:t>
            </w:r>
          </w:p>
        </w:tc>
        <w:tc>
          <w:tcPr>
            <w:tcW w:w="5380" w:type="dxa"/>
            <w:vAlign w:val="center"/>
          </w:tcPr>
          <w:p w14:paraId="41852156" w14:textId="77777777" w:rsidR="00E37079" w:rsidRPr="005F5100" w:rsidRDefault="00E37079" w:rsidP="002853A8">
            <w:pPr>
              <w:pStyle w:val="SemEspaamento"/>
              <w:jc w:val="both"/>
              <w:rPr>
                <w:rFonts w:asciiTheme="minorHAnsi" w:hAnsiTheme="minorHAnsi"/>
              </w:rPr>
            </w:pPr>
            <w:r w:rsidRPr="005F5100">
              <w:rPr>
                <w:rFonts w:asciiTheme="minorHAnsi" w:hAnsiTheme="minorHAnsi"/>
              </w:rPr>
              <w:t>Coordenador-Geral de Governo Aberto e Transparência</w:t>
            </w:r>
          </w:p>
        </w:tc>
      </w:tr>
      <w:tr w:rsidR="00E37079" w:rsidRPr="005F5100" w14:paraId="05BC6F49" w14:textId="77777777" w:rsidTr="002853A8">
        <w:trPr>
          <w:jc w:val="center"/>
        </w:trPr>
        <w:tc>
          <w:tcPr>
            <w:tcW w:w="3094" w:type="dxa"/>
            <w:gridSpan w:val="2"/>
            <w:shd w:val="clear" w:color="auto" w:fill="D9D9D9" w:themeFill="background1" w:themeFillShade="D9"/>
            <w:vAlign w:val="center"/>
          </w:tcPr>
          <w:p w14:paraId="1D368201"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E-mail</w:t>
            </w:r>
          </w:p>
        </w:tc>
        <w:tc>
          <w:tcPr>
            <w:tcW w:w="5380" w:type="dxa"/>
            <w:vAlign w:val="center"/>
          </w:tcPr>
          <w:p w14:paraId="4F26273F" w14:textId="77777777" w:rsidR="00E37079" w:rsidRPr="005F5100" w:rsidRDefault="00E37079" w:rsidP="002853A8">
            <w:pPr>
              <w:pStyle w:val="SemEspaamento"/>
              <w:jc w:val="both"/>
              <w:rPr>
                <w:rFonts w:asciiTheme="minorHAnsi" w:hAnsiTheme="minorHAnsi"/>
              </w:rPr>
            </w:pPr>
            <w:r w:rsidRPr="005F5100">
              <w:rPr>
                <w:rFonts w:asciiTheme="minorHAnsi" w:hAnsiTheme="minorHAnsi"/>
              </w:rPr>
              <w:t>marcelo.vidal@cgu.gov.br</w:t>
            </w:r>
          </w:p>
        </w:tc>
      </w:tr>
      <w:tr w:rsidR="00E37079" w:rsidRPr="005F5100" w14:paraId="537FE6CB" w14:textId="77777777" w:rsidTr="002853A8">
        <w:trPr>
          <w:jc w:val="center"/>
        </w:trPr>
        <w:tc>
          <w:tcPr>
            <w:tcW w:w="3094" w:type="dxa"/>
            <w:gridSpan w:val="2"/>
            <w:shd w:val="clear" w:color="auto" w:fill="D9D9D9" w:themeFill="background1" w:themeFillShade="D9"/>
            <w:vAlign w:val="center"/>
          </w:tcPr>
          <w:p w14:paraId="2905FD5E"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Telefone</w:t>
            </w:r>
          </w:p>
        </w:tc>
        <w:tc>
          <w:tcPr>
            <w:tcW w:w="5380" w:type="dxa"/>
            <w:vAlign w:val="center"/>
          </w:tcPr>
          <w:p w14:paraId="65D5BB50" w14:textId="77777777" w:rsidR="00E37079" w:rsidRPr="005F5100" w:rsidRDefault="00E37079" w:rsidP="002853A8">
            <w:pPr>
              <w:pStyle w:val="SemEspaamento"/>
              <w:jc w:val="both"/>
              <w:rPr>
                <w:rFonts w:asciiTheme="minorHAnsi" w:hAnsiTheme="minorHAnsi"/>
              </w:rPr>
            </w:pPr>
            <w:r w:rsidRPr="005F5100">
              <w:rPr>
                <w:rFonts w:asciiTheme="minorHAnsi" w:hAnsiTheme="minorHAnsi"/>
              </w:rPr>
              <w:t>(61) 2020-6538</w:t>
            </w:r>
          </w:p>
        </w:tc>
      </w:tr>
      <w:tr w:rsidR="00E37079" w:rsidRPr="005F5100" w14:paraId="549F0B51" w14:textId="77777777" w:rsidTr="002853A8">
        <w:trPr>
          <w:jc w:val="center"/>
        </w:trPr>
        <w:tc>
          <w:tcPr>
            <w:tcW w:w="1258" w:type="dxa"/>
            <w:vMerge w:val="restart"/>
            <w:shd w:val="clear" w:color="auto" w:fill="D9D9D9" w:themeFill="background1" w:themeFillShade="D9"/>
            <w:vAlign w:val="center"/>
          </w:tcPr>
          <w:p w14:paraId="6CC5E7D0"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Outros Atores Envolvidos</w:t>
            </w:r>
          </w:p>
        </w:tc>
        <w:tc>
          <w:tcPr>
            <w:tcW w:w="1836" w:type="dxa"/>
            <w:shd w:val="clear" w:color="auto" w:fill="D9D9D9" w:themeFill="background1" w:themeFillShade="D9"/>
            <w:vAlign w:val="center"/>
          </w:tcPr>
          <w:p w14:paraId="7F5B103E"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Governo</w:t>
            </w:r>
          </w:p>
        </w:tc>
        <w:tc>
          <w:tcPr>
            <w:tcW w:w="5380" w:type="dxa"/>
            <w:vAlign w:val="center"/>
          </w:tcPr>
          <w:p w14:paraId="638B1A20"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Ministério do Planejamento, Desenvolvimento e Gestão</w:t>
            </w:r>
          </w:p>
          <w:p w14:paraId="6A762459"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Comissão Mista de Reavaliação de Informações</w:t>
            </w:r>
          </w:p>
          <w:p w14:paraId="515D6BA8"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Ministério da Justiça e Segurança Pública</w:t>
            </w:r>
          </w:p>
          <w:p w14:paraId="07F7F981"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Câmara dos Deputados</w:t>
            </w:r>
          </w:p>
          <w:p w14:paraId="4F2B8BCD"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Ministério da Transparência e Controladoria-Geral da União</w:t>
            </w:r>
          </w:p>
        </w:tc>
      </w:tr>
      <w:tr w:rsidR="00E37079" w:rsidRPr="005F5100" w14:paraId="2B2504DC" w14:textId="77777777" w:rsidTr="002853A8">
        <w:trPr>
          <w:jc w:val="center"/>
        </w:trPr>
        <w:tc>
          <w:tcPr>
            <w:tcW w:w="1258" w:type="dxa"/>
            <w:vMerge/>
            <w:shd w:val="clear" w:color="auto" w:fill="D9D9D9" w:themeFill="background1" w:themeFillShade="D9"/>
            <w:vAlign w:val="center"/>
          </w:tcPr>
          <w:p w14:paraId="74820614" w14:textId="77777777" w:rsidR="00E37079" w:rsidRPr="005F5100" w:rsidRDefault="00E37079" w:rsidP="008912F2">
            <w:pPr>
              <w:spacing w:after="0" w:line="240" w:lineRule="auto"/>
              <w:rPr>
                <w:rFonts w:asciiTheme="minorHAnsi" w:hAnsiTheme="minorHAnsi"/>
              </w:rPr>
            </w:pPr>
          </w:p>
        </w:tc>
        <w:tc>
          <w:tcPr>
            <w:tcW w:w="1836" w:type="dxa"/>
            <w:shd w:val="clear" w:color="auto" w:fill="D9D9D9" w:themeFill="background1" w:themeFillShade="D9"/>
            <w:vAlign w:val="center"/>
          </w:tcPr>
          <w:p w14:paraId="3B301D6F" w14:textId="77777777" w:rsidR="00E37079" w:rsidRPr="005F5100" w:rsidRDefault="00E37079" w:rsidP="008912F2">
            <w:pPr>
              <w:spacing w:after="0" w:line="240" w:lineRule="auto"/>
              <w:rPr>
                <w:rFonts w:asciiTheme="minorHAnsi" w:hAnsiTheme="minorHAnsi"/>
              </w:rPr>
            </w:pPr>
            <w:r w:rsidRPr="005F5100">
              <w:rPr>
                <w:rFonts w:asciiTheme="minorHAnsi" w:hAnsiTheme="minorHAnsi"/>
              </w:rPr>
              <w:t>Sociedade Civil, Setor Privado, Grupo de Trabalhadores e Atores Multilaterais</w:t>
            </w:r>
          </w:p>
        </w:tc>
        <w:tc>
          <w:tcPr>
            <w:tcW w:w="5380" w:type="dxa"/>
            <w:vAlign w:val="center"/>
          </w:tcPr>
          <w:p w14:paraId="3FE60204"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Artigo 19</w:t>
            </w:r>
          </w:p>
          <w:p w14:paraId="75E8335C"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Fundação Getúlio Vargas</w:t>
            </w:r>
          </w:p>
          <w:p w14:paraId="68073D71"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Transparência Internacional</w:t>
            </w:r>
          </w:p>
          <w:p w14:paraId="78CCFCFA"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Associação Brasileira de Jornalismo Investigativo</w:t>
            </w:r>
          </w:p>
          <w:p w14:paraId="6B11F65C"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 xml:space="preserve">Francisco </w:t>
            </w:r>
            <w:proofErr w:type="spellStart"/>
            <w:r w:rsidRPr="005F5100">
              <w:rPr>
                <w:rFonts w:asciiTheme="minorHAnsi" w:hAnsiTheme="minorHAnsi"/>
              </w:rPr>
              <w:t>Leali</w:t>
            </w:r>
            <w:proofErr w:type="spellEnd"/>
          </w:p>
        </w:tc>
      </w:tr>
      <w:tr w:rsidR="00E37079" w:rsidRPr="005F5100" w14:paraId="51B10D88" w14:textId="77777777" w:rsidTr="002853A8">
        <w:trPr>
          <w:jc w:val="center"/>
        </w:trPr>
        <w:tc>
          <w:tcPr>
            <w:tcW w:w="3094" w:type="dxa"/>
            <w:gridSpan w:val="2"/>
            <w:shd w:val="clear" w:color="auto" w:fill="D9D9D9" w:themeFill="background1" w:themeFillShade="D9"/>
            <w:vAlign w:val="center"/>
          </w:tcPr>
          <w:p w14:paraId="463832E1" w14:textId="77777777" w:rsidR="00E37079" w:rsidRPr="005F5100" w:rsidRDefault="00E37079" w:rsidP="008912F2">
            <w:pPr>
              <w:spacing w:after="0" w:line="240" w:lineRule="auto"/>
              <w:rPr>
                <w:rFonts w:asciiTheme="minorHAnsi" w:hAnsiTheme="minorHAnsi"/>
              </w:rPr>
            </w:pPr>
            <w:r w:rsidRPr="005F5100">
              <w:rPr>
                <w:rFonts w:asciiTheme="minorHAnsi" w:hAnsiTheme="minorHAnsi"/>
              </w:rPr>
              <w:t>Status quo ou problema – assunto a ser abordado</w:t>
            </w:r>
          </w:p>
        </w:tc>
        <w:tc>
          <w:tcPr>
            <w:tcW w:w="5380" w:type="dxa"/>
            <w:vAlign w:val="center"/>
          </w:tcPr>
          <w:p w14:paraId="7504BC19"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Morosidade nas respostas das solicitações de informação e divulgação inadequada do rol de documentos classificados</w:t>
            </w:r>
          </w:p>
        </w:tc>
      </w:tr>
      <w:tr w:rsidR="00E37079" w:rsidRPr="005F5100" w14:paraId="49D64C00" w14:textId="77777777" w:rsidTr="002853A8">
        <w:trPr>
          <w:jc w:val="center"/>
        </w:trPr>
        <w:tc>
          <w:tcPr>
            <w:tcW w:w="3094" w:type="dxa"/>
            <w:gridSpan w:val="2"/>
            <w:shd w:val="clear" w:color="auto" w:fill="D9D9D9" w:themeFill="background1" w:themeFillShade="D9"/>
            <w:vAlign w:val="center"/>
          </w:tcPr>
          <w:p w14:paraId="1060FD64" w14:textId="77777777" w:rsidR="00E37079" w:rsidRPr="005F5100" w:rsidRDefault="00E37079" w:rsidP="008912F2">
            <w:pPr>
              <w:spacing w:after="0" w:line="240" w:lineRule="auto"/>
              <w:rPr>
                <w:rFonts w:asciiTheme="minorHAnsi" w:hAnsiTheme="minorHAnsi"/>
              </w:rPr>
            </w:pPr>
            <w:r w:rsidRPr="005F5100">
              <w:rPr>
                <w:rFonts w:asciiTheme="minorHAnsi" w:hAnsiTheme="minorHAnsi"/>
              </w:rPr>
              <w:t>Objetivo Principal do Compromisso</w:t>
            </w:r>
          </w:p>
        </w:tc>
        <w:tc>
          <w:tcPr>
            <w:tcW w:w="5380" w:type="dxa"/>
            <w:vAlign w:val="center"/>
          </w:tcPr>
          <w:p w14:paraId="73E596C7"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Promover o direito de acesso à informação previsto na LAI, reduzindo as barreiras ao acesso e melhorando a qualidade das respostas</w:t>
            </w:r>
          </w:p>
        </w:tc>
      </w:tr>
      <w:tr w:rsidR="00E37079" w:rsidRPr="005F5100" w14:paraId="2B50A3CF" w14:textId="77777777" w:rsidTr="002853A8">
        <w:trPr>
          <w:jc w:val="center"/>
        </w:trPr>
        <w:tc>
          <w:tcPr>
            <w:tcW w:w="3094" w:type="dxa"/>
            <w:gridSpan w:val="2"/>
            <w:shd w:val="clear" w:color="auto" w:fill="D9D9D9" w:themeFill="background1" w:themeFillShade="D9"/>
            <w:vAlign w:val="center"/>
          </w:tcPr>
          <w:p w14:paraId="3D2E71A5" w14:textId="77777777" w:rsidR="00E37079" w:rsidRPr="005F5100" w:rsidRDefault="00E37079" w:rsidP="008912F2">
            <w:pPr>
              <w:spacing w:after="0" w:line="240" w:lineRule="auto"/>
              <w:rPr>
                <w:rFonts w:asciiTheme="minorHAnsi" w:hAnsiTheme="minorHAnsi"/>
              </w:rPr>
            </w:pPr>
            <w:r w:rsidRPr="005F5100">
              <w:rPr>
                <w:rFonts w:asciiTheme="minorHAnsi" w:hAnsiTheme="minorHAnsi"/>
              </w:rPr>
              <w:t>Breve descrição do compromisso</w:t>
            </w:r>
          </w:p>
        </w:tc>
        <w:tc>
          <w:tcPr>
            <w:tcW w:w="5380" w:type="dxa"/>
            <w:vAlign w:val="center"/>
          </w:tcPr>
          <w:p w14:paraId="39CA9205"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O compromisso busca deixar mais transparente o rol de informações classificadas pelos órgãos, bem como estabelecer diretrizes de metodologia para avaliação qualitativa das respostas dos órgãos na prestação do serviço de acesso à informação</w:t>
            </w:r>
          </w:p>
        </w:tc>
      </w:tr>
      <w:tr w:rsidR="00E37079" w:rsidRPr="005F5100" w14:paraId="78AC4E49" w14:textId="77777777" w:rsidTr="002853A8">
        <w:trPr>
          <w:jc w:val="center"/>
        </w:trPr>
        <w:tc>
          <w:tcPr>
            <w:tcW w:w="3094" w:type="dxa"/>
            <w:gridSpan w:val="2"/>
            <w:shd w:val="clear" w:color="auto" w:fill="D9D9D9" w:themeFill="background1" w:themeFillShade="D9"/>
            <w:vAlign w:val="center"/>
          </w:tcPr>
          <w:p w14:paraId="4FA8F572" w14:textId="77777777" w:rsidR="00E37079" w:rsidRPr="005F5100" w:rsidRDefault="00E37079" w:rsidP="008912F2">
            <w:pPr>
              <w:spacing w:after="0" w:line="240" w:lineRule="auto"/>
              <w:rPr>
                <w:rFonts w:asciiTheme="minorHAnsi" w:hAnsiTheme="minorHAnsi"/>
              </w:rPr>
            </w:pPr>
            <w:r w:rsidRPr="005F5100">
              <w:rPr>
                <w:rFonts w:asciiTheme="minorHAnsi" w:hAnsiTheme="minorHAnsi"/>
              </w:rPr>
              <w:t>Desafio da OGP abordado pelo compromisso</w:t>
            </w:r>
          </w:p>
        </w:tc>
        <w:tc>
          <w:tcPr>
            <w:tcW w:w="5380" w:type="dxa"/>
            <w:vAlign w:val="center"/>
          </w:tcPr>
          <w:p w14:paraId="1FDCE790"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Melhoria dos Serviços Públicos</w:t>
            </w:r>
          </w:p>
        </w:tc>
      </w:tr>
      <w:tr w:rsidR="00E37079" w:rsidRPr="005F5100" w14:paraId="481FE3D5" w14:textId="77777777" w:rsidTr="002853A8">
        <w:trPr>
          <w:jc w:val="center"/>
        </w:trPr>
        <w:tc>
          <w:tcPr>
            <w:tcW w:w="3094" w:type="dxa"/>
            <w:gridSpan w:val="2"/>
            <w:shd w:val="clear" w:color="auto" w:fill="D9D9D9" w:themeFill="background1" w:themeFillShade="D9"/>
            <w:vAlign w:val="center"/>
          </w:tcPr>
          <w:p w14:paraId="05443199"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Relevância do compromisso</w:t>
            </w:r>
          </w:p>
        </w:tc>
        <w:tc>
          <w:tcPr>
            <w:tcW w:w="5380" w:type="dxa"/>
            <w:vAlign w:val="center"/>
          </w:tcPr>
          <w:p w14:paraId="242F5D6D"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Aperfeiçoar questões relativas ao serviço de acesso à informação pública prestado pelos órgãos do Governo Federal, de forma a contribuir para o avanço rumo à cultura de transparência no serviço público</w:t>
            </w:r>
          </w:p>
        </w:tc>
      </w:tr>
      <w:tr w:rsidR="00E37079" w:rsidRPr="005F5100" w14:paraId="069BD7AA" w14:textId="77777777" w:rsidTr="002853A8">
        <w:trPr>
          <w:jc w:val="center"/>
        </w:trPr>
        <w:tc>
          <w:tcPr>
            <w:tcW w:w="3094" w:type="dxa"/>
            <w:gridSpan w:val="2"/>
            <w:shd w:val="clear" w:color="auto" w:fill="D9D9D9" w:themeFill="background1" w:themeFillShade="D9"/>
            <w:vAlign w:val="center"/>
          </w:tcPr>
          <w:p w14:paraId="0A7435ED"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Ambição</w:t>
            </w:r>
          </w:p>
          <w:p w14:paraId="27458CE1" w14:textId="77777777" w:rsidR="00E37079" w:rsidRPr="005F5100" w:rsidRDefault="00E37079" w:rsidP="002853A8">
            <w:pPr>
              <w:spacing w:after="0" w:line="240" w:lineRule="auto"/>
              <w:jc w:val="both"/>
              <w:rPr>
                <w:rFonts w:asciiTheme="minorHAnsi" w:hAnsiTheme="minorHAnsi"/>
              </w:rPr>
            </w:pPr>
          </w:p>
        </w:tc>
        <w:tc>
          <w:tcPr>
            <w:tcW w:w="5380" w:type="dxa"/>
            <w:vAlign w:val="center"/>
          </w:tcPr>
          <w:p w14:paraId="323A6E07"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Melhorar a qualidade das respostas, uso adequado das exceções e divulgação do assunto no rol de informações classificadas</w:t>
            </w:r>
          </w:p>
        </w:tc>
      </w:tr>
      <w:tr w:rsidR="00E37079" w:rsidRPr="005F5100" w14:paraId="28635CBE" w14:textId="77777777" w:rsidTr="002853A8">
        <w:trPr>
          <w:jc w:val="center"/>
        </w:trPr>
        <w:tc>
          <w:tcPr>
            <w:tcW w:w="3094" w:type="dxa"/>
            <w:gridSpan w:val="2"/>
            <w:shd w:val="clear" w:color="auto" w:fill="D9D9D9" w:themeFill="background1" w:themeFillShade="D9"/>
            <w:vAlign w:val="center"/>
          </w:tcPr>
          <w:p w14:paraId="23AD556C"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Situação (</w:t>
            </w:r>
            <w:r w:rsidRPr="002C2312">
              <w:rPr>
                <w:rFonts w:asciiTheme="minorHAnsi" w:hAnsiTheme="minorHAnsi"/>
              </w:rPr>
              <w:t>em 30/06/2017</w:t>
            </w:r>
            <w:r w:rsidRPr="005F5100">
              <w:rPr>
                <w:rFonts w:asciiTheme="minorHAnsi" w:hAnsiTheme="minorHAnsi"/>
              </w:rPr>
              <w:t>)</w:t>
            </w:r>
          </w:p>
        </w:tc>
        <w:tc>
          <w:tcPr>
            <w:tcW w:w="5380" w:type="dxa"/>
            <w:vAlign w:val="center"/>
          </w:tcPr>
          <w:p w14:paraId="4BB2E0B5"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Em andamento</w:t>
            </w:r>
          </w:p>
        </w:tc>
      </w:tr>
      <w:tr w:rsidR="00E37079" w:rsidRPr="005F5100" w14:paraId="33B1CE94" w14:textId="77777777" w:rsidTr="002853A8">
        <w:trPr>
          <w:jc w:val="center"/>
        </w:trPr>
        <w:tc>
          <w:tcPr>
            <w:tcW w:w="3094" w:type="dxa"/>
            <w:gridSpan w:val="2"/>
            <w:shd w:val="clear" w:color="auto" w:fill="D9D9D9" w:themeFill="background1" w:themeFillShade="D9"/>
            <w:vAlign w:val="center"/>
          </w:tcPr>
          <w:p w14:paraId="06E9A876"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Descrição dos Resultados</w:t>
            </w:r>
          </w:p>
        </w:tc>
        <w:tc>
          <w:tcPr>
            <w:tcW w:w="5380" w:type="dxa"/>
            <w:vAlign w:val="center"/>
          </w:tcPr>
          <w:p w14:paraId="4CF07CA0"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 xml:space="preserve">A CGU fez uma proposta ao grupo de alteração das orientações constantes no Guia sobre Publicação de Informações Classificadas e Desclassificadas que foi </w:t>
            </w:r>
            <w:r w:rsidRPr="005F5100">
              <w:rPr>
                <w:rFonts w:asciiTheme="minorHAnsi" w:hAnsiTheme="minorHAnsi"/>
              </w:rPr>
              <w:lastRenderedPageBreak/>
              <w:t>acolhida pelos demais órgãos e entidades envolvidos no compromisso. Após a apresentação das contribuições, o documento foi disponibilizado na página eletrônica do Acesso à Informação, da CGU</w:t>
            </w:r>
          </w:p>
          <w:p w14:paraId="40E9E416" w14:textId="77777777" w:rsidR="00E37079" w:rsidRPr="005F5100" w:rsidRDefault="003711A8" w:rsidP="002853A8">
            <w:pPr>
              <w:spacing w:after="0" w:line="240" w:lineRule="auto"/>
              <w:jc w:val="both"/>
              <w:rPr>
                <w:rFonts w:asciiTheme="minorHAnsi" w:hAnsiTheme="minorHAnsi"/>
              </w:rPr>
            </w:pPr>
            <w:hyperlink r:id="rId48" w:history="1">
              <w:r w:rsidR="00E37079" w:rsidRPr="005F5100">
                <w:rPr>
                  <w:rStyle w:val="Hyperlink"/>
                </w:rPr>
                <w:t>http://www.acessoainformacao.gov.br/lai-para-sic/sic-apoio-orientacoes/guias-e-orientacoes/guia-informacoes-classificadas-versao-3.pdf</w:t>
              </w:r>
            </w:hyperlink>
          </w:p>
          <w:p w14:paraId="67DFF14A"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A metodologia de avaliação (marco 3), que leva em conta capacitações, rol de informações, assuntos, tempo e qualidade da resposta já foi testada pela CGU junto aos diversos órgãos públicos federais. Em relação à sociedade civil, a organização Artigo 19 encontra-se em fase de testes para a sua avaliação, com escopo e objetivos similares.</w:t>
            </w:r>
          </w:p>
          <w:p w14:paraId="153880CC" w14:textId="77777777" w:rsidR="00E37079" w:rsidRPr="005F5100" w:rsidRDefault="00E37079" w:rsidP="002853A8">
            <w:pPr>
              <w:spacing w:after="0" w:line="240" w:lineRule="auto"/>
              <w:jc w:val="both"/>
              <w:rPr>
                <w:rFonts w:asciiTheme="minorHAnsi" w:hAnsiTheme="minorHAnsi"/>
                <w:highlight w:val="yellow"/>
              </w:rPr>
            </w:pPr>
            <w:r w:rsidRPr="005F5100">
              <w:rPr>
                <w:rStyle w:val="TEXTOChar"/>
                <w:rFonts w:asciiTheme="minorHAnsi" w:hAnsiTheme="minorHAnsi" w:cstheme="minorHAnsi"/>
                <w:sz w:val="22"/>
                <w:szCs w:val="22"/>
              </w:rPr>
              <w:t>O compromisso está sendo realizado conforme o previsto, tendo dois marcos (1 e 3) já executados em sua totalidade. O compromisso alcançou 43% de execução.</w:t>
            </w:r>
          </w:p>
        </w:tc>
      </w:tr>
      <w:tr w:rsidR="00E37079" w:rsidRPr="005F5100" w14:paraId="296ADFDD" w14:textId="77777777" w:rsidTr="002853A8">
        <w:trPr>
          <w:jc w:val="center"/>
        </w:trPr>
        <w:tc>
          <w:tcPr>
            <w:tcW w:w="3094" w:type="dxa"/>
            <w:gridSpan w:val="2"/>
            <w:shd w:val="clear" w:color="auto" w:fill="D9D9D9" w:themeFill="background1" w:themeFillShade="D9"/>
            <w:vAlign w:val="center"/>
          </w:tcPr>
          <w:p w14:paraId="474ECDA5"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lastRenderedPageBreak/>
              <w:t>Implementação até</w:t>
            </w:r>
          </w:p>
        </w:tc>
        <w:tc>
          <w:tcPr>
            <w:tcW w:w="5380" w:type="dxa"/>
            <w:vAlign w:val="center"/>
          </w:tcPr>
          <w:p w14:paraId="35341087" w14:textId="77777777" w:rsidR="00E37079" w:rsidRPr="005F5100" w:rsidRDefault="00E37079" w:rsidP="002853A8">
            <w:pPr>
              <w:spacing w:after="0" w:line="240" w:lineRule="auto"/>
              <w:jc w:val="both"/>
              <w:rPr>
                <w:rFonts w:asciiTheme="minorHAnsi" w:hAnsiTheme="minorHAnsi"/>
              </w:rPr>
            </w:pPr>
            <w:r w:rsidRPr="005F5100">
              <w:rPr>
                <w:rFonts w:asciiTheme="minorHAnsi" w:hAnsiTheme="minorHAnsi"/>
              </w:rPr>
              <w:t>Junho/2018</w:t>
            </w:r>
          </w:p>
        </w:tc>
      </w:tr>
    </w:tbl>
    <w:p w14:paraId="041AEC71" w14:textId="77777777" w:rsidR="00E834E1" w:rsidRPr="005F5100" w:rsidRDefault="00E834E1" w:rsidP="00156148">
      <w:pPr>
        <w:rPr>
          <w:rFonts w:asciiTheme="minorHAnsi" w:hAnsiTheme="minorHAnsi" w:cstheme="minorHAnsi"/>
          <w:noProof/>
          <w:lang w:eastAsia="ar-SA"/>
        </w:rPr>
      </w:pPr>
    </w:p>
    <w:p w14:paraId="17ED65A6" w14:textId="77777777" w:rsidR="00E576E5" w:rsidRPr="005F5100" w:rsidRDefault="00E576E5">
      <w:pPr>
        <w:autoSpaceDE/>
        <w:autoSpaceDN/>
        <w:spacing w:after="0" w:line="240" w:lineRule="auto"/>
        <w:rPr>
          <w:rFonts w:asciiTheme="minorHAnsi" w:hAnsiTheme="minorHAnsi" w:cstheme="minorHAnsi"/>
          <w:noProof/>
          <w:lang w:eastAsia="ar-SA"/>
        </w:rPr>
      </w:pPr>
      <w:r w:rsidRPr="005F5100">
        <w:rPr>
          <w:rFonts w:asciiTheme="minorHAnsi" w:hAnsiTheme="minorHAnsi" w:cstheme="minorHAnsi"/>
          <w:noProof/>
          <w:lang w:eastAsia="ar-SA"/>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58"/>
        <w:gridCol w:w="1836"/>
        <w:gridCol w:w="5380"/>
      </w:tblGrid>
      <w:tr w:rsidR="005C13AA" w:rsidRPr="005F5100" w14:paraId="73D7BB7B" w14:textId="77777777" w:rsidTr="002853A8">
        <w:trPr>
          <w:trHeight w:val="1005"/>
          <w:tblHeader/>
          <w:jc w:val="center"/>
        </w:trPr>
        <w:tc>
          <w:tcPr>
            <w:tcW w:w="8474" w:type="dxa"/>
            <w:gridSpan w:val="3"/>
            <w:shd w:val="clear" w:color="auto" w:fill="D9D9D9" w:themeFill="background1" w:themeFillShade="D9"/>
            <w:vAlign w:val="center"/>
          </w:tcPr>
          <w:p w14:paraId="0961466F" w14:textId="77777777" w:rsidR="005C13AA" w:rsidRPr="005F5100" w:rsidRDefault="005C13AA" w:rsidP="002853A8">
            <w:pPr>
              <w:spacing w:after="0" w:line="240" w:lineRule="auto"/>
              <w:jc w:val="center"/>
              <w:rPr>
                <w:rFonts w:asciiTheme="minorHAnsi" w:hAnsiTheme="minorHAnsi" w:cs="Cambria"/>
                <w:b/>
                <w:bCs/>
              </w:rPr>
            </w:pPr>
            <w:r w:rsidRPr="005F5100">
              <w:rPr>
                <w:rFonts w:asciiTheme="minorHAnsi" w:hAnsiTheme="minorHAnsi" w:cs="Cambria"/>
                <w:b/>
                <w:bCs/>
              </w:rPr>
              <w:lastRenderedPageBreak/>
              <w:t>Compromisso 4. Proteger a identidade de solicitantes, em casos justificáveis, por meio de ajustes nos procedimentos e canais de solicitação</w:t>
            </w:r>
          </w:p>
        </w:tc>
      </w:tr>
      <w:tr w:rsidR="005C13AA" w:rsidRPr="005F5100" w14:paraId="3A3F4FF8" w14:textId="77777777" w:rsidTr="002853A8">
        <w:trPr>
          <w:jc w:val="center"/>
        </w:trPr>
        <w:tc>
          <w:tcPr>
            <w:tcW w:w="3094" w:type="dxa"/>
            <w:gridSpan w:val="2"/>
            <w:shd w:val="clear" w:color="auto" w:fill="D9D9D9" w:themeFill="background1" w:themeFillShade="D9"/>
            <w:vAlign w:val="center"/>
          </w:tcPr>
          <w:p w14:paraId="36404F80"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Órgão coordenador</w:t>
            </w:r>
          </w:p>
        </w:tc>
        <w:tc>
          <w:tcPr>
            <w:tcW w:w="5380" w:type="dxa"/>
            <w:vAlign w:val="center"/>
          </w:tcPr>
          <w:p w14:paraId="5C36B80A" w14:textId="77777777" w:rsidR="005C13AA" w:rsidRPr="005F5100" w:rsidRDefault="005C13AA" w:rsidP="002853A8">
            <w:pPr>
              <w:pStyle w:val="SemEspaamento"/>
              <w:jc w:val="both"/>
              <w:rPr>
                <w:rFonts w:asciiTheme="minorHAnsi" w:hAnsiTheme="minorHAnsi"/>
              </w:rPr>
            </w:pPr>
            <w:r w:rsidRPr="005F5100">
              <w:rPr>
                <w:rFonts w:asciiTheme="minorHAnsi" w:hAnsiTheme="minorHAnsi"/>
              </w:rPr>
              <w:t>Ministério da Transparência e Controladoria-Geral da União</w:t>
            </w:r>
          </w:p>
        </w:tc>
      </w:tr>
      <w:tr w:rsidR="005C13AA" w:rsidRPr="005F5100" w14:paraId="091E3D7E" w14:textId="77777777" w:rsidTr="002853A8">
        <w:trPr>
          <w:jc w:val="center"/>
        </w:trPr>
        <w:tc>
          <w:tcPr>
            <w:tcW w:w="3094" w:type="dxa"/>
            <w:gridSpan w:val="2"/>
            <w:shd w:val="clear" w:color="auto" w:fill="D9D9D9" w:themeFill="background1" w:themeFillShade="D9"/>
            <w:vAlign w:val="center"/>
          </w:tcPr>
          <w:p w14:paraId="29EBABFF"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Nome do servidor responsável pela implementação no órgão coordenador</w:t>
            </w:r>
          </w:p>
        </w:tc>
        <w:tc>
          <w:tcPr>
            <w:tcW w:w="5380" w:type="dxa"/>
            <w:vAlign w:val="center"/>
          </w:tcPr>
          <w:p w14:paraId="51321360" w14:textId="77777777" w:rsidR="005C13AA" w:rsidRPr="005F5100" w:rsidRDefault="005C13AA" w:rsidP="002853A8">
            <w:pPr>
              <w:pStyle w:val="SemEspaamento"/>
              <w:jc w:val="both"/>
              <w:rPr>
                <w:rFonts w:asciiTheme="minorHAnsi" w:hAnsiTheme="minorHAnsi"/>
              </w:rPr>
            </w:pPr>
            <w:r w:rsidRPr="005F5100">
              <w:rPr>
                <w:rFonts w:asciiTheme="minorHAnsi" w:hAnsiTheme="minorHAnsi"/>
              </w:rPr>
              <w:t xml:space="preserve">Marcelo de Brito Vidal </w:t>
            </w:r>
          </w:p>
        </w:tc>
      </w:tr>
      <w:tr w:rsidR="005C13AA" w:rsidRPr="005F5100" w14:paraId="020BABEE" w14:textId="77777777" w:rsidTr="002853A8">
        <w:trPr>
          <w:jc w:val="center"/>
        </w:trPr>
        <w:tc>
          <w:tcPr>
            <w:tcW w:w="3094" w:type="dxa"/>
            <w:gridSpan w:val="2"/>
            <w:shd w:val="clear" w:color="auto" w:fill="D9D9D9" w:themeFill="background1" w:themeFillShade="D9"/>
            <w:vAlign w:val="center"/>
          </w:tcPr>
          <w:p w14:paraId="6829C8A9"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Cargo - Departamento</w:t>
            </w:r>
          </w:p>
        </w:tc>
        <w:tc>
          <w:tcPr>
            <w:tcW w:w="5380" w:type="dxa"/>
            <w:vAlign w:val="center"/>
          </w:tcPr>
          <w:p w14:paraId="2603FCF3" w14:textId="77777777" w:rsidR="005C13AA" w:rsidRPr="005F5100" w:rsidRDefault="005C13AA" w:rsidP="002853A8">
            <w:pPr>
              <w:pStyle w:val="SemEspaamento"/>
              <w:jc w:val="both"/>
              <w:rPr>
                <w:rFonts w:asciiTheme="minorHAnsi" w:hAnsiTheme="minorHAnsi"/>
              </w:rPr>
            </w:pPr>
            <w:r w:rsidRPr="005F5100">
              <w:rPr>
                <w:rFonts w:asciiTheme="minorHAnsi" w:hAnsiTheme="minorHAnsi"/>
              </w:rPr>
              <w:t>Coordenador-Geral de Governo Aberto e Transparência</w:t>
            </w:r>
          </w:p>
        </w:tc>
      </w:tr>
      <w:tr w:rsidR="005C13AA" w:rsidRPr="005F5100" w14:paraId="52BE8141" w14:textId="77777777" w:rsidTr="002853A8">
        <w:trPr>
          <w:jc w:val="center"/>
        </w:trPr>
        <w:tc>
          <w:tcPr>
            <w:tcW w:w="3094" w:type="dxa"/>
            <w:gridSpan w:val="2"/>
            <w:shd w:val="clear" w:color="auto" w:fill="D9D9D9" w:themeFill="background1" w:themeFillShade="D9"/>
            <w:vAlign w:val="center"/>
          </w:tcPr>
          <w:p w14:paraId="14CF7F0A"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E-mail</w:t>
            </w:r>
          </w:p>
        </w:tc>
        <w:tc>
          <w:tcPr>
            <w:tcW w:w="5380" w:type="dxa"/>
            <w:vAlign w:val="center"/>
          </w:tcPr>
          <w:p w14:paraId="7749513D" w14:textId="77777777" w:rsidR="005C13AA" w:rsidRPr="005F5100" w:rsidRDefault="005C13AA" w:rsidP="002853A8">
            <w:pPr>
              <w:pStyle w:val="SemEspaamento"/>
              <w:jc w:val="both"/>
              <w:rPr>
                <w:rFonts w:asciiTheme="minorHAnsi" w:hAnsiTheme="minorHAnsi"/>
              </w:rPr>
            </w:pPr>
            <w:r w:rsidRPr="005F5100">
              <w:rPr>
                <w:rFonts w:asciiTheme="minorHAnsi" w:hAnsiTheme="minorHAnsi"/>
              </w:rPr>
              <w:t>marcelo.vidal@cgu.gov.br</w:t>
            </w:r>
          </w:p>
        </w:tc>
      </w:tr>
      <w:tr w:rsidR="005C13AA" w:rsidRPr="005F5100" w14:paraId="3C065EF9" w14:textId="77777777" w:rsidTr="002853A8">
        <w:trPr>
          <w:jc w:val="center"/>
        </w:trPr>
        <w:tc>
          <w:tcPr>
            <w:tcW w:w="3094" w:type="dxa"/>
            <w:gridSpan w:val="2"/>
            <w:shd w:val="clear" w:color="auto" w:fill="D9D9D9" w:themeFill="background1" w:themeFillShade="D9"/>
            <w:vAlign w:val="center"/>
          </w:tcPr>
          <w:p w14:paraId="71716A42"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Telefone</w:t>
            </w:r>
          </w:p>
        </w:tc>
        <w:tc>
          <w:tcPr>
            <w:tcW w:w="5380" w:type="dxa"/>
            <w:vAlign w:val="center"/>
          </w:tcPr>
          <w:p w14:paraId="27066967" w14:textId="77777777" w:rsidR="005C13AA" w:rsidRPr="005F5100" w:rsidRDefault="005C13AA" w:rsidP="002853A8">
            <w:pPr>
              <w:pStyle w:val="SemEspaamento"/>
              <w:jc w:val="both"/>
              <w:rPr>
                <w:rFonts w:asciiTheme="minorHAnsi" w:hAnsiTheme="minorHAnsi"/>
              </w:rPr>
            </w:pPr>
            <w:r w:rsidRPr="005F5100">
              <w:rPr>
                <w:rFonts w:asciiTheme="minorHAnsi" w:hAnsiTheme="minorHAnsi"/>
              </w:rPr>
              <w:t>(61) 2020-6538</w:t>
            </w:r>
          </w:p>
        </w:tc>
      </w:tr>
      <w:tr w:rsidR="005C13AA" w:rsidRPr="005F5100" w14:paraId="0408AD2E" w14:textId="77777777" w:rsidTr="002853A8">
        <w:trPr>
          <w:jc w:val="center"/>
        </w:trPr>
        <w:tc>
          <w:tcPr>
            <w:tcW w:w="1258" w:type="dxa"/>
            <w:vMerge w:val="restart"/>
            <w:shd w:val="clear" w:color="auto" w:fill="D9D9D9" w:themeFill="background1" w:themeFillShade="D9"/>
            <w:vAlign w:val="center"/>
          </w:tcPr>
          <w:p w14:paraId="5B764608"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Outros Atores Envolvidos</w:t>
            </w:r>
          </w:p>
        </w:tc>
        <w:tc>
          <w:tcPr>
            <w:tcW w:w="1836" w:type="dxa"/>
            <w:shd w:val="clear" w:color="auto" w:fill="D9D9D9" w:themeFill="background1" w:themeFillShade="D9"/>
            <w:vAlign w:val="center"/>
          </w:tcPr>
          <w:p w14:paraId="636976FF"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Governo</w:t>
            </w:r>
          </w:p>
        </w:tc>
        <w:tc>
          <w:tcPr>
            <w:tcW w:w="5380" w:type="dxa"/>
            <w:vAlign w:val="center"/>
          </w:tcPr>
          <w:p w14:paraId="60070986"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Ministério do Planejamento, Desenvolvimento e Gestão</w:t>
            </w:r>
          </w:p>
          <w:p w14:paraId="0905414F"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Comissão Mista de Reavaliação de Informações</w:t>
            </w:r>
          </w:p>
          <w:p w14:paraId="29A72F32"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Ministério da Justiça e Segurança Pública</w:t>
            </w:r>
          </w:p>
          <w:p w14:paraId="0DCA4D2F"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Câmara dos Deputados</w:t>
            </w:r>
          </w:p>
          <w:p w14:paraId="24FFCA82"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Ministério da Transparência e Controladoria-Geral da União</w:t>
            </w:r>
          </w:p>
        </w:tc>
      </w:tr>
      <w:tr w:rsidR="005C13AA" w:rsidRPr="005F5100" w14:paraId="75FEC0CD" w14:textId="77777777" w:rsidTr="002853A8">
        <w:trPr>
          <w:jc w:val="center"/>
        </w:trPr>
        <w:tc>
          <w:tcPr>
            <w:tcW w:w="1258" w:type="dxa"/>
            <w:vMerge/>
            <w:shd w:val="clear" w:color="auto" w:fill="D9D9D9" w:themeFill="background1" w:themeFillShade="D9"/>
            <w:vAlign w:val="center"/>
          </w:tcPr>
          <w:p w14:paraId="5BE869EB" w14:textId="77777777" w:rsidR="005C13AA" w:rsidRPr="005F5100" w:rsidRDefault="005C13AA" w:rsidP="008912F2">
            <w:pPr>
              <w:spacing w:after="0" w:line="240" w:lineRule="auto"/>
              <w:rPr>
                <w:rFonts w:asciiTheme="minorHAnsi" w:hAnsiTheme="minorHAnsi"/>
              </w:rPr>
            </w:pPr>
          </w:p>
        </w:tc>
        <w:tc>
          <w:tcPr>
            <w:tcW w:w="1836" w:type="dxa"/>
            <w:shd w:val="clear" w:color="auto" w:fill="D9D9D9" w:themeFill="background1" w:themeFillShade="D9"/>
            <w:vAlign w:val="center"/>
          </w:tcPr>
          <w:p w14:paraId="7E343CA7" w14:textId="77777777" w:rsidR="005C13AA" w:rsidRPr="005F5100" w:rsidRDefault="005C13AA" w:rsidP="008912F2">
            <w:pPr>
              <w:spacing w:after="0" w:line="240" w:lineRule="auto"/>
              <w:rPr>
                <w:rFonts w:asciiTheme="minorHAnsi" w:hAnsiTheme="minorHAnsi"/>
              </w:rPr>
            </w:pPr>
            <w:r w:rsidRPr="005F5100">
              <w:rPr>
                <w:rFonts w:asciiTheme="minorHAnsi" w:hAnsiTheme="minorHAnsi"/>
              </w:rPr>
              <w:t>Sociedade Civil, Setor Privado, Grupo de Trabalhadores e Atores Multilaterais</w:t>
            </w:r>
          </w:p>
        </w:tc>
        <w:tc>
          <w:tcPr>
            <w:tcW w:w="5380" w:type="dxa"/>
            <w:vAlign w:val="center"/>
          </w:tcPr>
          <w:p w14:paraId="3507BC2B"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Artigo 19</w:t>
            </w:r>
          </w:p>
          <w:p w14:paraId="04CA8DE0"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Fundação Getúlio Vargas</w:t>
            </w:r>
          </w:p>
          <w:p w14:paraId="69B16C17"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Transparência Internacional</w:t>
            </w:r>
          </w:p>
          <w:p w14:paraId="568CA484"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Associação Brasileira de Jornalismo Investigativo</w:t>
            </w:r>
          </w:p>
          <w:p w14:paraId="6C9046F3"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 xml:space="preserve">Francisco </w:t>
            </w:r>
            <w:proofErr w:type="spellStart"/>
            <w:r w:rsidRPr="005F5100">
              <w:rPr>
                <w:rFonts w:asciiTheme="minorHAnsi" w:hAnsiTheme="minorHAnsi"/>
              </w:rPr>
              <w:t>Leali</w:t>
            </w:r>
            <w:proofErr w:type="spellEnd"/>
          </w:p>
        </w:tc>
      </w:tr>
      <w:tr w:rsidR="005C13AA" w:rsidRPr="005F5100" w14:paraId="4ABED7B0" w14:textId="77777777" w:rsidTr="002853A8">
        <w:trPr>
          <w:jc w:val="center"/>
        </w:trPr>
        <w:tc>
          <w:tcPr>
            <w:tcW w:w="3094" w:type="dxa"/>
            <w:gridSpan w:val="2"/>
            <w:shd w:val="clear" w:color="auto" w:fill="D9D9D9" w:themeFill="background1" w:themeFillShade="D9"/>
            <w:vAlign w:val="center"/>
          </w:tcPr>
          <w:p w14:paraId="4937614C" w14:textId="77777777" w:rsidR="005C13AA" w:rsidRPr="005F5100" w:rsidRDefault="005C13AA" w:rsidP="008912F2">
            <w:pPr>
              <w:spacing w:after="0" w:line="240" w:lineRule="auto"/>
              <w:rPr>
                <w:rFonts w:asciiTheme="minorHAnsi" w:hAnsiTheme="minorHAnsi"/>
              </w:rPr>
            </w:pPr>
            <w:r w:rsidRPr="005F5100">
              <w:rPr>
                <w:rFonts w:asciiTheme="minorHAnsi" w:hAnsiTheme="minorHAnsi"/>
              </w:rPr>
              <w:t>Status quo ou problema – assunto a ser abordado</w:t>
            </w:r>
          </w:p>
        </w:tc>
        <w:tc>
          <w:tcPr>
            <w:tcW w:w="5380" w:type="dxa"/>
            <w:vAlign w:val="center"/>
          </w:tcPr>
          <w:p w14:paraId="6C9C7EF1"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Todos os pedidos de acesso à informação são enviados aos órgãos responsáveis pelas demandas com detalhada identificação pessoal dos solicitantes, o que tem gerado, em algumas circunstâncias, constrangimentos e avaliações subjetivas dos pedidos de informação</w:t>
            </w:r>
          </w:p>
        </w:tc>
      </w:tr>
      <w:tr w:rsidR="005C13AA" w:rsidRPr="005F5100" w14:paraId="7B77D981" w14:textId="77777777" w:rsidTr="002853A8">
        <w:trPr>
          <w:jc w:val="center"/>
        </w:trPr>
        <w:tc>
          <w:tcPr>
            <w:tcW w:w="3094" w:type="dxa"/>
            <w:gridSpan w:val="2"/>
            <w:shd w:val="clear" w:color="auto" w:fill="D9D9D9" w:themeFill="background1" w:themeFillShade="D9"/>
            <w:vAlign w:val="center"/>
          </w:tcPr>
          <w:p w14:paraId="166569C2" w14:textId="77777777" w:rsidR="005C13AA" w:rsidRPr="005F5100" w:rsidRDefault="005C13AA" w:rsidP="008912F2">
            <w:pPr>
              <w:spacing w:after="0" w:line="240" w:lineRule="auto"/>
              <w:rPr>
                <w:rFonts w:asciiTheme="minorHAnsi" w:hAnsiTheme="minorHAnsi"/>
              </w:rPr>
            </w:pPr>
            <w:r w:rsidRPr="005F5100">
              <w:rPr>
                <w:rFonts w:asciiTheme="minorHAnsi" w:hAnsiTheme="minorHAnsi"/>
              </w:rPr>
              <w:t>Objetivo Principal do Compromisso</w:t>
            </w:r>
          </w:p>
        </w:tc>
        <w:tc>
          <w:tcPr>
            <w:tcW w:w="5380" w:type="dxa"/>
            <w:vAlign w:val="center"/>
          </w:tcPr>
          <w:p w14:paraId="4B9703C1"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Promover o direito de acesso à informação previsto na LAI, reduzindo as barreiras ao acesso e melhorando a qualidade das respostas</w:t>
            </w:r>
          </w:p>
        </w:tc>
      </w:tr>
      <w:tr w:rsidR="005C13AA" w:rsidRPr="005F5100" w14:paraId="5988C30A" w14:textId="77777777" w:rsidTr="002853A8">
        <w:trPr>
          <w:jc w:val="center"/>
        </w:trPr>
        <w:tc>
          <w:tcPr>
            <w:tcW w:w="3094" w:type="dxa"/>
            <w:gridSpan w:val="2"/>
            <w:shd w:val="clear" w:color="auto" w:fill="D9D9D9" w:themeFill="background1" w:themeFillShade="D9"/>
            <w:vAlign w:val="center"/>
          </w:tcPr>
          <w:p w14:paraId="3FE01443" w14:textId="77777777" w:rsidR="005C13AA" w:rsidRPr="005F5100" w:rsidRDefault="005C13AA" w:rsidP="008912F2">
            <w:pPr>
              <w:spacing w:after="0" w:line="240" w:lineRule="auto"/>
              <w:rPr>
                <w:rFonts w:asciiTheme="minorHAnsi" w:hAnsiTheme="minorHAnsi"/>
              </w:rPr>
            </w:pPr>
            <w:r w:rsidRPr="005F5100">
              <w:rPr>
                <w:rFonts w:asciiTheme="minorHAnsi" w:hAnsiTheme="minorHAnsi"/>
              </w:rPr>
              <w:t>Breve descrição do compromisso</w:t>
            </w:r>
          </w:p>
        </w:tc>
        <w:tc>
          <w:tcPr>
            <w:tcW w:w="5380" w:type="dxa"/>
            <w:vAlign w:val="center"/>
          </w:tcPr>
          <w:p w14:paraId="1276257C"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Contribuir para a proteção do solicitante de acesso à informação nos eventuais riscos de que recebam tratamento diferenciado quando suas identidades forem reveladas</w:t>
            </w:r>
          </w:p>
        </w:tc>
      </w:tr>
      <w:tr w:rsidR="005C13AA" w:rsidRPr="005F5100" w14:paraId="3B1754F8" w14:textId="77777777" w:rsidTr="002853A8">
        <w:trPr>
          <w:jc w:val="center"/>
        </w:trPr>
        <w:tc>
          <w:tcPr>
            <w:tcW w:w="3094" w:type="dxa"/>
            <w:gridSpan w:val="2"/>
            <w:shd w:val="clear" w:color="auto" w:fill="D9D9D9" w:themeFill="background1" w:themeFillShade="D9"/>
            <w:vAlign w:val="center"/>
          </w:tcPr>
          <w:p w14:paraId="6EAF2AED" w14:textId="77777777" w:rsidR="005C13AA" w:rsidRPr="005F5100" w:rsidRDefault="005C13AA" w:rsidP="008912F2">
            <w:pPr>
              <w:spacing w:after="0" w:line="240" w:lineRule="auto"/>
              <w:rPr>
                <w:rFonts w:asciiTheme="minorHAnsi" w:hAnsiTheme="minorHAnsi"/>
              </w:rPr>
            </w:pPr>
            <w:r w:rsidRPr="005F5100">
              <w:rPr>
                <w:rFonts w:asciiTheme="minorHAnsi" w:hAnsiTheme="minorHAnsi"/>
              </w:rPr>
              <w:t>Desafio da OGP abordado pelo compromisso</w:t>
            </w:r>
          </w:p>
        </w:tc>
        <w:tc>
          <w:tcPr>
            <w:tcW w:w="5380" w:type="dxa"/>
            <w:vAlign w:val="center"/>
          </w:tcPr>
          <w:p w14:paraId="510EAD33"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Melhoria dos Serviços Públicos</w:t>
            </w:r>
          </w:p>
        </w:tc>
      </w:tr>
      <w:tr w:rsidR="005C13AA" w:rsidRPr="005F5100" w14:paraId="3AD359F3" w14:textId="77777777" w:rsidTr="002853A8">
        <w:trPr>
          <w:jc w:val="center"/>
        </w:trPr>
        <w:tc>
          <w:tcPr>
            <w:tcW w:w="3094" w:type="dxa"/>
            <w:gridSpan w:val="2"/>
            <w:shd w:val="clear" w:color="auto" w:fill="D9D9D9" w:themeFill="background1" w:themeFillShade="D9"/>
            <w:vAlign w:val="center"/>
          </w:tcPr>
          <w:p w14:paraId="092386F6"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Relevância do compromisso</w:t>
            </w:r>
          </w:p>
        </w:tc>
        <w:tc>
          <w:tcPr>
            <w:tcW w:w="5380" w:type="dxa"/>
            <w:vAlign w:val="center"/>
          </w:tcPr>
          <w:p w14:paraId="32FD4F2E"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Criar novos mecanismos e aperfeiçoar os mecanismos existentes de avaliação e monitoramento de transparência</w:t>
            </w:r>
          </w:p>
        </w:tc>
      </w:tr>
      <w:tr w:rsidR="005C13AA" w:rsidRPr="005F5100" w14:paraId="41DABC94" w14:textId="77777777" w:rsidTr="002853A8">
        <w:trPr>
          <w:jc w:val="center"/>
        </w:trPr>
        <w:tc>
          <w:tcPr>
            <w:tcW w:w="3094" w:type="dxa"/>
            <w:gridSpan w:val="2"/>
            <w:shd w:val="clear" w:color="auto" w:fill="D9D9D9" w:themeFill="background1" w:themeFillShade="D9"/>
            <w:vAlign w:val="center"/>
          </w:tcPr>
          <w:p w14:paraId="592E88A2"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Ambição</w:t>
            </w:r>
          </w:p>
          <w:p w14:paraId="693C8205" w14:textId="77777777" w:rsidR="005C13AA" w:rsidRPr="005F5100" w:rsidRDefault="005C13AA" w:rsidP="002853A8">
            <w:pPr>
              <w:spacing w:after="0" w:line="240" w:lineRule="auto"/>
              <w:jc w:val="both"/>
              <w:rPr>
                <w:rFonts w:asciiTheme="minorHAnsi" w:hAnsiTheme="minorHAnsi"/>
              </w:rPr>
            </w:pPr>
          </w:p>
        </w:tc>
        <w:tc>
          <w:tcPr>
            <w:tcW w:w="5380" w:type="dxa"/>
            <w:vAlign w:val="center"/>
          </w:tcPr>
          <w:p w14:paraId="5154EB7B"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Priorizar a redução de barreiras ao acesso à informação e garantir a implementação da Lei nº 12.527/2011 de forma plena</w:t>
            </w:r>
          </w:p>
        </w:tc>
      </w:tr>
      <w:tr w:rsidR="005C13AA" w:rsidRPr="005F5100" w14:paraId="6C893A58" w14:textId="77777777" w:rsidTr="002853A8">
        <w:trPr>
          <w:jc w:val="center"/>
        </w:trPr>
        <w:tc>
          <w:tcPr>
            <w:tcW w:w="3094" w:type="dxa"/>
            <w:gridSpan w:val="2"/>
            <w:shd w:val="clear" w:color="auto" w:fill="D9D9D9" w:themeFill="background1" w:themeFillShade="D9"/>
            <w:vAlign w:val="center"/>
          </w:tcPr>
          <w:p w14:paraId="7F814D02"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Situação (</w:t>
            </w:r>
            <w:r w:rsidRPr="002C2312">
              <w:rPr>
                <w:rFonts w:asciiTheme="minorHAnsi" w:hAnsiTheme="minorHAnsi"/>
              </w:rPr>
              <w:t>em 30/06/2017</w:t>
            </w:r>
            <w:r w:rsidRPr="005F5100">
              <w:rPr>
                <w:rFonts w:asciiTheme="minorHAnsi" w:hAnsiTheme="minorHAnsi"/>
              </w:rPr>
              <w:t>)</w:t>
            </w:r>
          </w:p>
        </w:tc>
        <w:tc>
          <w:tcPr>
            <w:tcW w:w="5380" w:type="dxa"/>
            <w:vAlign w:val="center"/>
          </w:tcPr>
          <w:p w14:paraId="1E743E5D"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Em andamento</w:t>
            </w:r>
          </w:p>
        </w:tc>
      </w:tr>
      <w:tr w:rsidR="005C13AA" w:rsidRPr="005F5100" w14:paraId="22DA931C" w14:textId="77777777" w:rsidTr="002853A8">
        <w:trPr>
          <w:jc w:val="center"/>
        </w:trPr>
        <w:tc>
          <w:tcPr>
            <w:tcW w:w="3094" w:type="dxa"/>
            <w:gridSpan w:val="2"/>
            <w:shd w:val="clear" w:color="auto" w:fill="D9D9D9" w:themeFill="background1" w:themeFillShade="D9"/>
            <w:vAlign w:val="center"/>
          </w:tcPr>
          <w:p w14:paraId="67902386"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Descrição dos Resultados</w:t>
            </w:r>
          </w:p>
        </w:tc>
        <w:tc>
          <w:tcPr>
            <w:tcW w:w="5380" w:type="dxa"/>
            <w:vAlign w:val="center"/>
          </w:tcPr>
          <w:p w14:paraId="1FAFB8B4"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 xml:space="preserve">Durante a primeira rodada da reunião de monitoramento do compromisso, identificou-se a necessidade de se alterar a ordem de execução do marco “Estudo Jurídico” </w:t>
            </w:r>
            <w:r w:rsidRPr="005F5100">
              <w:rPr>
                <w:rFonts w:asciiTheme="minorHAnsi" w:hAnsiTheme="minorHAnsi"/>
              </w:rPr>
              <w:lastRenderedPageBreak/>
              <w:t>com o “Estudo comparativo internacional sobre como funciona a implicação da proteção da identidade do requerente”, uma vez que esta ação dependia daquela. A análise comparativa ficou pronta em 03 de abril último. O marco 1 foi, portanto, considerado concluído. Foi necessária ainda uma outra mudança da ordem de execução do compromisso, do marco “</w:t>
            </w:r>
            <w:proofErr w:type="gramStart"/>
            <w:r w:rsidRPr="005F5100">
              <w:rPr>
                <w:rFonts w:asciiTheme="minorHAnsi" w:hAnsiTheme="minorHAnsi"/>
              </w:rPr>
              <w:t>Normativo(</w:t>
            </w:r>
            <w:proofErr w:type="gramEnd"/>
            <w:r w:rsidRPr="005F5100">
              <w:rPr>
                <w:rFonts w:asciiTheme="minorHAnsi" w:hAnsiTheme="minorHAnsi"/>
              </w:rPr>
              <w:t>s) sobre tratamento de informações de solicitantes” com o de “Definição dos “casos justificáveis”.</w:t>
            </w:r>
          </w:p>
          <w:p w14:paraId="334D8FE2"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No que diz respeito à preservação da identidade do requerente, ocorreram questionamentos sobre uma eventual possibilidade de alteração na legislação. Além disso, o Coordenador propõe que ocorra uma pesquisa de projetos em trâmite no Congresso Nacional sobre o assunto, bem como da análise de procedimentos factíveis com as normas correntes, visando ao resguardo de informações sobre o requerente. Uma consulta da sociedade civil à Comissão Mista de Reavaliação de Informações (CMRI) sobre o mesmo tema também será realizada.</w:t>
            </w:r>
          </w:p>
          <w:p w14:paraId="4195974F" w14:textId="77777777" w:rsidR="005C13AA" w:rsidRPr="005F5100" w:rsidRDefault="005C13AA" w:rsidP="002853A8">
            <w:pPr>
              <w:spacing w:after="0" w:line="240" w:lineRule="auto"/>
              <w:jc w:val="both"/>
              <w:rPr>
                <w:rFonts w:asciiTheme="minorHAnsi" w:hAnsiTheme="minorHAnsi"/>
              </w:rPr>
            </w:pPr>
            <w:r w:rsidRPr="005F5100">
              <w:rPr>
                <w:rStyle w:val="TEXTOChar"/>
                <w:rFonts w:asciiTheme="minorHAnsi" w:hAnsiTheme="minorHAnsi" w:cstheme="minorHAnsi"/>
                <w:sz w:val="22"/>
                <w:szCs w:val="22"/>
              </w:rPr>
              <w:t>O compromisso apresenta dois marcos (1 e 2) já executados em sua totalidade. O marco 3, sobre definição de caso justificáveis, ainda demanda análises extras, conforme mencionado. No geral, o compromisso está com 29% concluído.</w:t>
            </w:r>
          </w:p>
        </w:tc>
      </w:tr>
      <w:tr w:rsidR="005C13AA" w:rsidRPr="005F5100" w14:paraId="094F69C7" w14:textId="77777777" w:rsidTr="002853A8">
        <w:trPr>
          <w:jc w:val="center"/>
        </w:trPr>
        <w:tc>
          <w:tcPr>
            <w:tcW w:w="3094" w:type="dxa"/>
            <w:gridSpan w:val="2"/>
            <w:shd w:val="clear" w:color="auto" w:fill="D9D9D9" w:themeFill="background1" w:themeFillShade="D9"/>
            <w:vAlign w:val="center"/>
          </w:tcPr>
          <w:p w14:paraId="364A51BE"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lastRenderedPageBreak/>
              <w:t>Implementação até</w:t>
            </w:r>
          </w:p>
        </w:tc>
        <w:tc>
          <w:tcPr>
            <w:tcW w:w="5380" w:type="dxa"/>
            <w:vAlign w:val="center"/>
          </w:tcPr>
          <w:p w14:paraId="5C2EC52E" w14:textId="77777777" w:rsidR="005C13AA" w:rsidRPr="005F5100" w:rsidRDefault="005C13AA" w:rsidP="002853A8">
            <w:pPr>
              <w:spacing w:after="0" w:line="240" w:lineRule="auto"/>
              <w:jc w:val="both"/>
              <w:rPr>
                <w:rFonts w:asciiTheme="minorHAnsi" w:hAnsiTheme="minorHAnsi"/>
              </w:rPr>
            </w:pPr>
            <w:r w:rsidRPr="005F5100">
              <w:rPr>
                <w:rFonts w:asciiTheme="minorHAnsi" w:hAnsiTheme="minorHAnsi"/>
              </w:rPr>
              <w:t>Junho/2018</w:t>
            </w:r>
          </w:p>
        </w:tc>
      </w:tr>
    </w:tbl>
    <w:p w14:paraId="4699B8A1" w14:textId="77777777" w:rsidR="0062622F" w:rsidRPr="005F5100" w:rsidRDefault="0062622F" w:rsidP="00156148">
      <w:pPr>
        <w:rPr>
          <w:rFonts w:asciiTheme="minorHAnsi" w:hAnsiTheme="minorHAnsi" w:cstheme="minorHAnsi"/>
          <w:noProof/>
          <w:lang w:eastAsia="ar-SA"/>
        </w:rPr>
      </w:pPr>
    </w:p>
    <w:p w14:paraId="124CE151" w14:textId="77777777" w:rsidR="0062622F" w:rsidRPr="005F5100" w:rsidRDefault="0062622F">
      <w:pPr>
        <w:autoSpaceDE/>
        <w:autoSpaceDN/>
        <w:spacing w:after="0" w:line="240" w:lineRule="auto"/>
        <w:rPr>
          <w:rFonts w:asciiTheme="minorHAnsi" w:hAnsiTheme="minorHAnsi" w:cstheme="minorHAnsi"/>
          <w:noProof/>
          <w:lang w:eastAsia="ar-SA"/>
        </w:rPr>
      </w:pPr>
      <w:r w:rsidRPr="005F5100">
        <w:rPr>
          <w:rFonts w:asciiTheme="minorHAnsi" w:hAnsiTheme="minorHAnsi" w:cstheme="minorHAnsi"/>
          <w:noProof/>
          <w:lang w:eastAsia="ar-SA"/>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58"/>
        <w:gridCol w:w="1836"/>
        <w:gridCol w:w="5380"/>
      </w:tblGrid>
      <w:tr w:rsidR="0062622F" w:rsidRPr="005F5100" w14:paraId="14D99FCC" w14:textId="77777777" w:rsidTr="002853A8">
        <w:trPr>
          <w:trHeight w:val="1005"/>
          <w:tblHeader/>
          <w:jc w:val="center"/>
        </w:trPr>
        <w:tc>
          <w:tcPr>
            <w:tcW w:w="8474" w:type="dxa"/>
            <w:gridSpan w:val="3"/>
            <w:shd w:val="clear" w:color="auto" w:fill="D9D9D9" w:themeFill="background1" w:themeFillShade="D9"/>
            <w:vAlign w:val="center"/>
          </w:tcPr>
          <w:p w14:paraId="2A6C9853" w14:textId="77777777" w:rsidR="005F5100" w:rsidRDefault="0062622F" w:rsidP="005F5100">
            <w:pPr>
              <w:spacing w:after="0" w:line="240" w:lineRule="auto"/>
              <w:jc w:val="center"/>
              <w:rPr>
                <w:rFonts w:asciiTheme="minorHAnsi" w:hAnsiTheme="minorHAnsi" w:cs="Cambria"/>
                <w:b/>
                <w:bCs/>
              </w:rPr>
            </w:pPr>
            <w:r w:rsidRPr="005F5100">
              <w:rPr>
                <w:rFonts w:asciiTheme="minorHAnsi" w:hAnsiTheme="minorHAnsi" w:cs="Cambria"/>
                <w:b/>
                <w:bCs/>
              </w:rPr>
              <w:lastRenderedPageBreak/>
              <w:t>Compromisso 5 - Integrar ferramentas online em uma plataforma única</w:t>
            </w:r>
            <w:r w:rsidR="005F5100">
              <w:rPr>
                <w:rFonts w:asciiTheme="minorHAnsi" w:hAnsiTheme="minorHAnsi" w:cs="Cambria"/>
                <w:b/>
                <w:bCs/>
              </w:rPr>
              <w:t xml:space="preserve"> para</w:t>
            </w:r>
          </w:p>
          <w:p w14:paraId="231C6EF6" w14:textId="77777777" w:rsidR="0062622F" w:rsidRPr="005F5100" w:rsidRDefault="0062622F" w:rsidP="005F5100">
            <w:pPr>
              <w:spacing w:after="0" w:line="240" w:lineRule="auto"/>
              <w:jc w:val="center"/>
              <w:rPr>
                <w:rFonts w:asciiTheme="minorHAnsi" w:hAnsiTheme="minorHAnsi" w:cs="Cambria"/>
                <w:b/>
                <w:bCs/>
              </w:rPr>
            </w:pPr>
            <w:proofErr w:type="gramStart"/>
            <w:r w:rsidRPr="005F5100">
              <w:rPr>
                <w:rFonts w:asciiTheme="minorHAnsi" w:hAnsiTheme="minorHAnsi" w:cs="Cambria"/>
                <w:b/>
                <w:bCs/>
              </w:rPr>
              <w:t>consolidar</w:t>
            </w:r>
            <w:proofErr w:type="gramEnd"/>
            <w:r w:rsidRPr="005F5100">
              <w:rPr>
                <w:rFonts w:asciiTheme="minorHAnsi" w:hAnsiTheme="minorHAnsi" w:cs="Cambria"/>
                <w:b/>
                <w:bCs/>
              </w:rPr>
              <w:t xml:space="preserve"> e fortalecer o Sistema de Participação Social</w:t>
            </w:r>
          </w:p>
        </w:tc>
      </w:tr>
      <w:tr w:rsidR="0062622F" w:rsidRPr="005F5100" w14:paraId="3E11F17E" w14:textId="77777777" w:rsidTr="002853A8">
        <w:trPr>
          <w:jc w:val="center"/>
        </w:trPr>
        <w:tc>
          <w:tcPr>
            <w:tcW w:w="3094" w:type="dxa"/>
            <w:gridSpan w:val="2"/>
            <w:shd w:val="clear" w:color="auto" w:fill="D9D9D9" w:themeFill="background1" w:themeFillShade="D9"/>
            <w:vAlign w:val="center"/>
          </w:tcPr>
          <w:p w14:paraId="7BD41312"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Órgão coordenador</w:t>
            </w:r>
          </w:p>
        </w:tc>
        <w:tc>
          <w:tcPr>
            <w:tcW w:w="5380" w:type="dxa"/>
          </w:tcPr>
          <w:p w14:paraId="11ECA210"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Secretaria de Governo da Presidência da República</w:t>
            </w:r>
          </w:p>
        </w:tc>
      </w:tr>
      <w:tr w:rsidR="0062622F" w:rsidRPr="005F5100" w14:paraId="416F472E" w14:textId="77777777" w:rsidTr="002853A8">
        <w:trPr>
          <w:jc w:val="center"/>
        </w:trPr>
        <w:tc>
          <w:tcPr>
            <w:tcW w:w="3094" w:type="dxa"/>
            <w:gridSpan w:val="2"/>
            <w:shd w:val="clear" w:color="auto" w:fill="D9D9D9" w:themeFill="background1" w:themeFillShade="D9"/>
            <w:vAlign w:val="center"/>
          </w:tcPr>
          <w:p w14:paraId="516A32A8"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Nome do servidor responsável pela implementação no órgão coordenador</w:t>
            </w:r>
          </w:p>
        </w:tc>
        <w:tc>
          <w:tcPr>
            <w:tcW w:w="5380" w:type="dxa"/>
            <w:vAlign w:val="center"/>
          </w:tcPr>
          <w:p w14:paraId="72264699"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Jailton Almeida do Nascimento</w:t>
            </w:r>
          </w:p>
        </w:tc>
      </w:tr>
      <w:tr w:rsidR="0062622F" w:rsidRPr="005F5100" w14:paraId="24BFE6C4" w14:textId="77777777" w:rsidTr="002853A8">
        <w:trPr>
          <w:jc w:val="center"/>
        </w:trPr>
        <w:tc>
          <w:tcPr>
            <w:tcW w:w="3094" w:type="dxa"/>
            <w:gridSpan w:val="2"/>
            <w:shd w:val="clear" w:color="auto" w:fill="D9D9D9" w:themeFill="background1" w:themeFillShade="D9"/>
            <w:vAlign w:val="center"/>
          </w:tcPr>
          <w:p w14:paraId="650A8341"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Cargo - Departamento</w:t>
            </w:r>
          </w:p>
        </w:tc>
        <w:tc>
          <w:tcPr>
            <w:tcW w:w="5380" w:type="dxa"/>
          </w:tcPr>
          <w:p w14:paraId="5F5A42C2"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Coordenador-Geral de Participação Social na Gestão Pública</w:t>
            </w:r>
          </w:p>
        </w:tc>
      </w:tr>
      <w:tr w:rsidR="0062622F" w:rsidRPr="005F5100" w14:paraId="2E68E47A" w14:textId="77777777" w:rsidTr="002853A8">
        <w:trPr>
          <w:jc w:val="center"/>
        </w:trPr>
        <w:tc>
          <w:tcPr>
            <w:tcW w:w="3094" w:type="dxa"/>
            <w:gridSpan w:val="2"/>
            <w:shd w:val="clear" w:color="auto" w:fill="D9D9D9" w:themeFill="background1" w:themeFillShade="D9"/>
            <w:vAlign w:val="center"/>
          </w:tcPr>
          <w:p w14:paraId="7104C252"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E-mail</w:t>
            </w:r>
          </w:p>
        </w:tc>
        <w:tc>
          <w:tcPr>
            <w:tcW w:w="5380" w:type="dxa"/>
          </w:tcPr>
          <w:p w14:paraId="5E9FAAD0"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jailton.almeida@presidencia.gov.br</w:t>
            </w:r>
          </w:p>
        </w:tc>
      </w:tr>
      <w:tr w:rsidR="0062622F" w:rsidRPr="005F5100" w14:paraId="47902749" w14:textId="77777777" w:rsidTr="002853A8">
        <w:trPr>
          <w:jc w:val="center"/>
        </w:trPr>
        <w:tc>
          <w:tcPr>
            <w:tcW w:w="3094" w:type="dxa"/>
            <w:gridSpan w:val="2"/>
            <w:shd w:val="clear" w:color="auto" w:fill="D9D9D9" w:themeFill="background1" w:themeFillShade="D9"/>
            <w:vAlign w:val="center"/>
          </w:tcPr>
          <w:p w14:paraId="0911D9EA"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Telefone</w:t>
            </w:r>
          </w:p>
        </w:tc>
        <w:tc>
          <w:tcPr>
            <w:tcW w:w="5380" w:type="dxa"/>
          </w:tcPr>
          <w:p w14:paraId="0CE1A553"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(61) 3411-3199</w:t>
            </w:r>
          </w:p>
        </w:tc>
      </w:tr>
      <w:tr w:rsidR="0062622F" w:rsidRPr="005F5100" w14:paraId="454C0A13" w14:textId="77777777" w:rsidTr="002853A8">
        <w:trPr>
          <w:jc w:val="center"/>
        </w:trPr>
        <w:tc>
          <w:tcPr>
            <w:tcW w:w="1258" w:type="dxa"/>
            <w:vMerge w:val="restart"/>
            <w:shd w:val="clear" w:color="auto" w:fill="D9D9D9" w:themeFill="background1" w:themeFillShade="D9"/>
            <w:vAlign w:val="center"/>
          </w:tcPr>
          <w:p w14:paraId="003FF5F6"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Outros Atores Envolvidos</w:t>
            </w:r>
          </w:p>
        </w:tc>
        <w:tc>
          <w:tcPr>
            <w:tcW w:w="1836" w:type="dxa"/>
            <w:shd w:val="clear" w:color="auto" w:fill="D9D9D9" w:themeFill="background1" w:themeFillShade="D9"/>
            <w:vAlign w:val="center"/>
          </w:tcPr>
          <w:p w14:paraId="30CB9B0F"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Governo</w:t>
            </w:r>
          </w:p>
        </w:tc>
        <w:tc>
          <w:tcPr>
            <w:tcW w:w="5380" w:type="dxa"/>
            <w:vAlign w:val="center"/>
          </w:tcPr>
          <w:p w14:paraId="0E086D3D"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Secretaria de Governo</w:t>
            </w:r>
          </w:p>
          <w:p w14:paraId="74537667"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Ministério da Transparência e Controladoria-Geral da União</w:t>
            </w:r>
          </w:p>
          <w:p w14:paraId="40F244EE"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Ministério do Planejamento, Desenvolvimento e Gestão</w:t>
            </w:r>
          </w:p>
          <w:p w14:paraId="294B2D83"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Instituto de Pesquisa Econômica Aplicada</w:t>
            </w:r>
          </w:p>
          <w:p w14:paraId="441DC644" w14:textId="77777777" w:rsidR="0062622F" w:rsidRPr="005F5100" w:rsidRDefault="0062622F" w:rsidP="002853A8">
            <w:pPr>
              <w:spacing w:after="0" w:line="240" w:lineRule="auto"/>
              <w:jc w:val="both"/>
              <w:rPr>
                <w:rFonts w:asciiTheme="minorHAnsi" w:hAnsiTheme="minorHAnsi"/>
              </w:rPr>
            </w:pPr>
            <w:r w:rsidRPr="005F5100">
              <w:rPr>
                <w:rStyle w:val="TEXTOChar"/>
                <w:rFonts w:asciiTheme="minorHAnsi" w:hAnsiTheme="minorHAnsi" w:cstheme="minorHAnsi"/>
                <w:sz w:val="22"/>
                <w:szCs w:val="22"/>
              </w:rPr>
              <w:t>Faculdade de Administração, Contabilidade e Economia da UNB – FAC/UNB</w:t>
            </w:r>
          </w:p>
        </w:tc>
      </w:tr>
      <w:tr w:rsidR="0062622F" w:rsidRPr="005F5100" w14:paraId="362A49DF" w14:textId="77777777" w:rsidTr="002853A8">
        <w:trPr>
          <w:jc w:val="center"/>
        </w:trPr>
        <w:tc>
          <w:tcPr>
            <w:tcW w:w="1258" w:type="dxa"/>
            <w:vMerge/>
            <w:shd w:val="clear" w:color="auto" w:fill="D9D9D9" w:themeFill="background1" w:themeFillShade="D9"/>
            <w:vAlign w:val="center"/>
          </w:tcPr>
          <w:p w14:paraId="112B5FE9" w14:textId="77777777" w:rsidR="0062622F" w:rsidRPr="005F5100" w:rsidRDefault="0062622F" w:rsidP="008912F2">
            <w:pPr>
              <w:spacing w:after="0" w:line="240" w:lineRule="auto"/>
              <w:rPr>
                <w:rFonts w:asciiTheme="minorHAnsi" w:hAnsiTheme="minorHAnsi"/>
              </w:rPr>
            </w:pPr>
          </w:p>
        </w:tc>
        <w:tc>
          <w:tcPr>
            <w:tcW w:w="1836" w:type="dxa"/>
            <w:shd w:val="clear" w:color="auto" w:fill="D9D9D9" w:themeFill="background1" w:themeFillShade="D9"/>
            <w:vAlign w:val="center"/>
          </w:tcPr>
          <w:p w14:paraId="480B1B6D" w14:textId="77777777" w:rsidR="0062622F" w:rsidRPr="005F5100" w:rsidRDefault="0062622F" w:rsidP="008912F2">
            <w:pPr>
              <w:spacing w:after="0" w:line="240" w:lineRule="auto"/>
              <w:rPr>
                <w:rFonts w:asciiTheme="minorHAnsi" w:hAnsiTheme="minorHAnsi"/>
              </w:rPr>
            </w:pPr>
            <w:r w:rsidRPr="005F5100">
              <w:rPr>
                <w:rFonts w:asciiTheme="minorHAnsi" w:hAnsiTheme="minorHAnsi"/>
              </w:rPr>
              <w:t>Sociedade Civil, Setor Privado, Grupo de Trabalhadores e Atores Multilaterais</w:t>
            </w:r>
          </w:p>
        </w:tc>
        <w:tc>
          <w:tcPr>
            <w:tcW w:w="5380" w:type="dxa"/>
            <w:vAlign w:val="center"/>
          </w:tcPr>
          <w:p w14:paraId="6D27FDC3"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Cidade Democrática</w:t>
            </w:r>
          </w:p>
          <w:p w14:paraId="323F0186" w14:textId="77777777" w:rsidR="0062622F" w:rsidRPr="005F5100" w:rsidRDefault="0062622F" w:rsidP="002853A8">
            <w:pPr>
              <w:spacing w:after="0" w:line="240" w:lineRule="auto"/>
              <w:jc w:val="both"/>
              <w:rPr>
                <w:rFonts w:asciiTheme="minorHAnsi" w:hAnsiTheme="minorHAnsi"/>
              </w:rPr>
            </w:pPr>
            <w:r w:rsidRPr="005F5100">
              <w:rPr>
                <w:rStyle w:val="TEXTOChar"/>
                <w:rFonts w:asciiTheme="minorHAnsi" w:hAnsiTheme="minorHAnsi" w:cstheme="minorHAnsi"/>
                <w:sz w:val="22"/>
                <w:szCs w:val="22"/>
              </w:rPr>
              <w:t>Instituto Polis</w:t>
            </w:r>
          </w:p>
        </w:tc>
      </w:tr>
      <w:tr w:rsidR="0062622F" w:rsidRPr="005F5100" w14:paraId="2210B8BD" w14:textId="77777777" w:rsidTr="002853A8">
        <w:trPr>
          <w:jc w:val="center"/>
        </w:trPr>
        <w:tc>
          <w:tcPr>
            <w:tcW w:w="3094" w:type="dxa"/>
            <w:gridSpan w:val="2"/>
            <w:shd w:val="clear" w:color="auto" w:fill="D9D9D9" w:themeFill="background1" w:themeFillShade="D9"/>
            <w:vAlign w:val="center"/>
          </w:tcPr>
          <w:p w14:paraId="0F60C1D6" w14:textId="77777777" w:rsidR="0062622F" w:rsidRPr="005F5100" w:rsidRDefault="0062622F" w:rsidP="008912F2">
            <w:pPr>
              <w:spacing w:after="0" w:line="240" w:lineRule="auto"/>
              <w:rPr>
                <w:rFonts w:asciiTheme="minorHAnsi" w:hAnsiTheme="minorHAnsi"/>
              </w:rPr>
            </w:pPr>
            <w:r w:rsidRPr="005F5100">
              <w:rPr>
                <w:rFonts w:asciiTheme="minorHAnsi" w:hAnsiTheme="minorHAnsi"/>
              </w:rPr>
              <w:t>Status quo ou problema – assunto a ser abordado</w:t>
            </w:r>
          </w:p>
        </w:tc>
        <w:tc>
          <w:tcPr>
            <w:tcW w:w="5380" w:type="dxa"/>
          </w:tcPr>
          <w:p w14:paraId="0DF8EFB5"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Necessidade de promover o uso de tecnologias digitais livres e ferramentas de transparência, integradas aos mecanismos de participação social</w:t>
            </w:r>
          </w:p>
        </w:tc>
      </w:tr>
      <w:tr w:rsidR="0062622F" w:rsidRPr="005F5100" w14:paraId="77A0F4D5" w14:textId="77777777" w:rsidTr="002853A8">
        <w:trPr>
          <w:jc w:val="center"/>
        </w:trPr>
        <w:tc>
          <w:tcPr>
            <w:tcW w:w="3094" w:type="dxa"/>
            <w:gridSpan w:val="2"/>
            <w:shd w:val="clear" w:color="auto" w:fill="D9D9D9" w:themeFill="background1" w:themeFillShade="D9"/>
            <w:vAlign w:val="center"/>
          </w:tcPr>
          <w:p w14:paraId="768BF729" w14:textId="77777777" w:rsidR="0062622F" w:rsidRPr="005F5100" w:rsidRDefault="0062622F" w:rsidP="008912F2">
            <w:pPr>
              <w:spacing w:after="0" w:line="240" w:lineRule="auto"/>
              <w:rPr>
                <w:rFonts w:asciiTheme="minorHAnsi" w:hAnsiTheme="minorHAnsi"/>
              </w:rPr>
            </w:pPr>
            <w:r w:rsidRPr="005F5100">
              <w:rPr>
                <w:rFonts w:asciiTheme="minorHAnsi" w:hAnsiTheme="minorHAnsi"/>
              </w:rPr>
              <w:t>Objetivo Principal do Compromisso</w:t>
            </w:r>
          </w:p>
        </w:tc>
        <w:tc>
          <w:tcPr>
            <w:tcW w:w="5380" w:type="dxa"/>
          </w:tcPr>
          <w:p w14:paraId="7295CB30"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Desenvolver estratégias que efetivem a transformação da participação social em ações de governo concretas, transparentes e focadas nas necessidades dos cidadãos em seus territórios, e disseminar e multiplicar a adesão aos mecanismos digitais de participação social pelos governos locais</w:t>
            </w:r>
          </w:p>
        </w:tc>
      </w:tr>
      <w:tr w:rsidR="0062622F" w:rsidRPr="005F5100" w14:paraId="1678E3FF" w14:textId="77777777" w:rsidTr="002853A8">
        <w:trPr>
          <w:jc w:val="center"/>
        </w:trPr>
        <w:tc>
          <w:tcPr>
            <w:tcW w:w="3094" w:type="dxa"/>
            <w:gridSpan w:val="2"/>
            <w:shd w:val="clear" w:color="auto" w:fill="D9D9D9" w:themeFill="background1" w:themeFillShade="D9"/>
            <w:vAlign w:val="center"/>
          </w:tcPr>
          <w:p w14:paraId="74DD8E14" w14:textId="77777777" w:rsidR="0062622F" w:rsidRPr="005F5100" w:rsidRDefault="0062622F" w:rsidP="008912F2">
            <w:pPr>
              <w:spacing w:after="0" w:line="240" w:lineRule="auto"/>
              <w:rPr>
                <w:rFonts w:asciiTheme="minorHAnsi" w:hAnsiTheme="minorHAnsi"/>
              </w:rPr>
            </w:pPr>
            <w:r w:rsidRPr="005F5100">
              <w:rPr>
                <w:rFonts w:asciiTheme="minorHAnsi" w:hAnsiTheme="minorHAnsi"/>
              </w:rPr>
              <w:t>Breve descrição do compromisso</w:t>
            </w:r>
          </w:p>
        </w:tc>
        <w:tc>
          <w:tcPr>
            <w:tcW w:w="5380" w:type="dxa"/>
          </w:tcPr>
          <w:p w14:paraId="72A09B76"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Disseminar o uso de ferramentas de transparência e de tecnologias digitais livres, principalmente no âmbito local, e desenvolver estratégias que promovam a transformação da participação social em ações de governo concretas e focadas nas necessidades dos cidadãos</w:t>
            </w:r>
          </w:p>
        </w:tc>
      </w:tr>
      <w:tr w:rsidR="0062622F" w:rsidRPr="005F5100" w14:paraId="233C8530" w14:textId="77777777" w:rsidTr="002853A8">
        <w:trPr>
          <w:jc w:val="center"/>
        </w:trPr>
        <w:tc>
          <w:tcPr>
            <w:tcW w:w="3094" w:type="dxa"/>
            <w:gridSpan w:val="2"/>
            <w:shd w:val="clear" w:color="auto" w:fill="D9D9D9" w:themeFill="background1" w:themeFillShade="D9"/>
            <w:vAlign w:val="center"/>
          </w:tcPr>
          <w:p w14:paraId="36CF774B" w14:textId="77777777" w:rsidR="0062622F" w:rsidRPr="005F5100" w:rsidRDefault="0062622F" w:rsidP="002853A8">
            <w:pPr>
              <w:spacing w:after="0" w:line="240" w:lineRule="auto"/>
              <w:rPr>
                <w:rFonts w:asciiTheme="minorHAnsi" w:hAnsiTheme="minorHAnsi"/>
              </w:rPr>
            </w:pPr>
            <w:r w:rsidRPr="005F5100">
              <w:rPr>
                <w:rFonts w:asciiTheme="minorHAnsi" w:hAnsiTheme="minorHAnsi"/>
              </w:rPr>
              <w:t>Desafio da OGP abordado pelo compromisso</w:t>
            </w:r>
          </w:p>
        </w:tc>
        <w:tc>
          <w:tcPr>
            <w:tcW w:w="5380" w:type="dxa"/>
          </w:tcPr>
          <w:p w14:paraId="502040ED"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Melhoria dos Serviços Públicos</w:t>
            </w:r>
          </w:p>
          <w:p w14:paraId="0067A549"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Gestão mai</w:t>
            </w:r>
            <w:r w:rsidR="00967D78">
              <w:rPr>
                <w:rStyle w:val="TEXTOChar"/>
                <w:rFonts w:asciiTheme="minorHAnsi" w:hAnsiTheme="minorHAnsi" w:cstheme="minorHAnsi"/>
                <w:sz w:val="22"/>
                <w:szCs w:val="22"/>
              </w:rPr>
              <w:t>s efetiva dos recursos públicos</w:t>
            </w:r>
          </w:p>
        </w:tc>
      </w:tr>
      <w:tr w:rsidR="0062622F" w:rsidRPr="005F5100" w14:paraId="673228F7" w14:textId="77777777" w:rsidTr="002853A8">
        <w:trPr>
          <w:jc w:val="center"/>
        </w:trPr>
        <w:tc>
          <w:tcPr>
            <w:tcW w:w="3094" w:type="dxa"/>
            <w:gridSpan w:val="2"/>
            <w:shd w:val="clear" w:color="auto" w:fill="D9D9D9" w:themeFill="background1" w:themeFillShade="D9"/>
            <w:vAlign w:val="center"/>
          </w:tcPr>
          <w:p w14:paraId="63CE4799" w14:textId="77777777" w:rsidR="0062622F" w:rsidRPr="005F5100" w:rsidRDefault="0062622F" w:rsidP="002853A8">
            <w:pPr>
              <w:spacing w:after="0" w:line="240" w:lineRule="auto"/>
              <w:rPr>
                <w:rFonts w:asciiTheme="minorHAnsi" w:hAnsiTheme="minorHAnsi"/>
              </w:rPr>
            </w:pPr>
            <w:r w:rsidRPr="005F5100">
              <w:rPr>
                <w:rFonts w:asciiTheme="minorHAnsi" w:hAnsiTheme="minorHAnsi"/>
              </w:rPr>
              <w:t>Relevância do compromisso</w:t>
            </w:r>
          </w:p>
        </w:tc>
        <w:tc>
          <w:tcPr>
            <w:tcW w:w="5380" w:type="dxa"/>
          </w:tcPr>
          <w:p w14:paraId="7B9D938B"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Definir maneiras de implementar iniciativas que permitam a evolução do atual modelo de participação social</w:t>
            </w:r>
          </w:p>
        </w:tc>
      </w:tr>
      <w:tr w:rsidR="0062622F" w:rsidRPr="005F5100" w14:paraId="38760ECA" w14:textId="77777777" w:rsidTr="002853A8">
        <w:trPr>
          <w:jc w:val="center"/>
        </w:trPr>
        <w:tc>
          <w:tcPr>
            <w:tcW w:w="3094" w:type="dxa"/>
            <w:gridSpan w:val="2"/>
            <w:shd w:val="clear" w:color="auto" w:fill="D9D9D9" w:themeFill="background1" w:themeFillShade="D9"/>
            <w:vAlign w:val="center"/>
          </w:tcPr>
          <w:p w14:paraId="0A5A741C" w14:textId="77777777" w:rsidR="0062622F" w:rsidRPr="005F5100" w:rsidRDefault="0062622F" w:rsidP="002853A8">
            <w:pPr>
              <w:spacing w:after="0" w:line="240" w:lineRule="auto"/>
              <w:rPr>
                <w:rFonts w:asciiTheme="minorHAnsi" w:hAnsiTheme="minorHAnsi"/>
              </w:rPr>
            </w:pPr>
            <w:r w:rsidRPr="005F5100">
              <w:rPr>
                <w:rFonts w:asciiTheme="minorHAnsi" w:hAnsiTheme="minorHAnsi"/>
              </w:rPr>
              <w:t>Ambição</w:t>
            </w:r>
          </w:p>
          <w:p w14:paraId="4B250A9F" w14:textId="77777777" w:rsidR="0062622F" w:rsidRPr="005F5100" w:rsidRDefault="0062622F" w:rsidP="002853A8">
            <w:pPr>
              <w:spacing w:after="0" w:line="240" w:lineRule="auto"/>
              <w:rPr>
                <w:rFonts w:asciiTheme="minorHAnsi" w:hAnsiTheme="minorHAnsi"/>
              </w:rPr>
            </w:pPr>
          </w:p>
        </w:tc>
        <w:tc>
          <w:tcPr>
            <w:tcW w:w="5380" w:type="dxa"/>
          </w:tcPr>
          <w:p w14:paraId="6715554B"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Consolidação e fortalecimento da participação social no Sistema de Participação Social</w:t>
            </w:r>
          </w:p>
        </w:tc>
      </w:tr>
      <w:tr w:rsidR="0062622F" w:rsidRPr="005F5100" w14:paraId="03C13179" w14:textId="77777777" w:rsidTr="002853A8">
        <w:trPr>
          <w:jc w:val="center"/>
        </w:trPr>
        <w:tc>
          <w:tcPr>
            <w:tcW w:w="3094" w:type="dxa"/>
            <w:gridSpan w:val="2"/>
            <w:shd w:val="clear" w:color="auto" w:fill="D9D9D9" w:themeFill="background1" w:themeFillShade="D9"/>
            <w:vAlign w:val="center"/>
          </w:tcPr>
          <w:p w14:paraId="24222E7B"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Situação (</w:t>
            </w:r>
            <w:r w:rsidRPr="002C2312">
              <w:rPr>
                <w:rFonts w:asciiTheme="minorHAnsi" w:hAnsiTheme="minorHAnsi"/>
              </w:rPr>
              <w:t>em 30/06/2017)</w:t>
            </w:r>
          </w:p>
        </w:tc>
        <w:tc>
          <w:tcPr>
            <w:tcW w:w="5380" w:type="dxa"/>
            <w:vAlign w:val="center"/>
          </w:tcPr>
          <w:p w14:paraId="4E5DE905"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Em andamento</w:t>
            </w:r>
          </w:p>
        </w:tc>
      </w:tr>
      <w:tr w:rsidR="0062622F" w:rsidRPr="005F5100" w14:paraId="4DBA0162" w14:textId="77777777" w:rsidTr="002853A8">
        <w:trPr>
          <w:jc w:val="center"/>
        </w:trPr>
        <w:tc>
          <w:tcPr>
            <w:tcW w:w="3094" w:type="dxa"/>
            <w:gridSpan w:val="2"/>
            <w:shd w:val="clear" w:color="auto" w:fill="D9D9D9" w:themeFill="background1" w:themeFillShade="D9"/>
            <w:vAlign w:val="center"/>
          </w:tcPr>
          <w:p w14:paraId="25939B77" w14:textId="77777777" w:rsidR="0062622F" w:rsidRPr="005F5100" w:rsidRDefault="0062622F" w:rsidP="002853A8">
            <w:pPr>
              <w:spacing w:after="0" w:line="240" w:lineRule="auto"/>
              <w:jc w:val="both"/>
              <w:rPr>
                <w:rFonts w:asciiTheme="minorHAnsi" w:hAnsiTheme="minorHAnsi"/>
              </w:rPr>
            </w:pPr>
            <w:r w:rsidRPr="005F5100">
              <w:rPr>
                <w:rFonts w:asciiTheme="minorHAnsi" w:hAnsiTheme="minorHAnsi"/>
              </w:rPr>
              <w:t>Descrição dos Resultados</w:t>
            </w:r>
          </w:p>
        </w:tc>
        <w:tc>
          <w:tcPr>
            <w:tcW w:w="5380" w:type="dxa"/>
            <w:vAlign w:val="center"/>
          </w:tcPr>
          <w:p w14:paraId="2ABFFA06"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 xml:space="preserve">O primeiro passo deste compromisso foi a formação de um grupo de trabalho para envolver mais atores na </w:t>
            </w:r>
            <w:r w:rsidRPr="005F5100">
              <w:rPr>
                <w:rStyle w:val="TEXTOChar"/>
                <w:rFonts w:asciiTheme="minorHAnsi" w:hAnsiTheme="minorHAnsi" w:cstheme="minorHAnsi"/>
                <w:sz w:val="22"/>
                <w:szCs w:val="22"/>
              </w:rPr>
              <w:lastRenderedPageBreak/>
              <w:t>construção e na execução dos marcos. Dessa forma, foram convidadas para o Grupo de Trabalho as seguintes instituições:</w:t>
            </w:r>
          </w:p>
          <w:p w14:paraId="21E79132" w14:textId="77777777" w:rsidR="0062622F" w:rsidRPr="005F5100" w:rsidRDefault="0062622F" w:rsidP="0062622F">
            <w:pPr>
              <w:pStyle w:val="PargrafodaLista"/>
              <w:numPr>
                <w:ilvl w:val="0"/>
                <w:numId w:val="7"/>
              </w:num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UnB - Universidade de Brasília</w:t>
            </w:r>
          </w:p>
          <w:p w14:paraId="4BB9FCE9" w14:textId="77777777" w:rsidR="0062622F" w:rsidRPr="005F5100" w:rsidRDefault="0062622F" w:rsidP="0062622F">
            <w:pPr>
              <w:pStyle w:val="PargrafodaLista"/>
              <w:numPr>
                <w:ilvl w:val="0"/>
                <w:numId w:val="7"/>
              </w:num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IPEA - Instituto de Pesquisa Econômica Aplicada</w:t>
            </w:r>
          </w:p>
          <w:p w14:paraId="39285701" w14:textId="77777777" w:rsidR="0062622F" w:rsidRPr="005F5100" w:rsidRDefault="0062622F" w:rsidP="0062622F">
            <w:pPr>
              <w:pStyle w:val="PargrafodaLista"/>
              <w:numPr>
                <w:ilvl w:val="0"/>
                <w:numId w:val="7"/>
              </w:num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IFC - Instituto de Fiscalização e Controle</w:t>
            </w:r>
          </w:p>
          <w:p w14:paraId="5B9E8B77" w14:textId="77777777" w:rsidR="0062622F" w:rsidRPr="005F5100" w:rsidRDefault="0062622F" w:rsidP="0062622F">
            <w:pPr>
              <w:pStyle w:val="PargrafodaLista"/>
              <w:numPr>
                <w:ilvl w:val="0"/>
                <w:numId w:val="7"/>
              </w:num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ITS Rio - Transparência Internacional</w:t>
            </w:r>
          </w:p>
          <w:p w14:paraId="6C5946B8"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A UnB e o IPEA aderiram ao Grupo de Trabalho. Um segundo passo decisivo para a continuidade do compromisso foi envolver a sociedade e os gestores das ferramentas de participação digital, trabalho que se concretizou por meio de uma prospecção da participação do cidadão na Gestão Pública em três fases:</w:t>
            </w:r>
          </w:p>
          <w:p w14:paraId="37FAEFAA" w14:textId="77777777" w:rsidR="0062622F" w:rsidRPr="005F5100" w:rsidRDefault="0062622F" w:rsidP="0062622F">
            <w:pPr>
              <w:pStyle w:val="PargrafodaLista"/>
              <w:numPr>
                <w:ilvl w:val="0"/>
                <w:numId w:val="8"/>
              </w:num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Pesquisa de espaços online de participação já existentes nos ambientes de Governo e a percepção dos gestores públicos que lidam com essas ferramentas.</w:t>
            </w:r>
          </w:p>
          <w:p w14:paraId="30C9191C" w14:textId="77777777" w:rsidR="0062622F" w:rsidRPr="005F5100" w:rsidRDefault="0062622F" w:rsidP="0062622F">
            <w:pPr>
              <w:pStyle w:val="PargrafodaLista"/>
              <w:numPr>
                <w:ilvl w:val="0"/>
                <w:numId w:val="8"/>
              </w:num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Pesquisa de bases de dados em temas de transparência e avaliação de serviços públicos já existentes e a real necessidade de criar novos ambientes ou ter capacidade de trabalhar com os dados já existentes para gerar informação útil e relevante para o cidadão e para a Administração Pública.</w:t>
            </w:r>
          </w:p>
          <w:p w14:paraId="2DD52489" w14:textId="77777777" w:rsidR="0062622F" w:rsidRPr="005F5100" w:rsidRDefault="0062622F" w:rsidP="0062622F">
            <w:pPr>
              <w:pStyle w:val="PargrafodaLista"/>
              <w:numPr>
                <w:ilvl w:val="0"/>
                <w:numId w:val="8"/>
              </w:num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Pesquisa de campo sobre satisfação do cliente/cidadão relativo ao recebimento de políticas públicas e o uso dos espaços de participação e serviços online.</w:t>
            </w:r>
          </w:p>
          <w:p w14:paraId="64E75BAE"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Com essas ações</w:t>
            </w:r>
            <w:r w:rsidR="008B1311">
              <w:rPr>
                <w:rStyle w:val="TEXTOChar"/>
                <w:rFonts w:asciiTheme="minorHAnsi" w:hAnsiTheme="minorHAnsi" w:cstheme="minorHAnsi"/>
                <w:sz w:val="22"/>
                <w:szCs w:val="22"/>
              </w:rPr>
              <w:t>,</w:t>
            </w:r>
            <w:r w:rsidRPr="005F5100">
              <w:rPr>
                <w:rStyle w:val="TEXTOChar"/>
                <w:rFonts w:asciiTheme="minorHAnsi" w:hAnsiTheme="minorHAnsi" w:cstheme="minorHAnsi"/>
                <w:sz w:val="22"/>
                <w:szCs w:val="22"/>
              </w:rPr>
              <w:t xml:space="preserve"> o compromisso 5 tem sido uma experiência na qual as partes mais envolvidas no processo de comunicação do Estado com a sociedade civil são </w:t>
            </w:r>
            <w:r w:rsidR="008B1311" w:rsidRPr="005F5100">
              <w:rPr>
                <w:rStyle w:val="TEXTOChar"/>
                <w:rFonts w:asciiTheme="minorHAnsi" w:hAnsiTheme="minorHAnsi" w:cstheme="minorHAnsi"/>
                <w:sz w:val="22"/>
                <w:szCs w:val="22"/>
              </w:rPr>
              <w:t>protagonistas desta construção</w:t>
            </w:r>
            <w:r w:rsidR="008B1311">
              <w:rPr>
                <w:rStyle w:val="TEXTOChar"/>
                <w:rFonts w:asciiTheme="minorHAnsi" w:hAnsiTheme="minorHAnsi" w:cstheme="minorHAnsi"/>
                <w:sz w:val="22"/>
                <w:szCs w:val="22"/>
              </w:rPr>
              <w:t xml:space="preserve">, sendo </w:t>
            </w:r>
            <w:r w:rsidRPr="005F5100">
              <w:rPr>
                <w:rStyle w:val="TEXTOChar"/>
                <w:rFonts w:asciiTheme="minorHAnsi" w:hAnsiTheme="minorHAnsi" w:cstheme="minorHAnsi"/>
                <w:sz w:val="22"/>
                <w:szCs w:val="22"/>
              </w:rPr>
              <w:t xml:space="preserve">consultadas </w:t>
            </w:r>
            <w:r w:rsidR="008B1311">
              <w:rPr>
                <w:rStyle w:val="TEXTOChar"/>
                <w:rFonts w:asciiTheme="minorHAnsi" w:hAnsiTheme="minorHAnsi" w:cstheme="minorHAnsi"/>
                <w:sz w:val="22"/>
                <w:szCs w:val="22"/>
              </w:rPr>
              <w:t>regularment</w:t>
            </w:r>
            <w:r w:rsidRPr="005F5100">
              <w:rPr>
                <w:rStyle w:val="TEXTOChar"/>
                <w:rFonts w:asciiTheme="minorHAnsi" w:hAnsiTheme="minorHAnsi" w:cstheme="minorHAnsi"/>
                <w:sz w:val="22"/>
                <w:szCs w:val="22"/>
              </w:rPr>
              <w:t>e.</w:t>
            </w:r>
          </w:p>
          <w:p w14:paraId="1AB52018" w14:textId="77777777" w:rsidR="0062622F" w:rsidRPr="005F5100" w:rsidRDefault="0062622F" w:rsidP="002853A8">
            <w:pPr>
              <w:spacing w:after="0" w:line="240" w:lineRule="auto"/>
              <w:jc w:val="both"/>
              <w:rPr>
                <w:rStyle w:val="TEXTOChar"/>
                <w:rFonts w:asciiTheme="minorHAnsi" w:hAnsiTheme="minorHAnsi" w:cstheme="minorHAnsi"/>
                <w:sz w:val="22"/>
                <w:szCs w:val="22"/>
              </w:rPr>
            </w:pPr>
            <w:r w:rsidRPr="005F5100">
              <w:rPr>
                <w:rStyle w:val="TEXTOChar"/>
                <w:rFonts w:asciiTheme="minorHAnsi" w:hAnsiTheme="minorHAnsi" w:cstheme="minorHAnsi"/>
                <w:sz w:val="22"/>
                <w:szCs w:val="22"/>
              </w:rPr>
              <w:t>Foi iniciada também uma articulação com o Ministério do Planejamento para estreitar as relações com o projeto já em andamento da Plataforma de Cidadania Digital:</w:t>
            </w:r>
          </w:p>
          <w:p w14:paraId="319CF231" w14:textId="77777777" w:rsidR="0062622F" w:rsidRPr="005F5100" w:rsidRDefault="003711A8" w:rsidP="002853A8">
            <w:pPr>
              <w:spacing w:after="0" w:line="240" w:lineRule="auto"/>
              <w:jc w:val="both"/>
              <w:rPr>
                <w:rStyle w:val="TEXTOChar"/>
                <w:rFonts w:asciiTheme="minorHAnsi" w:hAnsiTheme="minorHAnsi" w:cstheme="minorHAnsi"/>
                <w:sz w:val="22"/>
                <w:szCs w:val="22"/>
              </w:rPr>
            </w:pPr>
            <w:hyperlink r:id="rId49" w:history="1">
              <w:r w:rsidR="0062622F" w:rsidRPr="005F5100">
                <w:rPr>
                  <w:rStyle w:val="Hyperlink"/>
                  <w:rFonts w:eastAsia="Calibri" w:cstheme="minorHAnsi"/>
                  <w:lang w:eastAsia="ar-SA"/>
                </w:rPr>
                <w:t>http://www.planejamento.gov.br/cidadaniadigital</w:t>
              </w:r>
            </w:hyperlink>
            <w:r w:rsidR="0062622F" w:rsidRPr="005F5100">
              <w:rPr>
                <w:rStyle w:val="TEXTOChar"/>
                <w:rFonts w:asciiTheme="minorHAnsi" w:hAnsiTheme="minorHAnsi" w:cstheme="minorHAnsi"/>
                <w:sz w:val="22"/>
                <w:szCs w:val="22"/>
              </w:rPr>
              <w:t xml:space="preserve">), que pretende ampliar e simplificar o acesso dos cidadãos brasileiros aos serviços públicos digitais, objetivo comum ao compromisso 5. Abriu-se, a partir </w:t>
            </w:r>
            <w:proofErr w:type="gramStart"/>
            <w:r w:rsidR="0062622F" w:rsidRPr="005F5100">
              <w:rPr>
                <w:rStyle w:val="TEXTOChar"/>
                <w:rFonts w:asciiTheme="minorHAnsi" w:hAnsiTheme="minorHAnsi" w:cstheme="minorHAnsi"/>
                <w:sz w:val="22"/>
                <w:szCs w:val="22"/>
              </w:rPr>
              <w:t>daí,</w:t>
            </w:r>
            <w:r w:rsidR="00967D78">
              <w:rPr>
                <w:rStyle w:val="TEXTOChar"/>
                <w:rFonts w:asciiTheme="minorHAnsi" w:hAnsiTheme="minorHAnsi" w:cstheme="minorHAnsi"/>
                <w:sz w:val="22"/>
                <w:szCs w:val="22"/>
              </w:rPr>
              <w:t xml:space="preserve"> </w:t>
            </w:r>
            <w:r w:rsidR="0062622F" w:rsidRPr="005F5100">
              <w:rPr>
                <w:rStyle w:val="TEXTOChar"/>
                <w:rFonts w:asciiTheme="minorHAnsi" w:hAnsiTheme="minorHAnsi" w:cstheme="minorHAnsi"/>
                <w:sz w:val="22"/>
                <w:szCs w:val="22"/>
              </w:rPr>
              <w:t>a</w:t>
            </w:r>
            <w:proofErr w:type="gramEnd"/>
            <w:r w:rsidR="0062622F" w:rsidRPr="005F5100">
              <w:rPr>
                <w:rStyle w:val="TEXTOChar"/>
                <w:rFonts w:asciiTheme="minorHAnsi" w:hAnsiTheme="minorHAnsi" w:cstheme="minorHAnsi"/>
                <w:sz w:val="22"/>
                <w:szCs w:val="22"/>
              </w:rPr>
              <w:t xml:space="preserve"> possiblidade para um portal ainda mais abrangente, que abarque a participação do cidadão na gestão pública, simplificando e ampliando o acesso ao Estado.</w:t>
            </w:r>
          </w:p>
          <w:p w14:paraId="6D04017D" w14:textId="77777777" w:rsidR="0062622F" w:rsidRPr="005F5100" w:rsidRDefault="0062622F" w:rsidP="002853A8">
            <w:pPr>
              <w:spacing w:after="0" w:line="240" w:lineRule="auto"/>
              <w:jc w:val="both"/>
              <w:rPr>
                <w:rFonts w:asciiTheme="minorHAnsi" w:hAnsiTheme="minorHAnsi"/>
              </w:rPr>
            </w:pPr>
            <w:r w:rsidRPr="005F5100">
              <w:rPr>
                <w:rStyle w:val="TEXTOChar"/>
                <w:rFonts w:asciiTheme="minorHAnsi" w:hAnsiTheme="minorHAnsi" w:cstheme="minorHAnsi"/>
                <w:sz w:val="22"/>
                <w:szCs w:val="22"/>
              </w:rPr>
              <w:t>Assim, marcos 1 e 2 estão concluídos dentro do cronograma. O compromisso tem 26% de execução.</w:t>
            </w:r>
          </w:p>
        </w:tc>
      </w:tr>
    </w:tbl>
    <w:p w14:paraId="73D3F8DF" w14:textId="77777777" w:rsidR="00E576E5" w:rsidRDefault="00E576E5" w:rsidP="00156148">
      <w:pPr>
        <w:rPr>
          <w:rFonts w:asciiTheme="minorHAnsi" w:hAnsiTheme="minorHAnsi" w:cstheme="minorHAnsi"/>
          <w:noProof/>
          <w:lang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807D71" w:rsidRPr="006351E6" w14:paraId="534EA9B3" w14:textId="77777777" w:rsidTr="002853A8">
        <w:trPr>
          <w:trHeight w:val="1156"/>
          <w:tblHeader/>
          <w:jc w:val="center"/>
        </w:trPr>
        <w:tc>
          <w:tcPr>
            <w:tcW w:w="8474" w:type="dxa"/>
            <w:gridSpan w:val="3"/>
            <w:shd w:val="clear" w:color="auto" w:fill="D9D9D9" w:themeFill="background1" w:themeFillShade="D9"/>
            <w:vAlign w:val="center"/>
          </w:tcPr>
          <w:p w14:paraId="25FF6EE9" w14:textId="77777777" w:rsidR="00807D71" w:rsidRPr="00760C00" w:rsidRDefault="00807D71" w:rsidP="002853A8">
            <w:pPr>
              <w:spacing w:after="0" w:line="240" w:lineRule="auto"/>
              <w:jc w:val="center"/>
              <w:rPr>
                <w:rFonts w:asciiTheme="minorHAnsi" w:hAnsiTheme="minorHAnsi" w:cs="Cambria"/>
                <w:b/>
                <w:bCs/>
              </w:rPr>
            </w:pPr>
            <w:r w:rsidRPr="00760C00">
              <w:rPr>
                <w:rFonts w:asciiTheme="minorHAnsi" w:hAnsiTheme="minorHAnsi" w:cs="Cambria"/>
                <w:b/>
                <w:bCs/>
              </w:rPr>
              <w:t>Compromisso 6. Estabelecer novo modelo de avaliação, aquisição, fomento e distribuição de Recursos Educacionais Digitais - RED - no contexto da cultura digital</w:t>
            </w:r>
          </w:p>
        </w:tc>
      </w:tr>
      <w:tr w:rsidR="00807D71" w:rsidRPr="006351E6" w14:paraId="19D5929B" w14:textId="77777777" w:rsidTr="002853A8">
        <w:trPr>
          <w:jc w:val="center"/>
        </w:trPr>
        <w:tc>
          <w:tcPr>
            <w:tcW w:w="3029" w:type="dxa"/>
            <w:gridSpan w:val="2"/>
            <w:shd w:val="clear" w:color="auto" w:fill="D9D9D9" w:themeFill="background1" w:themeFillShade="D9"/>
            <w:vAlign w:val="center"/>
          </w:tcPr>
          <w:p w14:paraId="0BD115B1"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Órgão coordenador</w:t>
            </w:r>
          </w:p>
        </w:tc>
        <w:tc>
          <w:tcPr>
            <w:tcW w:w="5445" w:type="dxa"/>
            <w:vAlign w:val="center"/>
          </w:tcPr>
          <w:p w14:paraId="6F39DCB9"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Ministério da Educação</w:t>
            </w:r>
          </w:p>
        </w:tc>
      </w:tr>
      <w:tr w:rsidR="00807D71" w:rsidRPr="006351E6" w14:paraId="464BDBC2" w14:textId="77777777" w:rsidTr="002853A8">
        <w:trPr>
          <w:jc w:val="center"/>
        </w:trPr>
        <w:tc>
          <w:tcPr>
            <w:tcW w:w="3029" w:type="dxa"/>
            <w:gridSpan w:val="2"/>
            <w:shd w:val="clear" w:color="auto" w:fill="D9D9D9" w:themeFill="background1" w:themeFillShade="D9"/>
            <w:vAlign w:val="center"/>
          </w:tcPr>
          <w:p w14:paraId="3165FF47"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Nome do servidor responsável pela implementação no órgão coordenador</w:t>
            </w:r>
          </w:p>
        </w:tc>
        <w:tc>
          <w:tcPr>
            <w:tcW w:w="5445" w:type="dxa"/>
            <w:vAlign w:val="center"/>
          </w:tcPr>
          <w:p w14:paraId="30FF1EC3" w14:textId="77777777" w:rsidR="00807D71" w:rsidRPr="006351E6" w:rsidRDefault="00807D71" w:rsidP="002853A8">
            <w:pPr>
              <w:spacing w:after="0" w:line="240" w:lineRule="auto"/>
              <w:jc w:val="both"/>
              <w:rPr>
                <w:rFonts w:asciiTheme="minorHAnsi" w:hAnsiTheme="minorHAnsi"/>
              </w:rPr>
            </w:pPr>
            <w:proofErr w:type="spellStart"/>
            <w:r w:rsidRPr="006351E6">
              <w:rPr>
                <w:rFonts w:asciiTheme="minorHAnsi" w:hAnsiTheme="minorHAnsi"/>
              </w:rPr>
              <w:t>Marlúcia</w:t>
            </w:r>
            <w:proofErr w:type="spellEnd"/>
            <w:r w:rsidRPr="006351E6">
              <w:rPr>
                <w:rFonts w:asciiTheme="minorHAnsi" w:hAnsiTheme="minorHAnsi"/>
              </w:rPr>
              <w:t xml:space="preserve"> Amaral</w:t>
            </w:r>
          </w:p>
        </w:tc>
      </w:tr>
      <w:tr w:rsidR="00807D71" w:rsidRPr="006351E6" w14:paraId="364A18BB" w14:textId="77777777" w:rsidTr="002853A8">
        <w:trPr>
          <w:jc w:val="center"/>
        </w:trPr>
        <w:tc>
          <w:tcPr>
            <w:tcW w:w="3029" w:type="dxa"/>
            <w:gridSpan w:val="2"/>
            <w:shd w:val="clear" w:color="auto" w:fill="D9D9D9" w:themeFill="background1" w:themeFillShade="D9"/>
            <w:vAlign w:val="center"/>
          </w:tcPr>
          <w:p w14:paraId="673A6ECD"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Cargo - Departamento</w:t>
            </w:r>
          </w:p>
        </w:tc>
        <w:tc>
          <w:tcPr>
            <w:tcW w:w="5445" w:type="dxa"/>
            <w:vAlign w:val="center"/>
          </w:tcPr>
          <w:p w14:paraId="47B999B2"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Coordenadora-Geral de Mídias e Conteúdos Digitais</w:t>
            </w:r>
          </w:p>
        </w:tc>
      </w:tr>
      <w:tr w:rsidR="00807D71" w:rsidRPr="006351E6" w14:paraId="0867F59F" w14:textId="77777777" w:rsidTr="002853A8">
        <w:trPr>
          <w:jc w:val="center"/>
        </w:trPr>
        <w:tc>
          <w:tcPr>
            <w:tcW w:w="3029" w:type="dxa"/>
            <w:gridSpan w:val="2"/>
            <w:shd w:val="clear" w:color="auto" w:fill="D9D9D9" w:themeFill="background1" w:themeFillShade="D9"/>
            <w:vAlign w:val="center"/>
          </w:tcPr>
          <w:p w14:paraId="53A39A52"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E-mail</w:t>
            </w:r>
          </w:p>
        </w:tc>
        <w:tc>
          <w:tcPr>
            <w:tcW w:w="5445" w:type="dxa"/>
            <w:vAlign w:val="center"/>
          </w:tcPr>
          <w:p w14:paraId="46641434"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marluciaamaral@mec.gov.br</w:t>
            </w:r>
          </w:p>
        </w:tc>
      </w:tr>
      <w:tr w:rsidR="00807D71" w:rsidRPr="006351E6" w14:paraId="7B6DC220" w14:textId="77777777" w:rsidTr="002853A8">
        <w:trPr>
          <w:jc w:val="center"/>
        </w:trPr>
        <w:tc>
          <w:tcPr>
            <w:tcW w:w="3029" w:type="dxa"/>
            <w:gridSpan w:val="2"/>
            <w:shd w:val="clear" w:color="auto" w:fill="D9D9D9" w:themeFill="background1" w:themeFillShade="D9"/>
            <w:vAlign w:val="center"/>
          </w:tcPr>
          <w:p w14:paraId="1746895D"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Telefone</w:t>
            </w:r>
          </w:p>
        </w:tc>
        <w:tc>
          <w:tcPr>
            <w:tcW w:w="5445" w:type="dxa"/>
            <w:vAlign w:val="center"/>
          </w:tcPr>
          <w:p w14:paraId="08107BE5"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(61) 2022-9490</w:t>
            </w:r>
          </w:p>
        </w:tc>
      </w:tr>
      <w:tr w:rsidR="00807D71" w:rsidRPr="006351E6" w14:paraId="74BA6BEC" w14:textId="77777777" w:rsidTr="002853A8">
        <w:trPr>
          <w:jc w:val="center"/>
        </w:trPr>
        <w:tc>
          <w:tcPr>
            <w:tcW w:w="1192" w:type="dxa"/>
            <w:vMerge w:val="restart"/>
            <w:shd w:val="clear" w:color="auto" w:fill="D9D9D9" w:themeFill="background1" w:themeFillShade="D9"/>
            <w:vAlign w:val="center"/>
          </w:tcPr>
          <w:p w14:paraId="3CBD3FD5"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Outros Atores Envolvidos</w:t>
            </w:r>
          </w:p>
        </w:tc>
        <w:tc>
          <w:tcPr>
            <w:tcW w:w="1837" w:type="dxa"/>
            <w:shd w:val="clear" w:color="auto" w:fill="D9D9D9" w:themeFill="background1" w:themeFillShade="D9"/>
            <w:vAlign w:val="center"/>
          </w:tcPr>
          <w:p w14:paraId="4346B21C"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Governo</w:t>
            </w:r>
          </w:p>
        </w:tc>
        <w:tc>
          <w:tcPr>
            <w:tcW w:w="5445" w:type="dxa"/>
            <w:vAlign w:val="center"/>
          </w:tcPr>
          <w:p w14:paraId="0A2BACF3"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 xml:space="preserve">Ministério da Educação </w:t>
            </w:r>
          </w:p>
          <w:p w14:paraId="48969269"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Coordenação de Aperfeiçoamento de Pessoal de Nível Superior (CAPES)</w:t>
            </w:r>
          </w:p>
          <w:p w14:paraId="537B9F75"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Fundo Nacional de Desenvolvimento da Educação</w:t>
            </w:r>
          </w:p>
          <w:p w14:paraId="48A13920" w14:textId="77777777" w:rsidR="00807D71" w:rsidRPr="006351E6" w:rsidRDefault="00807D71" w:rsidP="002853A8">
            <w:pPr>
              <w:spacing w:after="0" w:line="240" w:lineRule="auto"/>
              <w:jc w:val="both"/>
              <w:rPr>
                <w:rFonts w:asciiTheme="minorHAnsi" w:eastAsia="Calibri" w:hAnsiTheme="minorHAnsi"/>
              </w:rPr>
            </w:pPr>
            <w:r w:rsidRPr="006351E6">
              <w:rPr>
                <w:rFonts w:asciiTheme="minorHAnsi" w:hAnsiTheme="minorHAnsi"/>
              </w:rPr>
              <w:t>Instituto Nacional de Estudos e Pesquisas Educacionais</w:t>
            </w:r>
          </w:p>
          <w:p w14:paraId="6C19507F"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Secretaria de Educação do Ceará</w:t>
            </w:r>
          </w:p>
          <w:p w14:paraId="22320A1B"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Secretaria de Educação do Acre</w:t>
            </w:r>
          </w:p>
        </w:tc>
      </w:tr>
      <w:tr w:rsidR="00807D71" w:rsidRPr="006351E6" w14:paraId="464002C7" w14:textId="77777777" w:rsidTr="002853A8">
        <w:trPr>
          <w:jc w:val="center"/>
        </w:trPr>
        <w:tc>
          <w:tcPr>
            <w:tcW w:w="1192" w:type="dxa"/>
            <w:vMerge/>
            <w:shd w:val="clear" w:color="auto" w:fill="D9D9D9" w:themeFill="background1" w:themeFillShade="D9"/>
            <w:vAlign w:val="center"/>
          </w:tcPr>
          <w:p w14:paraId="2ECB2CD4" w14:textId="77777777" w:rsidR="00807D71" w:rsidRPr="006351E6" w:rsidRDefault="00807D71" w:rsidP="008912F2">
            <w:pPr>
              <w:spacing w:after="0" w:line="240" w:lineRule="auto"/>
              <w:rPr>
                <w:rFonts w:asciiTheme="minorHAnsi" w:hAnsiTheme="minorHAnsi"/>
              </w:rPr>
            </w:pPr>
          </w:p>
        </w:tc>
        <w:tc>
          <w:tcPr>
            <w:tcW w:w="1837" w:type="dxa"/>
            <w:shd w:val="clear" w:color="auto" w:fill="D9D9D9" w:themeFill="background1" w:themeFillShade="D9"/>
            <w:vAlign w:val="center"/>
          </w:tcPr>
          <w:p w14:paraId="438390AA" w14:textId="77777777" w:rsidR="00807D71" w:rsidRPr="006351E6" w:rsidRDefault="00807D71" w:rsidP="008912F2">
            <w:pPr>
              <w:spacing w:after="0" w:line="240" w:lineRule="auto"/>
              <w:rPr>
                <w:rFonts w:asciiTheme="minorHAnsi" w:hAnsiTheme="minorHAnsi"/>
              </w:rPr>
            </w:pPr>
            <w:r w:rsidRPr="006351E6">
              <w:rPr>
                <w:rFonts w:asciiTheme="minorHAnsi" w:hAnsiTheme="minorHAnsi"/>
              </w:rPr>
              <w:t>Sociedade Civil, Setor Privado, Grupo de Trabalhadores e Atores Multilaterais</w:t>
            </w:r>
          </w:p>
        </w:tc>
        <w:tc>
          <w:tcPr>
            <w:tcW w:w="5445" w:type="dxa"/>
            <w:vAlign w:val="center"/>
          </w:tcPr>
          <w:p w14:paraId="2951A6D2"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Ação Educativa</w:t>
            </w:r>
          </w:p>
          <w:p w14:paraId="3C7990B2"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Centro de Inovação para Educação Brasileira (CIEB)</w:t>
            </w:r>
          </w:p>
          <w:p w14:paraId="1EB0BE4E" w14:textId="77777777" w:rsidR="00807D71" w:rsidRPr="006351E6" w:rsidRDefault="00807D71" w:rsidP="002853A8">
            <w:pPr>
              <w:spacing w:after="0" w:line="240" w:lineRule="auto"/>
              <w:jc w:val="both"/>
              <w:rPr>
                <w:rFonts w:asciiTheme="minorHAnsi" w:eastAsia="Calibri" w:hAnsiTheme="minorHAnsi"/>
              </w:rPr>
            </w:pPr>
            <w:proofErr w:type="spellStart"/>
            <w:r w:rsidRPr="006351E6">
              <w:rPr>
                <w:rFonts w:asciiTheme="minorHAnsi" w:hAnsiTheme="minorHAnsi"/>
              </w:rPr>
              <w:t>EducaDigital</w:t>
            </w:r>
            <w:proofErr w:type="spellEnd"/>
          </w:p>
          <w:p w14:paraId="7D816E4E" w14:textId="77777777" w:rsidR="00807D71" w:rsidRPr="006351E6" w:rsidRDefault="00807D71" w:rsidP="002853A8">
            <w:pPr>
              <w:spacing w:after="0" w:line="240" w:lineRule="auto"/>
              <w:jc w:val="both"/>
              <w:rPr>
                <w:rFonts w:asciiTheme="minorHAnsi" w:hAnsiTheme="minorHAnsi"/>
              </w:rPr>
            </w:pPr>
            <w:proofErr w:type="spellStart"/>
            <w:r w:rsidRPr="006351E6">
              <w:rPr>
                <w:rFonts w:asciiTheme="minorHAnsi" w:hAnsiTheme="minorHAnsi"/>
              </w:rPr>
              <w:t>Veduca</w:t>
            </w:r>
            <w:proofErr w:type="spellEnd"/>
          </w:p>
          <w:p w14:paraId="69719A79"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Instituto Natura</w:t>
            </w:r>
          </w:p>
        </w:tc>
      </w:tr>
      <w:tr w:rsidR="00807D71" w:rsidRPr="006351E6" w14:paraId="51CFF95C" w14:textId="77777777" w:rsidTr="002853A8">
        <w:trPr>
          <w:jc w:val="center"/>
        </w:trPr>
        <w:tc>
          <w:tcPr>
            <w:tcW w:w="3029" w:type="dxa"/>
            <w:gridSpan w:val="2"/>
            <w:shd w:val="clear" w:color="auto" w:fill="D9D9D9" w:themeFill="background1" w:themeFillShade="D9"/>
            <w:vAlign w:val="center"/>
          </w:tcPr>
          <w:p w14:paraId="20B75892" w14:textId="77777777" w:rsidR="00807D71" w:rsidRPr="006351E6" w:rsidRDefault="00807D71" w:rsidP="008912F2">
            <w:pPr>
              <w:spacing w:after="0" w:line="240" w:lineRule="auto"/>
              <w:rPr>
                <w:rFonts w:asciiTheme="minorHAnsi" w:hAnsiTheme="minorHAnsi"/>
              </w:rPr>
            </w:pPr>
            <w:r w:rsidRPr="006351E6">
              <w:rPr>
                <w:rFonts w:asciiTheme="minorHAnsi" w:hAnsiTheme="minorHAnsi"/>
              </w:rPr>
              <w:t>Status quo ou problema – assunto a ser abordado</w:t>
            </w:r>
          </w:p>
        </w:tc>
        <w:tc>
          <w:tcPr>
            <w:tcW w:w="5445" w:type="dxa"/>
            <w:vAlign w:val="center"/>
          </w:tcPr>
          <w:p w14:paraId="34CDAF6F"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Necessidade de haver maior estrutura para os RED</w:t>
            </w:r>
          </w:p>
        </w:tc>
      </w:tr>
      <w:tr w:rsidR="00807D71" w:rsidRPr="006351E6" w14:paraId="32F52C6B" w14:textId="77777777" w:rsidTr="002853A8">
        <w:trPr>
          <w:jc w:val="center"/>
        </w:trPr>
        <w:tc>
          <w:tcPr>
            <w:tcW w:w="3029" w:type="dxa"/>
            <w:gridSpan w:val="2"/>
            <w:shd w:val="clear" w:color="auto" w:fill="D9D9D9" w:themeFill="background1" w:themeFillShade="D9"/>
            <w:vAlign w:val="center"/>
          </w:tcPr>
          <w:p w14:paraId="329E1591" w14:textId="77777777" w:rsidR="00807D71" w:rsidRPr="006351E6" w:rsidRDefault="00807D71" w:rsidP="008912F2">
            <w:pPr>
              <w:spacing w:after="0" w:line="240" w:lineRule="auto"/>
              <w:rPr>
                <w:rFonts w:asciiTheme="minorHAnsi" w:hAnsiTheme="minorHAnsi"/>
              </w:rPr>
            </w:pPr>
            <w:r w:rsidRPr="006351E6">
              <w:rPr>
                <w:rFonts w:asciiTheme="minorHAnsi" w:hAnsiTheme="minorHAnsi"/>
              </w:rPr>
              <w:t>Objetivo Principal do Compromisso</w:t>
            </w:r>
          </w:p>
        </w:tc>
        <w:tc>
          <w:tcPr>
            <w:tcW w:w="5445" w:type="dxa"/>
            <w:vAlign w:val="center"/>
          </w:tcPr>
          <w:p w14:paraId="75AE18AA"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Incorporar na política educacional o potencial da cultura digital, de modo a fomentar a autonomia para uso, reuso e adaptação de recursos educacionais digitais, valorizando a pluralidade e a diversidade da educação brasileira</w:t>
            </w:r>
          </w:p>
        </w:tc>
      </w:tr>
      <w:tr w:rsidR="00807D71" w:rsidRPr="006351E6" w14:paraId="13F8A04C" w14:textId="77777777" w:rsidTr="002853A8">
        <w:trPr>
          <w:jc w:val="center"/>
        </w:trPr>
        <w:tc>
          <w:tcPr>
            <w:tcW w:w="3029" w:type="dxa"/>
            <w:gridSpan w:val="2"/>
            <w:shd w:val="clear" w:color="auto" w:fill="D9D9D9" w:themeFill="background1" w:themeFillShade="D9"/>
            <w:vAlign w:val="center"/>
          </w:tcPr>
          <w:p w14:paraId="02B5C5B0" w14:textId="77777777" w:rsidR="00807D71" w:rsidRPr="006351E6" w:rsidRDefault="00807D71" w:rsidP="008912F2">
            <w:pPr>
              <w:spacing w:after="0" w:line="240" w:lineRule="auto"/>
              <w:rPr>
                <w:rFonts w:asciiTheme="minorHAnsi" w:hAnsiTheme="minorHAnsi"/>
              </w:rPr>
            </w:pPr>
            <w:r w:rsidRPr="006351E6">
              <w:rPr>
                <w:rFonts w:asciiTheme="minorHAnsi" w:hAnsiTheme="minorHAnsi"/>
              </w:rPr>
              <w:t>Breve descrição do compromisso</w:t>
            </w:r>
          </w:p>
        </w:tc>
        <w:tc>
          <w:tcPr>
            <w:tcW w:w="5445" w:type="dxa"/>
            <w:vAlign w:val="center"/>
          </w:tcPr>
          <w:p w14:paraId="126DA8FD"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Mobilização nacional para criação de uma rede para gerar proposições de parâmetros de avalição e processo de curadoria descentralizada de RED</w:t>
            </w:r>
          </w:p>
        </w:tc>
      </w:tr>
      <w:tr w:rsidR="00807D71" w:rsidRPr="006351E6" w14:paraId="508922AE" w14:textId="77777777" w:rsidTr="002853A8">
        <w:trPr>
          <w:jc w:val="center"/>
        </w:trPr>
        <w:tc>
          <w:tcPr>
            <w:tcW w:w="3029" w:type="dxa"/>
            <w:gridSpan w:val="2"/>
            <w:shd w:val="clear" w:color="auto" w:fill="D9D9D9" w:themeFill="background1" w:themeFillShade="D9"/>
            <w:vAlign w:val="center"/>
          </w:tcPr>
          <w:p w14:paraId="442A386F" w14:textId="77777777" w:rsidR="00807D71" w:rsidRPr="006351E6" w:rsidRDefault="00807D71" w:rsidP="008912F2">
            <w:pPr>
              <w:spacing w:after="0" w:line="240" w:lineRule="auto"/>
              <w:rPr>
                <w:rFonts w:asciiTheme="minorHAnsi" w:hAnsiTheme="minorHAnsi"/>
              </w:rPr>
            </w:pPr>
            <w:r w:rsidRPr="006351E6">
              <w:rPr>
                <w:rFonts w:asciiTheme="minorHAnsi" w:hAnsiTheme="minorHAnsi"/>
              </w:rPr>
              <w:t>Desafio da OGP abordado pelo compromisso</w:t>
            </w:r>
          </w:p>
        </w:tc>
        <w:tc>
          <w:tcPr>
            <w:tcW w:w="5445" w:type="dxa"/>
            <w:vAlign w:val="center"/>
          </w:tcPr>
          <w:p w14:paraId="22C3D657"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Gestão mais efetiva dos recursos públicos</w:t>
            </w:r>
          </w:p>
          <w:p w14:paraId="4E027D2E"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Melhoria dos Serviços Públicos</w:t>
            </w:r>
          </w:p>
        </w:tc>
      </w:tr>
      <w:tr w:rsidR="00807D71" w:rsidRPr="006351E6" w14:paraId="6E97CC2C" w14:textId="77777777" w:rsidTr="002853A8">
        <w:trPr>
          <w:jc w:val="center"/>
        </w:trPr>
        <w:tc>
          <w:tcPr>
            <w:tcW w:w="3029" w:type="dxa"/>
            <w:gridSpan w:val="2"/>
            <w:shd w:val="clear" w:color="auto" w:fill="D9D9D9" w:themeFill="background1" w:themeFillShade="D9"/>
            <w:vAlign w:val="center"/>
          </w:tcPr>
          <w:p w14:paraId="3804464D"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Relevância do compromisso</w:t>
            </w:r>
          </w:p>
        </w:tc>
        <w:tc>
          <w:tcPr>
            <w:tcW w:w="5445" w:type="dxa"/>
            <w:vAlign w:val="center"/>
          </w:tcPr>
          <w:p w14:paraId="1709D0B1"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 xml:space="preserve">Utilizar os RED de forma dinâmica e objetiva, valorizando a pluralidade e a diversidade da educação brasileira </w:t>
            </w:r>
          </w:p>
        </w:tc>
      </w:tr>
      <w:tr w:rsidR="00807D71" w:rsidRPr="006351E6" w14:paraId="7176DAE6" w14:textId="77777777" w:rsidTr="002853A8">
        <w:trPr>
          <w:jc w:val="center"/>
        </w:trPr>
        <w:tc>
          <w:tcPr>
            <w:tcW w:w="3029" w:type="dxa"/>
            <w:gridSpan w:val="2"/>
            <w:shd w:val="clear" w:color="auto" w:fill="D9D9D9" w:themeFill="background1" w:themeFillShade="D9"/>
            <w:vAlign w:val="center"/>
          </w:tcPr>
          <w:p w14:paraId="5080A4D3"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Ambição</w:t>
            </w:r>
          </w:p>
          <w:p w14:paraId="724021C5" w14:textId="77777777" w:rsidR="00807D71" w:rsidRPr="006351E6" w:rsidRDefault="00807D71" w:rsidP="002853A8">
            <w:pPr>
              <w:spacing w:after="0" w:line="240" w:lineRule="auto"/>
              <w:jc w:val="both"/>
              <w:rPr>
                <w:rFonts w:asciiTheme="minorHAnsi" w:hAnsiTheme="minorHAnsi"/>
              </w:rPr>
            </w:pPr>
          </w:p>
        </w:tc>
        <w:tc>
          <w:tcPr>
            <w:tcW w:w="5445" w:type="dxa"/>
            <w:vAlign w:val="center"/>
          </w:tcPr>
          <w:p w14:paraId="215C6AB8"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Vencer as dificuldades relacionadas à falta de infraestrutura, formação de professores, produção de conteúdos e recursos digitais para estabelecer um novo modelo de avaliação, aquisição, fomento e distribuição de RED</w:t>
            </w:r>
          </w:p>
        </w:tc>
      </w:tr>
      <w:tr w:rsidR="00807D71" w:rsidRPr="006351E6" w14:paraId="7F88A74D" w14:textId="77777777" w:rsidTr="002853A8">
        <w:trPr>
          <w:jc w:val="center"/>
        </w:trPr>
        <w:tc>
          <w:tcPr>
            <w:tcW w:w="3029" w:type="dxa"/>
            <w:gridSpan w:val="2"/>
            <w:shd w:val="clear" w:color="auto" w:fill="D9D9D9" w:themeFill="background1" w:themeFillShade="D9"/>
            <w:vAlign w:val="center"/>
          </w:tcPr>
          <w:p w14:paraId="77B8A363" w14:textId="77777777" w:rsidR="00807D71" w:rsidRPr="006351E6" w:rsidRDefault="00807D71" w:rsidP="002853A8">
            <w:pPr>
              <w:spacing w:after="0" w:line="240" w:lineRule="auto"/>
              <w:jc w:val="both"/>
              <w:rPr>
                <w:rStyle w:val="TEXTOChar"/>
                <w:rFonts w:asciiTheme="minorHAnsi" w:hAnsiTheme="minorHAnsi" w:cstheme="minorHAnsi"/>
              </w:rPr>
            </w:pPr>
            <w:r w:rsidRPr="006351E6">
              <w:rPr>
                <w:rFonts w:asciiTheme="minorHAnsi" w:hAnsiTheme="minorHAnsi"/>
              </w:rPr>
              <w:t>Situação (</w:t>
            </w:r>
            <w:r w:rsidRPr="002C2312">
              <w:rPr>
                <w:rFonts w:asciiTheme="minorHAnsi" w:hAnsiTheme="minorHAnsi"/>
              </w:rPr>
              <w:t>em 30/06/2017</w:t>
            </w:r>
            <w:r w:rsidRPr="006351E6">
              <w:rPr>
                <w:rFonts w:asciiTheme="minorHAnsi" w:hAnsiTheme="minorHAnsi"/>
              </w:rPr>
              <w:t>)</w:t>
            </w:r>
          </w:p>
        </w:tc>
        <w:tc>
          <w:tcPr>
            <w:tcW w:w="5445" w:type="dxa"/>
            <w:vAlign w:val="center"/>
          </w:tcPr>
          <w:p w14:paraId="0160F44C" w14:textId="77777777" w:rsidR="00807D71" w:rsidRPr="006351E6" w:rsidRDefault="00807D71" w:rsidP="002853A8">
            <w:pPr>
              <w:spacing w:after="0" w:line="240" w:lineRule="auto"/>
              <w:jc w:val="both"/>
              <w:rPr>
                <w:rFonts w:asciiTheme="minorHAnsi" w:hAnsiTheme="minorHAnsi"/>
              </w:rPr>
            </w:pPr>
            <w:r w:rsidRPr="006351E6">
              <w:rPr>
                <w:rFonts w:asciiTheme="minorHAnsi" w:hAnsiTheme="minorHAnsi"/>
              </w:rPr>
              <w:t>Em andamento</w:t>
            </w:r>
          </w:p>
        </w:tc>
      </w:tr>
      <w:tr w:rsidR="00807D71" w:rsidRPr="006351E6" w14:paraId="40787F68" w14:textId="77777777" w:rsidTr="002853A8">
        <w:trPr>
          <w:jc w:val="center"/>
        </w:trPr>
        <w:tc>
          <w:tcPr>
            <w:tcW w:w="3029" w:type="dxa"/>
            <w:gridSpan w:val="2"/>
            <w:shd w:val="clear" w:color="auto" w:fill="D9D9D9" w:themeFill="background1" w:themeFillShade="D9"/>
            <w:vAlign w:val="center"/>
          </w:tcPr>
          <w:p w14:paraId="38872ECF" w14:textId="77777777" w:rsidR="00807D71" w:rsidRPr="006351E6" w:rsidRDefault="00807D71" w:rsidP="002853A8">
            <w:pPr>
              <w:spacing w:after="0" w:line="240" w:lineRule="auto"/>
              <w:jc w:val="both"/>
              <w:rPr>
                <w:rStyle w:val="TEXTOChar"/>
                <w:rFonts w:asciiTheme="minorHAnsi" w:hAnsiTheme="minorHAnsi" w:cstheme="minorHAnsi"/>
              </w:rPr>
            </w:pPr>
            <w:r w:rsidRPr="006351E6">
              <w:rPr>
                <w:rStyle w:val="TEXTOChar"/>
                <w:rFonts w:asciiTheme="minorHAnsi" w:hAnsiTheme="minorHAnsi" w:cstheme="minorHAnsi"/>
              </w:rPr>
              <w:t>Descrição dos resultados</w:t>
            </w:r>
          </w:p>
        </w:tc>
        <w:tc>
          <w:tcPr>
            <w:tcW w:w="5445" w:type="dxa"/>
          </w:tcPr>
          <w:p w14:paraId="351B878D" w14:textId="77777777" w:rsidR="00807D71" w:rsidRPr="006351E6" w:rsidRDefault="00807D71" w:rsidP="002853A8">
            <w:pPr>
              <w:suppressAutoHyphens/>
              <w:autoSpaceDE/>
              <w:spacing w:after="0" w:line="240" w:lineRule="auto"/>
              <w:jc w:val="both"/>
              <w:textAlignment w:val="baseline"/>
              <w:rPr>
                <w:rFonts w:asciiTheme="minorHAnsi" w:hAnsiTheme="minorHAnsi"/>
              </w:rPr>
            </w:pPr>
            <w:r w:rsidRPr="006351E6">
              <w:rPr>
                <w:rFonts w:asciiTheme="minorHAnsi" w:hAnsiTheme="minorHAnsi"/>
              </w:rPr>
              <w:t>Por meio do CIEB</w:t>
            </w:r>
            <w:r>
              <w:rPr>
                <w:rFonts w:asciiTheme="minorHAnsi" w:hAnsiTheme="minorHAnsi"/>
              </w:rPr>
              <w:t>,</w:t>
            </w:r>
            <w:r w:rsidRPr="006351E6">
              <w:rPr>
                <w:rFonts w:asciiTheme="minorHAnsi" w:hAnsiTheme="minorHAnsi"/>
              </w:rPr>
              <w:t xml:space="preserve"> houve uma mobilização de pesquisadores, gestores, professores e empreendedores </w:t>
            </w:r>
            <w:r w:rsidRPr="006351E6">
              <w:rPr>
                <w:rFonts w:asciiTheme="minorHAnsi" w:hAnsiTheme="minorHAnsi"/>
              </w:rPr>
              <w:lastRenderedPageBreak/>
              <w:t>para form</w:t>
            </w:r>
            <w:r>
              <w:rPr>
                <w:rFonts w:asciiTheme="minorHAnsi" w:hAnsiTheme="minorHAnsi"/>
              </w:rPr>
              <w:t>ação da Rede, em 31 de março de 2017</w:t>
            </w:r>
            <w:r w:rsidRPr="006351E6">
              <w:rPr>
                <w:rFonts w:asciiTheme="minorHAnsi" w:hAnsiTheme="minorHAnsi"/>
              </w:rPr>
              <w:t>. Duas semanas após, em 16 de abril, ocorreu uma reunião no MEC, na qual foi apresentada pela UFRGS uma ideia do sistema de avaliação, porém ainda sem consenso. No mesmo dia</w:t>
            </w:r>
            <w:r>
              <w:rPr>
                <w:rFonts w:asciiTheme="minorHAnsi" w:hAnsiTheme="minorHAnsi"/>
              </w:rPr>
              <w:t>,</w:t>
            </w:r>
            <w:r w:rsidRPr="006351E6">
              <w:rPr>
                <w:rFonts w:asciiTheme="minorHAnsi" w:hAnsiTheme="minorHAnsi"/>
              </w:rPr>
              <w:t xml:space="preserve"> o Ministério da Educação apresentou a versão beta da Plataforma Integrada do MEC. Ela é colaborativa e tem como objetivo principal a disponibilização dos Recursos Educacionais Digitais (RED) para as redes de ensino (é possível visualizar o seu conceito pelo </w:t>
            </w:r>
            <w:proofErr w:type="spellStart"/>
            <w:r w:rsidRPr="006351E6">
              <w:rPr>
                <w:rFonts w:asciiTheme="minorHAnsi" w:hAnsiTheme="minorHAnsi"/>
              </w:rPr>
              <w:t>weblink</w:t>
            </w:r>
            <w:proofErr w:type="spellEnd"/>
            <w:r w:rsidRPr="006351E6">
              <w:rPr>
                <w:rFonts w:asciiTheme="minorHAnsi" w:hAnsiTheme="minorHAnsi"/>
              </w:rPr>
              <w:t xml:space="preserve"> </w:t>
            </w:r>
            <w:hyperlink r:id="rId50" w:history="1">
              <w:r w:rsidRPr="006351E6">
                <w:rPr>
                  <w:rStyle w:val="Hyperlink"/>
                </w:rPr>
                <w:t>https://www.youtube.com/watch?v=c_8t9hPwJd8</w:t>
              </w:r>
            </w:hyperlink>
            <w:r w:rsidRPr="006351E6">
              <w:rPr>
                <w:rFonts w:asciiTheme="minorHAnsi" w:hAnsiTheme="minorHAnsi"/>
              </w:rPr>
              <w:t>).</w:t>
            </w:r>
          </w:p>
          <w:p w14:paraId="7C2C0994" w14:textId="77777777" w:rsidR="00807D71" w:rsidRPr="006351E6" w:rsidRDefault="00807D71" w:rsidP="00E67286">
            <w:pPr>
              <w:suppressAutoHyphens/>
              <w:autoSpaceDE/>
              <w:spacing w:after="0" w:line="240" w:lineRule="auto"/>
              <w:jc w:val="both"/>
              <w:textAlignment w:val="baseline"/>
              <w:rPr>
                <w:rStyle w:val="TEXTOChar"/>
                <w:rFonts w:asciiTheme="minorHAnsi" w:hAnsiTheme="minorHAnsi" w:cstheme="minorHAnsi"/>
              </w:rPr>
            </w:pPr>
            <w:r>
              <w:rPr>
                <w:rFonts w:asciiTheme="minorHAnsi" w:hAnsiTheme="minorHAnsi"/>
              </w:rPr>
              <w:t>A c</w:t>
            </w:r>
            <w:r w:rsidRPr="006351E6">
              <w:rPr>
                <w:rFonts w:asciiTheme="minorHAnsi" w:hAnsiTheme="minorHAnsi"/>
              </w:rPr>
              <w:t xml:space="preserve">oordenação do </w:t>
            </w:r>
            <w:r>
              <w:rPr>
                <w:rFonts w:asciiTheme="minorHAnsi" w:hAnsiTheme="minorHAnsi"/>
              </w:rPr>
              <w:t>c</w:t>
            </w:r>
            <w:r w:rsidRPr="006351E6">
              <w:rPr>
                <w:rFonts w:asciiTheme="minorHAnsi" w:hAnsiTheme="minorHAnsi"/>
              </w:rPr>
              <w:t xml:space="preserve">ompromisso ainda está trabalhando na </w:t>
            </w:r>
            <w:r>
              <w:rPr>
                <w:rFonts w:asciiTheme="minorHAnsi" w:hAnsiTheme="minorHAnsi"/>
              </w:rPr>
              <w:t>formação</w:t>
            </w:r>
            <w:r w:rsidRPr="006351E6">
              <w:rPr>
                <w:rFonts w:asciiTheme="minorHAnsi" w:hAnsiTheme="minorHAnsi"/>
              </w:rPr>
              <w:t xml:space="preserve"> de um Grupo de Trabalho para elaborar sugestões para avaliaçã</w:t>
            </w:r>
            <w:r>
              <w:rPr>
                <w:rFonts w:asciiTheme="minorHAnsi" w:hAnsiTheme="minorHAnsi"/>
              </w:rPr>
              <w:t xml:space="preserve">o. </w:t>
            </w:r>
            <w:r w:rsidR="00E67286">
              <w:rPr>
                <w:rFonts w:asciiTheme="minorHAnsi" w:hAnsiTheme="minorHAnsi"/>
              </w:rPr>
              <w:t xml:space="preserve">Em </w:t>
            </w:r>
            <w:r>
              <w:rPr>
                <w:rFonts w:asciiTheme="minorHAnsi" w:hAnsiTheme="minorHAnsi"/>
              </w:rPr>
              <w:t>julho</w:t>
            </w:r>
            <w:r w:rsidR="00E67286">
              <w:rPr>
                <w:rFonts w:asciiTheme="minorHAnsi" w:hAnsiTheme="minorHAnsi"/>
              </w:rPr>
              <w:t xml:space="preserve"> haverá</w:t>
            </w:r>
            <w:r w:rsidRPr="006351E6">
              <w:rPr>
                <w:rFonts w:asciiTheme="minorHAnsi" w:hAnsiTheme="minorHAnsi"/>
              </w:rPr>
              <w:t xml:space="preserve"> ainda um seminário com especialistas de universidades públicas e privadas, para auxiliar na definição desses critérios, pedagógicos e tecnológicos. </w:t>
            </w:r>
            <w:r>
              <w:rPr>
                <w:rStyle w:val="TEXTOChar"/>
                <w:rFonts w:asciiTheme="minorHAnsi" w:hAnsiTheme="minorHAnsi" w:cstheme="minorHAnsi"/>
              </w:rPr>
              <w:t>Por conseguinte, os m</w:t>
            </w:r>
            <w:r w:rsidRPr="006351E6">
              <w:rPr>
                <w:rStyle w:val="TEXTOChar"/>
                <w:rFonts w:asciiTheme="minorHAnsi" w:hAnsiTheme="minorHAnsi" w:cstheme="minorHAnsi"/>
              </w:rPr>
              <w:t xml:space="preserve">arcos 1 e 4 já foram executados e o </w:t>
            </w:r>
            <w:r>
              <w:rPr>
                <w:rStyle w:val="TEXTOChar"/>
                <w:rFonts w:asciiTheme="minorHAnsi" w:hAnsiTheme="minorHAnsi" w:cstheme="minorHAnsi"/>
              </w:rPr>
              <w:t>m</w:t>
            </w:r>
            <w:r w:rsidRPr="006351E6">
              <w:rPr>
                <w:rStyle w:val="TEXTOChar"/>
                <w:rFonts w:asciiTheme="minorHAnsi" w:hAnsiTheme="minorHAnsi" w:cstheme="minorHAnsi"/>
              </w:rPr>
              <w:t>arco 2 encont</w:t>
            </w:r>
            <w:r>
              <w:rPr>
                <w:rStyle w:val="TEXTOChar"/>
                <w:rFonts w:asciiTheme="minorHAnsi" w:hAnsiTheme="minorHAnsi" w:cstheme="minorHAnsi"/>
              </w:rPr>
              <w:t>ra-se em 20%. De modo geral, o c</w:t>
            </w:r>
            <w:r w:rsidRPr="006351E6">
              <w:rPr>
                <w:rStyle w:val="TEXTOChar"/>
                <w:rFonts w:asciiTheme="minorHAnsi" w:hAnsiTheme="minorHAnsi" w:cstheme="minorHAnsi"/>
              </w:rPr>
              <w:t>ompromisso está com 44% de sua execução concluída.</w:t>
            </w:r>
          </w:p>
        </w:tc>
      </w:tr>
      <w:tr w:rsidR="00807D71" w:rsidRPr="006351E6" w14:paraId="2683A5FF" w14:textId="77777777" w:rsidTr="002853A8">
        <w:trPr>
          <w:jc w:val="center"/>
        </w:trPr>
        <w:tc>
          <w:tcPr>
            <w:tcW w:w="3029" w:type="dxa"/>
            <w:gridSpan w:val="2"/>
            <w:shd w:val="clear" w:color="auto" w:fill="D9D9D9" w:themeFill="background1" w:themeFillShade="D9"/>
            <w:vAlign w:val="center"/>
          </w:tcPr>
          <w:p w14:paraId="69BC905F" w14:textId="77777777" w:rsidR="00807D71" w:rsidRPr="006351E6" w:rsidRDefault="00807D71" w:rsidP="002853A8">
            <w:pPr>
              <w:spacing w:after="0" w:line="240" w:lineRule="auto"/>
              <w:jc w:val="both"/>
              <w:rPr>
                <w:rStyle w:val="TEXTOChar"/>
                <w:rFonts w:asciiTheme="minorHAnsi" w:eastAsiaTheme="minorHAnsi" w:hAnsiTheme="minorHAnsi" w:cstheme="minorHAnsi"/>
              </w:rPr>
            </w:pPr>
            <w:r w:rsidRPr="006351E6">
              <w:rPr>
                <w:rStyle w:val="TEXTOChar"/>
                <w:rFonts w:asciiTheme="minorHAnsi" w:hAnsiTheme="minorHAnsi" w:cstheme="minorHAnsi"/>
              </w:rPr>
              <w:lastRenderedPageBreak/>
              <w:t>Implementação até</w:t>
            </w:r>
          </w:p>
        </w:tc>
        <w:tc>
          <w:tcPr>
            <w:tcW w:w="5445" w:type="dxa"/>
          </w:tcPr>
          <w:p w14:paraId="01FB7351" w14:textId="77777777" w:rsidR="00807D71" w:rsidRPr="006351E6" w:rsidRDefault="00807D71" w:rsidP="002853A8">
            <w:pPr>
              <w:spacing w:after="0" w:line="240" w:lineRule="auto"/>
              <w:jc w:val="both"/>
              <w:rPr>
                <w:rStyle w:val="TEXTOChar"/>
                <w:rFonts w:asciiTheme="minorHAnsi" w:eastAsiaTheme="minorHAnsi" w:hAnsiTheme="minorHAnsi" w:cstheme="minorHAnsi"/>
              </w:rPr>
            </w:pPr>
            <w:r>
              <w:rPr>
                <w:rStyle w:val="TEXTOChar"/>
                <w:rFonts w:asciiTheme="minorHAnsi" w:hAnsiTheme="minorHAnsi" w:cstheme="minorHAnsi"/>
              </w:rPr>
              <w:t>Junho</w:t>
            </w:r>
            <w:r w:rsidRPr="006351E6">
              <w:rPr>
                <w:rStyle w:val="TEXTOChar"/>
                <w:rFonts w:asciiTheme="minorHAnsi" w:hAnsiTheme="minorHAnsi" w:cstheme="minorHAnsi"/>
              </w:rPr>
              <w:t>/2018</w:t>
            </w:r>
          </w:p>
        </w:tc>
      </w:tr>
    </w:tbl>
    <w:p w14:paraId="2383EAA1" w14:textId="77777777" w:rsidR="00CA53CF" w:rsidRDefault="00CA53CF" w:rsidP="00807D71">
      <w:pPr>
        <w:spacing w:after="0" w:line="240" w:lineRule="auto"/>
        <w:jc w:val="both"/>
        <w:rPr>
          <w:rFonts w:asciiTheme="minorHAnsi" w:hAnsiTheme="minorHAnsi"/>
        </w:rPr>
      </w:pPr>
    </w:p>
    <w:p w14:paraId="16CCD571" w14:textId="77777777" w:rsidR="00CA53CF" w:rsidRDefault="00CA53CF">
      <w:pPr>
        <w:autoSpaceDE/>
        <w:autoSpaceDN/>
        <w:spacing w:after="0" w:line="240" w:lineRule="auto"/>
        <w:rPr>
          <w:rFonts w:asciiTheme="minorHAnsi" w:hAnsiTheme="minorHAnsi"/>
        </w:rPr>
      </w:pPr>
      <w:r>
        <w:rPr>
          <w:rFonts w:asciiTheme="minorHAnsi" w:hAnsiTheme="minorHAnsi"/>
        </w:rPr>
        <w:br w:type="page"/>
      </w:r>
    </w:p>
    <w:tbl>
      <w:tblPr>
        <w:tblW w:w="86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603"/>
      </w:tblGrid>
      <w:tr w:rsidR="00CA53CF" w:rsidRPr="006351E6" w14:paraId="68FC0192" w14:textId="77777777" w:rsidTr="002853A8">
        <w:trPr>
          <w:trHeight w:val="1156"/>
          <w:tblHeader/>
          <w:jc w:val="center"/>
        </w:trPr>
        <w:tc>
          <w:tcPr>
            <w:tcW w:w="8632" w:type="dxa"/>
            <w:gridSpan w:val="3"/>
            <w:shd w:val="clear" w:color="auto" w:fill="D9D9D9" w:themeFill="background1" w:themeFillShade="D9"/>
            <w:vAlign w:val="center"/>
          </w:tcPr>
          <w:p w14:paraId="4B25174F" w14:textId="77777777" w:rsidR="00CA53CF" w:rsidRPr="00760C00" w:rsidRDefault="00CA53CF" w:rsidP="002853A8">
            <w:pPr>
              <w:spacing w:after="0" w:line="240" w:lineRule="auto"/>
              <w:jc w:val="center"/>
              <w:rPr>
                <w:rFonts w:asciiTheme="minorHAnsi" w:hAnsiTheme="minorHAnsi" w:cs="Cambria"/>
                <w:b/>
                <w:bCs/>
              </w:rPr>
            </w:pPr>
            <w:r w:rsidRPr="00760C00">
              <w:rPr>
                <w:rFonts w:asciiTheme="minorHAnsi" w:hAnsiTheme="minorHAnsi" w:cs="Cambria"/>
                <w:b/>
                <w:bCs/>
              </w:rPr>
              <w:lastRenderedPageBreak/>
              <w:t>Compromisso 7. Disponibilizar respostas aos pedidos de acesso à informação dos últimos quatro anos em plataforma de transparência ativa e ampliar o número de indicadores da Sala de Apoio à Gestão Estratégica – SAGE, com monitoramento da sociedade civil</w:t>
            </w:r>
          </w:p>
        </w:tc>
      </w:tr>
      <w:tr w:rsidR="00CA53CF" w:rsidRPr="006351E6" w14:paraId="10359A55" w14:textId="77777777" w:rsidTr="002853A8">
        <w:trPr>
          <w:jc w:val="center"/>
        </w:trPr>
        <w:tc>
          <w:tcPr>
            <w:tcW w:w="3029" w:type="dxa"/>
            <w:gridSpan w:val="2"/>
            <w:shd w:val="clear" w:color="auto" w:fill="D9D9D9" w:themeFill="background1" w:themeFillShade="D9"/>
            <w:vAlign w:val="center"/>
          </w:tcPr>
          <w:p w14:paraId="26D53002"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Órgão coordenador</w:t>
            </w:r>
          </w:p>
        </w:tc>
        <w:tc>
          <w:tcPr>
            <w:tcW w:w="5603" w:type="dxa"/>
            <w:vAlign w:val="center"/>
          </w:tcPr>
          <w:p w14:paraId="5B9F7AC4"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Ministério da Saúde</w:t>
            </w:r>
          </w:p>
        </w:tc>
      </w:tr>
      <w:tr w:rsidR="00CA53CF" w:rsidRPr="006351E6" w14:paraId="3ABA7441" w14:textId="77777777" w:rsidTr="002853A8">
        <w:trPr>
          <w:jc w:val="center"/>
        </w:trPr>
        <w:tc>
          <w:tcPr>
            <w:tcW w:w="3029" w:type="dxa"/>
            <w:gridSpan w:val="2"/>
            <w:shd w:val="clear" w:color="auto" w:fill="D9D9D9" w:themeFill="background1" w:themeFillShade="D9"/>
            <w:vAlign w:val="center"/>
          </w:tcPr>
          <w:p w14:paraId="736E5C48"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Nome do servidor responsável pela implementação no órgão coordenador</w:t>
            </w:r>
          </w:p>
        </w:tc>
        <w:tc>
          <w:tcPr>
            <w:tcW w:w="5603" w:type="dxa"/>
            <w:vAlign w:val="center"/>
          </w:tcPr>
          <w:p w14:paraId="6BD73934"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Joaquim José Fernandes da Costa Junior</w:t>
            </w:r>
          </w:p>
        </w:tc>
      </w:tr>
      <w:tr w:rsidR="00CA53CF" w:rsidRPr="006351E6" w14:paraId="48D965EC" w14:textId="77777777" w:rsidTr="002853A8">
        <w:trPr>
          <w:jc w:val="center"/>
        </w:trPr>
        <w:tc>
          <w:tcPr>
            <w:tcW w:w="3029" w:type="dxa"/>
            <w:gridSpan w:val="2"/>
            <w:shd w:val="clear" w:color="auto" w:fill="D9D9D9" w:themeFill="background1" w:themeFillShade="D9"/>
            <w:vAlign w:val="center"/>
          </w:tcPr>
          <w:p w14:paraId="1E0ABEE7"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Cargo - Departamento</w:t>
            </w:r>
          </w:p>
        </w:tc>
        <w:tc>
          <w:tcPr>
            <w:tcW w:w="5603" w:type="dxa"/>
            <w:vAlign w:val="center"/>
          </w:tcPr>
          <w:p w14:paraId="1D4A5CDE"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Diretor do DEMAS/SE/MS</w:t>
            </w:r>
          </w:p>
        </w:tc>
      </w:tr>
      <w:tr w:rsidR="00CA53CF" w:rsidRPr="006351E6" w14:paraId="6E2CB517" w14:textId="77777777" w:rsidTr="002853A8">
        <w:trPr>
          <w:jc w:val="center"/>
        </w:trPr>
        <w:tc>
          <w:tcPr>
            <w:tcW w:w="3029" w:type="dxa"/>
            <w:gridSpan w:val="2"/>
            <w:shd w:val="clear" w:color="auto" w:fill="D9D9D9" w:themeFill="background1" w:themeFillShade="D9"/>
            <w:vAlign w:val="center"/>
          </w:tcPr>
          <w:p w14:paraId="5727EE31"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E-mail</w:t>
            </w:r>
          </w:p>
        </w:tc>
        <w:tc>
          <w:tcPr>
            <w:tcW w:w="5603" w:type="dxa"/>
            <w:vAlign w:val="center"/>
          </w:tcPr>
          <w:p w14:paraId="31E9B760"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joaquim.costa@saude.gov.br</w:t>
            </w:r>
          </w:p>
        </w:tc>
      </w:tr>
      <w:tr w:rsidR="00CA53CF" w:rsidRPr="006351E6" w14:paraId="78FCB2F2" w14:textId="77777777" w:rsidTr="002853A8">
        <w:trPr>
          <w:jc w:val="center"/>
        </w:trPr>
        <w:tc>
          <w:tcPr>
            <w:tcW w:w="3029" w:type="dxa"/>
            <w:gridSpan w:val="2"/>
            <w:shd w:val="clear" w:color="auto" w:fill="D9D9D9" w:themeFill="background1" w:themeFillShade="D9"/>
            <w:vAlign w:val="center"/>
          </w:tcPr>
          <w:p w14:paraId="442C1DAE"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Telefone</w:t>
            </w:r>
          </w:p>
        </w:tc>
        <w:tc>
          <w:tcPr>
            <w:tcW w:w="5603" w:type="dxa"/>
            <w:vAlign w:val="center"/>
          </w:tcPr>
          <w:p w14:paraId="6B7B6C75"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(61) 3315-3511</w:t>
            </w:r>
          </w:p>
        </w:tc>
      </w:tr>
      <w:tr w:rsidR="00CA53CF" w:rsidRPr="006351E6" w14:paraId="1C1B8E53" w14:textId="77777777" w:rsidTr="002853A8">
        <w:trPr>
          <w:jc w:val="center"/>
        </w:trPr>
        <w:tc>
          <w:tcPr>
            <w:tcW w:w="1192" w:type="dxa"/>
            <w:vMerge w:val="restart"/>
            <w:shd w:val="clear" w:color="auto" w:fill="D9D9D9" w:themeFill="background1" w:themeFillShade="D9"/>
            <w:vAlign w:val="center"/>
          </w:tcPr>
          <w:p w14:paraId="1169E43B"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Outros Atores Envolvidos</w:t>
            </w:r>
          </w:p>
        </w:tc>
        <w:tc>
          <w:tcPr>
            <w:tcW w:w="1837" w:type="dxa"/>
            <w:shd w:val="clear" w:color="auto" w:fill="D9D9D9" w:themeFill="background1" w:themeFillShade="D9"/>
            <w:vAlign w:val="center"/>
          </w:tcPr>
          <w:p w14:paraId="266557B8"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Governo</w:t>
            </w:r>
          </w:p>
        </w:tc>
        <w:tc>
          <w:tcPr>
            <w:tcW w:w="5603" w:type="dxa"/>
            <w:vAlign w:val="center"/>
          </w:tcPr>
          <w:p w14:paraId="18E2EEBC"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Ministério da Saúde</w:t>
            </w:r>
          </w:p>
          <w:p w14:paraId="54ED6150"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Ministério Público Federal</w:t>
            </w:r>
          </w:p>
          <w:p w14:paraId="31BB0AB0"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Fundação Oswaldo Cruz</w:t>
            </w:r>
          </w:p>
          <w:p w14:paraId="6F95C67F"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Companhia de Planejamento do Distrito Federal</w:t>
            </w:r>
          </w:p>
          <w:p w14:paraId="5FECD7B1"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Secretaria Municipal de Saúde do Amazonas</w:t>
            </w:r>
          </w:p>
        </w:tc>
      </w:tr>
      <w:tr w:rsidR="00CA53CF" w:rsidRPr="006351E6" w14:paraId="3DFF4EF6" w14:textId="77777777" w:rsidTr="002853A8">
        <w:trPr>
          <w:jc w:val="center"/>
        </w:trPr>
        <w:tc>
          <w:tcPr>
            <w:tcW w:w="1192" w:type="dxa"/>
            <w:vMerge/>
            <w:shd w:val="clear" w:color="auto" w:fill="D9D9D9" w:themeFill="background1" w:themeFillShade="D9"/>
            <w:vAlign w:val="center"/>
          </w:tcPr>
          <w:p w14:paraId="682FC4A4" w14:textId="77777777" w:rsidR="00CA53CF" w:rsidRPr="006351E6" w:rsidRDefault="00CA53CF" w:rsidP="008912F2">
            <w:pPr>
              <w:spacing w:after="0" w:line="240" w:lineRule="auto"/>
              <w:rPr>
                <w:rFonts w:asciiTheme="minorHAnsi" w:hAnsiTheme="minorHAnsi"/>
              </w:rPr>
            </w:pPr>
          </w:p>
        </w:tc>
        <w:tc>
          <w:tcPr>
            <w:tcW w:w="1837" w:type="dxa"/>
            <w:shd w:val="clear" w:color="auto" w:fill="D9D9D9" w:themeFill="background1" w:themeFillShade="D9"/>
            <w:vAlign w:val="center"/>
          </w:tcPr>
          <w:p w14:paraId="0B97B427" w14:textId="77777777" w:rsidR="00CA53CF" w:rsidRPr="006351E6" w:rsidRDefault="00CA53CF" w:rsidP="008912F2">
            <w:pPr>
              <w:spacing w:after="0" w:line="240" w:lineRule="auto"/>
              <w:rPr>
                <w:rFonts w:asciiTheme="minorHAnsi" w:hAnsiTheme="minorHAnsi"/>
              </w:rPr>
            </w:pPr>
            <w:r w:rsidRPr="006351E6">
              <w:rPr>
                <w:rFonts w:asciiTheme="minorHAnsi" w:hAnsiTheme="minorHAnsi"/>
              </w:rPr>
              <w:t>Sociedade Civil, Setor Privado, Grupo de Trabalhadores e Atores Multilaterais</w:t>
            </w:r>
          </w:p>
        </w:tc>
        <w:tc>
          <w:tcPr>
            <w:tcW w:w="5603" w:type="dxa"/>
            <w:vAlign w:val="center"/>
          </w:tcPr>
          <w:p w14:paraId="55E6F736"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Associação Brasileira de Saúde Coletiva</w:t>
            </w:r>
          </w:p>
          <w:p w14:paraId="18A6B18E"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Universidade Federal de Minas Gerais</w:t>
            </w:r>
          </w:p>
          <w:p w14:paraId="4DF64D62"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Universidade de Brasília</w:t>
            </w:r>
          </w:p>
          <w:p w14:paraId="7D03764C"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Artigo 19</w:t>
            </w:r>
          </w:p>
          <w:p w14:paraId="08DE4FAD"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Centro Brasileiro de Estudos em Saúde</w:t>
            </w:r>
          </w:p>
          <w:p w14:paraId="53A3624F"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Instituto de Estudos Socioeconômicos</w:t>
            </w:r>
          </w:p>
        </w:tc>
      </w:tr>
      <w:tr w:rsidR="00CA53CF" w:rsidRPr="006351E6" w14:paraId="28B9FC43" w14:textId="77777777" w:rsidTr="002853A8">
        <w:trPr>
          <w:jc w:val="center"/>
        </w:trPr>
        <w:tc>
          <w:tcPr>
            <w:tcW w:w="3029" w:type="dxa"/>
            <w:gridSpan w:val="2"/>
            <w:shd w:val="clear" w:color="auto" w:fill="D9D9D9" w:themeFill="background1" w:themeFillShade="D9"/>
            <w:vAlign w:val="center"/>
          </w:tcPr>
          <w:p w14:paraId="0684FA2E" w14:textId="77777777" w:rsidR="00CA53CF" w:rsidRPr="006351E6" w:rsidRDefault="00CA53CF" w:rsidP="008912F2">
            <w:pPr>
              <w:spacing w:after="0" w:line="240" w:lineRule="auto"/>
              <w:rPr>
                <w:rFonts w:asciiTheme="minorHAnsi" w:hAnsiTheme="minorHAnsi"/>
              </w:rPr>
            </w:pPr>
            <w:r w:rsidRPr="006351E6">
              <w:rPr>
                <w:rFonts w:asciiTheme="minorHAnsi" w:hAnsiTheme="minorHAnsi"/>
              </w:rPr>
              <w:t>Status quo ou problema – assunto a ser abordado</w:t>
            </w:r>
          </w:p>
        </w:tc>
        <w:tc>
          <w:tcPr>
            <w:tcW w:w="5603" w:type="dxa"/>
            <w:vAlign w:val="center"/>
          </w:tcPr>
          <w:p w14:paraId="367E5CC7"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 xml:space="preserve">Maior transparência ativa em dados de saúde </w:t>
            </w:r>
          </w:p>
        </w:tc>
      </w:tr>
      <w:tr w:rsidR="00CA53CF" w:rsidRPr="006351E6" w14:paraId="35CBB8D7" w14:textId="77777777" w:rsidTr="002853A8">
        <w:trPr>
          <w:jc w:val="center"/>
        </w:trPr>
        <w:tc>
          <w:tcPr>
            <w:tcW w:w="3029" w:type="dxa"/>
            <w:gridSpan w:val="2"/>
            <w:shd w:val="clear" w:color="auto" w:fill="D9D9D9" w:themeFill="background1" w:themeFillShade="D9"/>
            <w:vAlign w:val="center"/>
          </w:tcPr>
          <w:p w14:paraId="020F5223" w14:textId="77777777" w:rsidR="00CA53CF" w:rsidRPr="006351E6" w:rsidRDefault="00CA53CF" w:rsidP="008912F2">
            <w:pPr>
              <w:spacing w:after="0" w:line="240" w:lineRule="auto"/>
              <w:rPr>
                <w:rFonts w:asciiTheme="minorHAnsi" w:hAnsiTheme="minorHAnsi"/>
              </w:rPr>
            </w:pPr>
            <w:r w:rsidRPr="006351E6">
              <w:rPr>
                <w:rFonts w:asciiTheme="minorHAnsi" w:hAnsiTheme="minorHAnsi"/>
              </w:rPr>
              <w:t>Objetivo Principal do Compromisso</w:t>
            </w:r>
          </w:p>
        </w:tc>
        <w:tc>
          <w:tcPr>
            <w:tcW w:w="5603" w:type="dxa"/>
            <w:vAlign w:val="center"/>
          </w:tcPr>
          <w:p w14:paraId="20CEBA3F"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Ampliar a disponibilização de dados abertos continuamente para a sociedade de forma a atender os princípios de governo aberto e demandas sociais</w:t>
            </w:r>
          </w:p>
        </w:tc>
      </w:tr>
      <w:tr w:rsidR="00CA53CF" w:rsidRPr="006351E6" w14:paraId="5F8EC68A" w14:textId="77777777" w:rsidTr="002853A8">
        <w:trPr>
          <w:jc w:val="center"/>
        </w:trPr>
        <w:tc>
          <w:tcPr>
            <w:tcW w:w="3029" w:type="dxa"/>
            <w:gridSpan w:val="2"/>
            <w:shd w:val="clear" w:color="auto" w:fill="D9D9D9" w:themeFill="background1" w:themeFillShade="D9"/>
            <w:vAlign w:val="center"/>
          </w:tcPr>
          <w:p w14:paraId="637ED231" w14:textId="77777777" w:rsidR="00CA53CF" w:rsidRPr="006351E6" w:rsidRDefault="00CA53CF" w:rsidP="008912F2">
            <w:pPr>
              <w:spacing w:after="0" w:line="240" w:lineRule="auto"/>
              <w:rPr>
                <w:rFonts w:asciiTheme="minorHAnsi" w:hAnsiTheme="minorHAnsi"/>
              </w:rPr>
            </w:pPr>
            <w:r w:rsidRPr="006351E6">
              <w:rPr>
                <w:rFonts w:asciiTheme="minorHAnsi" w:hAnsiTheme="minorHAnsi"/>
              </w:rPr>
              <w:t>Breve descrição do compromisso</w:t>
            </w:r>
          </w:p>
        </w:tc>
        <w:tc>
          <w:tcPr>
            <w:tcW w:w="5603" w:type="dxa"/>
            <w:vAlign w:val="center"/>
          </w:tcPr>
          <w:p w14:paraId="13528396"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 xml:space="preserve">Ampliar e aprimorar de forma contínua os dados abertos em saúde </w:t>
            </w:r>
          </w:p>
        </w:tc>
      </w:tr>
      <w:tr w:rsidR="00CA53CF" w:rsidRPr="006351E6" w14:paraId="7B548FEA" w14:textId="77777777" w:rsidTr="002853A8">
        <w:trPr>
          <w:jc w:val="center"/>
        </w:trPr>
        <w:tc>
          <w:tcPr>
            <w:tcW w:w="3029" w:type="dxa"/>
            <w:gridSpan w:val="2"/>
            <w:shd w:val="clear" w:color="auto" w:fill="D9D9D9" w:themeFill="background1" w:themeFillShade="D9"/>
            <w:vAlign w:val="center"/>
          </w:tcPr>
          <w:p w14:paraId="03638D0E"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Desafio da OGP abordado pelo compromisso</w:t>
            </w:r>
          </w:p>
        </w:tc>
        <w:tc>
          <w:tcPr>
            <w:tcW w:w="5603" w:type="dxa"/>
            <w:vAlign w:val="center"/>
          </w:tcPr>
          <w:p w14:paraId="1D26FB4D"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Melhoria dos Serviços Públicos</w:t>
            </w:r>
          </w:p>
          <w:p w14:paraId="7B8368B3"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Aumento da integridade pública</w:t>
            </w:r>
          </w:p>
        </w:tc>
      </w:tr>
      <w:tr w:rsidR="00CA53CF" w:rsidRPr="006351E6" w14:paraId="1BBAED15" w14:textId="77777777" w:rsidTr="002853A8">
        <w:trPr>
          <w:jc w:val="center"/>
        </w:trPr>
        <w:tc>
          <w:tcPr>
            <w:tcW w:w="3029" w:type="dxa"/>
            <w:gridSpan w:val="2"/>
            <w:shd w:val="clear" w:color="auto" w:fill="D9D9D9" w:themeFill="background1" w:themeFillShade="D9"/>
            <w:vAlign w:val="center"/>
          </w:tcPr>
          <w:p w14:paraId="7621EBA1"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Relevância do compromisso</w:t>
            </w:r>
          </w:p>
        </w:tc>
        <w:tc>
          <w:tcPr>
            <w:tcW w:w="5603" w:type="dxa"/>
            <w:vAlign w:val="center"/>
          </w:tcPr>
          <w:p w14:paraId="0E5987C9"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Impacto direto no reconhecimento de problemas solucionáveis ou mitigáveis em saúde, a partir da oferta ativa de dados pelo governo</w:t>
            </w:r>
          </w:p>
        </w:tc>
      </w:tr>
      <w:tr w:rsidR="00CA53CF" w:rsidRPr="006351E6" w14:paraId="2D131901" w14:textId="77777777" w:rsidTr="002853A8">
        <w:trPr>
          <w:jc w:val="center"/>
        </w:trPr>
        <w:tc>
          <w:tcPr>
            <w:tcW w:w="3029" w:type="dxa"/>
            <w:gridSpan w:val="2"/>
            <w:shd w:val="clear" w:color="auto" w:fill="D9D9D9" w:themeFill="background1" w:themeFillShade="D9"/>
            <w:vAlign w:val="center"/>
          </w:tcPr>
          <w:p w14:paraId="6D2607E8"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Ambição</w:t>
            </w:r>
          </w:p>
          <w:p w14:paraId="670A41D8" w14:textId="77777777" w:rsidR="00CA53CF" w:rsidRPr="006351E6" w:rsidRDefault="00CA53CF" w:rsidP="002853A8">
            <w:pPr>
              <w:spacing w:after="0" w:line="240" w:lineRule="auto"/>
              <w:jc w:val="both"/>
              <w:rPr>
                <w:rFonts w:asciiTheme="minorHAnsi" w:hAnsiTheme="minorHAnsi"/>
              </w:rPr>
            </w:pPr>
          </w:p>
        </w:tc>
        <w:tc>
          <w:tcPr>
            <w:tcW w:w="5603" w:type="dxa"/>
            <w:vAlign w:val="center"/>
          </w:tcPr>
          <w:p w14:paraId="0F8CF156"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Ampliar os números de indicadores e informações voltados à gestão e à geração de conhecimentos referentes à Saúde</w:t>
            </w:r>
          </w:p>
        </w:tc>
      </w:tr>
      <w:tr w:rsidR="00CA53CF" w:rsidRPr="006351E6" w14:paraId="647BE132" w14:textId="77777777" w:rsidTr="002853A8">
        <w:trPr>
          <w:jc w:val="center"/>
        </w:trPr>
        <w:tc>
          <w:tcPr>
            <w:tcW w:w="3029" w:type="dxa"/>
            <w:gridSpan w:val="2"/>
            <w:shd w:val="clear" w:color="auto" w:fill="D9D9D9" w:themeFill="background1" w:themeFillShade="D9"/>
            <w:vAlign w:val="center"/>
          </w:tcPr>
          <w:p w14:paraId="50B30E02" w14:textId="77777777" w:rsidR="00CA53CF" w:rsidRPr="006351E6" w:rsidRDefault="00CA53CF" w:rsidP="002853A8">
            <w:pPr>
              <w:spacing w:after="0" w:line="240" w:lineRule="auto"/>
              <w:jc w:val="both"/>
              <w:rPr>
                <w:rStyle w:val="TEXTOChar"/>
                <w:rFonts w:asciiTheme="minorHAnsi" w:hAnsiTheme="minorHAnsi" w:cstheme="minorHAnsi"/>
              </w:rPr>
            </w:pPr>
            <w:r w:rsidRPr="006351E6">
              <w:rPr>
                <w:rFonts w:asciiTheme="minorHAnsi" w:hAnsiTheme="minorHAnsi"/>
              </w:rPr>
              <w:t>Situação (</w:t>
            </w:r>
            <w:r w:rsidRPr="00B159AD">
              <w:rPr>
                <w:rFonts w:asciiTheme="minorHAnsi" w:hAnsiTheme="minorHAnsi"/>
              </w:rPr>
              <w:t>em 30/06/2017</w:t>
            </w:r>
            <w:r w:rsidRPr="006351E6">
              <w:rPr>
                <w:rFonts w:asciiTheme="minorHAnsi" w:hAnsiTheme="minorHAnsi"/>
              </w:rPr>
              <w:t>)</w:t>
            </w:r>
          </w:p>
        </w:tc>
        <w:tc>
          <w:tcPr>
            <w:tcW w:w="5603" w:type="dxa"/>
            <w:vAlign w:val="center"/>
          </w:tcPr>
          <w:p w14:paraId="002D49FB" w14:textId="77777777" w:rsidR="00CA53CF" w:rsidRPr="006351E6" w:rsidRDefault="00CA53CF" w:rsidP="002853A8">
            <w:pPr>
              <w:spacing w:after="0" w:line="240" w:lineRule="auto"/>
              <w:jc w:val="both"/>
              <w:rPr>
                <w:rFonts w:asciiTheme="minorHAnsi" w:hAnsiTheme="minorHAnsi"/>
              </w:rPr>
            </w:pPr>
            <w:r w:rsidRPr="006351E6">
              <w:rPr>
                <w:rFonts w:asciiTheme="minorHAnsi" w:hAnsiTheme="minorHAnsi"/>
              </w:rPr>
              <w:t>Atrasado</w:t>
            </w:r>
          </w:p>
        </w:tc>
      </w:tr>
      <w:tr w:rsidR="00CA53CF" w:rsidRPr="006351E6" w14:paraId="4CBAA496" w14:textId="77777777" w:rsidTr="002853A8">
        <w:trPr>
          <w:jc w:val="center"/>
        </w:trPr>
        <w:tc>
          <w:tcPr>
            <w:tcW w:w="3029" w:type="dxa"/>
            <w:gridSpan w:val="2"/>
            <w:shd w:val="clear" w:color="auto" w:fill="D9D9D9" w:themeFill="background1" w:themeFillShade="D9"/>
            <w:vAlign w:val="center"/>
          </w:tcPr>
          <w:p w14:paraId="7F7B3226" w14:textId="77777777" w:rsidR="00CA53CF" w:rsidRPr="006351E6" w:rsidRDefault="00CA53CF" w:rsidP="002853A8">
            <w:pPr>
              <w:spacing w:after="0" w:line="240" w:lineRule="auto"/>
              <w:jc w:val="both"/>
              <w:rPr>
                <w:rStyle w:val="TEXTOChar"/>
                <w:rFonts w:asciiTheme="minorHAnsi" w:hAnsiTheme="minorHAnsi" w:cstheme="minorHAnsi"/>
              </w:rPr>
            </w:pPr>
            <w:r w:rsidRPr="006351E6">
              <w:rPr>
                <w:rStyle w:val="TEXTOChar"/>
                <w:rFonts w:asciiTheme="minorHAnsi" w:hAnsiTheme="minorHAnsi" w:cstheme="minorHAnsi"/>
              </w:rPr>
              <w:t>Descrição dos resultados</w:t>
            </w:r>
          </w:p>
        </w:tc>
        <w:tc>
          <w:tcPr>
            <w:tcW w:w="5603" w:type="dxa"/>
          </w:tcPr>
          <w:p w14:paraId="343FD51D" w14:textId="77777777" w:rsidR="00CA53CF" w:rsidRPr="006351E6" w:rsidRDefault="00CA53CF" w:rsidP="002853A8">
            <w:pPr>
              <w:spacing w:after="0" w:line="240" w:lineRule="auto"/>
              <w:jc w:val="both"/>
              <w:rPr>
                <w:rStyle w:val="TEXTOChar"/>
                <w:rFonts w:asciiTheme="minorHAnsi" w:hAnsiTheme="minorHAnsi" w:cstheme="minorHAnsi"/>
              </w:rPr>
            </w:pPr>
            <w:r w:rsidRPr="006351E6">
              <w:rPr>
                <w:rStyle w:val="TEXTOChar"/>
                <w:rFonts w:asciiTheme="minorHAnsi" w:hAnsiTheme="minorHAnsi" w:cstheme="minorHAnsi"/>
              </w:rPr>
              <w:t xml:space="preserve">Como houve mudança recente do responsável pelo </w:t>
            </w:r>
            <w:proofErr w:type="spellStart"/>
            <w:r w:rsidRPr="006351E6">
              <w:rPr>
                <w:rStyle w:val="TEXTOChar"/>
                <w:rFonts w:asciiTheme="minorHAnsi" w:hAnsiTheme="minorHAnsi" w:cstheme="minorHAnsi"/>
              </w:rPr>
              <w:t>e-SIC</w:t>
            </w:r>
            <w:proofErr w:type="spellEnd"/>
            <w:r w:rsidRPr="006351E6">
              <w:rPr>
                <w:rStyle w:val="TEXTOChar"/>
                <w:rFonts w:asciiTheme="minorHAnsi" w:hAnsiTheme="minorHAnsi" w:cstheme="minorHAnsi"/>
              </w:rPr>
              <w:t xml:space="preserve"> do Ministério da Saúde, os marcos relacionados à coleta dos pedidos respondidos e da alimentação da plataforma (ou SAGE/MS) não foram ainda executados. Já foi</w:t>
            </w:r>
            <w:r>
              <w:rPr>
                <w:rStyle w:val="TEXTOChar"/>
                <w:rFonts w:asciiTheme="minorHAnsi" w:hAnsiTheme="minorHAnsi" w:cstheme="minorHAnsi"/>
              </w:rPr>
              <w:t>,</w:t>
            </w:r>
            <w:r w:rsidRPr="006351E6">
              <w:rPr>
                <w:rStyle w:val="TEXTOChar"/>
                <w:rFonts w:asciiTheme="minorHAnsi" w:hAnsiTheme="minorHAnsi" w:cstheme="minorHAnsi"/>
              </w:rPr>
              <w:t xml:space="preserve"> entretanto</w:t>
            </w:r>
            <w:r>
              <w:rPr>
                <w:rStyle w:val="TEXTOChar"/>
                <w:rFonts w:asciiTheme="minorHAnsi" w:hAnsiTheme="minorHAnsi" w:cstheme="minorHAnsi"/>
              </w:rPr>
              <w:t>,</w:t>
            </w:r>
            <w:r w:rsidRPr="006351E6">
              <w:rPr>
                <w:rStyle w:val="TEXTOChar"/>
                <w:rFonts w:asciiTheme="minorHAnsi" w:hAnsiTheme="minorHAnsi" w:cstheme="minorHAnsi"/>
              </w:rPr>
              <w:t xml:space="preserve"> encamin</w:t>
            </w:r>
            <w:r>
              <w:rPr>
                <w:rStyle w:val="TEXTOChar"/>
                <w:rFonts w:asciiTheme="minorHAnsi" w:hAnsiTheme="minorHAnsi" w:cstheme="minorHAnsi"/>
              </w:rPr>
              <w:t>hado e-mail ao novo coordenador</w:t>
            </w:r>
            <w:r w:rsidRPr="006351E6">
              <w:rPr>
                <w:rStyle w:val="TEXTOChar"/>
                <w:rFonts w:asciiTheme="minorHAnsi" w:hAnsiTheme="minorHAnsi" w:cstheme="minorHAnsi"/>
              </w:rPr>
              <w:t xml:space="preserve"> com a contextualização do tema e de sua situação</w:t>
            </w:r>
            <w:r>
              <w:rPr>
                <w:rStyle w:val="TEXTOChar"/>
                <w:rFonts w:asciiTheme="minorHAnsi" w:hAnsiTheme="minorHAnsi" w:cstheme="minorHAnsi"/>
              </w:rPr>
              <w:t>. A fim de que ele possa atender à demanda.</w:t>
            </w:r>
          </w:p>
          <w:p w14:paraId="0FDF9660" w14:textId="77777777" w:rsidR="00CA53CF" w:rsidRPr="006351E6" w:rsidRDefault="00CA53CF" w:rsidP="002853A8">
            <w:pPr>
              <w:spacing w:after="0" w:line="240" w:lineRule="auto"/>
              <w:jc w:val="both"/>
              <w:rPr>
                <w:rStyle w:val="TEXTOChar"/>
                <w:rFonts w:asciiTheme="minorHAnsi" w:hAnsiTheme="minorHAnsi" w:cstheme="minorHAnsi"/>
              </w:rPr>
            </w:pPr>
            <w:r>
              <w:rPr>
                <w:rStyle w:val="TEXTOChar"/>
                <w:rFonts w:asciiTheme="minorHAnsi" w:hAnsiTheme="minorHAnsi" w:cstheme="minorHAnsi"/>
              </w:rPr>
              <w:t>Quanto ao m</w:t>
            </w:r>
            <w:r w:rsidRPr="006351E6">
              <w:rPr>
                <w:rStyle w:val="TEXTOChar"/>
                <w:rFonts w:asciiTheme="minorHAnsi" w:hAnsiTheme="minorHAnsi" w:cstheme="minorHAnsi"/>
              </w:rPr>
              <w:t xml:space="preserve">arco 7, que trata de informações disponíveis pelo Ministério da Saúde sobre populações </w:t>
            </w:r>
            <w:r w:rsidRPr="006351E6">
              <w:rPr>
                <w:rStyle w:val="TEXTOChar"/>
                <w:rFonts w:asciiTheme="minorHAnsi" w:hAnsiTheme="minorHAnsi" w:cstheme="minorHAnsi"/>
              </w:rPr>
              <w:lastRenderedPageBreak/>
              <w:t xml:space="preserve">vulneráveis, </w:t>
            </w:r>
            <w:r>
              <w:rPr>
                <w:rStyle w:val="TEXTOChar"/>
                <w:rFonts w:asciiTheme="minorHAnsi" w:hAnsiTheme="minorHAnsi" w:cstheme="minorHAnsi"/>
              </w:rPr>
              <w:t>apresenta uma execução de 40%, a</w:t>
            </w:r>
            <w:r w:rsidRPr="006351E6">
              <w:rPr>
                <w:rStyle w:val="TEXTOChar"/>
                <w:rFonts w:asciiTheme="minorHAnsi" w:hAnsiTheme="minorHAnsi" w:cstheme="minorHAnsi"/>
              </w:rPr>
              <w:t>s informações de saúde, referente</w:t>
            </w:r>
            <w:r>
              <w:rPr>
                <w:rStyle w:val="TEXTOChar"/>
                <w:rFonts w:asciiTheme="minorHAnsi" w:hAnsiTheme="minorHAnsi" w:cstheme="minorHAnsi"/>
              </w:rPr>
              <w:t>s à população negra e quilombola no Brasil</w:t>
            </w:r>
            <w:r w:rsidRPr="006351E6">
              <w:rPr>
                <w:rStyle w:val="TEXTOChar"/>
                <w:rFonts w:asciiTheme="minorHAnsi" w:hAnsiTheme="minorHAnsi" w:cstheme="minorHAnsi"/>
              </w:rPr>
              <w:t xml:space="preserve"> encontram-se disponíveis no portal da SAGE e foram pactuadas previamente com o Comitê Nacional de Saúde Integral da Populaç</w:t>
            </w:r>
            <w:r>
              <w:rPr>
                <w:rStyle w:val="TEXTOChar"/>
                <w:rFonts w:asciiTheme="minorHAnsi" w:hAnsiTheme="minorHAnsi" w:cstheme="minorHAnsi"/>
              </w:rPr>
              <w:t>ão</w:t>
            </w:r>
            <w:r w:rsidRPr="006351E6">
              <w:rPr>
                <w:rStyle w:val="TEXTOChar"/>
                <w:rFonts w:asciiTheme="minorHAnsi" w:hAnsiTheme="minorHAnsi" w:cstheme="minorHAnsi"/>
              </w:rPr>
              <w:t xml:space="preserve"> Negra.</w:t>
            </w:r>
          </w:p>
          <w:p w14:paraId="0F989661" w14:textId="77777777" w:rsidR="00CA53CF" w:rsidRPr="006351E6" w:rsidRDefault="00CA53CF" w:rsidP="002853A8">
            <w:pPr>
              <w:spacing w:after="0" w:line="240" w:lineRule="auto"/>
              <w:jc w:val="both"/>
              <w:rPr>
                <w:rStyle w:val="TEXTOChar"/>
                <w:rFonts w:asciiTheme="minorHAnsi" w:hAnsiTheme="minorHAnsi" w:cstheme="minorHAnsi"/>
              </w:rPr>
            </w:pPr>
            <w:r w:rsidRPr="006351E6">
              <w:rPr>
                <w:rStyle w:val="TEXTOChar"/>
                <w:rFonts w:asciiTheme="minorHAnsi" w:hAnsiTheme="minorHAnsi" w:cstheme="minorHAnsi"/>
              </w:rPr>
              <w:t>Em maio de 2017</w:t>
            </w:r>
            <w:r>
              <w:rPr>
                <w:rStyle w:val="TEXTOChar"/>
                <w:rFonts w:asciiTheme="minorHAnsi" w:hAnsiTheme="minorHAnsi" w:cstheme="minorHAnsi"/>
              </w:rPr>
              <w:t>,</w:t>
            </w:r>
            <w:r w:rsidRPr="006351E6">
              <w:rPr>
                <w:rStyle w:val="TEXTOChar"/>
                <w:rFonts w:asciiTheme="minorHAnsi" w:hAnsiTheme="minorHAnsi" w:cstheme="minorHAnsi"/>
              </w:rPr>
              <w:t xml:space="preserve"> o DEMAS reuniu-se com a equipe da SESAI</w:t>
            </w:r>
            <w:r>
              <w:rPr>
                <w:rStyle w:val="TEXTOChar"/>
                <w:rFonts w:asciiTheme="minorHAnsi" w:hAnsiTheme="minorHAnsi" w:cstheme="minorHAnsi"/>
              </w:rPr>
              <w:t xml:space="preserve"> para </w:t>
            </w:r>
            <w:r w:rsidRPr="006351E6">
              <w:rPr>
                <w:rStyle w:val="TEXTOChar"/>
                <w:rFonts w:asciiTheme="minorHAnsi" w:hAnsiTheme="minorHAnsi" w:cstheme="minorHAnsi"/>
              </w:rPr>
              <w:t>estabelece</w:t>
            </w:r>
            <w:r>
              <w:rPr>
                <w:rStyle w:val="TEXTOChar"/>
                <w:rFonts w:asciiTheme="minorHAnsi" w:hAnsiTheme="minorHAnsi" w:cstheme="minorHAnsi"/>
              </w:rPr>
              <w:t>r</w:t>
            </w:r>
            <w:r w:rsidRPr="006351E6">
              <w:rPr>
                <w:rStyle w:val="TEXTOChar"/>
                <w:rFonts w:asciiTheme="minorHAnsi" w:hAnsiTheme="minorHAnsi" w:cstheme="minorHAnsi"/>
              </w:rPr>
              <w:t xml:space="preserve"> um cronograma de trabalho para verificação de quais informações/indicadores estariam disponíveis ao público em geral.</w:t>
            </w:r>
          </w:p>
          <w:p w14:paraId="6BCDAEDF" w14:textId="77777777" w:rsidR="00CA53CF" w:rsidRPr="006351E6" w:rsidRDefault="00CA53CF" w:rsidP="002853A8">
            <w:pPr>
              <w:spacing w:after="0" w:line="240" w:lineRule="auto"/>
              <w:jc w:val="both"/>
              <w:rPr>
                <w:rStyle w:val="TEXTOChar"/>
                <w:rFonts w:asciiTheme="minorHAnsi" w:hAnsiTheme="minorHAnsi" w:cstheme="minorHAnsi"/>
              </w:rPr>
            </w:pPr>
            <w:r>
              <w:rPr>
                <w:rStyle w:val="TEXTOChar"/>
                <w:rFonts w:asciiTheme="minorHAnsi" w:hAnsiTheme="minorHAnsi" w:cstheme="minorHAnsi"/>
              </w:rPr>
              <w:t>O c</w:t>
            </w:r>
            <w:r w:rsidRPr="006351E6">
              <w:rPr>
                <w:rStyle w:val="TEXTOChar"/>
                <w:rFonts w:asciiTheme="minorHAnsi" w:hAnsiTheme="minorHAnsi" w:cstheme="minorHAnsi"/>
              </w:rPr>
              <w:t>ompromisso apre</w:t>
            </w:r>
            <w:r>
              <w:rPr>
                <w:rStyle w:val="TEXTOChar"/>
                <w:rFonts w:asciiTheme="minorHAnsi" w:hAnsiTheme="minorHAnsi" w:cstheme="minorHAnsi"/>
              </w:rPr>
              <w:t>senta uma execução geral de 4%.</w:t>
            </w:r>
          </w:p>
        </w:tc>
      </w:tr>
      <w:tr w:rsidR="00CA53CF" w:rsidRPr="006351E6" w14:paraId="2C8472CD" w14:textId="77777777" w:rsidTr="002853A8">
        <w:trPr>
          <w:jc w:val="center"/>
        </w:trPr>
        <w:tc>
          <w:tcPr>
            <w:tcW w:w="3029" w:type="dxa"/>
            <w:gridSpan w:val="2"/>
            <w:shd w:val="clear" w:color="auto" w:fill="D9D9D9" w:themeFill="background1" w:themeFillShade="D9"/>
            <w:vAlign w:val="center"/>
          </w:tcPr>
          <w:p w14:paraId="2F48E6D6" w14:textId="77777777" w:rsidR="00CA53CF" w:rsidRPr="006351E6" w:rsidRDefault="00CA53CF" w:rsidP="002853A8">
            <w:pPr>
              <w:spacing w:after="0" w:line="240" w:lineRule="auto"/>
              <w:jc w:val="both"/>
              <w:rPr>
                <w:rStyle w:val="TEXTOChar"/>
                <w:rFonts w:asciiTheme="minorHAnsi" w:eastAsiaTheme="minorHAnsi" w:hAnsiTheme="minorHAnsi" w:cstheme="minorHAnsi"/>
              </w:rPr>
            </w:pPr>
            <w:r w:rsidRPr="006351E6">
              <w:rPr>
                <w:rStyle w:val="TEXTOChar"/>
                <w:rFonts w:asciiTheme="minorHAnsi" w:hAnsiTheme="minorHAnsi" w:cstheme="minorHAnsi"/>
              </w:rPr>
              <w:lastRenderedPageBreak/>
              <w:t>Implementação até</w:t>
            </w:r>
          </w:p>
        </w:tc>
        <w:tc>
          <w:tcPr>
            <w:tcW w:w="5603" w:type="dxa"/>
          </w:tcPr>
          <w:p w14:paraId="1ACC5924" w14:textId="77777777" w:rsidR="00CA53CF" w:rsidRPr="006351E6" w:rsidRDefault="00CA53CF" w:rsidP="002853A8">
            <w:pPr>
              <w:spacing w:after="0" w:line="240" w:lineRule="auto"/>
              <w:jc w:val="both"/>
              <w:rPr>
                <w:rStyle w:val="TEXTOChar"/>
                <w:rFonts w:asciiTheme="minorHAnsi" w:eastAsiaTheme="minorHAnsi" w:hAnsiTheme="minorHAnsi" w:cstheme="minorHAnsi"/>
              </w:rPr>
            </w:pPr>
            <w:r>
              <w:rPr>
                <w:rStyle w:val="TEXTOChar"/>
                <w:rFonts w:asciiTheme="minorHAnsi" w:hAnsiTheme="minorHAnsi" w:cstheme="minorHAnsi"/>
              </w:rPr>
              <w:t>Junho</w:t>
            </w:r>
            <w:r w:rsidRPr="006351E6">
              <w:rPr>
                <w:rStyle w:val="TEXTOChar"/>
                <w:rFonts w:asciiTheme="minorHAnsi" w:hAnsiTheme="minorHAnsi" w:cstheme="minorHAnsi"/>
              </w:rPr>
              <w:t>/2018</w:t>
            </w:r>
          </w:p>
        </w:tc>
      </w:tr>
    </w:tbl>
    <w:p w14:paraId="7034E934" w14:textId="77777777" w:rsidR="00730C44" w:rsidRDefault="00730C44" w:rsidP="00807D71">
      <w:pPr>
        <w:spacing w:after="0" w:line="240" w:lineRule="auto"/>
        <w:jc w:val="both"/>
        <w:rPr>
          <w:rFonts w:asciiTheme="minorHAnsi" w:hAnsiTheme="minorHAnsi"/>
        </w:rPr>
      </w:pPr>
    </w:p>
    <w:p w14:paraId="38E35BB7" w14:textId="77777777" w:rsidR="00730C44" w:rsidRDefault="00730C44">
      <w:pPr>
        <w:autoSpaceDE/>
        <w:autoSpaceDN/>
        <w:spacing w:after="0" w:line="240" w:lineRule="auto"/>
        <w:rPr>
          <w:rFonts w:asciiTheme="minorHAnsi" w:hAnsiTheme="minorHAnsi"/>
        </w:rPr>
      </w:pPr>
      <w:r>
        <w:rPr>
          <w:rFonts w:asciiTheme="minorHAnsi" w:hAnsiTheme="minorHAnsi"/>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C24389" w:rsidRPr="006351E6" w14:paraId="5943A554" w14:textId="77777777" w:rsidTr="002853A8">
        <w:trPr>
          <w:trHeight w:val="1156"/>
          <w:tblHeader/>
          <w:jc w:val="center"/>
        </w:trPr>
        <w:tc>
          <w:tcPr>
            <w:tcW w:w="8474" w:type="dxa"/>
            <w:gridSpan w:val="3"/>
            <w:shd w:val="clear" w:color="auto" w:fill="D9D9D9" w:themeFill="background1" w:themeFillShade="D9"/>
            <w:vAlign w:val="center"/>
          </w:tcPr>
          <w:p w14:paraId="05423DA5" w14:textId="77777777" w:rsidR="00C24389" w:rsidRPr="00760C00" w:rsidRDefault="00C24389" w:rsidP="002853A8">
            <w:pPr>
              <w:spacing w:after="0" w:line="240" w:lineRule="auto"/>
              <w:jc w:val="center"/>
              <w:rPr>
                <w:rFonts w:asciiTheme="minorHAnsi" w:hAnsiTheme="minorHAnsi" w:cs="Cambria"/>
                <w:b/>
                <w:bCs/>
              </w:rPr>
            </w:pPr>
            <w:r w:rsidRPr="00760C00">
              <w:rPr>
                <w:rFonts w:asciiTheme="minorHAnsi" w:hAnsiTheme="minorHAnsi" w:cs="Cambria"/>
                <w:b/>
                <w:bCs/>
              </w:rPr>
              <w:lastRenderedPageBreak/>
              <w:t>Compromisso 8. Implementar um sistema informatizado, único e de formato aberto de inspeção prisional, garantindo a participação da sociedade civil na sua construção e gestão</w:t>
            </w:r>
          </w:p>
        </w:tc>
      </w:tr>
      <w:tr w:rsidR="00C24389" w:rsidRPr="006351E6" w14:paraId="70861C0A" w14:textId="77777777" w:rsidTr="002853A8">
        <w:trPr>
          <w:jc w:val="center"/>
        </w:trPr>
        <w:tc>
          <w:tcPr>
            <w:tcW w:w="3029" w:type="dxa"/>
            <w:gridSpan w:val="2"/>
            <w:shd w:val="clear" w:color="auto" w:fill="D9D9D9" w:themeFill="background1" w:themeFillShade="D9"/>
            <w:vAlign w:val="center"/>
          </w:tcPr>
          <w:p w14:paraId="132A5ECF"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Órgão coordenador</w:t>
            </w:r>
          </w:p>
        </w:tc>
        <w:tc>
          <w:tcPr>
            <w:tcW w:w="5445" w:type="dxa"/>
            <w:vAlign w:val="center"/>
          </w:tcPr>
          <w:p w14:paraId="5B83F620"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Ministério da Justiça e Segurança Pública</w:t>
            </w:r>
          </w:p>
        </w:tc>
      </w:tr>
      <w:tr w:rsidR="00C24389" w:rsidRPr="006351E6" w14:paraId="6461C72C" w14:textId="77777777" w:rsidTr="002853A8">
        <w:trPr>
          <w:jc w:val="center"/>
        </w:trPr>
        <w:tc>
          <w:tcPr>
            <w:tcW w:w="3029" w:type="dxa"/>
            <w:gridSpan w:val="2"/>
            <w:shd w:val="clear" w:color="auto" w:fill="D9D9D9" w:themeFill="background1" w:themeFillShade="D9"/>
            <w:vAlign w:val="center"/>
          </w:tcPr>
          <w:p w14:paraId="63EE937B"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Nome do servidor responsável pela implementação no órgão coordenador</w:t>
            </w:r>
          </w:p>
        </w:tc>
        <w:tc>
          <w:tcPr>
            <w:tcW w:w="5445" w:type="dxa"/>
            <w:vAlign w:val="center"/>
          </w:tcPr>
          <w:p w14:paraId="529CCC98"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Maria Gabriela Viana Peixoto</w:t>
            </w:r>
          </w:p>
        </w:tc>
      </w:tr>
      <w:tr w:rsidR="00C24389" w:rsidRPr="006351E6" w14:paraId="6C64F044" w14:textId="77777777" w:rsidTr="002853A8">
        <w:trPr>
          <w:jc w:val="center"/>
        </w:trPr>
        <w:tc>
          <w:tcPr>
            <w:tcW w:w="3029" w:type="dxa"/>
            <w:gridSpan w:val="2"/>
            <w:shd w:val="clear" w:color="auto" w:fill="D9D9D9" w:themeFill="background1" w:themeFillShade="D9"/>
            <w:vAlign w:val="center"/>
          </w:tcPr>
          <w:p w14:paraId="1622C8AA"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Cargo - Departamento</w:t>
            </w:r>
          </w:p>
        </w:tc>
        <w:tc>
          <w:tcPr>
            <w:tcW w:w="5445" w:type="dxa"/>
            <w:vAlign w:val="center"/>
          </w:tcPr>
          <w:p w14:paraId="4F78E7E4"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Ouvidora-Geral DEPEN</w:t>
            </w:r>
          </w:p>
        </w:tc>
      </w:tr>
      <w:tr w:rsidR="00C24389" w:rsidRPr="006351E6" w14:paraId="77BCC360" w14:textId="77777777" w:rsidTr="002853A8">
        <w:trPr>
          <w:jc w:val="center"/>
        </w:trPr>
        <w:tc>
          <w:tcPr>
            <w:tcW w:w="3029" w:type="dxa"/>
            <w:gridSpan w:val="2"/>
            <w:shd w:val="clear" w:color="auto" w:fill="D9D9D9" w:themeFill="background1" w:themeFillShade="D9"/>
            <w:vAlign w:val="center"/>
          </w:tcPr>
          <w:p w14:paraId="776243C1"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E-mail</w:t>
            </w:r>
          </w:p>
        </w:tc>
        <w:tc>
          <w:tcPr>
            <w:tcW w:w="5445" w:type="dxa"/>
            <w:vAlign w:val="center"/>
          </w:tcPr>
          <w:p w14:paraId="0FCE486A"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gabriela.peixoto@mj.gov.br</w:t>
            </w:r>
          </w:p>
        </w:tc>
      </w:tr>
      <w:tr w:rsidR="00C24389" w:rsidRPr="006351E6" w14:paraId="757A1FDC" w14:textId="77777777" w:rsidTr="002853A8">
        <w:trPr>
          <w:jc w:val="center"/>
        </w:trPr>
        <w:tc>
          <w:tcPr>
            <w:tcW w:w="3029" w:type="dxa"/>
            <w:gridSpan w:val="2"/>
            <w:shd w:val="clear" w:color="auto" w:fill="D9D9D9" w:themeFill="background1" w:themeFillShade="D9"/>
            <w:vAlign w:val="center"/>
          </w:tcPr>
          <w:p w14:paraId="1FA034E9"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Telefone</w:t>
            </w:r>
          </w:p>
        </w:tc>
        <w:tc>
          <w:tcPr>
            <w:tcW w:w="5445" w:type="dxa"/>
            <w:vAlign w:val="center"/>
          </w:tcPr>
          <w:p w14:paraId="601A8C02"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(61) 2025-3602</w:t>
            </w:r>
          </w:p>
        </w:tc>
      </w:tr>
      <w:tr w:rsidR="00C24389" w:rsidRPr="006351E6" w14:paraId="12948225" w14:textId="77777777" w:rsidTr="002853A8">
        <w:trPr>
          <w:jc w:val="center"/>
        </w:trPr>
        <w:tc>
          <w:tcPr>
            <w:tcW w:w="1192" w:type="dxa"/>
            <w:vMerge w:val="restart"/>
            <w:shd w:val="clear" w:color="auto" w:fill="D9D9D9" w:themeFill="background1" w:themeFillShade="D9"/>
            <w:vAlign w:val="center"/>
          </w:tcPr>
          <w:p w14:paraId="692533C7"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Outros Atores Envolvidos</w:t>
            </w:r>
          </w:p>
        </w:tc>
        <w:tc>
          <w:tcPr>
            <w:tcW w:w="1837" w:type="dxa"/>
            <w:shd w:val="clear" w:color="auto" w:fill="D9D9D9" w:themeFill="background1" w:themeFillShade="D9"/>
            <w:vAlign w:val="center"/>
          </w:tcPr>
          <w:p w14:paraId="5340590B"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Governo</w:t>
            </w:r>
          </w:p>
        </w:tc>
        <w:tc>
          <w:tcPr>
            <w:tcW w:w="5445" w:type="dxa"/>
            <w:vAlign w:val="center"/>
          </w:tcPr>
          <w:p w14:paraId="66A4EF95"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 xml:space="preserve">Ministério da Justiça e Segurança Pública </w:t>
            </w:r>
          </w:p>
          <w:p w14:paraId="6088193E"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Ministério dos Direitos Humanos</w:t>
            </w:r>
          </w:p>
          <w:p w14:paraId="603D51DD"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Conselho Nacional de Justiça</w:t>
            </w:r>
          </w:p>
          <w:p w14:paraId="2B7A6C2B"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Ouvidoria-Geral da Defensoria Pública de São Paulo</w:t>
            </w:r>
          </w:p>
        </w:tc>
      </w:tr>
      <w:tr w:rsidR="00C24389" w:rsidRPr="006351E6" w14:paraId="54A3E70B" w14:textId="77777777" w:rsidTr="002853A8">
        <w:trPr>
          <w:jc w:val="center"/>
        </w:trPr>
        <w:tc>
          <w:tcPr>
            <w:tcW w:w="1192" w:type="dxa"/>
            <w:vMerge/>
            <w:shd w:val="clear" w:color="auto" w:fill="D9D9D9" w:themeFill="background1" w:themeFillShade="D9"/>
            <w:vAlign w:val="center"/>
          </w:tcPr>
          <w:p w14:paraId="665174B8" w14:textId="77777777" w:rsidR="00C24389" w:rsidRPr="006351E6" w:rsidRDefault="00C24389" w:rsidP="003D191A">
            <w:pPr>
              <w:spacing w:after="0" w:line="240" w:lineRule="auto"/>
              <w:rPr>
                <w:rFonts w:asciiTheme="minorHAnsi" w:hAnsiTheme="minorHAnsi"/>
              </w:rPr>
            </w:pPr>
          </w:p>
        </w:tc>
        <w:tc>
          <w:tcPr>
            <w:tcW w:w="1837" w:type="dxa"/>
            <w:shd w:val="clear" w:color="auto" w:fill="D9D9D9" w:themeFill="background1" w:themeFillShade="D9"/>
            <w:vAlign w:val="center"/>
          </w:tcPr>
          <w:p w14:paraId="5DF7A849" w14:textId="77777777" w:rsidR="00C24389" w:rsidRPr="006351E6" w:rsidRDefault="00C24389" w:rsidP="003D191A">
            <w:pPr>
              <w:spacing w:after="0" w:line="240" w:lineRule="auto"/>
              <w:rPr>
                <w:rFonts w:asciiTheme="minorHAnsi" w:hAnsiTheme="minorHAnsi"/>
              </w:rPr>
            </w:pPr>
            <w:r w:rsidRPr="006351E6">
              <w:rPr>
                <w:rFonts w:asciiTheme="minorHAnsi" w:hAnsiTheme="minorHAnsi"/>
              </w:rPr>
              <w:t>Sociedade Civil, Setor Privado, Grupo de Trabalhadores e Atores Multilaterais</w:t>
            </w:r>
          </w:p>
        </w:tc>
        <w:tc>
          <w:tcPr>
            <w:tcW w:w="5445" w:type="dxa"/>
            <w:vAlign w:val="center"/>
          </w:tcPr>
          <w:p w14:paraId="00FFD283"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 xml:space="preserve">Mecanismo Nacional de Prevenção e Combate à Tortura </w:t>
            </w:r>
          </w:p>
          <w:p w14:paraId="713BA4D5"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Universidade de Brasília</w:t>
            </w:r>
          </w:p>
          <w:p w14:paraId="182F76E5"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Pastoral Carcerária</w:t>
            </w:r>
          </w:p>
          <w:p w14:paraId="6FF0E36A"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 xml:space="preserve">Associação de Juízes pela Democracia </w:t>
            </w:r>
          </w:p>
          <w:p w14:paraId="07514A81"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Associação para Prevenção da Tortura</w:t>
            </w:r>
          </w:p>
        </w:tc>
      </w:tr>
      <w:tr w:rsidR="00C24389" w:rsidRPr="006351E6" w14:paraId="350BFE61" w14:textId="77777777" w:rsidTr="002853A8">
        <w:trPr>
          <w:jc w:val="center"/>
        </w:trPr>
        <w:tc>
          <w:tcPr>
            <w:tcW w:w="3029" w:type="dxa"/>
            <w:gridSpan w:val="2"/>
            <w:shd w:val="clear" w:color="auto" w:fill="D9D9D9" w:themeFill="background1" w:themeFillShade="D9"/>
            <w:vAlign w:val="center"/>
          </w:tcPr>
          <w:p w14:paraId="2EE362F8" w14:textId="77777777" w:rsidR="00C24389" w:rsidRPr="006351E6" w:rsidRDefault="00C24389" w:rsidP="003D191A">
            <w:pPr>
              <w:spacing w:after="0" w:line="240" w:lineRule="auto"/>
              <w:rPr>
                <w:rFonts w:asciiTheme="minorHAnsi" w:hAnsiTheme="minorHAnsi"/>
              </w:rPr>
            </w:pPr>
            <w:r w:rsidRPr="006351E6">
              <w:rPr>
                <w:rFonts w:asciiTheme="minorHAnsi" w:hAnsiTheme="minorHAnsi"/>
              </w:rPr>
              <w:t>Status quo ou problema – assunto a ser abordado</w:t>
            </w:r>
          </w:p>
        </w:tc>
        <w:tc>
          <w:tcPr>
            <w:tcW w:w="5445" w:type="dxa"/>
            <w:vAlign w:val="center"/>
          </w:tcPr>
          <w:p w14:paraId="645892FE"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Necessidade de qualificar canais permanentes de participação social, além de estruturar coleta, gestão e organização de dados e informações sobre insumos, documentos, contratos e serviços penais do Sistema Penitenciário Brasileiro</w:t>
            </w:r>
          </w:p>
        </w:tc>
      </w:tr>
      <w:tr w:rsidR="00C24389" w:rsidRPr="006351E6" w14:paraId="09DD93F3" w14:textId="77777777" w:rsidTr="002853A8">
        <w:trPr>
          <w:jc w:val="center"/>
        </w:trPr>
        <w:tc>
          <w:tcPr>
            <w:tcW w:w="3029" w:type="dxa"/>
            <w:gridSpan w:val="2"/>
            <w:shd w:val="clear" w:color="auto" w:fill="D9D9D9" w:themeFill="background1" w:themeFillShade="D9"/>
            <w:vAlign w:val="center"/>
          </w:tcPr>
          <w:p w14:paraId="282A9C7E" w14:textId="77777777" w:rsidR="00C24389" w:rsidRPr="006351E6" w:rsidRDefault="00C24389" w:rsidP="003D191A">
            <w:pPr>
              <w:spacing w:after="0" w:line="240" w:lineRule="auto"/>
              <w:rPr>
                <w:rFonts w:asciiTheme="minorHAnsi" w:hAnsiTheme="minorHAnsi"/>
              </w:rPr>
            </w:pPr>
            <w:r w:rsidRPr="006351E6">
              <w:rPr>
                <w:rFonts w:asciiTheme="minorHAnsi" w:hAnsiTheme="minorHAnsi"/>
              </w:rPr>
              <w:t>Objetivo Principal do Compromisso</w:t>
            </w:r>
          </w:p>
        </w:tc>
        <w:tc>
          <w:tcPr>
            <w:tcW w:w="5445" w:type="dxa"/>
            <w:vAlign w:val="center"/>
          </w:tcPr>
          <w:p w14:paraId="05C24BAB"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 xml:space="preserve">Aprimorar mecanismos de transparência, acesso a informação e prestação de contas no sistema prisional brasileiro por meio de ações articuladas em transparência, acesso a informação e outras políticas de governo aberto </w:t>
            </w:r>
          </w:p>
        </w:tc>
      </w:tr>
      <w:tr w:rsidR="00C24389" w:rsidRPr="006351E6" w14:paraId="5D81443D" w14:textId="77777777" w:rsidTr="002853A8">
        <w:trPr>
          <w:jc w:val="center"/>
        </w:trPr>
        <w:tc>
          <w:tcPr>
            <w:tcW w:w="3029" w:type="dxa"/>
            <w:gridSpan w:val="2"/>
            <w:shd w:val="clear" w:color="auto" w:fill="D9D9D9" w:themeFill="background1" w:themeFillShade="D9"/>
            <w:vAlign w:val="center"/>
          </w:tcPr>
          <w:p w14:paraId="148186EE" w14:textId="77777777" w:rsidR="00C24389" w:rsidRPr="006351E6" w:rsidRDefault="00C24389" w:rsidP="003D191A">
            <w:pPr>
              <w:spacing w:after="0" w:line="240" w:lineRule="auto"/>
              <w:rPr>
                <w:rFonts w:asciiTheme="minorHAnsi" w:hAnsiTheme="minorHAnsi"/>
              </w:rPr>
            </w:pPr>
            <w:r w:rsidRPr="006351E6">
              <w:rPr>
                <w:rFonts w:asciiTheme="minorHAnsi" w:hAnsiTheme="minorHAnsi"/>
              </w:rPr>
              <w:t>Breve descrição do compromisso</w:t>
            </w:r>
          </w:p>
        </w:tc>
        <w:tc>
          <w:tcPr>
            <w:tcW w:w="5445" w:type="dxa"/>
            <w:vAlign w:val="center"/>
          </w:tcPr>
          <w:p w14:paraId="48220E09"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Promover a melhoria dos trabalhos de coleta, gestão e organização de dados e informações sobre o sistema penitenciário brasileiro, a fim de se viabilizarem subsídios de qualidade para a efetiva participação social</w:t>
            </w:r>
          </w:p>
        </w:tc>
      </w:tr>
      <w:tr w:rsidR="00C24389" w:rsidRPr="006351E6" w14:paraId="642121F0" w14:textId="77777777" w:rsidTr="002853A8">
        <w:trPr>
          <w:jc w:val="center"/>
        </w:trPr>
        <w:tc>
          <w:tcPr>
            <w:tcW w:w="3029" w:type="dxa"/>
            <w:gridSpan w:val="2"/>
            <w:shd w:val="clear" w:color="auto" w:fill="D9D9D9" w:themeFill="background1" w:themeFillShade="D9"/>
            <w:vAlign w:val="center"/>
          </w:tcPr>
          <w:p w14:paraId="4323B140"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Desafio da OGP abordado pelo compromisso</w:t>
            </w:r>
          </w:p>
        </w:tc>
        <w:tc>
          <w:tcPr>
            <w:tcW w:w="5445" w:type="dxa"/>
            <w:vAlign w:val="center"/>
          </w:tcPr>
          <w:p w14:paraId="4B53BCF7"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Melhoria dos Serviços Públicos</w:t>
            </w:r>
          </w:p>
          <w:p w14:paraId="66852BF7"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Aumento da integridade pública</w:t>
            </w:r>
          </w:p>
          <w:p w14:paraId="1DF49393"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Gestão mais efetiva dos recursos públicos</w:t>
            </w:r>
          </w:p>
          <w:p w14:paraId="4ACE3702"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Aumento da responsabilidade corporativa</w:t>
            </w:r>
          </w:p>
        </w:tc>
      </w:tr>
      <w:tr w:rsidR="00C24389" w:rsidRPr="006351E6" w14:paraId="340CBC72" w14:textId="77777777" w:rsidTr="002853A8">
        <w:trPr>
          <w:jc w:val="center"/>
        </w:trPr>
        <w:tc>
          <w:tcPr>
            <w:tcW w:w="3029" w:type="dxa"/>
            <w:gridSpan w:val="2"/>
            <w:shd w:val="clear" w:color="auto" w:fill="D9D9D9" w:themeFill="background1" w:themeFillShade="D9"/>
            <w:vAlign w:val="center"/>
          </w:tcPr>
          <w:p w14:paraId="661FE8B3"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Relevância do compromisso</w:t>
            </w:r>
          </w:p>
        </w:tc>
        <w:tc>
          <w:tcPr>
            <w:tcW w:w="5445" w:type="dxa"/>
            <w:vAlign w:val="center"/>
          </w:tcPr>
          <w:p w14:paraId="712F062C"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Assegurar o acesso público a informações que protejam direitos fundamentais</w:t>
            </w:r>
          </w:p>
        </w:tc>
      </w:tr>
      <w:tr w:rsidR="00C24389" w:rsidRPr="006351E6" w14:paraId="461E5E32" w14:textId="77777777" w:rsidTr="002853A8">
        <w:trPr>
          <w:jc w:val="center"/>
        </w:trPr>
        <w:tc>
          <w:tcPr>
            <w:tcW w:w="3029" w:type="dxa"/>
            <w:gridSpan w:val="2"/>
            <w:shd w:val="clear" w:color="auto" w:fill="D9D9D9" w:themeFill="background1" w:themeFillShade="D9"/>
            <w:vAlign w:val="center"/>
          </w:tcPr>
          <w:p w14:paraId="67A641FF"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Ambição</w:t>
            </w:r>
          </w:p>
          <w:p w14:paraId="703EB2A5" w14:textId="77777777" w:rsidR="00C24389" w:rsidRPr="006351E6" w:rsidRDefault="00C24389" w:rsidP="002853A8">
            <w:pPr>
              <w:spacing w:after="0" w:line="240" w:lineRule="auto"/>
              <w:jc w:val="both"/>
              <w:rPr>
                <w:rFonts w:asciiTheme="minorHAnsi" w:hAnsiTheme="minorHAnsi"/>
              </w:rPr>
            </w:pPr>
          </w:p>
        </w:tc>
        <w:tc>
          <w:tcPr>
            <w:tcW w:w="5445" w:type="dxa"/>
            <w:vAlign w:val="center"/>
          </w:tcPr>
          <w:p w14:paraId="30584A12"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Disponibilização de base de dados nacional gerada a partir de inspeções realizadas por diversos atores no sistema prisional</w:t>
            </w:r>
          </w:p>
        </w:tc>
      </w:tr>
      <w:tr w:rsidR="00C24389" w:rsidRPr="006351E6" w14:paraId="38907FB3" w14:textId="77777777" w:rsidTr="002853A8">
        <w:trPr>
          <w:jc w:val="center"/>
        </w:trPr>
        <w:tc>
          <w:tcPr>
            <w:tcW w:w="3029" w:type="dxa"/>
            <w:gridSpan w:val="2"/>
            <w:shd w:val="clear" w:color="auto" w:fill="D9D9D9" w:themeFill="background1" w:themeFillShade="D9"/>
            <w:vAlign w:val="center"/>
          </w:tcPr>
          <w:p w14:paraId="16106CD9"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Situação (</w:t>
            </w:r>
            <w:r w:rsidRPr="00B159AD">
              <w:rPr>
                <w:rFonts w:asciiTheme="minorHAnsi" w:hAnsiTheme="minorHAnsi"/>
              </w:rPr>
              <w:t>em 30/06/2017</w:t>
            </w:r>
            <w:r w:rsidRPr="006351E6">
              <w:rPr>
                <w:rFonts w:asciiTheme="minorHAnsi" w:hAnsiTheme="minorHAnsi"/>
              </w:rPr>
              <w:t>)</w:t>
            </w:r>
          </w:p>
        </w:tc>
        <w:tc>
          <w:tcPr>
            <w:tcW w:w="5445" w:type="dxa"/>
            <w:vAlign w:val="center"/>
          </w:tcPr>
          <w:p w14:paraId="0F2C7BA7"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Atrasado</w:t>
            </w:r>
          </w:p>
        </w:tc>
      </w:tr>
      <w:tr w:rsidR="00C24389" w:rsidRPr="006351E6" w14:paraId="095D7E5C" w14:textId="77777777" w:rsidTr="002853A8">
        <w:trPr>
          <w:jc w:val="center"/>
        </w:trPr>
        <w:tc>
          <w:tcPr>
            <w:tcW w:w="3029" w:type="dxa"/>
            <w:gridSpan w:val="2"/>
            <w:shd w:val="clear" w:color="auto" w:fill="D9D9D9" w:themeFill="background1" w:themeFillShade="D9"/>
            <w:vAlign w:val="center"/>
          </w:tcPr>
          <w:p w14:paraId="1A7FBB30"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t>Descrição dos Resultados</w:t>
            </w:r>
          </w:p>
        </w:tc>
        <w:tc>
          <w:tcPr>
            <w:tcW w:w="5445" w:type="dxa"/>
            <w:vAlign w:val="center"/>
          </w:tcPr>
          <w:p w14:paraId="313CED04" w14:textId="77777777" w:rsidR="00C24389" w:rsidRPr="006351E6" w:rsidRDefault="00C24389" w:rsidP="002853A8">
            <w:pPr>
              <w:spacing w:after="0" w:line="240" w:lineRule="auto"/>
              <w:jc w:val="both"/>
              <w:rPr>
                <w:rFonts w:asciiTheme="minorHAnsi" w:hAnsiTheme="minorHAnsi"/>
              </w:rPr>
            </w:pPr>
            <w:r w:rsidRPr="008D06EE">
              <w:rPr>
                <w:rFonts w:asciiTheme="minorHAnsi" w:hAnsiTheme="minorHAnsi"/>
              </w:rPr>
              <w:t xml:space="preserve">O compromisso encontrou dificuldades no início do processo de execução após a identificação de gargalos relacionados ao objeto principal do compromisso: o </w:t>
            </w:r>
            <w:r w:rsidRPr="008D06EE">
              <w:rPr>
                <w:rFonts w:asciiTheme="minorHAnsi" w:hAnsiTheme="minorHAnsi"/>
              </w:rPr>
              <w:lastRenderedPageBreak/>
              <w:t>desenvolvimento de um sistema informatizado</w:t>
            </w:r>
            <w:r>
              <w:rPr>
                <w:rFonts w:asciiTheme="minorHAnsi" w:hAnsiTheme="minorHAnsi"/>
              </w:rPr>
              <w:t xml:space="preserve">, </w:t>
            </w:r>
            <w:r w:rsidRPr="008D06EE">
              <w:rPr>
                <w:rFonts w:asciiTheme="minorHAnsi" w:hAnsiTheme="minorHAnsi"/>
              </w:rPr>
              <w:t>único e de formato aberto de inspeção prisional, que garantisse a participação da sociedade civil na sua construção e gestão. Após a realização de diversas reuniões de articulação, contando inclusive com o apoio da CGU, o DEPEN/MJ foi autorizado</w:t>
            </w:r>
            <w:r w:rsidR="00E67286">
              <w:rPr>
                <w:rFonts w:asciiTheme="minorHAnsi" w:hAnsiTheme="minorHAnsi"/>
              </w:rPr>
              <w:t xml:space="preserve"> </w:t>
            </w:r>
            <w:r w:rsidRPr="008D06EE">
              <w:rPr>
                <w:rFonts w:asciiTheme="minorHAnsi" w:hAnsiTheme="minorHAnsi"/>
              </w:rPr>
              <w:t>a realizar um Chamamento Público para celebração de Termo de Colaboração, no âmbito do Marco Regulatório das Organizações da Sociedade Civil (Lei nº 13.019, de 31 de julho de 2014), que viabilizará a contratação de uma organização da sociedade civil para atuar como parceira na execução do compromisso. Essa medida, que restringia o andamento do compromisso, permitirá o avanço dos demais marcos.</w:t>
            </w:r>
            <w:r>
              <w:rPr>
                <w:rFonts w:asciiTheme="minorHAnsi" w:hAnsiTheme="minorHAnsi"/>
              </w:rPr>
              <w:t xml:space="preserve"> </w:t>
            </w:r>
            <w:r>
              <w:rPr>
                <w:rStyle w:val="TEXTOChar"/>
                <w:rFonts w:asciiTheme="minorHAnsi" w:hAnsiTheme="minorHAnsi" w:cstheme="minorHAnsi"/>
              </w:rPr>
              <w:t>O c</w:t>
            </w:r>
            <w:r w:rsidRPr="006351E6">
              <w:rPr>
                <w:rStyle w:val="TEXTOChar"/>
                <w:rFonts w:asciiTheme="minorHAnsi" w:hAnsiTheme="minorHAnsi" w:cstheme="minorHAnsi"/>
              </w:rPr>
              <w:t xml:space="preserve">ompromisso </w:t>
            </w:r>
            <w:r>
              <w:rPr>
                <w:rStyle w:val="TEXTOChar"/>
                <w:rFonts w:asciiTheme="minorHAnsi" w:hAnsiTheme="minorHAnsi" w:cstheme="minorHAnsi"/>
              </w:rPr>
              <w:t>apresenta</w:t>
            </w:r>
            <w:r w:rsidRPr="006351E6">
              <w:rPr>
                <w:rStyle w:val="TEXTOChar"/>
                <w:rFonts w:asciiTheme="minorHAnsi" w:hAnsiTheme="minorHAnsi" w:cstheme="minorHAnsi"/>
              </w:rPr>
              <w:t xml:space="preserve"> dois </w:t>
            </w:r>
            <w:r>
              <w:rPr>
                <w:rStyle w:val="TEXTOChar"/>
                <w:rFonts w:asciiTheme="minorHAnsi" w:hAnsiTheme="minorHAnsi" w:cstheme="minorHAnsi"/>
              </w:rPr>
              <w:t>m</w:t>
            </w:r>
            <w:r w:rsidRPr="006351E6">
              <w:rPr>
                <w:rStyle w:val="TEXTOChar"/>
                <w:rFonts w:asciiTheme="minorHAnsi" w:hAnsiTheme="minorHAnsi" w:cstheme="minorHAnsi"/>
              </w:rPr>
              <w:t xml:space="preserve">arcos (1 e 6) executados em 25%. No geral, o </w:t>
            </w:r>
            <w:r>
              <w:rPr>
                <w:rStyle w:val="TEXTOChar"/>
                <w:rFonts w:asciiTheme="minorHAnsi" w:hAnsiTheme="minorHAnsi" w:cstheme="minorHAnsi"/>
              </w:rPr>
              <w:t>c</w:t>
            </w:r>
            <w:r w:rsidRPr="006351E6">
              <w:rPr>
                <w:rStyle w:val="TEXTOChar"/>
                <w:rFonts w:asciiTheme="minorHAnsi" w:hAnsiTheme="minorHAnsi" w:cstheme="minorHAnsi"/>
              </w:rPr>
              <w:t xml:space="preserve">ompromisso está com 8% </w:t>
            </w:r>
            <w:r>
              <w:rPr>
                <w:rStyle w:val="TEXTOChar"/>
                <w:rFonts w:asciiTheme="minorHAnsi" w:hAnsiTheme="minorHAnsi" w:cstheme="minorHAnsi"/>
              </w:rPr>
              <w:t>de execução</w:t>
            </w:r>
            <w:r w:rsidRPr="006351E6">
              <w:rPr>
                <w:rStyle w:val="TEXTOChar"/>
                <w:rFonts w:asciiTheme="minorHAnsi" w:hAnsiTheme="minorHAnsi" w:cstheme="minorHAnsi"/>
              </w:rPr>
              <w:t>.</w:t>
            </w:r>
          </w:p>
        </w:tc>
      </w:tr>
      <w:tr w:rsidR="00C24389" w:rsidRPr="006351E6" w14:paraId="5AFA4B59" w14:textId="77777777" w:rsidTr="002853A8">
        <w:trPr>
          <w:jc w:val="center"/>
        </w:trPr>
        <w:tc>
          <w:tcPr>
            <w:tcW w:w="3029" w:type="dxa"/>
            <w:gridSpan w:val="2"/>
            <w:shd w:val="clear" w:color="auto" w:fill="D9D9D9" w:themeFill="background1" w:themeFillShade="D9"/>
            <w:vAlign w:val="center"/>
          </w:tcPr>
          <w:p w14:paraId="62C542F9" w14:textId="77777777" w:rsidR="00C24389" w:rsidRPr="006351E6" w:rsidRDefault="00C24389" w:rsidP="002853A8">
            <w:pPr>
              <w:spacing w:after="0" w:line="240" w:lineRule="auto"/>
              <w:jc w:val="both"/>
              <w:rPr>
                <w:rFonts w:asciiTheme="minorHAnsi" w:hAnsiTheme="minorHAnsi"/>
              </w:rPr>
            </w:pPr>
            <w:r w:rsidRPr="006351E6">
              <w:rPr>
                <w:rFonts w:asciiTheme="minorHAnsi" w:hAnsiTheme="minorHAnsi"/>
              </w:rPr>
              <w:lastRenderedPageBreak/>
              <w:t>Implementação até</w:t>
            </w:r>
          </w:p>
        </w:tc>
        <w:tc>
          <w:tcPr>
            <w:tcW w:w="5445" w:type="dxa"/>
            <w:vAlign w:val="center"/>
          </w:tcPr>
          <w:p w14:paraId="44A72319" w14:textId="77777777" w:rsidR="00C24389" w:rsidRPr="006351E6" w:rsidRDefault="00C24389" w:rsidP="002853A8">
            <w:pPr>
              <w:spacing w:after="0" w:line="240" w:lineRule="auto"/>
              <w:jc w:val="both"/>
              <w:rPr>
                <w:rFonts w:asciiTheme="minorHAnsi" w:hAnsiTheme="minorHAnsi"/>
              </w:rPr>
            </w:pPr>
            <w:r>
              <w:rPr>
                <w:rFonts w:asciiTheme="minorHAnsi" w:hAnsiTheme="minorHAnsi"/>
              </w:rPr>
              <w:t>Junho</w:t>
            </w:r>
            <w:r w:rsidRPr="006351E6">
              <w:rPr>
                <w:rFonts w:asciiTheme="minorHAnsi" w:hAnsiTheme="minorHAnsi"/>
              </w:rPr>
              <w:t>/2018</w:t>
            </w:r>
          </w:p>
        </w:tc>
      </w:tr>
    </w:tbl>
    <w:p w14:paraId="4F298A4B" w14:textId="77777777" w:rsidR="002853A8" w:rsidRDefault="002853A8" w:rsidP="00807D71">
      <w:pPr>
        <w:spacing w:after="0" w:line="240" w:lineRule="auto"/>
        <w:jc w:val="both"/>
        <w:rPr>
          <w:rFonts w:asciiTheme="minorHAnsi" w:hAnsiTheme="minorHAnsi"/>
        </w:rPr>
      </w:pPr>
    </w:p>
    <w:p w14:paraId="07AB4DD8" w14:textId="77777777" w:rsidR="002853A8" w:rsidRDefault="002853A8">
      <w:pPr>
        <w:autoSpaceDE/>
        <w:autoSpaceDN/>
        <w:spacing w:after="0" w:line="240" w:lineRule="auto"/>
        <w:rPr>
          <w:rFonts w:asciiTheme="minorHAnsi" w:hAnsiTheme="minorHAnsi"/>
        </w:rPr>
      </w:pPr>
      <w:r>
        <w:rPr>
          <w:rFonts w:asciiTheme="minorHAnsi" w:hAnsiTheme="minorHAnsi"/>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2853A8" w:rsidRPr="002853A8" w14:paraId="1C0430DD" w14:textId="77777777" w:rsidTr="002853A8">
        <w:trPr>
          <w:trHeight w:val="1156"/>
          <w:tblHeader/>
          <w:jc w:val="center"/>
        </w:trPr>
        <w:tc>
          <w:tcPr>
            <w:tcW w:w="8474" w:type="dxa"/>
            <w:gridSpan w:val="3"/>
            <w:shd w:val="clear" w:color="auto" w:fill="D9D9D9" w:themeFill="background1" w:themeFillShade="D9"/>
            <w:vAlign w:val="center"/>
          </w:tcPr>
          <w:p w14:paraId="51D60ED7" w14:textId="77777777" w:rsidR="002853A8" w:rsidRPr="002853A8" w:rsidRDefault="002853A8" w:rsidP="002853A8">
            <w:pPr>
              <w:spacing w:after="0" w:line="240" w:lineRule="auto"/>
              <w:jc w:val="center"/>
              <w:rPr>
                <w:rFonts w:asciiTheme="minorHAnsi" w:hAnsiTheme="minorHAnsi"/>
                <w:b/>
              </w:rPr>
            </w:pPr>
            <w:r w:rsidRPr="002853A8">
              <w:rPr>
                <w:rFonts w:asciiTheme="minorHAnsi" w:hAnsiTheme="minorHAnsi" w:cs="Cambria"/>
                <w:b/>
                <w:bCs/>
              </w:rPr>
              <w:lastRenderedPageBreak/>
              <w:t>Compromisso 9. Consolidar uma rede aberta no setor público de forma colaborativa e transparente com a sociedade</w:t>
            </w:r>
          </w:p>
        </w:tc>
      </w:tr>
      <w:tr w:rsidR="002853A8" w:rsidRPr="002853A8" w14:paraId="6E665B74" w14:textId="77777777" w:rsidTr="002853A8">
        <w:trPr>
          <w:jc w:val="center"/>
        </w:trPr>
        <w:tc>
          <w:tcPr>
            <w:tcW w:w="3029" w:type="dxa"/>
            <w:gridSpan w:val="2"/>
            <w:shd w:val="clear" w:color="auto" w:fill="D9D9D9" w:themeFill="background1" w:themeFillShade="D9"/>
            <w:vAlign w:val="center"/>
          </w:tcPr>
          <w:p w14:paraId="67D3513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Órgão coordenador</w:t>
            </w:r>
          </w:p>
        </w:tc>
        <w:tc>
          <w:tcPr>
            <w:tcW w:w="5445" w:type="dxa"/>
            <w:vAlign w:val="center"/>
          </w:tcPr>
          <w:p w14:paraId="30DECCDF" w14:textId="77777777" w:rsidR="002853A8" w:rsidRPr="002853A8" w:rsidRDefault="002853A8" w:rsidP="002853A8">
            <w:pPr>
              <w:pStyle w:val="SemEspaamento"/>
              <w:jc w:val="both"/>
              <w:rPr>
                <w:rFonts w:asciiTheme="minorHAnsi" w:hAnsiTheme="minorHAnsi"/>
              </w:rPr>
            </w:pPr>
            <w:r w:rsidRPr="002853A8">
              <w:rPr>
                <w:rFonts w:asciiTheme="minorHAnsi" w:hAnsiTheme="minorHAnsi"/>
              </w:rPr>
              <w:t>Ministério do Planejamento, Desenvolvimento e Gestão</w:t>
            </w:r>
          </w:p>
        </w:tc>
      </w:tr>
      <w:tr w:rsidR="002853A8" w:rsidRPr="002853A8" w14:paraId="1814A101" w14:textId="77777777" w:rsidTr="002853A8">
        <w:trPr>
          <w:jc w:val="center"/>
        </w:trPr>
        <w:tc>
          <w:tcPr>
            <w:tcW w:w="3029" w:type="dxa"/>
            <w:gridSpan w:val="2"/>
            <w:shd w:val="clear" w:color="auto" w:fill="D9D9D9" w:themeFill="background1" w:themeFillShade="D9"/>
            <w:vAlign w:val="center"/>
          </w:tcPr>
          <w:p w14:paraId="67CF662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Nome do servidor responsável pela implementação no órgão coordenador</w:t>
            </w:r>
          </w:p>
        </w:tc>
        <w:tc>
          <w:tcPr>
            <w:tcW w:w="5445" w:type="dxa"/>
            <w:vAlign w:val="center"/>
          </w:tcPr>
          <w:p w14:paraId="1A8FC210" w14:textId="77777777" w:rsidR="002853A8" w:rsidRPr="002853A8" w:rsidRDefault="002853A8" w:rsidP="002853A8">
            <w:pPr>
              <w:pStyle w:val="SemEspaamento"/>
              <w:jc w:val="both"/>
              <w:rPr>
                <w:rFonts w:asciiTheme="minorHAnsi" w:hAnsiTheme="minorHAnsi"/>
              </w:rPr>
            </w:pPr>
            <w:r w:rsidRPr="002853A8">
              <w:rPr>
                <w:rFonts w:asciiTheme="minorHAnsi" w:hAnsiTheme="minorHAnsi"/>
              </w:rPr>
              <w:t xml:space="preserve">Bruno Carvalho Palvarini </w:t>
            </w:r>
          </w:p>
        </w:tc>
      </w:tr>
      <w:tr w:rsidR="002853A8" w:rsidRPr="002853A8" w14:paraId="1B314127" w14:textId="77777777" w:rsidTr="002853A8">
        <w:trPr>
          <w:jc w:val="center"/>
        </w:trPr>
        <w:tc>
          <w:tcPr>
            <w:tcW w:w="3029" w:type="dxa"/>
            <w:gridSpan w:val="2"/>
            <w:shd w:val="clear" w:color="auto" w:fill="D9D9D9" w:themeFill="background1" w:themeFillShade="D9"/>
            <w:vAlign w:val="center"/>
          </w:tcPr>
          <w:p w14:paraId="6A7157E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Cargo - Departamento</w:t>
            </w:r>
          </w:p>
        </w:tc>
        <w:tc>
          <w:tcPr>
            <w:tcW w:w="5445" w:type="dxa"/>
            <w:vAlign w:val="center"/>
          </w:tcPr>
          <w:p w14:paraId="194585F8" w14:textId="77777777" w:rsidR="002853A8" w:rsidRPr="002853A8" w:rsidRDefault="002853A8" w:rsidP="002853A8">
            <w:pPr>
              <w:pStyle w:val="SemEspaamento"/>
              <w:jc w:val="both"/>
              <w:rPr>
                <w:rFonts w:asciiTheme="minorHAnsi" w:hAnsiTheme="minorHAnsi"/>
              </w:rPr>
            </w:pPr>
            <w:r w:rsidRPr="002853A8">
              <w:rPr>
                <w:rFonts w:asciiTheme="minorHAnsi" w:hAnsiTheme="minorHAnsi"/>
              </w:rPr>
              <w:t>Gerente de Projetos (substituto)</w:t>
            </w:r>
          </w:p>
        </w:tc>
      </w:tr>
      <w:tr w:rsidR="002853A8" w:rsidRPr="002853A8" w14:paraId="36C8E6BD" w14:textId="77777777" w:rsidTr="002853A8">
        <w:trPr>
          <w:jc w:val="center"/>
        </w:trPr>
        <w:tc>
          <w:tcPr>
            <w:tcW w:w="3029" w:type="dxa"/>
            <w:gridSpan w:val="2"/>
            <w:shd w:val="clear" w:color="auto" w:fill="D9D9D9" w:themeFill="background1" w:themeFillShade="D9"/>
            <w:vAlign w:val="center"/>
          </w:tcPr>
          <w:p w14:paraId="4B9D48A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E-mail</w:t>
            </w:r>
          </w:p>
        </w:tc>
        <w:tc>
          <w:tcPr>
            <w:tcW w:w="5445" w:type="dxa"/>
            <w:vAlign w:val="center"/>
          </w:tcPr>
          <w:p w14:paraId="6BF87C64" w14:textId="77777777" w:rsidR="002853A8" w:rsidRPr="002853A8" w:rsidRDefault="002853A8" w:rsidP="002853A8">
            <w:pPr>
              <w:pStyle w:val="SemEspaamento"/>
              <w:jc w:val="both"/>
              <w:rPr>
                <w:rFonts w:asciiTheme="minorHAnsi" w:hAnsiTheme="minorHAnsi"/>
              </w:rPr>
            </w:pPr>
            <w:r w:rsidRPr="002853A8">
              <w:rPr>
                <w:rFonts w:asciiTheme="minorHAnsi" w:hAnsiTheme="minorHAnsi"/>
              </w:rPr>
              <w:t>bruno.palvarini@planejamento.gov.br</w:t>
            </w:r>
          </w:p>
        </w:tc>
      </w:tr>
      <w:tr w:rsidR="002853A8" w:rsidRPr="002853A8" w14:paraId="0F6B5AD0" w14:textId="77777777" w:rsidTr="002853A8">
        <w:trPr>
          <w:jc w:val="center"/>
        </w:trPr>
        <w:tc>
          <w:tcPr>
            <w:tcW w:w="3029" w:type="dxa"/>
            <w:gridSpan w:val="2"/>
            <w:shd w:val="clear" w:color="auto" w:fill="D9D9D9" w:themeFill="background1" w:themeFillShade="D9"/>
            <w:vAlign w:val="center"/>
          </w:tcPr>
          <w:p w14:paraId="5448B56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Telefone</w:t>
            </w:r>
          </w:p>
        </w:tc>
        <w:tc>
          <w:tcPr>
            <w:tcW w:w="5445" w:type="dxa"/>
            <w:vAlign w:val="center"/>
          </w:tcPr>
          <w:p w14:paraId="04641AF8" w14:textId="77777777" w:rsidR="002853A8" w:rsidRPr="002853A8" w:rsidRDefault="002853A8" w:rsidP="002853A8">
            <w:pPr>
              <w:pStyle w:val="SemEspaamento"/>
              <w:jc w:val="both"/>
              <w:rPr>
                <w:rFonts w:asciiTheme="minorHAnsi" w:hAnsiTheme="minorHAnsi"/>
              </w:rPr>
            </w:pPr>
            <w:r w:rsidRPr="002853A8">
              <w:rPr>
                <w:rFonts w:asciiTheme="minorHAnsi" w:hAnsiTheme="minorHAnsi"/>
              </w:rPr>
              <w:t>(61) 2020-8683</w:t>
            </w:r>
          </w:p>
        </w:tc>
      </w:tr>
      <w:tr w:rsidR="002853A8" w:rsidRPr="002853A8" w14:paraId="548E518A" w14:textId="77777777" w:rsidTr="002853A8">
        <w:trPr>
          <w:jc w:val="center"/>
        </w:trPr>
        <w:tc>
          <w:tcPr>
            <w:tcW w:w="1192" w:type="dxa"/>
            <w:vMerge w:val="restart"/>
            <w:shd w:val="clear" w:color="auto" w:fill="D9D9D9" w:themeFill="background1" w:themeFillShade="D9"/>
            <w:vAlign w:val="center"/>
          </w:tcPr>
          <w:p w14:paraId="24879250"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Outros Atores Envolvidos</w:t>
            </w:r>
          </w:p>
        </w:tc>
        <w:tc>
          <w:tcPr>
            <w:tcW w:w="1837" w:type="dxa"/>
            <w:shd w:val="clear" w:color="auto" w:fill="D9D9D9" w:themeFill="background1" w:themeFillShade="D9"/>
            <w:vAlign w:val="center"/>
          </w:tcPr>
          <w:p w14:paraId="0004DC1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Governo</w:t>
            </w:r>
          </w:p>
        </w:tc>
        <w:tc>
          <w:tcPr>
            <w:tcW w:w="5445" w:type="dxa"/>
            <w:vAlign w:val="center"/>
          </w:tcPr>
          <w:p w14:paraId="557CD7D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Ministério do Planejamento, Desenvolvimento e Gestão Ministério da Justiça e Segurança Pública</w:t>
            </w:r>
          </w:p>
          <w:p w14:paraId="3172343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Escola Nacional de Administração Pública</w:t>
            </w:r>
          </w:p>
          <w:p w14:paraId="054B1900"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Secretaria de Governo </w:t>
            </w:r>
          </w:p>
          <w:p w14:paraId="2D0ACCC0"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Laboratório Hacker da Câmara dos Deputados</w:t>
            </w:r>
          </w:p>
          <w:p w14:paraId="125D9AA0"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Ministério da Saúde</w:t>
            </w:r>
          </w:p>
          <w:p w14:paraId="2C019A6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Agência Nacional de Vigilância Sanitária</w:t>
            </w:r>
          </w:p>
        </w:tc>
      </w:tr>
      <w:tr w:rsidR="002853A8" w:rsidRPr="002853A8" w14:paraId="377AB1BB" w14:textId="77777777" w:rsidTr="002853A8">
        <w:trPr>
          <w:jc w:val="center"/>
        </w:trPr>
        <w:tc>
          <w:tcPr>
            <w:tcW w:w="1192" w:type="dxa"/>
            <w:vMerge/>
            <w:shd w:val="clear" w:color="auto" w:fill="D9D9D9" w:themeFill="background1" w:themeFillShade="D9"/>
            <w:vAlign w:val="center"/>
          </w:tcPr>
          <w:p w14:paraId="72DB0454" w14:textId="77777777" w:rsidR="002853A8" w:rsidRPr="002853A8" w:rsidRDefault="002853A8" w:rsidP="003D191A">
            <w:pPr>
              <w:spacing w:after="0" w:line="240" w:lineRule="auto"/>
              <w:rPr>
                <w:rFonts w:asciiTheme="minorHAnsi" w:hAnsiTheme="minorHAnsi"/>
              </w:rPr>
            </w:pPr>
          </w:p>
        </w:tc>
        <w:tc>
          <w:tcPr>
            <w:tcW w:w="1837" w:type="dxa"/>
            <w:shd w:val="clear" w:color="auto" w:fill="D9D9D9" w:themeFill="background1" w:themeFillShade="D9"/>
            <w:vAlign w:val="center"/>
          </w:tcPr>
          <w:p w14:paraId="57420B9E"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Sociedade Civil, Setor Privado, Grupo de Trabalhadores e Atores Multilaterais</w:t>
            </w:r>
          </w:p>
        </w:tc>
        <w:tc>
          <w:tcPr>
            <w:tcW w:w="5445" w:type="dxa"/>
            <w:vAlign w:val="center"/>
          </w:tcPr>
          <w:p w14:paraId="1BC4850B"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Fundação Getúlio Vargas/DAPP</w:t>
            </w:r>
          </w:p>
          <w:p w14:paraId="5D30A5E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Ceweb.br</w:t>
            </w:r>
          </w:p>
          <w:p w14:paraId="2E595D85"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Agenda Pública</w:t>
            </w:r>
          </w:p>
          <w:p w14:paraId="35657F8C" w14:textId="77777777" w:rsidR="002853A8" w:rsidRPr="002853A8" w:rsidRDefault="002853A8" w:rsidP="002853A8">
            <w:pPr>
              <w:spacing w:after="0" w:line="240" w:lineRule="auto"/>
              <w:jc w:val="both"/>
              <w:rPr>
                <w:rFonts w:asciiTheme="minorHAnsi" w:hAnsiTheme="minorHAnsi"/>
              </w:rPr>
            </w:pPr>
            <w:proofErr w:type="spellStart"/>
            <w:r w:rsidRPr="002853A8">
              <w:rPr>
                <w:rFonts w:asciiTheme="minorHAnsi" w:hAnsiTheme="minorHAnsi"/>
              </w:rPr>
              <w:t>Wenovate</w:t>
            </w:r>
            <w:proofErr w:type="spellEnd"/>
          </w:p>
          <w:p w14:paraId="11DAFB9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Bruna Santos</w:t>
            </w:r>
          </w:p>
          <w:p w14:paraId="18F2D8F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Universidade de São Paulo/COLAB</w:t>
            </w:r>
          </w:p>
        </w:tc>
      </w:tr>
      <w:tr w:rsidR="002853A8" w:rsidRPr="002853A8" w14:paraId="366A50EE" w14:textId="77777777" w:rsidTr="002853A8">
        <w:trPr>
          <w:jc w:val="center"/>
        </w:trPr>
        <w:tc>
          <w:tcPr>
            <w:tcW w:w="3029" w:type="dxa"/>
            <w:gridSpan w:val="2"/>
            <w:shd w:val="clear" w:color="auto" w:fill="D9D9D9" w:themeFill="background1" w:themeFillShade="D9"/>
            <w:vAlign w:val="center"/>
          </w:tcPr>
          <w:p w14:paraId="790134A3"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Status quo ou problema – assunto a ser abordado</w:t>
            </w:r>
          </w:p>
        </w:tc>
        <w:tc>
          <w:tcPr>
            <w:tcW w:w="5445" w:type="dxa"/>
            <w:vAlign w:val="center"/>
          </w:tcPr>
          <w:p w14:paraId="3E4D4C0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Necessidade de ampliar as práticas de inovação aberta no setor público com engajamento de múltiplos atores com transparência efetiva</w:t>
            </w:r>
          </w:p>
        </w:tc>
      </w:tr>
      <w:tr w:rsidR="002853A8" w:rsidRPr="002853A8" w14:paraId="2A2591B1" w14:textId="77777777" w:rsidTr="002853A8">
        <w:trPr>
          <w:jc w:val="center"/>
        </w:trPr>
        <w:tc>
          <w:tcPr>
            <w:tcW w:w="3029" w:type="dxa"/>
            <w:gridSpan w:val="2"/>
            <w:shd w:val="clear" w:color="auto" w:fill="D9D9D9" w:themeFill="background1" w:themeFillShade="D9"/>
            <w:vAlign w:val="center"/>
          </w:tcPr>
          <w:p w14:paraId="27AF90A1"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Objetivo Principal do Compromisso</w:t>
            </w:r>
          </w:p>
        </w:tc>
        <w:tc>
          <w:tcPr>
            <w:tcW w:w="5445" w:type="dxa"/>
            <w:vAlign w:val="center"/>
          </w:tcPr>
          <w:p w14:paraId="154C45F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Criar e promover, de forma colaborativa, ferramentas e métodos inovadores para gestão pública e prestação de serviços públicos do Governo Federal</w:t>
            </w:r>
          </w:p>
        </w:tc>
      </w:tr>
      <w:tr w:rsidR="002853A8" w:rsidRPr="002853A8" w14:paraId="0993FE07" w14:textId="77777777" w:rsidTr="002853A8">
        <w:trPr>
          <w:jc w:val="center"/>
        </w:trPr>
        <w:tc>
          <w:tcPr>
            <w:tcW w:w="3029" w:type="dxa"/>
            <w:gridSpan w:val="2"/>
            <w:shd w:val="clear" w:color="auto" w:fill="D9D9D9" w:themeFill="background1" w:themeFillShade="D9"/>
            <w:vAlign w:val="center"/>
          </w:tcPr>
          <w:p w14:paraId="7E52EF2A"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Breve descrição do compromisso</w:t>
            </w:r>
          </w:p>
        </w:tc>
        <w:tc>
          <w:tcPr>
            <w:tcW w:w="5445" w:type="dxa"/>
            <w:vAlign w:val="center"/>
          </w:tcPr>
          <w:p w14:paraId="4EAE237B"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Fortalecimento das iniciativas de inovação aberta no setor público por meio da consolidação de uma rede que abra espaço para o trabalho colaborativo e transparente entre governo e sociedade</w:t>
            </w:r>
          </w:p>
        </w:tc>
      </w:tr>
      <w:tr w:rsidR="002853A8" w:rsidRPr="002853A8" w14:paraId="761CB1ED" w14:textId="77777777" w:rsidTr="002853A8">
        <w:trPr>
          <w:jc w:val="center"/>
        </w:trPr>
        <w:tc>
          <w:tcPr>
            <w:tcW w:w="3029" w:type="dxa"/>
            <w:gridSpan w:val="2"/>
            <w:shd w:val="clear" w:color="auto" w:fill="D9D9D9" w:themeFill="background1" w:themeFillShade="D9"/>
            <w:vAlign w:val="center"/>
          </w:tcPr>
          <w:p w14:paraId="0D850BF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Desafio da OGP abordado pelo compromisso</w:t>
            </w:r>
          </w:p>
        </w:tc>
        <w:tc>
          <w:tcPr>
            <w:tcW w:w="5445" w:type="dxa"/>
            <w:vAlign w:val="center"/>
          </w:tcPr>
          <w:p w14:paraId="4427D54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Melhoria dos Serviços Públicos</w:t>
            </w:r>
          </w:p>
          <w:p w14:paraId="472DA52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Aumento da integridade pública</w:t>
            </w:r>
          </w:p>
          <w:p w14:paraId="3D2601B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Gestão mais efetiva dos recursos públicos</w:t>
            </w:r>
          </w:p>
        </w:tc>
      </w:tr>
      <w:tr w:rsidR="002853A8" w:rsidRPr="002853A8" w14:paraId="7C0E739C" w14:textId="77777777" w:rsidTr="002853A8">
        <w:trPr>
          <w:jc w:val="center"/>
        </w:trPr>
        <w:tc>
          <w:tcPr>
            <w:tcW w:w="3029" w:type="dxa"/>
            <w:gridSpan w:val="2"/>
            <w:shd w:val="clear" w:color="auto" w:fill="D9D9D9" w:themeFill="background1" w:themeFillShade="D9"/>
            <w:vAlign w:val="center"/>
          </w:tcPr>
          <w:p w14:paraId="45E2D93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Relevância do compromisso</w:t>
            </w:r>
          </w:p>
        </w:tc>
        <w:tc>
          <w:tcPr>
            <w:tcW w:w="5445" w:type="dxa"/>
            <w:vAlign w:val="center"/>
          </w:tcPr>
          <w:p w14:paraId="2AB4FB0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Promover o avanço do processo de inovação no setor público, integrando a atuação do governo e da sociedade</w:t>
            </w:r>
          </w:p>
        </w:tc>
      </w:tr>
      <w:tr w:rsidR="002853A8" w:rsidRPr="002853A8" w14:paraId="0F4D45F0" w14:textId="77777777" w:rsidTr="002853A8">
        <w:trPr>
          <w:jc w:val="center"/>
        </w:trPr>
        <w:tc>
          <w:tcPr>
            <w:tcW w:w="3029" w:type="dxa"/>
            <w:gridSpan w:val="2"/>
            <w:shd w:val="clear" w:color="auto" w:fill="D9D9D9" w:themeFill="background1" w:themeFillShade="D9"/>
            <w:vAlign w:val="center"/>
          </w:tcPr>
          <w:p w14:paraId="5176197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Ambição</w:t>
            </w:r>
          </w:p>
          <w:p w14:paraId="3ABCA6F4" w14:textId="77777777" w:rsidR="002853A8" w:rsidRPr="002853A8" w:rsidRDefault="002853A8" w:rsidP="002853A8">
            <w:pPr>
              <w:spacing w:after="0" w:line="240" w:lineRule="auto"/>
              <w:jc w:val="both"/>
              <w:rPr>
                <w:rFonts w:asciiTheme="minorHAnsi" w:hAnsiTheme="minorHAnsi"/>
              </w:rPr>
            </w:pPr>
          </w:p>
        </w:tc>
        <w:tc>
          <w:tcPr>
            <w:tcW w:w="5445" w:type="dxa"/>
            <w:vAlign w:val="center"/>
          </w:tcPr>
          <w:p w14:paraId="725DB09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Servidores, órgãos públicos e sociedade mais engajados e comprometidos com processos de inovação no setor público. Serviços, produtos, processos e políticas públicas construídos de forma colaborativa</w:t>
            </w:r>
          </w:p>
        </w:tc>
      </w:tr>
      <w:tr w:rsidR="002853A8" w:rsidRPr="002853A8" w14:paraId="3F3F7C43" w14:textId="77777777" w:rsidTr="002853A8">
        <w:trPr>
          <w:jc w:val="center"/>
        </w:trPr>
        <w:tc>
          <w:tcPr>
            <w:tcW w:w="3029" w:type="dxa"/>
            <w:gridSpan w:val="2"/>
            <w:shd w:val="clear" w:color="auto" w:fill="D9D9D9" w:themeFill="background1" w:themeFillShade="D9"/>
            <w:vAlign w:val="center"/>
          </w:tcPr>
          <w:p w14:paraId="2280C60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Situação (</w:t>
            </w:r>
            <w:r w:rsidRPr="00B159AD">
              <w:rPr>
                <w:rFonts w:asciiTheme="minorHAnsi" w:hAnsiTheme="minorHAnsi"/>
              </w:rPr>
              <w:t>em 30/06/2017</w:t>
            </w:r>
            <w:r w:rsidRPr="002853A8">
              <w:rPr>
                <w:rFonts w:asciiTheme="minorHAnsi" w:hAnsiTheme="minorHAnsi"/>
              </w:rPr>
              <w:t>)</w:t>
            </w:r>
          </w:p>
        </w:tc>
        <w:tc>
          <w:tcPr>
            <w:tcW w:w="5445" w:type="dxa"/>
            <w:vAlign w:val="center"/>
          </w:tcPr>
          <w:p w14:paraId="4138E895"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 andamento</w:t>
            </w:r>
          </w:p>
        </w:tc>
      </w:tr>
      <w:tr w:rsidR="002853A8" w:rsidRPr="002853A8" w14:paraId="6D4FEF42" w14:textId="77777777" w:rsidTr="002853A8">
        <w:trPr>
          <w:jc w:val="center"/>
        </w:trPr>
        <w:tc>
          <w:tcPr>
            <w:tcW w:w="3029" w:type="dxa"/>
            <w:gridSpan w:val="2"/>
            <w:shd w:val="clear" w:color="auto" w:fill="D9D9D9" w:themeFill="background1" w:themeFillShade="D9"/>
            <w:vAlign w:val="center"/>
          </w:tcPr>
          <w:p w14:paraId="018EF1E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Descrição dos Resultados</w:t>
            </w:r>
          </w:p>
        </w:tc>
        <w:tc>
          <w:tcPr>
            <w:tcW w:w="5445" w:type="dxa"/>
            <w:vAlign w:val="center"/>
          </w:tcPr>
          <w:p w14:paraId="63E3036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Após o evento realizado em </w:t>
            </w:r>
            <w:r w:rsidR="00007005">
              <w:rPr>
                <w:rFonts w:asciiTheme="minorHAnsi" w:hAnsiTheme="minorHAnsi"/>
              </w:rPr>
              <w:t>maio</w:t>
            </w:r>
            <w:r w:rsidRPr="002853A8">
              <w:rPr>
                <w:rFonts w:asciiTheme="minorHAnsi" w:hAnsiTheme="minorHAnsi"/>
              </w:rPr>
              <w:t xml:space="preserve"> – Inovação Aberta (</w:t>
            </w:r>
            <w:hyperlink r:id="rId51" w:history="1">
              <w:r w:rsidRPr="002853A8">
                <w:rPr>
                  <w:rStyle w:val="Hyperlink"/>
                  <w:rFonts w:asciiTheme="minorHAnsi" w:hAnsiTheme="minorHAnsi"/>
                </w:rPr>
                <w:t>http://portal.tcu.gov.br/eventos-1/inovacao-aberta.htm</w:t>
              </w:r>
            </w:hyperlink>
            <w:r w:rsidRPr="002853A8">
              <w:rPr>
                <w:rFonts w:asciiTheme="minorHAnsi" w:hAnsiTheme="minorHAnsi"/>
              </w:rPr>
              <w:t xml:space="preserve">), ocorreu um avanço significativo em relação aos marcos </w:t>
            </w:r>
            <w:r w:rsidRPr="002853A8">
              <w:rPr>
                <w:rFonts w:asciiTheme="minorHAnsi" w:hAnsiTheme="minorHAnsi"/>
              </w:rPr>
              <w:lastRenderedPageBreak/>
              <w:t xml:space="preserve">relacionados ao </w:t>
            </w:r>
            <w:r w:rsidR="00007005">
              <w:rPr>
                <w:rFonts w:asciiTheme="minorHAnsi" w:hAnsiTheme="minorHAnsi"/>
              </w:rPr>
              <w:t>c</w:t>
            </w:r>
            <w:r w:rsidRPr="002853A8">
              <w:rPr>
                <w:rFonts w:asciiTheme="minorHAnsi" w:hAnsiTheme="minorHAnsi"/>
              </w:rPr>
              <w:t xml:space="preserve">ompromisso, destacadamente no que se refere à capilarização da Rede. O evento representou ainda o </w:t>
            </w:r>
            <w:r w:rsidR="00007005">
              <w:rPr>
                <w:rFonts w:asciiTheme="minorHAnsi" w:hAnsiTheme="minorHAnsi"/>
              </w:rPr>
              <w:t>m</w:t>
            </w:r>
            <w:r w:rsidRPr="002853A8">
              <w:rPr>
                <w:rFonts w:asciiTheme="minorHAnsi" w:hAnsiTheme="minorHAnsi"/>
              </w:rPr>
              <w:t xml:space="preserve">arco 5 e parte do </w:t>
            </w:r>
            <w:r w:rsidR="00007005">
              <w:rPr>
                <w:rFonts w:asciiTheme="minorHAnsi" w:hAnsiTheme="minorHAnsi"/>
              </w:rPr>
              <w:t>m</w:t>
            </w:r>
            <w:r w:rsidRPr="002853A8">
              <w:rPr>
                <w:rFonts w:asciiTheme="minorHAnsi" w:hAnsiTheme="minorHAnsi"/>
              </w:rPr>
              <w:t>arco 2.</w:t>
            </w:r>
          </w:p>
          <w:p w14:paraId="17069A7B"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O </w:t>
            </w:r>
            <w:r w:rsidR="00007005">
              <w:rPr>
                <w:rFonts w:asciiTheme="minorHAnsi" w:hAnsiTheme="minorHAnsi"/>
              </w:rPr>
              <w:t>m</w:t>
            </w:r>
            <w:r w:rsidRPr="002853A8">
              <w:rPr>
                <w:rFonts w:asciiTheme="minorHAnsi" w:hAnsiTheme="minorHAnsi"/>
              </w:rPr>
              <w:t xml:space="preserve">arco 1, com 40% de andamento, vem ocorrendo por meio de oficinas e consultas </w:t>
            </w:r>
            <w:r w:rsidRPr="002853A8">
              <w:rPr>
                <w:rFonts w:asciiTheme="minorHAnsi" w:hAnsiTheme="minorHAnsi"/>
                <w:i/>
              </w:rPr>
              <w:t>online</w:t>
            </w:r>
            <w:r w:rsidRPr="002853A8">
              <w:rPr>
                <w:rFonts w:asciiTheme="minorHAnsi" w:hAnsiTheme="minorHAnsi"/>
              </w:rPr>
              <w:t xml:space="preserve">, no âmbito de grupos de trabalho temáticos em que participam membros da Rede </w:t>
            </w:r>
            <w:proofErr w:type="spellStart"/>
            <w:r w:rsidRPr="002853A8">
              <w:rPr>
                <w:rFonts w:asciiTheme="minorHAnsi" w:hAnsiTheme="minorHAnsi"/>
              </w:rPr>
              <w:t>InovaGov</w:t>
            </w:r>
            <w:proofErr w:type="spellEnd"/>
            <w:r w:rsidRPr="002853A8">
              <w:rPr>
                <w:rFonts w:asciiTheme="minorHAnsi" w:hAnsiTheme="minorHAnsi"/>
              </w:rPr>
              <w:t xml:space="preserve"> (</w:t>
            </w:r>
            <w:hyperlink r:id="rId52" w:history="1">
              <w:r w:rsidRPr="002853A8">
                <w:rPr>
                  <w:rStyle w:val="Hyperlink"/>
                  <w:rFonts w:asciiTheme="minorHAnsi" w:hAnsiTheme="minorHAnsi"/>
                </w:rPr>
                <w:t>http://redeinovagov.blogspot.com.br/</w:t>
              </w:r>
            </w:hyperlink>
            <w:r w:rsidRPr="002853A8">
              <w:rPr>
                <w:rFonts w:asciiTheme="minorHAnsi" w:hAnsiTheme="minorHAnsi"/>
              </w:rPr>
              <w:t>).</w:t>
            </w:r>
          </w:p>
          <w:p w14:paraId="73611CA0" w14:textId="77777777" w:rsidR="002853A8" w:rsidRPr="002853A8" w:rsidRDefault="00007005" w:rsidP="002853A8">
            <w:pPr>
              <w:spacing w:after="0" w:line="240" w:lineRule="auto"/>
              <w:jc w:val="both"/>
              <w:rPr>
                <w:rFonts w:asciiTheme="minorHAnsi" w:hAnsiTheme="minorHAnsi"/>
              </w:rPr>
            </w:pPr>
            <w:r>
              <w:rPr>
                <w:rFonts w:asciiTheme="minorHAnsi" w:hAnsiTheme="minorHAnsi"/>
              </w:rPr>
              <w:t>O m</w:t>
            </w:r>
            <w:r w:rsidR="002853A8" w:rsidRPr="002853A8">
              <w:rPr>
                <w:rFonts w:asciiTheme="minorHAnsi" w:hAnsiTheme="minorHAnsi"/>
              </w:rPr>
              <w:t xml:space="preserve">arco 4 (50% de andamento) encontra-se em execução por intermédio do Blog e edição do Regulamento da Rede </w:t>
            </w:r>
            <w:proofErr w:type="spellStart"/>
            <w:r w:rsidR="002853A8" w:rsidRPr="002853A8">
              <w:rPr>
                <w:rFonts w:asciiTheme="minorHAnsi" w:hAnsiTheme="minorHAnsi"/>
              </w:rPr>
              <w:t>InovaGov</w:t>
            </w:r>
            <w:proofErr w:type="spellEnd"/>
            <w:r w:rsidR="002853A8" w:rsidRPr="002853A8">
              <w:rPr>
                <w:rFonts w:asciiTheme="minorHAnsi" w:hAnsiTheme="minorHAnsi"/>
              </w:rPr>
              <w:t>, o que possibilita a adesão à rede mencionada. Ele prosseguirá após a entrada em funcionamento da Plataforma de Inovação, que está no momento sendo desenvolvida pelo MPDG.</w:t>
            </w:r>
          </w:p>
          <w:p w14:paraId="6F940BF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Por fim, aventa-se</w:t>
            </w:r>
            <w:r w:rsidR="00007005">
              <w:rPr>
                <w:rFonts w:asciiTheme="minorHAnsi" w:hAnsiTheme="minorHAnsi"/>
              </w:rPr>
              <w:t xml:space="preserve"> </w:t>
            </w:r>
            <w:r w:rsidRPr="002853A8">
              <w:rPr>
                <w:rFonts w:asciiTheme="minorHAnsi" w:hAnsiTheme="minorHAnsi"/>
              </w:rPr>
              <w:t>a possibilidade de se realizar o II</w:t>
            </w:r>
            <w:r w:rsidR="00007005">
              <w:rPr>
                <w:rFonts w:asciiTheme="minorHAnsi" w:hAnsiTheme="minorHAnsi"/>
              </w:rPr>
              <w:t xml:space="preserve"> Encontro da Rede de Inovação (m</w:t>
            </w:r>
            <w:r w:rsidRPr="002853A8">
              <w:rPr>
                <w:rFonts w:asciiTheme="minorHAnsi" w:hAnsiTheme="minorHAnsi"/>
              </w:rPr>
              <w:t>arco 7) junto com o II Encontro Nacional de Governo Aberto, agendado para novembro, em Brasília.</w:t>
            </w:r>
          </w:p>
          <w:p w14:paraId="1D9B63CA" w14:textId="77777777" w:rsidR="002853A8" w:rsidRPr="002853A8" w:rsidRDefault="00007005" w:rsidP="002853A8">
            <w:pPr>
              <w:spacing w:after="0" w:line="240" w:lineRule="auto"/>
              <w:jc w:val="both"/>
              <w:rPr>
                <w:rFonts w:asciiTheme="minorHAnsi" w:hAnsiTheme="minorHAnsi"/>
              </w:rPr>
            </w:pPr>
            <w:r>
              <w:rPr>
                <w:rStyle w:val="TEXTOChar"/>
                <w:rFonts w:asciiTheme="minorHAnsi" w:hAnsiTheme="minorHAnsi" w:cstheme="minorHAnsi"/>
                <w:sz w:val="22"/>
                <w:szCs w:val="22"/>
              </w:rPr>
              <w:t>O m</w:t>
            </w:r>
            <w:r w:rsidR="002853A8" w:rsidRPr="002853A8">
              <w:rPr>
                <w:rStyle w:val="TEXTOChar"/>
                <w:rFonts w:asciiTheme="minorHAnsi" w:hAnsiTheme="minorHAnsi" w:cstheme="minorHAnsi"/>
                <w:sz w:val="22"/>
                <w:szCs w:val="22"/>
              </w:rPr>
              <w:t xml:space="preserve">arco 5 já </w:t>
            </w:r>
            <w:r w:rsidR="00077E1C">
              <w:rPr>
                <w:rStyle w:val="TEXTOChar"/>
                <w:rFonts w:asciiTheme="minorHAnsi" w:hAnsiTheme="minorHAnsi" w:cstheme="minorHAnsi"/>
                <w:sz w:val="22"/>
                <w:szCs w:val="22"/>
              </w:rPr>
              <w:t xml:space="preserve">está </w:t>
            </w:r>
            <w:r w:rsidR="002853A8" w:rsidRPr="002853A8">
              <w:rPr>
                <w:rStyle w:val="TEXTOChar"/>
                <w:rFonts w:asciiTheme="minorHAnsi" w:hAnsiTheme="minorHAnsi" w:cstheme="minorHAnsi"/>
                <w:sz w:val="22"/>
                <w:szCs w:val="22"/>
              </w:rPr>
              <w:t xml:space="preserve">executado e todos os outros </w:t>
            </w:r>
            <w:r w:rsidR="00077E1C">
              <w:rPr>
                <w:rStyle w:val="TEXTOChar"/>
                <w:rFonts w:asciiTheme="minorHAnsi" w:hAnsiTheme="minorHAnsi" w:cstheme="minorHAnsi"/>
                <w:sz w:val="22"/>
                <w:szCs w:val="22"/>
              </w:rPr>
              <w:t xml:space="preserve">estão </w:t>
            </w:r>
            <w:r w:rsidR="002853A8" w:rsidRPr="002853A8">
              <w:rPr>
                <w:rStyle w:val="TEXTOChar"/>
                <w:rFonts w:asciiTheme="minorHAnsi" w:hAnsiTheme="minorHAnsi" w:cstheme="minorHAnsi"/>
                <w:sz w:val="22"/>
                <w:szCs w:val="22"/>
              </w:rPr>
              <w:t>em andamento, com execuções dos outros marcos variand</w:t>
            </w:r>
            <w:r w:rsidR="00077E1C">
              <w:rPr>
                <w:rStyle w:val="TEXTOChar"/>
                <w:rFonts w:asciiTheme="minorHAnsi" w:hAnsiTheme="minorHAnsi" w:cstheme="minorHAnsi"/>
                <w:sz w:val="22"/>
                <w:szCs w:val="22"/>
              </w:rPr>
              <w:t>o entre 40% a 50%. No geral, o c</w:t>
            </w:r>
            <w:r w:rsidR="002853A8" w:rsidRPr="002853A8">
              <w:rPr>
                <w:rStyle w:val="TEXTOChar"/>
                <w:rFonts w:asciiTheme="minorHAnsi" w:hAnsiTheme="minorHAnsi" w:cstheme="minorHAnsi"/>
                <w:sz w:val="22"/>
                <w:szCs w:val="22"/>
              </w:rPr>
              <w:t xml:space="preserve">ompromisso encontra-se </w:t>
            </w:r>
            <w:r w:rsidR="00077E1C">
              <w:rPr>
                <w:rStyle w:val="TEXTOChar"/>
                <w:rFonts w:asciiTheme="minorHAnsi" w:hAnsiTheme="minorHAnsi" w:cstheme="minorHAnsi"/>
                <w:sz w:val="22"/>
                <w:szCs w:val="22"/>
              </w:rPr>
              <w:t xml:space="preserve">com </w:t>
            </w:r>
            <w:r w:rsidR="002853A8" w:rsidRPr="002853A8">
              <w:rPr>
                <w:rStyle w:val="TEXTOChar"/>
                <w:rFonts w:asciiTheme="minorHAnsi" w:hAnsiTheme="minorHAnsi" w:cstheme="minorHAnsi"/>
                <w:sz w:val="22"/>
                <w:szCs w:val="22"/>
              </w:rPr>
              <w:t xml:space="preserve">46% </w:t>
            </w:r>
            <w:r w:rsidR="00077E1C">
              <w:rPr>
                <w:rStyle w:val="TEXTOChar"/>
                <w:rFonts w:asciiTheme="minorHAnsi" w:hAnsiTheme="minorHAnsi" w:cstheme="minorHAnsi"/>
                <w:sz w:val="22"/>
                <w:szCs w:val="22"/>
              </w:rPr>
              <w:t>de execução</w:t>
            </w:r>
            <w:r w:rsidR="002853A8" w:rsidRPr="002853A8">
              <w:rPr>
                <w:rStyle w:val="TEXTOChar"/>
                <w:rFonts w:asciiTheme="minorHAnsi" w:hAnsiTheme="minorHAnsi" w:cstheme="minorHAnsi"/>
                <w:sz w:val="22"/>
                <w:szCs w:val="22"/>
              </w:rPr>
              <w:t>.</w:t>
            </w:r>
          </w:p>
        </w:tc>
      </w:tr>
      <w:tr w:rsidR="002853A8" w:rsidRPr="002853A8" w14:paraId="54180904" w14:textId="77777777" w:rsidTr="002853A8">
        <w:trPr>
          <w:jc w:val="center"/>
        </w:trPr>
        <w:tc>
          <w:tcPr>
            <w:tcW w:w="3029" w:type="dxa"/>
            <w:gridSpan w:val="2"/>
            <w:shd w:val="clear" w:color="auto" w:fill="D9D9D9" w:themeFill="background1" w:themeFillShade="D9"/>
            <w:vAlign w:val="center"/>
          </w:tcPr>
          <w:p w14:paraId="2E9A9DA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lastRenderedPageBreak/>
              <w:t>Implementação até</w:t>
            </w:r>
          </w:p>
        </w:tc>
        <w:tc>
          <w:tcPr>
            <w:tcW w:w="5445" w:type="dxa"/>
            <w:vAlign w:val="center"/>
          </w:tcPr>
          <w:p w14:paraId="7C9DFDA1" w14:textId="77777777" w:rsidR="002853A8" w:rsidRPr="002853A8" w:rsidRDefault="00077E1C" w:rsidP="002853A8">
            <w:pPr>
              <w:spacing w:after="0" w:line="240" w:lineRule="auto"/>
              <w:jc w:val="both"/>
              <w:rPr>
                <w:rFonts w:asciiTheme="minorHAnsi" w:hAnsiTheme="minorHAnsi"/>
              </w:rPr>
            </w:pPr>
            <w:r>
              <w:rPr>
                <w:rFonts w:asciiTheme="minorHAnsi" w:hAnsiTheme="minorHAnsi"/>
              </w:rPr>
              <w:t>Junho</w:t>
            </w:r>
            <w:r w:rsidR="002853A8" w:rsidRPr="002853A8">
              <w:rPr>
                <w:rFonts w:asciiTheme="minorHAnsi" w:hAnsiTheme="minorHAnsi"/>
              </w:rPr>
              <w:t>/2018</w:t>
            </w:r>
          </w:p>
        </w:tc>
      </w:tr>
    </w:tbl>
    <w:p w14:paraId="391EBE4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2853A8" w:rsidRPr="002853A8" w14:paraId="656B7D5C" w14:textId="77777777" w:rsidTr="002853A8">
        <w:trPr>
          <w:trHeight w:val="1156"/>
          <w:tblHeader/>
          <w:jc w:val="center"/>
        </w:trPr>
        <w:tc>
          <w:tcPr>
            <w:tcW w:w="8474" w:type="dxa"/>
            <w:gridSpan w:val="3"/>
            <w:shd w:val="clear" w:color="auto" w:fill="D9D9D9" w:themeFill="background1" w:themeFillShade="D9"/>
            <w:vAlign w:val="center"/>
          </w:tcPr>
          <w:p w14:paraId="6B76DC92" w14:textId="77777777" w:rsidR="00C80527" w:rsidRDefault="002853A8" w:rsidP="002853A8">
            <w:pPr>
              <w:spacing w:after="0" w:line="240" w:lineRule="auto"/>
              <w:jc w:val="center"/>
              <w:rPr>
                <w:rFonts w:asciiTheme="minorHAnsi" w:hAnsiTheme="minorHAnsi" w:cs="Cambria"/>
                <w:b/>
                <w:bCs/>
              </w:rPr>
            </w:pPr>
            <w:r w:rsidRPr="002853A8">
              <w:rPr>
                <w:rFonts w:asciiTheme="minorHAnsi" w:hAnsiTheme="minorHAnsi" w:cs="Cambria"/>
                <w:b/>
                <w:bCs/>
              </w:rPr>
              <w:lastRenderedPageBreak/>
              <w:t xml:space="preserve">Compromisso 10. Realizar inventário dos serviços do Poder Executivo Federal e implementar avaliação por meio de mecanismos de satisfação, </w:t>
            </w:r>
          </w:p>
          <w:p w14:paraId="49F8B603" w14:textId="77777777" w:rsidR="002853A8" w:rsidRPr="002853A8" w:rsidRDefault="002853A8" w:rsidP="002853A8">
            <w:pPr>
              <w:spacing w:after="0" w:line="240" w:lineRule="auto"/>
              <w:jc w:val="center"/>
              <w:rPr>
                <w:rFonts w:asciiTheme="minorHAnsi" w:hAnsiTheme="minorHAnsi" w:cs="Cambria"/>
                <w:b/>
                <w:bCs/>
              </w:rPr>
            </w:pPr>
            <w:proofErr w:type="gramStart"/>
            <w:r w:rsidRPr="002853A8">
              <w:rPr>
                <w:rFonts w:asciiTheme="minorHAnsi" w:hAnsiTheme="minorHAnsi" w:cs="Cambria"/>
                <w:b/>
                <w:bCs/>
              </w:rPr>
              <w:t>priorizando</w:t>
            </w:r>
            <w:proofErr w:type="gramEnd"/>
            <w:r w:rsidRPr="002853A8">
              <w:rPr>
                <w:rFonts w:asciiTheme="minorHAnsi" w:hAnsiTheme="minorHAnsi" w:cs="Cambria"/>
                <w:b/>
                <w:bCs/>
              </w:rPr>
              <w:t xml:space="preserve"> serviços para melhoria</w:t>
            </w:r>
          </w:p>
        </w:tc>
      </w:tr>
      <w:tr w:rsidR="002853A8" w:rsidRPr="002853A8" w14:paraId="324F5421" w14:textId="77777777" w:rsidTr="002853A8">
        <w:trPr>
          <w:jc w:val="center"/>
        </w:trPr>
        <w:tc>
          <w:tcPr>
            <w:tcW w:w="3029" w:type="dxa"/>
            <w:gridSpan w:val="2"/>
            <w:shd w:val="clear" w:color="auto" w:fill="D9D9D9" w:themeFill="background1" w:themeFillShade="D9"/>
            <w:vAlign w:val="center"/>
          </w:tcPr>
          <w:p w14:paraId="67B51E5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Órgão coordenador</w:t>
            </w:r>
          </w:p>
        </w:tc>
        <w:tc>
          <w:tcPr>
            <w:tcW w:w="5445" w:type="dxa"/>
            <w:vAlign w:val="center"/>
          </w:tcPr>
          <w:p w14:paraId="2A58F8D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Ministério do Planejamento, Desenvolvimento e Gestão</w:t>
            </w:r>
          </w:p>
        </w:tc>
      </w:tr>
      <w:tr w:rsidR="002853A8" w:rsidRPr="002853A8" w14:paraId="55C87F7C" w14:textId="77777777" w:rsidTr="002853A8">
        <w:trPr>
          <w:jc w:val="center"/>
        </w:trPr>
        <w:tc>
          <w:tcPr>
            <w:tcW w:w="3029" w:type="dxa"/>
            <w:gridSpan w:val="2"/>
            <w:shd w:val="clear" w:color="auto" w:fill="D9D9D9" w:themeFill="background1" w:themeFillShade="D9"/>
            <w:vAlign w:val="center"/>
          </w:tcPr>
          <w:p w14:paraId="285B51C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Nome do servidor responsável pela implementação no órgão coordenador</w:t>
            </w:r>
          </w:p>
        </w:tc>
        <w:tc>
          <w:tcPr>
            <w:tcW w:w="5445" w:type="dxa"/>
            <w:vAlign w:val="center"/>
          </w:tcPr>
          <w:p w14:paraId="525D065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Joelson Vellozo Junior</w:t>
            </w:r>
          </w:p>
        </w:tc>
      </w:tr>
      <w:tr w:rsidR="002853A8" w:rsidRPr="002853A8" w14:paraId="38FF57D7" w14:textId="77777777" w:rsidTr="002853A8">
        <w:trPr>
          <w:jc w:val="center"/>
        </w:trPr>
        <w:tc>
          <w:tcPr>
            <w:tcW w:w="3029" w:type="dxa"/>
            <w:gridSpan w:val="2"/>
            <w:shd w:val="clear" w:color="auto" w:fill="D9D9D9" w:themeFill="background1" w:themeFillShade="D9"/>
            <w:vAlign w:val="center"/>
          </w:tcPr>
          <w:p w14:paraId="07CF9004"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Cargo - Departamento</w:t>
            </w:r>
          </w:p>
        </w:tc>
        <w:tc>
          <w:tcPr>
            <w:tcW w:w="5445" w:type="dxa"/>
            <w:vAlign w:val="center"/>
          </w:tcPr>
          <w:p w14:paraId="40D4A65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Gerente de Projetos – Serviços Públicos</w:t>
            </w:r>
          </w:p>
        </w:tc>
      </w:tr>
      <w:tr w:rsidR="002853A8" w:rsidRPr="002853A8" w14:paraId="40F62F7F" w14:textId="77777777" w:rsidTr="002853A8">
        <w:trPr>
          <w:jc w:val="center"/>
        </w:trPr>
        <w:tc>
          <w:tcPr>
            <w:tcW w:w="3029" w:type="dxa"/>
            <w:gridSpan w:val="2"/>
            <w:shd w:val="clear" w:color="auto" w:fill="D9D9D9" w:themeFill="background1" w:themeFillShade="D9"/>
            <w:vAlign w:val="center"/>
          </w:tcPr>
          <w:p w14:paraId="36D997F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E-mail</w:t>
            </w:r>
          </w:p>
        </w:tc>
        <w:tc>
          <w:tcPr>
            <w:tcW w:w="5445" w:type="dxa"/>
            <w:vAlign w:val="center"/>
          </w:tcPr>
          <w:p w14:paraId="54A7B5C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joelson.vellozo@planejamento.gov.br</w:t>
            </w:r>
          </w:p>
        </w:tc>
      </w:tr>
      <w:tr w:rsidR="002853A8" w:rsidRPr="002853A8" w14:paraId="4E859B3D" w14:textId="77777777" w:rsidTr="002853A8">
        <w:trPr>
          <w:jc w:val="center"/>
        </w:trPr>
        <w:tc>
          <w:tcPr>
            <w:tcW w:w="3029" w:type="dxa"/>
            <w:gridSpan w:val="2"/>
            <w:shd w:val="clear" w:color="auto" w:fill="D9D9D9" w:themeFill="background1" w:themeFillShade="D9"/>
            <w:vAlign w:val="center"/>
          </w:tcPr>
          <w:p w14:paraId="3F88F38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Telefone</w:t>
            </w:r>
          </w:p>
        </w:tc>
        <w:tc>
          <w:tcPr>
            <w:tcW w:w="5445" w:type="dxa"/>
            <w:vAlign w:val="center"/>
          </w:tcPr>
          <w:p w14:paraId="03F44EF4"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(61) 2020-1360</w:t>
            </w:r>
          </w:p>
        </w:tc>
      </w:tr>
      <w:tr w:rsidR="002853A8" w:rsidRPr="002853A8" w14:paraId="316BF08F" w14:textId="77777777" w:rsidTr="002853A8">
        <w:trPr>
          <w:jc w:val="center"/>
        </w:trPr>
        <w:tc>
          <w:tcPr>
            <w:tcW w:w="1192" w:type="dxa"/>
            <w:vMerge w:val="restart"/>
            <w:shd w:val="clear" w:color="auto" w:fill="D9D9D9" w:themeFill="background1" w:themeFillShade="D9"/>
            <w:vAlign w:val="center"/>
          </w:tcPr>
          <w:p w14:paraId="76A160A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Outros Atores Envolvidos</w:t>
            </w:r>
          </w:p>
        </w:tc>
        <w:tc>
          <w:tcPr>
            <w:tcW w:w="1837" w:type="dxa"/>
            <w:shd w:val="clear" w:color="auto" w:fill="D9D9D9" w:themeFill="background1" w:themeFillShade="D9"/>
            <w:vAlign w:val="center"/>
          </w:tcPr>
          <w:p w14:paraId="2804E8C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Governo</w:t>
            </w:r>
          </w:p>
        </w:tc>
        <w:tc>
          <w:tcPr>
            <w:tcW w:w="5445" w:type="dxa"/>
            <w:vAlign w:val="center"/>
          </w:tcPr>
          <w:p w14:paraId="5F63613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Ministério da Transparência e Controladoria-Geral da União</w:t>
            </w:r>
          </w:p>
          <w:p w14:paraId="0295D1BB"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Agência Nacional de Telecomunicações</w:t>
            </w:r>
          </w:p>
          <w:p w14:paraId="489B9660"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Secretaria de Governo</w:t>
            </w:r>
          </w:p>
          <w:p w14:paraId="13E4B77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Ministério da Justiça e Segurança Pública</w:t>
            </w:r>
          </w:p>
          <w:p w14:paraId="48604CB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Serviço Brasileiro de Apoio às Micro e Pequenas Empresas</w:t>
            </w:r>
          </w:p>
        </w:tc>
      </w:tr>
      <w:tr w:rsidR="002853A8" w:rsidRPr="002853A8" w14:paraId="3B4DD7BC" w14:textId="77777777" w:rsidTr="002853A8">
        <w:trPr>
          <w:jc w:val="center"/>
        </w:trPr>
        <w:tc>
          <w:tcPr>
            <w:tcW w:w="1192" w:type="dxa"/>
            <w:vMerge/>
            <w:shd w:val="clear" w:color="auto" w:fill="D9D9D9" w:themeFill="background1" w:themeFillShade="D9"/>
            <w:vAlign w:val="center"/>
          </w:tcPr>
          <w:p w14:paraId="14F85CE4" w14:textId="77777777" w:rsidR="002853A8" w:rsidRPr="002853A8" w:rsidRDefault="002853A8" w:rsidP="003D191A">
            <w:pPr>
              <w:spacing w:after="0" w:line="240" w:lineRule="auto"/>
              <w:rPr>
                <w:rFonts w:asciiTheme="minorHAnsi" w:hAnsiTheme="minorHAnsi"/>
              </w:rPr>
            </w:pPr>
          </w:p>
        </w:tc>
        <w:tc>
          <w:tcPr>
            <w:tcW w:w="1837" w:type="dxa"/>
            <w:shd w:val="clear" w:color="auto" w:fill="D9D9D9" w:themeFill="background1" w:themeFillShade="D9"/>
            <w:vAlign w:val="center"/>
          </w:tcPr>
          <w:p w14:paraId="1710607C"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Sociedade Civil, Setor Privado, Grupo de Trabalhadores e Atores Multilaterais</w:t>
            </w:r>
          </w:p>
        </w:tc>
        <w:tc>
          <w:tcPr>
            <w:tcW w:w="5445" w:type="dxa"/>
            <w:vAlign w:val="center"/>
          </w:tcPr>
          <w:p w14:paraId="6A523DB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Instituto de Defesa do Consumidor</w:t>
            </w:r>
          </w:p>
          <w:p w14:paraId="7016E9C0" w14:textId="77777777" w:rsidR="002853A8" w:rsidRPr="002853A8" w:rsidRDefault="002853A8" w:rsidP="002853A8">
            <w:pPr>
              <w:spacing w:after="0" w:line="240" w:lineRule="auto"/>
              <w:jc w:val="both"/>
              <w:rPr>
                <w:rFonts w:asciiTheme="minorHAnsi" w:hAnsiTheme="minorHAnsi"/>
              </w:rPr>
            </w:pPr>
            <w:proofErr w:type="spellStart"/>
            <w:r w:rsidRPr="002853A8">
              <w:rPr>
                <w:rFonts w:asciiTheme="minorHAnsi" w:hAnsiTheme="minorHAnsi"/>
              </w:rPr>
              <w:t>MariaLab</w:t>
            </w:r>
            <w:proofErr w:type="spellEnd"/>
          </w:p>
          <w:p w14:paraId="3A125B25" w14:textId="77777777" w:rsidR="002853A8" w:rsidRPr="002853A8" w:rsidRDefault="002853A8" w:rsidP="002853A8">
            <w:pPr>
              <w:spacing w:after="0" w:line="240" w:lineRule="auto"/>
              <w:jc w:val="both"/>
              <w:rPr>
                <w:rFonts w:asciiTheme="minorHAnsi" w:hAnsiTheme="minorHAnsi"/>
              </w:rPr>
            </w:pPr>
            <w:proofErr w:type="gramStart"/>
            <w:r w:rsidRPr="002853A8">
              <w:rPr>
                <w:rFonts w:asciiTheme="minorHAnsi" w:hAnsiTheme="minorHAnsi"/>
              </w:rPr>
              <w:t>Reclame Aqui</w:t>
            </w:r>
            <w:proofErr w:type="gramEnd"/>
          </w:p>
          <w:p w14:paraId="6D3F5F9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Proteste</w:t>
            </w:r>
          </w:p>
          <w:p w14:paraId="3343638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Microsoft</w:t>
            </w:r>
          </w:p>
        </w:tc>
      </w:tr>
      <w:tr w:rsidR="002853A8" w:rsidRPr="002853A8" w14:paraId="63C7F9E3" w14:textId="77777777" w:rsidTr="002853A8">
        <w:trPr>
          <w:jc w:val="center"/>
        </w:trPr>
        <w:tc>
          <w:tcPr>
            <w:tcW w:w="3029" w:type="dxa"/>
            <w:gridSpan w:val="2"/>
            <w:shd w:val="clear" w:color="auto" w:fill="D9D9D9" w:themeFill="background1" w:themeFillShade="D9"/>
            <w:vAlign w:val="center"/>
          </w:tcPr>
          <w:p w14:paraId="345A08C9"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Status quo ou problema – assunto a ser abordado</w:t>
            </w:r>
          </w:p>
        </w:tc>
        <w:tc>
          <w:tcPr>
            <w:tcW w:w="5445" w:type="dxa"/>
            <w:vAlign w:val="center"/>
          </w:tcPr>
          <w:p w14:paraId="7D0FD76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Necessidade de aumentar a responsividade na prestação de serviços públicos com articulação dos órgãos e colaboração da sociedade civil, em especial usuários</w:t>
            </w:r>
          </w:p>
        </w:tc>
      </w:tr>
      <w:tr w:rsidR="002853A8" w:rsidRPr="002853A8" w14:paraId="041965D1" w14:textId="77777777" w:rsidTr="002853A8">
        <w:trPr>
          <w:jc w:val="center"/>
        </w:trPr>
        <w:tc>
          <w:tcPr>
            <w:tcW w:w="3029" w:type="dxa"/>
            <w:gridSpan w:val="2"/>
            <w:shd w:val="clear" w:color="auto" w:fill="D9D9D9" w:themeFill="background1" w:themeFillShade="D9"/>
            <w:vAlign w:val="center"/>
          </w:tcPr>
          <w:p w14:paraId="09CA6763"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Objetivo Principal do Compromisso</w:t>
            </w:r>
          </w:p>
        </w:tc>
        <w:tc>
          <w:tcPr>
            <w:tcW w:w="5445" w:type="dxa"/>
            <w:vAlign w:val="center"/>
          </w:tcPr>
          <w:p w14:paraId="34ED065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Desenvolvimento de métodos e instrumentos para a avaliação dos serviços públicos pelos seus usuários que estimulem os cidadãos a participarem da gestão, bem como a simplificação e melhoria dos serviços públicos no governo federal</w:t>
            </w:r>
          </w:p>
        </w:tc>
      </w:tr>
      <w:tr w:rsidR="002853A8" w:rsidRPr="002853A8" w14:paraId="3AEA6724" w14:textId="77777777" w:rsidTr="002853A8">
        <w:trPr>
          <w:jc w:val="center"/>
        </w:trPr>
        <w:tc>
          <w:tcPr>
            <w:tcW w:w="3029" w:type="dxa"/>
            <w:gridSpan w:val="2"/>
            <w:shd w:val="clear" w:color="auto" w:fill="D9D9D9" w:themeFill="background1" w:themeFillShade="D9"/>
            <w:vAlign w:val="center"/>
          </w:tcPr>
          <w:p w14:paraId="5D63C277"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Breve descrição do compromisso</w:t>
            </w:r>
          </w:p>
        </w:tc>
        <w:tc>
          <w:tcPr>
            <w:tcW w:w="5445" w:type="dxa"/>
            <w:vAlign w:val="center"/>
          </w:tcPr>
          <w:p w14:paraId="57282A44"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Encontrar mecanismos para aumentar a divulgação de informações sobre as políticas e os serviços públicos e, em paralelo, desenvolver e aprimorar métodos e instrumentos de avaliação, promovendo a participação social de forma mais efetiva</w:t>
            </w:r>
          </w:p>
        </w:tc>
      </w:tr>
      <w:tr w:rsidR="002853A8" w:rsidRPr="002853A8" w14:paraId="2FC3AD7A" w14:textId="77777777" w:rsidTr="002853A8">
        <w:trPr>
          <w:jc w:val="center"/>
        </w:trPr>
        <w:tc>
          <w:tcPr>
            <w:tcW w:w="3029" w:type="dxa"/>
            <w:gridSpan w:val="2"/>
            <w:shd w:val="clear" w:color="auto" w:fill="D9D9D9" w:themeFill="background1" w:themeFillShade="D9"/>
            <w:vAlign w:val="center"/>
          </w:tcPr>
          <w:p w14:paraId="4D83B44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Desafio da OGP abordado pelo compromisso</w:t>
            </w:r>
          </w:p>
        </w:tc>
        <w:tc>
          <w:tcPr>
            <w:tcW w:w="5445" w:type="dxa"/>
            <w:vAlign w:val="center"/>
          </w:tcPr>
          <w:p w14:paraId="50A71C3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Melhoria dos Serviços Públicos</w:t>
            </w:r>
          </w:p>
          <w:p w14:paraId="35F18A4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Gestão mais efetiva dos recursos públicos</w:t>
            </w:r>
          </w:p>
          <w:p w14:paraId="0E53612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Aumento da responsabilidade corporativa</w:t>
            </w:r>
          </w:p>
        </w:tc>
      </w:tr>
      <w:tr w:rsidR="002853A8" w:rsidRPr="002853A8" w14:paraId="661FDA12" w14:textId="77777777" w:rsidTr="002853A8">
        <w:trPr>
          <w:jc w:val="center"/>
        </w:trPr>
        <w:tc>
          <w:tcPr>
            <w:tcW w:w="3029" w:type="dxa"/>
            <w:gridSpan w:val="2"/>
            <w:shd w:val="clear" w:color="auto" w:fill="D9D9D9" w:themeFill="background1" w:themeFillShade="D9"/>
            <w:vAlign w:val="center"/>
          </w:tcPr>
          <w:p w14:paraId="00E2E8A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Relevância do compromisso</w:t>
            </w:r>
          </w:p>
        </w:tc>
        <w:tc>
          <w:tcPr>
            <w:tcW w:w="5445" w:type="dxa"/>
            <w:vAlign w:val="center"/>
          </w:tcPr>
          <w:p w14:paraId="1C04258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Promover a melhoria e a avaliação dos serviços públicos </w:t>
            </w:r>
          </w:p>
        </w:tc>
      </w:tr>
      <w:tr w:rsidR="002853A8" w:rsidRPr="002853A8" w14:paraId="06BBC52C" w14:textId="77777777" w:rsidTr="002853A8">
        <w:trPr>
          <w:jc w:val="center"/>
        </w:trPr>
        <w:tc>
          <w:tcPr>
            <w:tcW w:w="3029" w:type="dxa"/>
            <w:gridSpan w:val="2"/>
            <w:shd w:val="clear" w:color="auto" w:fill="D9D9D9" w:themeFill="background1" w:themeFillShade="D9"/>
            <w:vAlign w:val="center"/>
          </w:tcPr>
          <w:p w14:paraId="6EFDD4D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Ambição</w:t>
            </w:r>
          </w:p>
          <w:p w14:paraId="1ADA4A38" w14:textId="77777777" w:rsidR="002853A8" w:rsidRPr="002853A8" w:rsidRDefault="002853A8" w:rsidP="002853A8">
            <w:pPr>
              <w:spacing w:after="0" w:line="240" w:lineRule="auto"/>
              <w:jc w:val="both"/>
              <w:rPr>
                <w:rFonts w:asciiTheme="minorHAnsi" w:hAnsiTheme="minorHAnsi"/>
              </w:rPr>
            </w:pPr>
          </w:p>
        </w:tc>
        <w:tc>
          <w:tcPr>
            <w:tcW w:w="5445" w:type="dxa"/>
            <w:vAlign w:val="center"/>
          </w:tcPr>
          <w:p w14:paraId="435DF63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Amplia a colaboração dos diversos atores, amplia acesso à informação e serviços, organiza base para análise do gestor e cria compromissos de melhoria</w:t>
            </w:r>
          </w:p>
        </w:tc>
      </w:tr>
      <w:tr w:rsidR="002853A8" w:rsidRPr="002853A8" w14:paraId="04A85F6F" w14:textId="77777777" w:rsidTr="002853A8">
        <w:trPr>
          <w:jc w:val="center"/>
        </w:trPr>
        <w:tc>
          <w:tcPr>
            <w:tcW w:w="3029" w:type="dxa"/>
            <w:gridSpan w:val="2"/>
            <w:shd w:val="clear" w:color="auto" w:fill="D9D9D9" w:themeFill="background1" w:themeFillShade="D9"/>
            <w:vAlign w:val="center"/>
          </w:tcPr>
          <w:p w14:paraId="6C87E20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Situação (</w:t>
            </w:r>
            <w:r w:rsidRPr="00621942">
              <w:rPr>
                <w:rFonts w:asciiTheme="minorHAnsi" w:hAnsiTheme="minorHAnsi"/>
              </w:rPr>
              <w:t>em 30/06/2017</w:t>
            </w:r>
            <w:r w:rsidRPr="002853A8">
              <w:rPr>
                <w:rFonts w:asciiTheme="minorHAnsi" w:hAnsiTheme="minorHAnsi"/>
              </w:rPr>
              <w:t>)</w:t>
            </w:r>
          </w:p>
        </w:tc>
        <w:tc>
          <w:tcPr>
            <w:tcW w:w="5445" w:type="dxa"/>
            <w:vAlign w:val="center"/>
          </w:tcPr>
          <w:p w14:paraId="33F622F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 andamento</w:t>
            </w:r>
          </w:p>
        </w:tc>
      </w:tr>
      <w:tr w:rsidR="002853A8" w:rsidRPr="002853A8" w14:paraId="6B887F27" w14:textId="77777777" w:rsidTr="002853A8">
        <w:trPr>
          <w:jc w:val="center"/>
        </w:trPr>
        <w:tc>
          <w:tcPr>
            <w:tcW w:w="3029" w:type="dxa"/>
            <w:gridSpan w:val="2"/>
            <w:shd w:val="clear" w:color="auto" w:fill="D9D9D9" w:themeFill="background1" w:themeFillShade="D9"/>
            <w:vAlign w:val="center"/>
          </w:tcPr>
          <w:p w14:paraId="4A61E8E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Descrição dos Resultados</w:t>
            </w:r>
          </w:p>
        </w:tc>
        <w:tc>
          <w:tcPr>
            <w:tcW w:w="5445" w:type="dxa"/>
            <w:vAlign w:val="center"/>
          </w:tcPr>
          <w:p w14:paraId="29310657" w14:textId="77777777" w:rsidR="00C80527" w:rsidRDefault="002853A8" w:rsidP="002853A8">
            <w:pPr>
              <w:spacing w:after="0" w:line="240" w:lineRule="auto"/>
              <w:jc w:val="both"/>
              <w:rPr>
                <w:rFonts w:asciiTheme="minorHAnsi" w:hAnsiTheme="minorHAnsi"/>
              </w:rPr>
            </w:pPr>
            <w:r w:rsidRPr="002853A8">
              <w:rPr>
                <w:rFonts w:asciiTheme="minorHAnsi" w:hAnsiTheme="minorHAnsi"/>
              </w:rPr>
              <w:t>O Portal de Serviços do Governo Federal (</w:t>
            </w:r>
            <w:hyperlink r:id="rId53" w:history="1">
              <w:r w:rsidRPr="002853A8">
                <w:rPr>
                  <w:rStyle w:val="Hyperlink"/>
                  <w:rFonts w:asciiTheme="minorHAnsi" w:hAnsiTheme="minorHAnsi"/>
                </w:rPr>
                <w:t>www.servicos.gov.br</w:t>
              </w:r>
            </w:hyperlink>
            <w:r w:rsidRPr="002853A8">
              <w:rPr>
                <w:rFonts w:asciiTheme="minorHAnsi" w:hAnsiTheme="minorHAnsi"/>
              </w:rPr>
              <w:t xml:space="preserve">) já existe e possui, no presente momento, cerca de 625 serviços cadastrados, provenientes </w:t>
            </w:r>
            <w:r w:rsidRPr="002853A8">
              <w:rPr>
                <w:rFonts w:asciiTheme="minorHAnsi" w:hAnsiTheme="minorHAnsi"/>
              </w:rPr>
              <w:lastRenderedPageBreak/>
              <w:t>de 24 órgãos. Ao mesmo tempo, o Ministério do Planejamento, no âmbito do projeto Plataforma de Cidadania Digital</w:t>
            </w:r>
          </w:p>
          <w:p w14:paraId="58CD0D5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 (</w:t>
            </w:r>
            <w:hyperlink r:id="rId54" w:history="1">
              <w:r w:rsidRPr="002853A8">
                <w:rPr>
                  <w:rStyle w:val="Hyperlink"/>
                  <w:rFonts w:asciiTheme="minorHAnsi" w:hAnsiTheme="minorHAnsi"/>
                </w:rPr>
                <w:t>http://www.planejamento.gov.br/cidadaniadigital</w:t>
              </w:r>
            </w:hyperlink>
            <w:r w:rsidRPr="002853A8">
              <w:rPr>
                <w:rFonts w:asciiTheme="minorHAnsi" w:hAnsiTheme="minorHAnsi"/>
              </w:rPr>
              <w:t>), está realizando o primeiro “Censo de Serviços Públicos Federais”, com o apoio da Escola Nacional de Administração Pública – ENAP. O prazo para conclusão é dezembro de 2017. Tanto a metodologia quanto a sistemática de atualização regular dos dados já estão em elaboração.</w:t>
            </w:r>
          </w:p>
          <w:p w14:paraId="4D84FB3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Uma definição do escopo do conteúdo da avaliação já foi apresentada ao Grupo de Trabalho. Após a o teste-piloto foi apresentada uma versão.</w:t>
            </w:r>
          </w:p>
          <w:p w14:paraId="01A5A96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 definição da estratégia de avaliação de satisfação no governo federal encontra-se em fase de aprovação no governo. O foco será na etapa pós-serviço, com dimensões de qualidade, a fim de saber se a comunicação entre o cidadão e o governo foi efetiva.</w:t>
            </w:r>
          </w:p>
          <w:p w14:paraId="4B6067A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Em relação às informações de outros órgãos no Portal, os resultados do Censo acima citado serão úteis inclusive para uma primeira inserção dos respectivos serviços no Portal. Esta </w:t>
            </w:r>
            <w:r w:rsidR="00C80527">
              <w:rPr>
                <w:rFonts w:asciiTheme="minorHAnsi" w:hAnsiTheme="minorHAnsi"/>
              </w:rPr>
              <w:t xml:space="preserve">ação </w:t>
            </w:r>
            <w:r w:rsidRPr="002853A8">
              <w:rPr>
                <w:rFonts w:asciiTheme="minorHAnsi" w:hAnsiTheme="minorHAnsi"/>
              </w:rPr>
              <w:t>estará concluída também ao final do recenseamento.</w:t>
            </w:r>
          </w:p>
          <w:p w14:paraId="4C762579" w14:textId="77777777" w:rsidR="002853A8" w:rsidRPr="002853A8" w:rsidRDefault="00C80527" w:rsidP="002853A8">
            <w:pPr>
              <w:spacing w:after="0" w:line="240" w:lineRule="auto"/>
              <w:jc w:val="both"/>
              <w:rPr>
                <w:rFonts w:asciiTheme="minorHAnsi" w:hAnsiTheme="minorHAnsi"/>
              </w:rPr>
            </w:pPr>
            <w:r>
              <w:rPr>
                <w:rFonts w:asciiTheme="minorHAnsi" w:hAnsiTheme="minorHAnsi"/>
              </w:rPr>
              <w:t>Os m</w:t>
            </w:r>
            <w:r w:rsidR="002853A8" w:rsidRPr="002853A8">
              <w:rPr>
                <w:rFonts w:asciiTheme="minorHAnsi" w:hAnsiTheme="minorHAnsi"/>
              </w:rPr>
              <w:t>arcos 1, 2 e 3 encontram-s</w:t>
            </w:r>
            <w:r>
              <w:rPr>
                <w:rFonts w:asciiTheme="minorHAnsi" w:hAnsiTheme="minorHAnsi"/>
              </w:rPr>
              <w:t>e executados. O m</w:t>
            </w:r>
            <w:r w:rsidR="002853A8" w:rsidRPr="002853A8">
              <w:rPr>
                <w:rFonts w:asciiTheme="minorHAnsi" w:hAnsiTheme="minorHAnsi"/>
              </w:rPr>
              <w:t>arco 7, relativo à disponibilização de mecanismo de aval</w:t>
            </w:r>
            <w:r>
              <w:rPr>
                <w:rFonts w:asciiTheme="minorHAnsi" w:hAnsiTheme="minorHAnsi"/>
              </w:rPr>
              <w:t>iação pelo usuário, está em 50%. No</w:t>
            </w:r>
            <w:r w:rsidR="002853A8" w:rsidRPr="002853A8">
              <w:rPr>
                <w:rFonts w:asciiTheme="minorHAnsi" w:hAnsiTheme="minorHAnsi"/>
              </w:rPr>
              <w:t xml:space="preserve"> geral, o </w:t>
            </w:r>
            <w:r>
              <w:rPr>
                <w:rFonts w:asciiTheme="minorHAnsi" w:hAnsiTheme="minorHAnsi"/>
              </w:rPr>
              <w:t>c</w:t>
            </w:r>
            <w:r w:rsidR="002853A8" w:rsidRPr="002853A8">
              <w:rPr>
                <w:rFonts w:asciiTheme="minorHAnsi" w:hAnsiTheme="minorHAnsi"/>
              </w:rPr>
              <w:t>ompromisso está com 54% concluído.</w:t>
            </w:r>
          </w:p>
        </w:tc>
      </w:tr>
      <w:tr w:rsidR="002853A8" w:rsidRPr="002853A8" w14:paraId="69065D35" w14:textId="77777777" w:rsidTr="002853A8">
        <w:trPr>
          <w:jc w:val="center"/>
        </w:trPr>
        <w:tc>
          <w:tcPr>
            <w:tcW w:w="3029" w:type="dxa"/>
            <w:gridSpan w:val="2"/>
            <w:shd w:val="clear" w:color="auto" w:fill="D9D9D9" w:themeFill="background1" w:themeFillShade="D9"/>
            <w:vAlign w:val="center"/>
          </w:tcPr>
          <w:p w14:paraId="6E82E01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lastRenderedPageBreak/>
              <w:t>Implementação até</w:t>
            </w:r>
          </w:p>
        </w:tc>
        <w:tc>
          <w:tcPr>
            <w:tcW w:w="5445" w:type="dxa"/>
            <w:vAlign w:val="center"/>
          </w:tcPr>
          <w:p w14:paraId="2DDBEC56" w14:textId="77777777" w:rsidR="002853A8" w:rsidRPr="002853A8" w:rsidRDefault="00C80527" w:rsidP="002853A8">
            <w:pPr>
              <w:spacing w:after="0" w:line="240" w:lineRule="auto"/>
              <w:jc w:val="both"/>
              <w:rPr>
                <w:rFonts w:asciiTheme="minorHAnsi" w:hAnsiTheme="minorHAnsi"/>
              </w:rPr>
            </w:pPr>
            <w:r>
              <w:rPr>
                <w:rFonts w:asciiTheme="minorHAnsi" w:hAnsiTheme="minorHAnsi"/>
              </w:rPr>
              <w:t>Junho</w:t>
            </w:r>
            <w:r w:rsidR="002853A8" w:rsidRPr="002853A8">
              <w:rPr>
                <w:rFonts w:asciiTheme="minorHAnsi" w:hAnsiTheme="minorHAnsi"/>
              </w:rPr>
              <w:t>/2018</w:t>
            </w:r>
          </w:p>
        </w:tc>
      </w:tr>
    </w:tbl>
    <w:p w14:paraId="34329C6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2853A8" w:rsidRPr="002853A8" w14:paraId="6F507594" w14:textId="77777777" w:rsidTr="002853A8">
        <w:trPr>
          <w:trHeight w:val="1156"/>
          <w:tblHeader/>
          <w:jc w:val="center"/>
        </w:trPr>
        <w:tc>
          <w:tcPr>
            <w:tcW w:w="8474" w:type="dxa"/>
            <w:gridSpan w:val="3"/>
            <w:shd w:val="clear" w:color="auto" w:fill="D9D9D9" w:themeFill="background1" w:themeFillShade="D9"/>
            <w:vAlign w:val="center"/>
          </w:tcPr>
          <w:p w14:paraId="14A7400A" w14:textId="77777777" w:rsidR="002853A8" w:rsidRPr="002853A8" w:rsidRDefault="002853A8" w:rsidP="002853A8">
            <w:pPr>
              <w:spacing w:after="0" w:line="240" w:lineRule="auto"/>
              <w:jc w:val="center"/>
              <w:rPr>
                <w:rFonts w:asciiTheme="minorHAnsi" w:hAnsiTheme="minorHAnsi" w:cs="Cambria"/>
                <w:b/>
                <w:bCs/>
              </w:rPr>
            </w:pPr>
            <w:proofErr w:type="gramStart"/>
            <w:r w:rsidRPr="002853A8">
              <w:rPr>
                <w:rFonts w:asciiTheme="minorHAnsi" w:hAnsiTheme="minorHAnsi" w:cs="Cambria"/>
                <w:b/>
                <w:bCs/>
              </w:rPr>
              <w:lastRenderedPageBreak/>
              <w:t>Compromisso  11</w:t>
            </w:r>
            <w:proofErr w:type="gramEnd"/>
            <w:r w:rsidRPr="002853A8">
              <w:rPr>
                <w:rFonts w:asciiTheme="minorHAnsi" w:hAnsiTheme="minorHAnsi" w:cs="Cambria"/>
                <w:b/>
                <w:bCs/>
              </w:rPr>
              <w:t>. Criar</w:t>
            </w:r>
            <w:r w:rsidR="00741232">
              <w:rPr>
                <w:rFonts w:asciiTheme="minorHAnsi" w:hAnsiTheme="minorHAnsi" w:cs="Cambria"/>
                <w:b/>
                <w:bCs/>
              </w:rPr>
              <w:t xml:space="preserve"> e </w:t>
            </w:r>
            <w:r w:rsidRPr="002853A8">
              <w:rPr>
                <w:rFonts w:asciiTheme="minorHAnsi" w:hAnsiTheme="minorHAnsi" w:cs="Cambria"/>
                <w:b/>
                <w:bCs/>
              </w:rPr>
              <w:t>difundir repositório para institucionalização de</w:t>
            </w:r>
            <w:r w:rsidR="00741232">
              <w:rPr>
                <w:rFonts w:asciiTheme="minorHAnsi" w:hAnsiTheme="minorHAnsi" w:cs="Cambria"/>
                <w:b/>
                <w:bCs/>
              </w:rPr>
              <w:t xml:space="preserve"> Parlamento</w:t>
            </w:r>
            <w:r w:rsidRPr="002853A8">
              <w:rPr>
                <w:rFonts w:asciiTheme="minorHAnsi" w:hAnsiTheme="minorHAnsi" w:cs="Cambria"/>
                <w:b/>
                <w:bCs/>
              </w:rPr>
              <w:t xml:space="preserve"> Aberto contendo normas, ferramentas, capacitações, guias e práticas</w:t>
            </w:r>
          </w:p>
        </w:tc>
      </w:tr>
      <w:tr w:rsidR="002853A8" w:rsidRPr="002853A8" w14:paraId="799A91C8" w14:textId="77777777" w:rsidTr="002853A8">
        <w:trPr>
          <w:jc w:val="center"/>
        </w:trPr>
        <w:tc>
          <w:tcPr>
            <w:tcW w:w="3029" w:type="dxa"/>
            <w:gridSpan w:val="2"/>
            <w:shd w:val="clear" w:color="auto" w:fill="D9D9D9" w:themeFill="background1" w:themeFillShade="D9"/>
            <w:vAlign w:val="center"/>
          </w:tcPr>
          <w:p w14:paraId="7CBBA69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Órgão coordenador</w:t>
            </w:r>
          </w:p>
        </w:tc>
        <w:tc>
          <w:tcPr>
            <w:tcW w:w="5445" w:type="dxa"/>
            <w:vAlign w:val="center"/>
          </w:tcPr>
          <w:p w14:paraId="45F2405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Câmara dos Deputados</w:t>
            </w:r>
          </w:p>
        </w:tc>
      </w:tr>
      <w:tr w:rsidR="002853A8" w:rsidRPr="002853A8" w14:paraId="6D60B263" w14:textId="77777777" w:rsidTr="002853A8">
        <w:trPr>
          <w:jc w:val="center"/>
        </w:trPr>
        <w:tc>
          <w:tcPr>
            <w:tcW w:w="3029" w:type="dxa"/>
            <w:gridSpan w:val="2"/>
            <w:shd w:val="clear" w:color="auto" w:fill="D9D9D9" w:themeFill="background1" w:themeFillShade="D9"/>
            <w:vAlign w:val="center"/>
          </w:tcPr>
          <w:p w14:paraId="39D7997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Nome do servidor responsável pela implementação no órgão coordenador</w:t>
            </w:r>
          </w:p>
        </w:tc>
        <w:tc>
          <w:tcPr>
            <w:tcW w:w="5445" w:type="dxa"/>
            <w:vAlign w:val="center"/>
          </w:tcPr>
          <w:p w14:paraId="1F28701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Cristiano Ferri Soares de Faria</w:t>
            </w:r>
          </w:p>
        </w:tc>
      </w:tr>
      <w:tr w:rsidR="002853A8" w:rsidRPr="002853A8" w14:paraId="42B180B9" w14:textId="77777777" w:rsidTr="002853A8">
        <w:trPr>
          <w:jc w:val="center"/>
        </w:trPr>
        <w:tc>
          <w:tcPr>
            <w:tcW w:w="3029" w:type="dxa"/>
            <w:gridSpan w:val="2"/>
            <w:shd w:val="clear" w:color="auto" w:fill="D9D9D9" w:themeFill="background1" w:themeFillShade="D9"/>
            <w:vAlign w:val="center"/>
          </w:tcPr>
          <w:p w14:paraId="31A87B3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Cargo - Departamento</w:t>
            </w:r>
          </w:p>
        </w:tc>
        <w:tc>
          <w:tcPr>
            <w:tcW w:w="5445" w:type="dxa"/>
            <w:vAlign w:val="center"/>
          </w:tcPr>
          <w:p w14:paraId="278C0BE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Coordenador do Laboratório Hacker</w:t>
            </w:r>
          </w:p>
        </w:tc>
      </w:tr>
      <w:tr w:rsidR="002853A8" w:rsidRPr="002853A8" w14:paraId="78F7C85B" w14:textId="77777777" w:rsidTr="002853A8">
        <w:trPr>
          <w:jc w:val="center"/>
        </w:trPr>
        <w:tc>
          <w:tcPr>
            <w:tcW w:w="3029" w:type="dxa"/>
            <w:gridSpan w:val="2"/>
            <w:shd w:val="clear" w:color="auto" w:fill="D9D9D9" w:themeFill="background1" w:themeFillShade="D9"/>
            <w:vAlign w:val="center"/>
          </w:tcPr>
          <w:p w14:paraId="2EA410F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E-mail</w:t>
            </w:r>
          </w:p>
        </w:tc>
        <w:tc>
          <w:tcPr>
            <w:tcW w:w="5445" w:type="dxa"/>
            <w:vAlign w:val="center"/>
          </w:tcPr>
          <w:p w14:paraId="672B08A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cristiano.faria@camara.leg.br</w:t>
            </w:r>
          </w:p>
        </w:tc>
      </w:tr>
      <w:tr w:rsidR="002853A8" w:rsidRPr="002853A8" w14:paraId="1C3715BC" w14:textId="77777777" w:rsidTr="002853A8">
        <w:trPr>
          <w:jc w:val="center"/>
        </w:trPr>
        <w:tc>
          <w:tcPr>
            <w:tcW w:w="3029" w:type="dxa"/>
            <w:gridSpan w:val="2"/>
            <w:shd w:val="clear" w:color="auto" w:fill="D9D9D9" w:themeFill="background1" w:themeFillShade="D9"/>
            <w:vAlign w:val="center"/>
          </w:tcPr>
          <w:p w14:paraId="54CE352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Telefone</w:t>
            </w:r>
          </w:p>
        </w:tc>
        <w:tc>
          <w:tcPr>
            <w:tcW w:w="5445" w:type="dxa"/>
            <w:vAlign w:val="center"/>
          </w:tcPr>
          <w:p w14:paraId="05DA212B"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(61) 3216-6005</w:t>
            </w:r>
          </w:p>
        </w:tc>
      </w:tr>
      <w:tr w:rsidR="002853A8" w:rsidRPr="002853A8" w14:paraId="5F4D3181" w14:textId="77777777" w:rsidTr="002853A8">
        <w:trPr>
          <w:jc w:val="center"/>
        </w:trPr>
        <w:tc>
          <w:tcPr>
            <w:tcW w:w="1192" w:type="dxa"/>
            <w:vMerge w:val="restart"/>
            <w:shd w:val="clear" w:color="auto" w:fill="D9D9D9" w:themeFill="background1" w:themeFillShade="D9"/>
            <w:vAlign w:val="center"/>
          </w:tcPr>
          <w:p w14:paraId="0849A01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Outros Atores Envolvidos</w:t>
            </w:r>
          </w:p>
        </w:tc>
        <w:tc>
          <w:tcPr>
            <w:tcW w:w="1837" w:type="dxa"/>
            <w:shd w:val="clear" w:color="auto" w:fill="D9D9D9" w:themeFill="background1" w:themeFillShade="D9"/>
            <w:vAlign w:val="center"/>
          </w:tcPr>
          <w:p w14:paraId="0B8F878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Governo</w:t>
            </w:r>
          </w:p>
        </w:tc>
        <w:tc>
          <w:tcPr>
            <w:tcW w:w="5445" w:type="dxa"/>
            <w:vAlign w:val="center"/>
          </w:tcPr>
          <w:p w14:paraId="1C4FBCA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Câmara dos Deputados </w:t>
            </w:r>
          </w:p>
          <w:p w14:paraId="3A04643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Senado Federal</w:t>
            </w:r>
          </w:p>
          <w:p w14:paraId="5585C296" w14:textId="77777777" w:rsidR="002853A8" w:rsidRPr="002853A8" w:rsidRDefault="002853A8" w:rsidP="002853A8">
            <w:pPr>
              <w:spacing w:after="0" w:line="240" w:lineRule="auto"/>
              <w:jc w:val="both"/>
              <w:rPr>
                <w:rFonts w:asciiTheme="minorHAnsi" w:hAnsiTheme="minorHAnsi"/>
              </w:rPr>
            </w:pPr>
            <w:proofErr w:type="spellStart"/>
            <w:r w:rsidRPr="002853A8">
              <w:rPr>
                <w:rFonts w:asciiTheme="minorHAnsi" w:hAnsiTheme="minorHAnsi"/>
              </w:rPr>
              <w:t>Interlegis</w:t>
            </w:r>
            <w:proofErr w:type="spellEnd"/>
          </w:p>
          <w:p w14:paraId="0786D335"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Câmara Municipal de São Paulo</w:t>
            </w:r>
          </w:p>
          <w:p w14:paraId="5A613C25"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Assembleia Legislativa de Minas Gerais</w:t>
            </w:r>
          </w:p>
        </w:tc>
      </w:tr>
      <w:tr w:rsidR="002853A8" w:rsidRPr="002853A8" w14:paraId="13BD8A43" w14:textId="77777777" w:rsidTr="002853A8">
        <w:trPr>
          <w:jc w:val="center"/>
        </w:trPr>
        <w:tc>
          <w:tcPr>
            <w:tcW w:w="1192" w:type="dxa"/>
            <w:vMerge/>
            <w:shd w:val="clear" w:color="auto" w:fill="D9D9D9" w:themeFill="background1" w:themeFillShade="D9"/>
            <w:vAlign w:val="center"/>
          </w:tcPr>
          <w:p w14:paraId="2F710871" w14:textId="77777777" w:rsidR="002853A8" w:rsidRPr="002853A8" w:rsidRDefault="002853A8" w:rsidP="003D191A">
            <w:pPr>
              <w:spacing w:after="0" w:line="240" w:lineRule="auto"/>
              <w:rPr>
                <w:rFonts w:asciiTheme="minorHAnsi" w:hAnsiTheme="minorHAnsi"/>
              </w:rPr>
            </w:pPr>
          </w:p>
        </w:tc>
        <w:tc>
          <w:tcPr>
            <w:tcW w:w="1837" w:type="dxa"/>
            <w:shd w:val="clear" w:color="auto" w:fill="D9D9D9" w:themeFill="background1" w:themeFillShade="D9"/>
            <w:vAlign w:val="center"/>
          </w:tcPr>
          <w:p w14:paraId="1E5DA414"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Sociedade Civil, Setor Privado, Grupo de Trabalhadores e Atores Multilaterais</w:t>
            </w:r>
          </w:p>
        </w:tc>
        <w:tc>
          <w:tcPr>
            <w:tcW w:w="5445" w:type="dxa"/>
            <w:vAlign w:val="center"/>
          </w:tcPr>
          <w:p w14:paraId="096C629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Transparência Internacional</w:t>
            </w:r>
          </w:p>
          <w:p w14:paraId="1E100897" w14:textId="77777777" w:rsidR="002853A8" w:rsidRPr="002853A8" w:rsidRDefault="002853A8" w:rsidP="002853A8">
            <w:pPr>
              <w:spacing w:after="0" w:line="240" w:lineRule="auto"/>
              <w:jc w:val="both"/>
              <w:rPr>
                <w:rFonts w:asciiTheme="minorHAnsi" w:hAnsiTheme="minorHAnsi"/>
              </w:rPr>
            </w:pPr>
            <w:proofErr w:type="spellStart"/>
            <w:r w:rsidRPr="002853A8">
              <w:rPr>
                <w:rFonts w:asciiTheme="minorHAnsi" w:hAnsiTheme="minorHAnsi"/>
              </w:rPr>
              <w:t>Labhacker</w:t>
            </w:r>
            <w:proofErr w:type="spellEnd"/>
            <w:r w:rsidRPr="002853A8">
              <w:rPr>
                <w:rFonts w:asciiTheme="minorHAnsi" w:hAnsiTheme="minorHAnsi"/>
              </w:rPr>
              <w:t xml:space="preserve"> São Paulo</w:t>
            </w:r>
          </w:p>
          <w:p w14:paraId="68263D6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Instituto de Fiscalização e Controle </w:t>
            </w:r>
          </w:p>
          <w:p w14:paraId="1E0D98B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Departamento Intersindical de Estatística e Estudos Socioeconômicos</w:t>
            </w:r>
          </w:p>
          <w:p w14:paraId="0AA9771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Departamento Intersindical de Assessoria Parlamentar</w:t>
            </w:r>
          </w:p>
          <w:p w14:paraId="224A341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Instituto de Estudos Socioeconômicos</w:t>
            </w:r>
          </w:p>
        </w:tc>
      </w:tr>
      <w:tr w:rsidR="002853A8" w:rsidRPr="002853A8" w14:paraId="140CD04E" w14:textId="77777777" w:rsidTr="002853A8">
        <w:trPr>
          <w:jc w:val="center"/>
        </w:trPr>
        <w:tc>
          <w:tcPr>
            <w:tcW w:w="3029" w:type="dxa"/>
            <w:gridSpan w:val="2"/>
            <w:shd w:val="clear" w:color="auto" w:fill="D9D9D9" w:themeFill="background1" w:themeFillShade="D9"/>
            <w:vAlign w:val="center"/>
          </w:tcPr>
          <w:p w14:paraId="696DE462"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Status quo ou problema – assunto a ser abordado</w:t>
            </w:r>
          </w:p>
        </w:tc>
        <w:tc>
          <w:tcPr>
            <w:tcW w:w="5445" w:type="dxa"/>
            <w:vAlign w:val="center"/>
          </w:tcPr>
          <w:p w14:paraId="37DF7EB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Necessidade de promover a institucionalização de uma política de parlamento aberto que viabilize o engajamento da sociedade, dos parlamentares e de servidores</w:t>
            </w:r>
          </w:p>
        </w:tc>
      </w:tr>
      <w:tr w:rsidR="002853A8" w:rsidRPr="002853A8" w14:paraId="19DD96CA" w14:textId="77777777" w:rsidTr="002853A8">
        <w:trPr>
          <w:jc w:val="center"/>
        </w:trPr>
        <w:tc>
          <w:tcPr>
            <w:tcW w:w="3029" w:type="dxa"/>
            <w:gridSpan w:val="2"/>
            <w:shd w:val="clear" w:color="auto" w:fill="D9D9D9" w:themeFill="background1" w:themeFillShade="D9"/>
            <w:vAlign w:val="center"/>
          </w:tcPr>
          <w:p w14:paraId="4A9FFF0D"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Objetivo Principal do Compromisso</w:t>
            </w:r>
          </w:p>
        </w:tc>
        <w:tc>
          <w:tcPr>
            <w:tcW w:w="5445" w:type="dxa"/>
            <w:vAlign w:val="center"/>
          </w:tcPr>
          <w:p w14:paraId="770870D5"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Aprimorar a abertura transparente e participativa de casas legislativas, por meio da soma de esforços de diferentes atores na busca de soluções inovadoras e abertas</w:t>
            </w:r>
          </w:p>
        </w:tc>
      </w:tr>
      <w:tr w:rsidR="002853A8" w:rsidRPr="002853A8" w14:paraId="4C0F0A6C" w14:textId="77777777" w:rsidTr="002853A8">
        <w:trPr>
          <w:jc w:val="center"/>
        </w:trPr>
        <w:tc>
          <w:tcPr>
            <w:tcW w:w="3029" w:type="dxa"/>
            <w:gridSpan w:val="2"/>
            <w:shd w:val="clear" w:color="auto" w:fill="D9D9D9" w:themeFill="background1" w:themeFillShade="D9"/>
            <w:vAlign w:val="center"/>
          </w:tcPr>
          <w:p w14:paraId="64EE7D27"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Breve descrição do compromisso</w:t>
            </w:r>
          </w:p>
        </w:tc>
        <w:tc>
          <w:tcPr>
            <w:tcW w:w="5445" w:type="dxa"/>
            <w:vAlign w:val="center"/>
          </w:tcPr>
          <w:p w14:paraId="2C441CBB"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Mapeamento de ferramentas e boas práticas para integração e divulgação de tecnologias e conteúdos</w:t>
            </w:r>
          </w:p>
        </w:tc>
      </w:tr>
      <w:tr w:rsidR="002853A8" w:rsidRPr="002853A8" w14:paraId="7198F8E2" w14:textId="77777777" w:rsidTr="002853A8">
        <w:trPr>
          <w:jc w:val="center"/>
        </w:trPr>
        <w:tc>
          <w:tcPr>
            <w:tcW w:w="3029" w:type="dxa"/>
            <w:gridSpan w:val="2"/>
            <w:shd w:val="clear" w:color="auto" w:fill="D9D9D9" w:themeFill="background1" w:themeFillShade="D9"/>
            <w:vAlign w:val="center"/>
          </w:tcPr>
          <w:p w14:paraId="780FBEE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Desafio da OGP abordado pelo compromisso</w:t>
            </w:r>
          </w:p>
        </w:tc>
        <w:tc>
          <w:tcPr>
            <w:tcW w:w="5445" w:type="dxa"/>
            <w:vAlign w:val="center"/>
          </w:tcPr>
          <w:p w14:paraId="0F1C874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Melhoria dos Serviços Públicos</w:t>
            </w:r>
          </w:p>
          <w:p w14:paraId="547F82E4"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Aumento da integridade pública</w:t>
            </w:r>
          </w:p>
          <w:p w14:paraId="3ACD509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Criação de comunidades mais seguras</w:t>
            </w:r>
          </w:p>
        </w:tc>
      </w:tr>
      <w:tr w:rsidR="002853A8" w:rsidRPr="002853A8" w14:paraId="1924567F" w14:textId="77777777" w:rsidTr="002853A8">
        <w:trPr>
          <w:jc w:val="center"/>
        </w:trPr>
        <w:tc>
          <w:tcPr>
            <w:tcW w:w="3029" w:type="dxa"/>
            <w:gridSpan w:val="2"/>
            <w:shd w:val="clear" w:color="auto" w:fill="D9D9D9" w:themeFill="background1" w:themeFillShade="D9"/>
            <w:vAlign w:val="center"/>
          </w:tcPr>
          <w:p w14:paraId="1490DC0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Relevância do compromisso</w:t>
            </w:r>
          </w:p>
        </w:tc>
        <w:tc>
          <w:tcPr>
            <w:tcW w:w="5445" w:type="dxa"/>
            <w:vAlign w:val="center"/>
          </w:tcPr>
          <w:p w14:paraId="1454ED6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Relevante para fomentar governo aberto no Parlamento</w:t>
            </w:r>
          </w:p>
        </w:tc>
      </w:tr>
      <w:tr w:rsidR="002853A8" w:rsidRPr="002853A8" w14:paraId="532CFFA6" w14:textId="77777777" w:rsidTr="002853A8">
        <w:trPr>
          <w:jc w:val="center"/>
        </w:trPr>
        <w:tc>
          <w:tcPr>
            <w:tcW w:w="3029" w:type="dxa"/>
            <w:gridSpan w:val="2"/>
            <w:shd w:val="clear" w:color="auto" w:fill="D9D9D9" w:themeFill="background1" w:themeFillShade="D9"/>
            <w:vAlign w:val="center"/>
          </w:tcPr>
          <w:p w14:paraId="221703F4"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Ambição</w:t>
            </w:r>
          </w:p>
          <w:p w14:paraId="67FF7BDC" w14:textId="77777777" w:rsidR="002853A8" w:rsidRPr="002853A8" w:rsidRDefault="002853A8" w:rsidP="002853A8">
            <w:pPr>
              <w:spacing w:after="0" w:line="240" w:lineRule="auto"/>
              <w:jc w:val="both"/>
              <w:rPr>
                <w:rFonts w:asciiTheme="minorHAnsi" w:hAnsiTheme="minorHAnsi"/>
              </w:rPr>
            </w:pPr>
          </w:p>
        </w:tc>
        <w:tc>
          <w:tcPr>
            <w:tcW w:w="5445" w:type="dxa"/>
            <w:vAlign w:val="center"/>
          </w:tcPr>
          <w:p w14:paraId="4F3F870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Somar esforços de diferentes atores (parlamentares, servidores e sociedade civil) para a fomentar ações de governo aberto nos parlamentos</w:t>
            </w:r>
          </w:p>
        </w:tc>
      </w:tr>
      <w:tr w:rsidR="002853A8" w:rsidRPr="002853A8" w14:paraId="4EA18DE5" w14:textId="77777777" w:rsidTr="002853A8">
        <w:trPr>
          <w:jc w:val="center"/>
        </w:trPr>
        <w:tc>
          <w:tcPr>
            <w:tcW w:w="3029" w:type="dxa"/>
            <w:gridSpan w:val="2"/>
            <w:shd w:val="clear" w:color="auto" w:fill="D9D9D9" w:themeFill="background1" w:themeFillShade="D9"/>
            <w:vAlign w:val="center"/>
          </w:tcPr>
          <w:p w14:paraId="00585BC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Situação (</w:t>
            </w:r>
            <w:r w:rsidRPr="00E67286">
              <w:rPr>
                <w:rFonts w:asciiTheme="minorHAnsi" w:hAnsiTheme="minorHAnsi"/>
              </w:rPr>
              <w:t>em 30/06/2017</w:t>
            </w:r>
            <w:r w:rsidRPr="002853A8">
              <w:rPr>
                <w:rFonts w:asciiTheme="minorHAnsi" w:hAnsiTheme="minorHAnsi"/>
              </w:rPr>
              <w:t>)</w:t>
            </w:r>
          </w:p>
        </w:tc>
        <w:tc>
          <w:tcPr>
            <w:tcW w:w="5445" w:type="dxa"/>
            <w:vAlign w:val="center"/>
          </w:tcPr>
          <w:p w14:paraId="58C6687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 andamento</w:t>
            </w:r>
          </w:p>
        </w:tc>
      </w:tr>
      <w:tr w:rsidR="002853A8" w:rsidRPr="002853A8" w14:paraId="3221D503" w14:textId="77777777" w:rsidTr="002853A8">
        <w:trPr>
          <w:jc w:val="center"/>
        </w:trPr>
        <w:tc>
          <w:tcPr>
            <w:tcW w:w="3029" w:type="dxa"/>
            <w:gridSpan w:val="2"/>
            <w:shd w:val="clear" w:color="auto" w:fill="D9D9D9" w:themeFill="background1" w:themeFillShade="D9"/>
            <w:vAlign w:val="center"/>
          </w:tcPr>
          <w:p w14:paraId="26CD6010"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Descrição dos Resultados</w:t>
            </w:r>
          </w:p>
        </w:tc>
        <w:tc>
          <w:tcPr>
            <w:tcW w:w="5445" w:type="dxa"/>
            <w:vAlign w:val="center"/>
          </w:tcPr>
          <w:p w14:paraId="2FEAFF6F" w14:textId="77777777" w:rsidR="00DC39FC" w:rsidRPr="0027447B" w:rsidRDefault="0027447B" w:rsidP="00DC39FC">
            <w:pPr>
              <w:spacing w:after="0" w:line="240" w:lineRule="auto"/>
              <w:jc w:val="both"/>
            </w:pPr>
            <w:r w:rsidRPr="0027447B">
              <w:rPr>
                <w:rFonts w:asciiTheme="minorHAnsi" w:hAnsiTheme="minorHAnsi"/>
              </w:rPr>
              <w:t>Como o mapeamento de ferramentas, estrutura de sumário e coleta de material para a elaboração do guia de Parlamento Aberto já estão praticamente finalizados, a divulgação desse conteúdo abrirá maior possibilidade para o engajamento de outros colaboradores na conti</w:t>
            </w:r>
            <w:r w:rsidR="00DC39FC">
              <w:rPr>
                <w:rFonts w:asciiTheme="minorHAnsi" w:hAnsiTheme="minorHAnsi"/>
              </w:rPr>
              <w:t xml:space="preserve">nuidade da execução dos marcos. </w:t>
            </w:r>
            <w:r w:rsidR="00DC39FC" w:rsidRPr="002853A8">
              <w:rPr>
                <w:rFonts w:asciiTheme="minorHAnsi" w:hAnsiTheme="minorHAnsi"/>
              </w:rPr>
              <w:t xml:space="preserve">Os </w:t>
            </w:r>
            <w:r w:rsidR="00DC39FC">
              <w:rPr>
                <w:rFonts w:asciiTheme="minorHAnsi" w:hAnsiTheme="minorHAnsi"/>
              </w:rPr>
              <w:t>m</w:t>
            </w:r>
            <w:r w:rsidR="00DC39FC" w:rsidRPr="002853A8">
              <w:rPr>
                <w:rFonts w:asciiTheme="minorHAnsi" w:hAnsiTheme="minorHAnsi"/>
              </w:rPr>
              <w:t>arcos 2 e 3 ainda estão em fase inicial de execução</w:t>
            </w:r>
            <w:r w:rsidR="00DC39FC">
              <w:rPr>
                <w:rFonts w:asciiTheme="minorHAnsi" w:hAnsiTheme="minorHAnsi"/>
              </w:rPr>
              <w:t xml:space="preserve"> (</w:t>
            </w:r>
            <w:r w:rsidR="00DC39FC" w:rsidRPr="002853A8">
              <w:rPr>
                <w:rFonts w:asciiTheme="minorHAnsi" w:hAnsiTheme="minorHAnsi"/>
              </w:rPr>
              <w:t>por volta de 30%).</w:t>
            </w:r>
            <w:r w:rsidR="00DC39FC">
              <w:rPr>
                <w:rFonts w:asciiTheme="minorHAnsi" w:hAnsiTheme="minorHAnsi"/>
              </w:rPr>
              <w:t xml:space="preserve"> Quanto ao marco 6, que envolve a realização e divulgação de uma </w:t>
            </w:r>
            <w:r w:rsidRPr="0027447B">
              <w:rPr>
                <w:rFonts w:asciiTheme="minorHAnsi" w:hAnsiTheme="minorHAnsi"/>
              </w:rPr>
              <w:lastRenderedPageBreak/>
              <w:t>Conferência Anual de Parlamento Aberto</w:t>
            </w:r>
            <w:r w:rsidR="00DC39FC">
              <w:rPr>
                <w:rFonts w:asciiTheme="minorHAnsi" w:hAnsiTheme="minorHAnsi"/>
              </w:rPr>
              <w:t xml:space="preserve">, </w:t>
            </w:r>
            <w:r w:rsidR="00DC39FC" w:rsidRPr="0027447B">
              <w:rPr>
                <w:rFonts w:asciiTheme="minorHAnsi" w:hAnsiTheme="minorHAnsi"/>
              </w:rPr>
              <w:t xml:space="preserve">tendo em vista a indefinição do cenário político atual, </w:t>
            </w:r>
            <w:r w:rsidR="00DC39FC">
              <w:rPr>
                <w:rFonts w:asciiTheme="minorHAnsi" w:hAnsiTheme="minorHAnsi"/>
              </w:rPr>
              <w:t xml:space="preserve">estuda-se a </w:t>
            </w:r>
            <w:r w:rsidR="00DC39FC" w:rsidRPr="0027447B">
              <w:rPr>
                <w:rFonts w:asciiTheme="minorHAnsi" w:hAnsiTheme="minorHAnsi"/>
              </w:rPr>
              <w:t xml:space="preserve">possibilidade de incluir o tema em uma ou mais atividades do II Encontro Nacional de Governo Aberto, previsto </w:t>
            </w:r>
            <w:r w:rsidR="00DC39FC">
              <w:rPr>
                <w:rFonts w:asciiTheme="minorHAnsi" w:hAnsiTheme="minorHAnsi"/>
              </w:rPr>
              <w:t>para o segundo semestre de 2017,</w:t>
            </w:r>
            <w:r w:rsidRPr="0027447B">
              <w:rPr>
                <w:rFonts w:asciiTheme="minorHAnsi" w:hAnsiTheme="minorHAnsi"/>
              </w:rPr>
              <w:t xml:space="preserve"> por tratar-se de um evento com certa complexidade e de grande número de atores envolvidos</w:t>
            </w:r>
            <w:r w:rsidR="00DC39FC">
              <w:rPr>
                <w:rFonts w:asciiTheme="minorHAnsi" w:hAnsiTheme="minorHAnsi"/>
              </w:rPr>
              <w:t>. A</w:t>
            </w:r>
            <w:r w:rsidRPr="0027447B">
              <w:rPr>
                <w:rFonts w:asciiTheme="minorHAnsi" w:hAnsiTheme="minorHAnsi"/>
              </w:rPr>
              <w:t xml:space="preserve"> inclusão do tema Parlamento Aberto n</w:t>
            </w:r>
            <w:r w:rsidR="00DC39FC">
              <w:rPr>
                <w:rFonts w:asciiTheme="minorHAnsi" w:hAnsiTheme="minorHAnsi"/>
              </w:rPr>
              <w:t>aquele</w:t>
            </w:r>
            <w:r w:rsidRPr="0027447B">
              <w:rPr>
                <w:rFonts w:asciiTheme="minorHAnsi" w:hAnsiTheme="minorHAnsi"/>
              </w:rPr>
              <w:t xml:space="preserve"> evento não prejudicaria a </w:t>
            </w:r>
            <w:r w:rsidR="00DC39FC">
              <w:rPr>
                <w:rFonts w:asciiTheme="minorHAnsi" w:hAnsiTheme="minorHAnsi"/>
              </w:rPr>
              <w:t xml:space="preserve">eventual </w:t>
            </w:r>
            <w:r w:rsidRPr="0027447B">
              <w:rPr>
                <w:rFonts w:asciiTheme="minorHAnsi" w:hAnsiTheme="minorHAnsi"/>
              </w:rPr>
              <w:t>realização da conferência específica</w:t>
            </w:r>
            <w:r w:rsidR="00DC39FC">
              <w:rPr>
                <w:rFonts w:asciiTheme="minorHAnsi" w:hAnsiTheme="minorHAnsi"/>
              </w:rPr>
              <w:t>,</w:t>
            </w:r>
            <w:r w:rsidRPr="0027447B">
              <w:rPr>
                <w:rFonts w:asciiTheme="minorHAnsi" w:hAnsiTheme="minorHAnsi"/>
              </w:rPr>
              <w:t xml:space="preserve"> prevista para o ano de 2018.</w:t>
            </w:r>
            <w:r w:rsidR="00DC39FC">
              <w:rPr>
                <w:rFonts w:asciiTheme="minorHAnsi" w:hAnsiTheme="minorHAnsi"/>
              </w:rPr>
              <w:t xml:space="preserve"> </w:t>
            </w:r>
          </w:p>
          <w:p w14:paraId="655612F3" w14:textId="77777777" w:rsidR="002853A8" w:rsidRPr="002853A8" w:rsidRDefault="002853A8" w:rsidP="00DC39FC">
            <w:pPr>
              <w:spacing w:after="0" w:line="240" w:lineRule="auto"/>
              <w:jc w:val="both"/>
              <w:rPr>
                <w:rFonts w:asciiTheme="minorHAnsi" w:hAnsiTheme="minorHAnsi"/>
              </w:rPr>
            </w:pPr>
            <w:r w:rsidRPr="0027447B">
              <w:t>N</w:t>
            </w:r>
            <w:r w:rsidR="00DC39FC">
              <w:t>o geral, o c</w:t>
            </w:r>
            <w:r w:rsidRPr="0027447B">
              <w:t xml:space="preserve">ompromisso </w:t>
            </w:r>
            <w:r w:rsidR="00DC39FC">
              <w:t>apresenta um percentual de execução de 23%</w:t>
            </w:r>
            <w:r w:rsidRPr="0027447B">
              <w:t>.</w:t>
            </w:r>
          </w:p>
        </w:tc>
      </w:tr>
      <w:tr w:rsidR="002853A8" w:rsidRPr="002853A8" w14:paraId="340484D7" w14:textId="77777777" w:rsidTr="002853A8">
        <w:trPr>
          <w:jc w:val="center"/>
        </w:trPr>
        <w:tc>
          <w:tcPr>
            <w:tcW w:w="3029" w:type="dxa"/>
            <w:gridSpan w:val="2"/>
            <w:shd w:val="clear" w:color="auto" w:fill="D9D9D9" w:themeFill="background1" w:themeFillShade="D9"/>
            <w:vAlign w:val="center"/>
          </w:tcPr>
          <w:p w14:paraId="56F59AA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lastRenderedPageBreak/>
              <w:t>Implementação até</w:t>
            </w:r>
          </w:p>
        </w:tc>
        <w:tc>
          <w:tcPr>
            <w:tcW w:w="5445" w:type="dxa"/>
            <w:vAlign w:val="center"/>
          </w:tcPr>
          <w:p w14:paraId="273B965F" w14:textId="77777777" w:rsidR="002853A8" w:rsidRPr="002853A8" w:rsidRDefault="00DC39FC" w:rsidP="002853A8">
            <w:pPr>
              <w:spacing w:after="0" w:line="240" w:lineRule="auto"/>
              <w:jc w:val="both"/>
              <w:rPr>
                <w:rFonts w:asciiTheme="minorHAnsi" w:hAnsiTheme="minorHAnsi"/>
              </w:rPr>
            </w:pPr>
            <w:r>
              <w:rPr>
                <w:rFonts w:asciiTheme="minorHAnsi" w:hAnsiTheme="minorHAnsi"/>
              </w:rPr>
              <w:t>Junho</w:t>
            </w:r>
            <w:r w:rsidR="002853A8" w:rsidRPr="002853A8">
              <w:rPr>
                <w:rFonts w:asciiTheme="minorHAnsi" w:hAnsiTheme="minorHAnsi"/>
              </w:rPr>
              <w:t>/2018</w:t>
            </w:r>
          </w:p>
        </w:tc>
      </w:tr>
    </w:tbl>
    <w:p w14:paraId="2C690D24" w14:textId="77777777" w:rsidR="002853A8" w:rsidRPr="002853A8" w:rsidRDefault="002853A8" w:rsidP="002853A8">
      <w:pPr>
        <w:spacing w:after="0" w:line="240" w:lineRule="auto"/>
        <w:jc w:val="both"/>
        <w:rPr>
          <w:rFonts w:asciiTheme="minorHAnsi" w:hAnsiTheme="minorHAnsi"/>
        </w:rPr>
      </w:pPr>
    </w:p>
    <w:p w14:paraId="5529DA2B" w14:textId="77777777" w:rsidR="002853A8" w:rsidRPr="002853A8" w:rsidRDefault="002853A8" w:rsidP="002853A8">
      <w:pPr>
        <w:autoSpaceDE/>
        <w:autoSpaceDN/>
        <w:spacing w:after="0" w:line="240" w:lineRule="auto"/>
        <w:jc w:val="both"/>
        <w:rPr>
          <w:rFonts w:asciiTheme="minorHAnsi" w:hAnsiTheme="minorHAnsi"/>
        </w:rPr>
      </w:pPr>
      <w:r w:rsidRPr="002853A8">
        <w:rPr>
          <w:rFonts w:asciiTheme="minorHAnsi" w:hAnsiTheme="minorHAnsi"/>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2853A8" w:rsidRPr="002853A8" w14:paraId="3BF37CCB" w14:textId="77777777" w:rsidTr="002853A8">
        <w:trPr>
          <w:trHeight w:val="1156"/>
          <w:tblHeader/>
          <w:jc w:val="center"/>
        </w:trPr>
        <w:tc>
          <w:tcPr>
            <w:tcW w:w="8474" w:type="dxa"/>
            <w:gridSpan w:val="3"/>
            <w:shd w:val="clear" w:color="auto" w:fill="D9D9D9" w:themeFill="background1" w:themeFillShade="D9"/>
            <w:vAlign w:val="center"/>
          </w:tcPr>
          <w:p w14:paraId="41A39763" w14:textId="77777777" w:rsidR="002853A8" w:rsidRPr="002853A8" w:rsidRDefault="002853A8" w:rsidP="002853A8">
            <w:pPr>
              <w:spacing w:after="0" w:line="240" w:lineRule="auto"/>
              <w:jc w:val="center"/>
              <w:rPr>
                <w:rFonts w:asciiTheme="minorHAnsi" w:hAnsiTheme="minorHAnsi" w:cs="Cambria"/>
                <w:b/>
                <w:bCs/>
              </w:rPr>
            </w:pPr>
            <w:r w:rsidRPr="002853A8">
              <w:rPr>
                <w:rFonts w:asciiTheme="minorHAnsi" w:hAnsiTheme="minorHAnsi" w:cs="Cambria"/>
                <w:b/>
                <w:bCs/>
              </w:rPr>
              <w:lastRenderedPageBreak/>
              <w:t>Compromisso 12 - Implementar ações de fomento a governo aberto com o envolvimento da sociedade civil, considerando experiências já existentes em estados e municípios</w:t>
            </w:r>
          </w:p>
        </w:tc>
      </w:tr>
      <w:tr w:rsidR="002853A8" w:rsidRPr="002853A8" w14:paraId="6D6B4BB4" w14:textId="77777777" w:rsidTr="002853A8">
        <w:trPr>
          <w:jc w:val="center"/>
        </w:trPr>
        <w:tc>
          <w:tcPr>
            <w:tcW w:w="3029" w:type="dxa"/>
            <w:gridSpan w:val="2"/>
            <w:shd w:val="clear" w:color="auto" w:fill="D9D9D9" w:themeFill="background1" w:themeFillShade="D9"/>
            <w:vAlign w:val="center"/>
          </w:tcPr>
          <w:p w14:paraId="07074AB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Órgão coordenador</w:t>
            </w:r>
          </w:p>
        </w:tc>
        <w:tc>
          <w:tcPr>
            <w:tcW w:w="5445" w:type="dxa"/>
          </w:tcPr>
          <w:p w14:paraId="3DC94510"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Ministério da Transparência e Controladoria-Geral da União</w:t>
            </w:r>
          </w:p>
        </w:tc>
      </w:tr>
      <w:tr w:rsidR="002853A8" w:rsidRPr="002853A8" w14:paraId="4440997B" w14:textId="77777777" w:rsidTr="002853A8">
        <w:trPr>
          <w:jc w:val="center"/>
        </w:trPr>
        <w:tc>
          <w:tcPr>
            <w:tcW w:w="3029" w:type="dxa"/>
            <w:gridSpan w:val="2"/>
            <w:shd w:val="clear" w:color="auto" w:fill="D9D9D9" w:themeFill="background1" w:themeFillShade="D9"/>
            <w:vAlign w:val="center"/>
          </w:tcPr>
          <w:p w14:paraId="484430E0"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Nome do servidor responsável pela implementação no órgão coordenador</w:t>
            </w:r>
          </w:p>
        </w:tc>
        <w:tc>
          <w:tcPr>
            <w:tcW w:w="5445" w:type="dxa"/>
            <w:vAlign w:val="center"/>
          </w:tcPr>
          <w:p w14:paraId="7B13DE35" w14:textId="77777777" w:rsidR="002853A8" w:rsidRPr="002853A8" w:rsidRDefault="002853A8" w:rsidP="002853A8">
            <w:pPr>
              <w:spacing w:after="0" w:line="240" w:lineRule="auto"/>
              <w:jc w:val="both"/>
              <w:rPr>
                <w:rStyle w:val="TEXTOChar"/>
                <w:rFonts w:asciiTheme="minorHAnsi" w:hAnsiTheme="minorHAnsi" w:cstheme="minorHAnsi"/>
                <w:sz w:val="22"/>
                <w:szCs w:val="22"/>
              </w:rPr>
            </w:pPr>
            <w:proofErr w:type="spellStart"/>
            <w:r w:rsidRPr="002853A8">
              <w:rPr>
                <w:rStyle w:val="TEXTOChar"/>
                <w:rFonts w:asciiTheme="minorHAnsi" w:hAnsiTheme="minorHAnsi" w:cstheme="minorHAnsi"/>
                <w:sz w:val="22"/>
                <w:szCs w:val="22"/>
              </w:rPr>
              <w:t>Adenísio</w:t>
            </w:r>
            <w:proofErr w:type="spellEnd"/>
            <w:r w:rsidRPr="002853A8">
              <w:rPr>
                <w:rStyle w:val="TEXTOChar"/>
                <w:rFonts w:asciiTheme="minorHAnsi" w:hAnsiTheme="minorHAnsi" w:cstheme="minorHAnsi"/>
                <w:sz w:val="22"/>
                <w:szCs w:val="22"/>
              </w:rPr>
              <w:t xml:space="preserve"> Álvaro Oliveira de Souza</w:t>
            </w:r>
          </w:p>
        </w:tc>
      </w:tr>
      <w:tr w:rsidR="002853A8" w:rsidRPr="002853A8" w14:paraId="28CBE24B" w14:textId="77777777" w:rsidTr="002853A8">
        <w:trPr>
          <w:jc w:val="center"/>
        </w:trPr>
        <w:tc>
          <w:tcPr>
            <w:tcW w:w="3029" w:type="dxa"/>
            <w:gridSpan w:val="2"/>
            <w:shd w:val="clear" w:color="auto" w:fill="D9D9D9" w:themeFill="background1" w:themeFillShade="D9"/>
            <w:vAlign w:val="center"/>
          </w:tcPr>
          <w:p w14:paraId="7D4CD1D5"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Cargo - Departamento</w:t>
            </w:r>
          </w:p>
        </w:tc>
        <w:tc>
          <w:tcPr>
            <w:tcW w:w="5445" w:type="dxa"/>
          </w:tcPr>
          <w:p w14:paraId="071AC388"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Coordenador-Geral de Cooperação Federativa e Controle Social</w:t>
            </w:r>
          </w:p>
        </w:tc>
      </w:tr>
      <w:tr w:rsidR="002853A8" w:rsidRPr="002853A8" w14:paraId="4F8F4D0F" w14:textId="77777777" w:rsidTr="002853A8">
        <w:trPr>
          <w:jc w:val="center"/>
        </w:trPr>
        <w:tc>
          <w:tcPr>
            <w:tcW w:w="3029" w:type="dxa"/>
            <w:gridSpan w:val="2"/>
            <w:shd w:val="clear" w:color="auto" w:fill="D9D9D9" w:themeFill="background1" w:themeFillShade="D9"/>
            <w:vAlign w:val="center"/>
          </w:tcPr>
          <w:p w14:paraId="30B51F54"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E-mail</w:t>
            </w:r>
          </w:p>
        </w:tc>
        <w:tc>
          <w:tcPr>
            <w:tcW w:w="5445" w:type="dxa"/>
          </w:tcPr>
          <w:p w14:paraId="2F7FA951"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adenisio.souza@cgu.gov.br</w:t>
            </w:r>
          </w:p>
        </w:tc>
      </w:tr>
      <w:tr w:rsidR="002853A8" w:rsidRPr="002853A8" w14:paraId="716E9D8B" w14:textId="77777777" w:rsidTr="002853A8">
        <w:trPr>
          <w:jc w:val="center"/>
        </w:trPr>
        <w:tc>
          <w:tcPr>
            <w:tcW w:w="3029" w:type="dxa"/>
            <w:gridSpan w:val="2"/>
            <w:shd w:val="clear" w:color="auto" w:fill="D9D9D9" w:themeFill="background1" w:themeFillShade="D9"/>
            <w:vAlign w:val="center"/>
          </w:tcPr>
          <w:p w14:paraId="478C20F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Telefone</w:t>
            </w:r>
          </w:p>
        </w:tc>
        <w:tc>
          <w:tcPr>
            <w:tcW w:w="5445" w:type="dxa"/>
          </w:tcPr>
          <w:p w14:paraId="65D9D934"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(61) 2020-6516</w:t>
            </w:r>
          </w:p>
        </w:tc>
      </w:tr>
      <w:tr w:rsidR="002853A8" w:rsidRPr="002853A8" w14:paraId="42440116" w14:textId="77777777" w:rsidTr="002853A8">
        <w:trPr>
          <w:jc w:val="center"/>
        </w:trPr>
        <w:tc>
          <w:tcPr>
            <w:tcW w:w="1192" w:type="dxa"/>
            <w:vMerge w:val="restart"/>
            <w:shd w:val="clear" w:color="auto" w:fill="D9D9D9" w:themeFill="background1" w:themeFillShade="D9"/>
            <w:vAlign w:val="center"/>
          </w:tcPr>
          <w:p w14:paraId="3B9ECEC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Outros Atores Envolvidos</w:t>
            </w:r>
          </w:p>
        </w:tc>
        <w:tc>
          <w:tcPr>
            <w:tcW w:w="1837" w:type="dxa"/>
            <w:shd w:val="clear" w:color="auto" w:fill="D9D9D9" w:themeFill="background1" w:themeFillShade="D9"/>
            <w:vAlign w:val="center"/>
          </w:tcPr>
          <w:p w14:paraId="566FE76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Governo</w:t>
            </w:r>
          </w:p>
        </w:tc>
        <w:tc>
          <w:tcPr>
            <w:tcW w:w="5445" w:type="dxa"/>
            <w:vAlign w:val="center"/>
          </w:tcPr>
          <w:p w14:paraId="1E0E752D"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Governo de Mato Grosso (Gabinete de Transparência e Combate à Corrupção – GTCC)</w:t>
            </w:r>
          </w:p>
          <w:p w14:paraId="2BB20FBF"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Governo do Distrito Federal</w:t>
            </w:r>
          </w:p>
          <w:p w14:paraId="6912E867"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Senado Federal/</w:t>
            </w:r>
            <w:proofErr w:type="spellStart"/>
            <w:r w:rsidRPr="002853A8">
              <w:rPr>
                <w:rStyle w:val="TEXTOChar"/>
                <w:rFonts w:asciiTheme="minorHAnsi" w:hAnsiTheme="minorHAnsi" w:cstheme="minorHAnsi"/>
                <w:sz w:val="22"/>
                <w:szCs w:val="22"/>
              </w:rPr>
              <w:t>Interlegis</w:t>
            </w:r>
            <w:proofErr w:type="spellEnd"/>
          </w:p>
          <w:p w14:paraId="156AA557"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Ministério da Transparência e Controladoria-Geral da União</w:t>
            </w:r>
          </w:p>
          <w:p w14:paraId="3755BFFD"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Ministério das Comunicações</w:t>
            </w:r>
          </w:p>
          <w:p w14:paraId="6FB32E64"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Ministério do Planejamento, Desenvolvimento e Gestão</w:t>
            </w:r>
          </w:p>
          <w:p w14:paraId="4807983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Ministério Público Federal</w:t>
            </w:r>
          </w:p>
          <w:p w14:paraId="6667EA78"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Prefeitura de São Paulo</w:t>
            </w:r>
          </w:p>
          <w:p w14:paraId="3B9AF208" w14:textId="77777777" w:rsidR="002853A8" w:rsidRPr="002853A8" w:rsidRDefault="002853A8" w:rsidP="002853A8">
            <w:pPr>
              <w:spacing w:after="0" w:line="240" w:lineRule="auto"/>
              <w:jc w:val="both"/>
              <w:rPr>
                <w:rFonts w:asciiTheme="minorHAnsi" w:hAnsiTheme="minorHAnsi"/>
              </w:rPr>
            </w:pPr>
            <w:r w:rsidRPr="002853A8">
              <w:rPr>
                <w:rStyle w:val="TEXTOChar"/>
                <w:rFonts w:asciiTheme="minorHAnsi" w:hAnsiTheme="minorHAnsi" w:cstheme="minorHAnsi"/>
                <w:sz w:val="22"/>
                <w:szCs w:val="22"/>
              </w:rPr>
              <w:t>Secretaria de Governo</w:t>
            </w:r>
          </w:p>
        </w:tc>
      </w:tr>
      <w:tr w:rsidR="002853A8" w:rsidRPr="002853A8" w14:paraId="39D0C706" w14:textId="77777777" w:rsidTr="002853A8">
        <w:trPr>
          <w:jc w:val="center"/>
        </w:trPr>
        <w:tc>
          <w:tcPr>
            <w:tcW w:w="1192" w:type="dxa"/>
            <w:vMerge/>
            <w:shd w:val="clear" w:color="auto" w:fill="D9D9D9" w:themeFill="background1" w:themeFillShade="D9"/>
            <w:vAlign w:val="center"/>
          </w:tcPr>
          <w:p w14:paraId="45EA7D36" w14:textId="77777777" w:rsidR="002853A8" w:rsidRPr="002853A8" w:rsidRDefault="002853A8" w:rsidP="003D191A">
            <w:pPr>
              <w:spacing w:after="0" w:line="240" w:lineRule="auto"/>
              <w:rPr>
                <w:rFonts w:asciiTheme="minorHAnsi" w:hAnsiTheme="minorHAnsi"/>
              </w:rPr>
            </w:pPr>
          </w:p>
        </w:tc>
        <w:tc>
          <w:tcPr>
            <w:tcW w:w="1837" w:type="dxa"/>
            <w:shd w:val="clear" w:color="auto" w:fill="D9D9D9" w:themeFill="background1" w:themeFillShade="D9"/>
            <w:vAlign w:val="center"/>
          </w:tcPr>
          <w:p w14:paraId="4FD260C0"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Sociedade Civil, Setor Privado, Grupo de Trabalhadores e Atores Multilaterais</w:t>
            </w:r>
          </w:p>
        </w:tc>
        <w:tc>
          <w:tcPr>
            <w:tcW w:w="5445" w:type="dxa"/>
            <w:vAlign w:val="center"/>
          </w:tcPr>
          <w:p w14:paraId="54D68150"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Agenda Pública</w:t>
            </w:r>
          </w:p>
          <w:p w14:paraId="442BB28E"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Instituto de Fiscalização e Controle – IFC</w:t>
            </w:r>
          </w:p>
          <w:p w14:paraId="5B6DB8E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Meu Município</w:t>
            </w:r>
          </w:p>
          <w:p w14:paraId="1B5BE637"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Observatório Social de Brasília</w:t>
            </w:r>
          </w:p>
          <w:p w14:paraId="2F9B9377"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Rede pela Transparência e Participação Social – RETPS,</w:t>
            </w:r>
          </w:p>
          <w:p w14:paraId="7E74FAA4"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Rede Social Brasileira por Cidades Justas e Sustentáveis</w:t>
            </w:r>
          </w:p>
          <w:p w14:paraId="68C0718B" w14:textId="77777777" w:rsidR="002853A8" w:rsidRPr="002853A8" w:rsidRDefault="002853A8" w:rsidP="002853A8">
            <w:pPr>
              <w:spacing w:after="0" w:line="240" w:lineRule="auto"/>
              <w:jc w:val="both"/>
              <w:rPr>
                <w:rFonts w:asciiTheme="minorHAnsi" w:hAnsiTheme="minorHAnsi"/>
              </w:rPr>
            </w:pPr>
            <w:r w:rsidRPr="002853A8">
              <w:rPr>
                <w:rStyle w:val="TEXTOChar"/>
                <w:rFonts w:asciiTheme="minorHAnsi" w:hAnsiTheme="minorHAnsi" w:cstheme="minorHAnsi"/>
                <w:sz w:val="22"/>
                <w:szCs w:val="22"/>
              </w:rPr>
              <w:t>Transparência Internacional</w:t>
            </w:r>
          </w:p>
        </w:tc>
      </w:tr>
      <w:tr w:rsidR="002853A8" w:rsidRPr="002853A8" w14:paraId="7BFEF3E8" w14:textId="77777777" w:rsidTr="002853A8">
        <w:trPr>
          <w:jc w:val="center"/>
        </w:trPr>
        <w:tc>
          <w:tcPr>
            <w:tcW w:w="3029" w:type="dxa"/>
            <w:gridSpan w:val="2"/>
            <w:shd w:val="clear" w:color="auto" w:fill="D9D9D9" w:themeFill="background1" w:themeFillShade="D9"/>
            <w:vAlign w:val="center"/>
          </w:tcPr>
          <w:p w14:paraId="19700FBE"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Status quo ou problema – assunto a ser abordado</w:t>
            </w:r>
          </w:p>
        </w:tc>
        <w:tc>
          <w:tcPr>
            <w:tcW w:w="5445" w:type="dxa"/>
          </w:tcPr>
          <w:p w14:paraId="7B18A856"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Necessidade de ampliar, no nível subnacional, a apropriação das ferramentas de governo aberto por parte das organizações da sociedade civil</w:t>
            </w:r>
          </w:p>
        </w:tc>
      </w:tr>
      <w:tr w:rsidR="002853A8" w:rsidRPr="002853A8" w14:paraId="45C12BAF" w14:textId="77777777" w:rsidTr="002853A8">
        <w:trPr>
          <w:jc w:val="center"/>
        </w:trPr>
        <w:tc>
          <w:tcPr>
            <w:tcW w:w="3029" w:type="dxa"/>
            <w:gridSpan w:val="2"/>
            <w:shd w:val="clear" w:color="auto" w:fill="D9D9D9" w:themeFill="background1" w:themeFillShade="D9"/>
            <w:vAlign w:val="center"/>
          </w:tcPr>
          <w:p w14:paraId="7EE01778"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Objetivo Principal do Compromisso</w:t>
            </w:r>
          </w:p>
        </w:tc>
        <w:tc>
          <w:tcPr>
            <w:tcW w:w="5445" w:type="dxa"/>
          </w:tcPr>
          <w:p w14:paraId="75F15119"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Ampliar o conhecimento dos atores estratégicos das instâncias governamentais subnacionais e das organizações da sociedade civil sobre ferramentas de governo aberto</w:t>
            </w:r>
          </w:p>
        </w:tc>
      </w:tr>
      <w:tr w:rsidR="002853A8" w:rsidRPr="002853A8" w14:paraId="5D9B094B" w14:textId="77777777" w:rsidTr="002853A8">
        <w:trPr>
          <w:jc w:val="center"/>
        </w:trPr>
        <w:tc>
          <w:tcPr>
            <w:tcW w:w="3029" w:type="dxa"/>
            <w:gridSpan w:val="2"/>
            <w:shd w:val="clear" w:color="auto" w:fill="D9D9D9" w:themeFill="background1" w:themeFillShade="D9"/>
            <w:vAlign w:val="center"/>
          </w:tcPr>
          <w:p w14:paraId="1EB5BF4E"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Breve descrição do compromisso</w:t>
            </w:r>
          </w:p>
        </w:tc>
        <w:tc>
          <w:tcPr>
            <w:tcW w:w="5445" w:type="dxa"/>
          </w:tcPr>
          <w:p w14:paraId="3D78C7F0"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Disseminar boas práticas em governo aberto já implementadas em estados e municípios e estimular o desenvolvimento colaborativo de instrumentos voltados ao fortalecimento da participação social</w:t>
            </w:r>
          </w:p>
        </w:tc>
      </w:tr>
      <w:tr w:rsidR="002853A8" w:rsidRPr="002853A8" w14:paraId="0E6EB4E1" w14:textId="77777777" w:rsidTr="002853A8">
        <w:trPr>
          <w:jc w:val="center"/>
        </w:trPr>
        <w:tc>
          <w:tcPr>
            <w:tcW w:w="3029" w:type="dxa"/>
            <w:gridSpan w:val="2"/>
            <w:shd w:val="clear" w:color="auto" w:fill="D9D9D9" w:themeFill="background1" w:themeFillShade="D9"/>
            <w:vAlign w:val="center"/>
          </w:tcPr>
          <w:p w14:paraId="1FC06A8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Desafio da OGP abordado pelo compromisso</w:t>
            </w:r>
          </w:p>
        </w:tc>
        <w:tc>
          <w:tcPr>
            <w:tcW w:w="5445" w:type="dxa"/>
          </w:tcPr>
          <w:p w14:paraId="33C450B5"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Aumento da integridade pública</w:t>
            </w:r>
          </w:p>
          <w:p w14:paraId="0D58ED0C"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Criação de comunidades mais seguras</w:t>
            </w:r>
          </w:p>
          <w:p w14:paraId="278AAF2A"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Aumento da responsabilidade corporativa</w:t>
            </w:r>
          </w:p>
        </w:tc>
      </w:tr>
      <w:tr w:rsidR="002853A8" w:rsidRPr="002853A8" w14:paraId="78F3E35E" w14:textId="77777777" w:rsidTr="002853A8">
        <w:trPr>
          <w:jc w:val="center"/>
        </w:trPr>
        <w:tc>
          <w:tcPr>
            <w:tcW w:w="3029" w:type="dxa"/>
            <w:gridSpan w:val="2"/>
            <w:shd w:val="clear" w:color="auto" w:fill="D9D9D9" w:themeFill="background1" w:themeFillShade="D9"/>
            <w:vAlign w:val="center"/>
          </w:tcPr>
          <w:p w14:paraId="481DCE5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Relevância do compromisso</w:t>
            </w:r>
          </w:p>
        </w:tc>
        <w:tc>
          <w:tcPr>
            <w:tcW w:w="5445" w:type="dxa"/>
          </w:tcPr>
          <w:p w14:paraId="3A80C434"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Relevante para fomentar políticas de governo aberto em governos subnacionais</w:t>
            </w:r>
          </w:p>
        </w:tc>
      </w:tr>
      <w:tr w:rsidR="002853A8" w:rsidRPr="002853A8" w14:paraId="25B2F2C4" w14:textId="77777777" w:rsidTr="002853A8">
        <w:trPr>
          <w:jc w:val="center"/>
        </w:trPr>
        <w:tc>
          <w:tcPr>
            <w:tcW w:w="3029" w:type="dxa"/>
            <w:gridSpan w:val="2"/>
            <w:shd w:val="clear" w:color="auto" w:fill="D9D9D9" w:themeFill="background1" w:themeFillShade="D9"/>
            <w:vAlign w:val="center"/>
          </w:tcPr>
          <w:p w14:paraId="3F667D3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lastRenderedPageBreak/>
              <w:t>Ambição</w:t>
            </w:r>
          </w:p>
          <w:p w14:paraId="59DF832C" w14:textId="77777777" w:rsidR="002853A8" w:rsidRPr="002853A8" w:rsidRDefault="002853A8" w:rsidP="002853A8">
            <w:pPr>
              <w:spacing w:after="0" w:line="240" w:lineRule="auto"/>
              <w:jc w:val="both"/>
              <w:rPr>
                <w:rFonts w:asciiTheme="minorHAnsi" w:hAnsiTheme="minorHAnsi"/>
              </w:rPr>
            </w:pPr>
          </w:p>
        </w:tc>
        <w:tc>
          <w:tcPr>
            <w:tcW w:w="5445" w:type="dxa"/>
          </w:tcPr>
          <w:p w14:paraId="6EB80C0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Políticas concretas de governo aberto em governos subnacionais</w:t>
            </w:r>
          </w:p>
        </w:tc>
      </w:tr>
      <w:tr w:rsidR="002853A8" w:rsidRPr="002853A8" w14:paraId="674AFEB7" w14:textId="77777777" w:rsidTr="002853A8">
        <w:trPr>
          <w:jc w:val="center"/>
        </w:trPr>
        <w:tc>
          <w:tcPr>
            <w:tcW w:w="3029" w:type="dxa"/>
            <w:gridSpan w:val="2"/>
            <w:shd w:val="clear" w:color="auto" w:fill="D9D9D9" w:themeFill="background1" w:themeFillShade="D9"/>
            <w:vAlign w:val="center"/>
          </w:tcPr>
          <w:p w14:paraId="5D180AE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Situação (</w:t>
            </w:r>
            <w:r w:rsidRPr="00E67286">
              <w:rPr>
                <w:rFonts w:asciiTheme="minorHAnsi" w:hAnsiTheme="minorHAnsi"/>
              </w:rPr>
              <w:t>em 30/06/2017</w:t>
            </w:r>
            <w:r w:rsidRPr="002853A8">
              <w:rPr>
                <w:rFonts w:asciiTheme="minorHAnsi" w:hAnsiTheme="minorHAnsi"/>
              </w:rPr>
              <w:t>)</w:t>
            </w:r>
          </w:p>
        </w:tc>
        <w:tc>
          <w:tcPr>
            <w:tcW w:w="5445" w:type="dxa"/>
          </w:tcPr>
          <w:p w14:paraId="7E67984F"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Em andamento</w:t>
            </w:r>
          </w:p>
        </w:tc>
      </w:tr>
      <w:tr w:rsidR="002853A8" w:rsidRPr="002853A8" w14:paraId="0B9102DE" w14:textId="77777777" w:rsidTr="002853A8">
        <w:trPr>
          <w:jc w:val="center"/>
        </w:trPr>
        <w:tc>
          <w:tcPr>
            <w:tcW w:w="3029" w:type="dxa"/>
            <w:gridSpan w:val="2"/>
            <w:shd w:val="clear" w:color="auto" w:fill="D9D9D9" w:themeFill="background1" w:themeFillShade="D9"/>
            <w:vAlign w:val="center"/>
          </w:tcPr>
          <w:p w14:paraId="431AA19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Descrição dos Resultados</w:t>
            </w:r>
          </w:p>
        </w:tc>
        <w:tc>
          <w:tcPr>
            <w:tcW w:w="5445" w:type="dxa"/>
            <w:vAlign w:val="center"/>
          </w:tcPr>
          <w:p w14:paraId="6FB652B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 xml:space="preserve">Para o cumprimento do </w:t>
            </w:r>
            <w:r w:rsidR="00484036">
              <w:rPr>
                <w:rStyle w:val="TEXTOChar"/>
                <w:rFonts w:asciiTheme="minorHAnsi" w:hAnsiTheme="minorHAnsi" w:cstheme="minorHAnsi"/>
                <w:sz w:val="22"/>
                <w:szCs w:val="22"/>
              </w:rPr>
              <w:t>m</w:t>
            </w:r>
            <w:r w:rsidRPr="002853A8">
              <w:rPr>
                <w:rStyle w:val="TEXTOChar"/>
                <w:rFonts w:asciiTheme="minorHAnsi" w:hAnsiTheme="minorHAnsi" w:cstheme="minorHAnsi"/>
                <w:sz w:val="22"/>
                <w:szCs w:val="22"/>
              </w:rPr>
              <w:t>arco 1 foi criado</w:t>
            </w:r>
            <w:r w:rsidR="00484036">
              <w:rPr>
                <w:rStyle w:val="TEXTOChar"/>
                <w:rFonts w:asciiTheme="minorHAnsi" w:hAnsiTheme="minorHAnsi" w:cstheme="minorHAnsi"/>
                <w:sz w:val="22"/>
                <w:szCs w:val="22"/>
              </w:rPr>
              <w:t xml:space="preserve"> um</w:t>
            </w:r>
            <w:r w:rsidRPr="002853A8">
              <w:rPr>
                <w:rStyle w:val="TEXTOChar"/>
                <w:rFonts w:asciiTheme="minorHAnsi" w:hAnsiTheme="minorHAnsi" w:cstheme="minorHAnsi"/>
                <w:sz w:val="22"/>
                <w:szCs w:val="22"/>
              </w:rPr>
              <w:t xml:space="preserve"> documento no </w:t>
            </w:r>
            <w:proofErr w:type="spellStart"/>
            <w:r w:rsidRPr="002853A8">
              <w:rPr>
                <w:rStyle w:val="TEXTOChar"/>
                <w:rFonts w:asciiTheme="minorHAnsi" w:hAnsiTheme="minorHAnsi" w:cstheme="minorHAnsi"/>
                <w:sz w:val="22"/>
                <w:szCs w:val="22"/>
              </w:rPr>
              <w:t>GoogleDocs</w:t>
            </w:r>
            <w:proofErr w:type="spellEnd"/>
            <w:r w:rsidRPr="002853A8">
              <w:rPr>
                <w:rStyle w:val="TEXTOChar"/>
                <w:rFonts w:asciiTheme="minorHAnsi" w:hAnsiTheme="minorHAnsi" w:cstheme="minorHAnsi"/>
                <w:sz w:val="22"/>
                <w:szCs w:val="22"/>
              </w:rPr>
              <w:t xml:space="preserve">, </w:t>
            </w:r>
            <w:r w:rsidR="00484036">
              <w:rPr>
                <w:rStyle w:val="TEXTOChar"/>
                <w:rFonts w:asciiTheme="minorHAnsi" w:hAnsiTheme="minorHAnsi" w:cstheme="minorHAnsi"/>
                <w:sz w:val="22"/>
                <w:szCs w:val="22"/>
              </w:rPr>
              <w:t xml:space="preserve">o qual foi </w:t>
            </w:r>
            <w:r w:rsidRPr="002853A8">
              <w:rPr>
                <w:rStyle w:val="TEXTOChar"/>
                <w:rFonts w:asciiTheme="minorHAnsi" w:hAnsiTheme="minorHAnsi" w:cstheme="minorHAnsi"/>
                <w:sz w:val="22"/>
                <w:szCs w:val="22"/>
              </w:rPr>
              <w:t xml:space="preserve">posteriormente disponibilizado em formato de formulário no site da CGU, para </w:t>
            </w:r>
            <w:r w:rsidR="00484036">
              <w:rPr>
                <w:rStyle w:val="TEXTOChar"/>
                <w:rFonts w:asciiTheme="minorHAnsi" w:hAnsiTheme="minorHAnsi" w:cstheme="minorHAnsi"/>
                <w:sz w:val="22"/>
                <w:szCs w:val="22"/>
              </w:rPr>
              <w:t>coletar</w:t>
            </w:r>
            <w:r w:rsidRPr="002853A8">
              <w:rPr>
                <w:rStyle w:val="TEXTOChar"/>
                <w:rFonts w:asciiTheme="minorHAnsi" w:hAnsiTheme="minorHAnsi" w:cstheme="minorHAnsi"/>
                <w:sz w:val="22"/>
                <w:szCs w:val="22"/>
              </w:rPr>
              <w:t xml:space="preserve"> informações sobre </w:t>
            </w:r>
            <w:r w:rsidR="00484036">
              <w:rPr>
                <w:rStyle w:val="TEXTOChar"/>
                <w:rFonts w:asciiTheme="minorHAnsi" w:hAnsiTheme="minorHAnsi" w:cstheme="minorHAnsi"/>
                <w:sz w:val="22"/>
                <w:szCs w:val="22"/>
              </w:rPr>
              <w:t xml:space="preserve">projetos já existentes </w:t>
            </w:r>
            <w:r w:rsidRPr="002853A8">
              <w:rPr>
                <w:rStyle w:val="TEXTOChar"/>
                <w:rFonts w:asciiTheme="minorHAnsi" w:hAnsiTheme="minorHAnsi" w:cstheme="minorHAnsi"/>
                <w:sz w:val="22"/>
                <w:szCs w:val="22"/>
              </w:rPr>
              <w:t xml:space="preserve">de fomento a governo aberto. O documento ficou disponível para contribuições no período de 31 de março a 28 de abril de 2017 e recebeu 19 </w:t>
            </w:r>
            <w:r w:rsidR="00484036">
              <w:rPr>
                <w:rStyle w:val="TEXTOChar"/>
                <w:rFonts w:asciiTheme="minorHAnsi" w:hAnsiTheme="minorHAnsi" w:cstheme="minorHAnsi"/>
                <w:sz w:val="22"/>
                <w:szCs w:val="22"/>
              </w:rPr>
              <w:t>propostas</w:t>
            </w:r>
            <w:r w:rsidRPr="002853A8">
              <w:rPr>
                <w:rStyle w:val="TEXTOChar"/>
                <w:rFonts w:asciiTheme="minorHAnsi" w:hAnsiTheme="minorHAnsi" w:cstheme="minorHAnsi"/>
                <w:sz w:val="22"/>
                <w:szCs w:val="22"/>
              </w:rPr>
              <w:t>.</w:t>
            </w:r>
            <w:r w:rsidR="00484036">
              <w:rPr>
                <w:rStyle w:val="TEXTOChar"/>
                <w:rFonts w:asciiTheme="minorHAnsi" w:hAnsiTheme="minorHAnsi" w:cstheme="minorHAnsi"/>
                <w:sz w:val="22"/>
                <w:szCs w:val="22"/>
              </w:rPr>
              <w:t xml:space="preserve"> </w:t>
            </w:r>
            <w:r w:rsidRPr="002853A8">
              <w:rPr>
                <w:rStyle w:val="TEXTOChar"/>
                <w:rFonts w:asciiTheme="minorHAnsi" w:hAnsiTheme="minorHAnsi" w:cstheme="minorHAnsi"/>
                <w:sz w:val="22"/>
                <w:szCs w:val="22"/>
              </w:rPr>
              <w:t>O grupo de trabalho</w:t>
            </w:r>
            <w:r w:rsidR="00484036">
              <w:rPr>
                <w:rStyle w:val="TEXTOChar"/>
                <w:rFonts w:asciiTheme="minorHAnsi" w:hAnsiTheme="minorHAnsi" w:cstheme="minorHAnsi"/>
                <w:sz w:val="22"/>
                <w:szCs w:val="22"/>
              </w:rPr>
              <w:t xml:space="preserve"> formado pelos atores envolvidos no compromisso</w:t>
            </w:r>
            <w:r w:rsidRPr="002853A8">
              <w:rPr>
                <w:rStyle w:val="TEXTOChar"/>
                <w:rFonts w:asciiTheme="minorHAnsi" w:hAnsiTheme="minorHAnsi" w:cstheme="minorHAnsi"/>
                <w:sz w:val="22"/>
                <w:szCs w:val="22"/>
              </w:rPr>
              <w:t xml:space="preserve"> classificou as iniciativas sob duas abordagens: temas ligados diretamente ao assunto e temas tangenciais. A partir dessa classificação, todas as iniciativas foram priorizadas considerando os critérios de: simplicida</w:t>
            </w:r>
            <w:r w:rsidR="00484036">
              <w:rPr>
                <w:rStyle w:val="TEXTOChar"/>
                <w:rFonts w:asciiTheme="minorHAnsi" w:hAnsiTheme="minorHAnsi" w:cstheme="minorHAnsi"/>
                <w:sz w:val="22"/>
                <w:szCs w:val="22"/>
              </w:rPr>
              <w:t>de, viabilidade,</w:t>
            </w:r>
            <w:r w:rsidRPr="002853A8">
              <w:rPr>
                <w:rStyle w:val="TEXTOChar"/>
                <w:rFonts w:asciiTheme="minorHAnsi" w:hAnsiTheme="minorHAnsi" w:cstheme="minorHAnsi"/>
                <w:sz w:val="22"/>
                <w:szCs w:val="22"/>
              </w:rPr>
              <w:t xml:space="preserve"> </w:t>
            </w:r>
            <w:proofErr w:type="spellStart"/>
            <w:r w:rsidRPr="002853A8">
              <w:rPr>
                <w:rStyle w:val="TEXTOChar"/>
                <w:rFonts w:asciiTheme="minorHAnsi" w:hAnsiTheme="minorHAnsi" w:cstheme="minorHAnsi"/>
                <w:sz w:val="22"/>
                <w:szCs w:val="22"/>
              </w:rPr>
              <w:t>replicabilidade</w:t>
            </w:r>
            <w:proofErr w:type="spellEnd"/>
            <w:r w:rsidRPr="002853A8">
              <w:rPr>
                <w:rStyle w:val="TEXTOChar"/>
                <w:rFonts w:asciiTheme="minorHAnsi" w:hAnsiTheme="minorHAnsi" w:cstheme="minorHAnsi"/>
                <w:sz w:val="22"/>
                <w:szCs w:val="22"/>
              </w:rPr>
              <w:t xml:space="preserve"> e relevância para a sociedade. </w:t>
            </w:r>
            <w:r w:rsidR="00484036">
              <w:rPr>
                <w:rStyle w:val="TEXTOChar"/>
                <w:rFonts w:asciiTheme="minorHAnsi" w:hAnsiTheme="minorHAnsi" w:cstheme="minorHAnsi"/>
                <w:sz w:val="22"/>
                <w:szCs w:val="22"/>
              </w:rPr>
              <w:t>Após a</w:t>
            </w:r>
            <w:r w:rsidRPr="002853A8">
              <w:rPr>
                <w:rStyle w:val="TEXTOChar"/>
                <w:rFonts w:asciiTheme="minorHAnsi" w:hAnsiTheme="minorHAnsi" w:cstheme="minorHAnsi"/>
                <w:sz w:val="22"/>
                <w:szCs w:val="22"/>
              </w:rPr>
              <w:t xml:space="preserve"> priorização, o grupo</w:t>
            </w:r>
            <w:r w:rsidR="00484036">
              <w:rPr>
                <w:rStyle w:val="TEXTOChar"/>
                <w:rFonts w:asciiTheme="minorHAnsi" w:hAnsiTheme="minorHAnsi" w:cstheme="minorHAnsi"/>
                <w:sz w:val="22"/>
                <w:szCs w:val="22"/>
              </w:rPr>
              <w:t xml:space="preserve"> selecionará </w:t>
            </w:r>
            <w:r w:rsidRPr="002853A8">
              <w:rPr>
                <w:rStyle w:val="TEXTOChar"/>
                <w:rFonts w:asciiTheme="minorHAnsi" w:hAnsiTheme="minorHAnsi" w:cstheme="minorHAnsi"/>
                <w:sz w:val="22"/>
                <w:szCs w:val="22"/>
              </w:rPr>
              <w:t>iniciativa</w:t>
            </w:r>
            <w:r w:rsidR="00484036">
              <w:rPr>
                <w:rStyle w:val="TEXTOChar"/>
                <w:rFonts w:asciiTheme="minorHAnsi" w:hAnsiTheme="minorHAnsi" w:cstheme="minorHAnsi"/>
                <w:sz w:val="22"/>
                <w:szCs w:val="22"/>
              </w:rPr>
              <w:t>s</w:t>
            </w:r>
            <w:r w:rsidRPr="002853A8">
              <w:rPr>
                <w:rStyle w:val="TEXTOChar"/>
                <w:rFonts w:asciiTheme="minorHAnsi" w:hAnsiTheme="minorHAnsi" w:cstheme="minorHAnsi"/>
                <w:sz w:val="22"/>
                <w:szCs w:val="22"/>
              </w:rPr>
              <w:t xml:space="preserve"> para o projeto piloto. Será </w:t>
            </w:r>
            <w:r w:rsidR="00484036">
              <w:rPr>
                <w:rStyle w:val="TEXTOChar"/>
                <w:rFonts w:asciiTheme="minorHAnsi" w:hAnsiTheme="minorHAnsi" w:cstheme="minorHAnsi"/>
                <w:sz w:val="22"/>
                <w:szCs w:val="22"/>
              </w:rPr>
              <w:t>escolhida</w:t>
            </w:r>
            <w:r w:rsidRPr="002853A8">
              <w:rPr>
                <w:rStyle w:val="TEXTOChar"/>
                <w:rFonts w:asciiTheme="minorHAnsi" w:hAnsiTheme="minorHAnsi" w:cstheme="minorHAnsi"/>
                <w:sz w:val="22"/>
                <w:szCs w:val="22"/>
              </w:rPr>
              <w:t xml:space="preserve"> também a municipalidade para a implantação d</w:t>
            </w:r>
            <w:r w:rsidR="00484036">
              <w:rPr>
                <w:rStyle w:val="TEXTOChar"/>
                <w:rFonts w:asciiTheme="minorHAnsi" w:hAnsiTheme="minorHAnsi" w:cstheme="minorHAnsi"/>
                <w:sz w:val="22"/>
                <w:szCs w:val="22"/>
              </w:rPr>
              <w:t>o projeto</w:t>
            </w:r>
            <w:r w:rsidRPr="002853A8">
              <w:rPr>
                <w:rStyle w:val="TEXTOChar"/>
                <w:rFonts w:asciiTheme="minorHAnsi" w:hAnsiTheme="minorHAnsi" w:cstheme="minorHAnsi"/>
                <w:sz w:val="22"/>
                <w:szCs w:val="22"/>
              </w:rPr>
              <w:t>.</w:t>
            </w:r>
          </w:p>
          <w:p w14:paraId="4090BC35" w14:textId="77777777" w:rsidR="002853A8" w:rsidRPr="002853A8" w:rsidRDefault="00484036" w:rsidP="002853A8">
            <w:pPr>
              <w:spacing w:after="0" w:line="240" w:lineRule="auto"/>
              <w:jc w:val="both"/>
              <w:rPr>
                <w:rFonts w:asciiTheme="minorHAnsi" w:hAnsiTheme="minorHAnsi"/>
              </w:rPr>
            </w:pPr>
            <w:r>
              <w:rPr>
                <w:rStyle w:val="TEXTOChar"/>
                <w:rFonts w:asciiTheme="minorHAnsi" w:hAnsiTheme="minorHAnsi" w:cstheme="minorHAnsi"/>
                <w:sz w:val="22"/>
                <w:szCs w:val="22"/>
              </w:rPr>
              <w:t>A execução do c</w:t>
            </w:r>
            <w:r w:rsidR="002853A8" w:rsidRPr="002853A8">
              <w:rPr>
                <w:rStyle w:val="TEXTOChar"/>
                <w:rFonts w:asciiTheme="minorHAnsi" w:hAnsiTheme="minorHAnsi" w:cstheme="minorHAnsi"/>
                <w:sz w:val="22"/>
                <w:szCs w:val="22"/>
              </w:rPr>
              <w:t xml:space="preserve">ompromisso </w:t>
            </w:r>
            <w:r>
              <w:rPr>
                <w:rStyle w:val="TEXTOChar"/>
                <w:rFonts w:asciiTheme="minorHAnsi" w:hAnsiTheme="minorHAnsi" w:cstheme="minorHAnsi"/>
                <w:sz w:val="22"/>
                <w:szCs w:val="22"/>
              </w:rPr>
              <w:t>alcançou 1</w:t>
            </w:r>
            <w:r w:rsidR="002853A8" w:rsidRPr="002853A8">
              <w:rPr>
                <w:rStyle w:val="TEXTOChar"/>
                <w:rFonts w:asciiTheme="minorHAnsi" w:hAnsiTheme="minorHAnsi" w:cstheme="minorHAnsi"/>
                <w:sz w:val="22"/>
                <w:szCs w:val="22"/>
              </w:rPr>
              <w:t xml:space="preserve">5% </w:t>
            </w:r>
            <w:r>
              <w:rPr>
                <w:rStyle w:val="TEXTOChar"/>
                <w:rFonts w:asciiTheme="minorHAnsi" w:hAnsiTheme="minorHAnsi" w:cstheme="minorHAnsi"/>
                <w:sz w:val="22"/>
                <w:szCs w:val="22"/>
              </w:rPr>
              <w:t>nos 6 primeiros meses de vigência do 3º Plano</w:t>
            </w:r>
            <w:r w:rsidR="002F4B7A">
              <w:rPr>
                <w:rStyle w:val="TEXTOChar"/>
                <w:rFonts w:asciiTheme="minorHAnsi" w:hAnsiTheme="minorHAnsi" w:cstheme="minorHAnsi"/>
                <w:sz w:val="22"/>
                <w:szCs w:val="22"/>
              </w:rPr>
              <w:t>.</w:t>
            </w:r>
          </w:p>
        </w:tc>
      </w:tr>
      <w:tr w:rsidR="002853A8" w:rsidRPr="002853A8" w14:paraId="1858D853" w14:textId="77777777" w:rsidTr="002853A8">
        <w:trPr>
          <w:jc w:val="center"/>
        </w:trPr>
        <w:tc>
          <w:tcPr>
            <w:tcW w:w="3029" w:type="dxa"/>
            <w:gridSpan w:val="2"/>
            <w:shd w:val="clear" w:color="auto" w:fill="D9D9D9" w:themeFill="background1" w:themeFillShade="D9"/>
            <w:vAlign w:val="center"/>
          </w:tcPr>
          <w:p w14:paraId="5527A84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Implementação até</w:t>
            </w:r>
          </w:p>
        </w:tc>
        <w:tc>
          <w:tcPr>
            <w:tcW w:w="5445" w:type="dxa"/>
            <w:vAlign w:val="center"/>
          </w:tcPr>
          <w:p w14:paraId="6D70B83C" w14:textId="77777777" w:rsidR="002853A8" w:rsidRPr="002853A8" w:rsidRDefault="00484036" w:rsidP="002853A8">
            <w:pPr>
              <w:spacing w:after="0" w:line="240" w:lineRule="auto"/>
              <w:jc w:val="both"/>
              <w:rPr>
                <w:rFonts w:asciiTheme="minorHAnsi" w:hAnsiTheme="minorHAnsi"/>
              </w:rPr>
            </w:pPr>
            <w:r>
              <w:rPr>
                <w:rFonts w:asciiTheme="minorHAnsi" w:hAnsiTheme="minorHAnsi"/>
              </w:rPr>
              <w:t>Junho</w:t>
            </w:r>
            <w:r w:rsidR="002853A8" w:rsidRPr="002853A8">
              <w:rPr>
                <w:rFonts w:asciiTheme="minorHAnsi" w:hAnsiTheme="minorHAnsi"/>
              </w:rPr>
              <w:t>/2018</w:t>
            </w:r>
          </w:p>
        </w:tc>
      </w:tr>
    </w:tbl>
    <w:p w14:paraId="236FABD1" w14:textId="77777777" w:rsidR="002853A8" w:rsidRPr="002853A8" w:rsidRDefault="002853A8" w:rsidP="002853A8">
      <w:pPr>
        <w:spacing w:after="0" w:line="240" w:lineRule="auto"/>
        <w:jc w:val="both"/>
        <w:rPr>
          <w:rFonts w:asciiTheme="minorHAnsi" w:hAnsiTheme="minorHAnsi"/>
        </w:rPr>
      </w:pPr>
    </w:p>
    <w:p w14:paraId="0E1F253B" w14:textId="77777777" w:rsidR="002853A8" w:rsidRPr="002853A8" w:rsidRDefault="002853A8" w:rsidP="002853A8">
      <w:pPr>
        <w:autoSpaceDE/>
        <w:autoSpaceDN/>
        <w:spacing w:after="0" w:line="240" w:lineRule="auto"/>
        <w:jc w:val="both"/>
        <w:rPr>
          <w:rFonts w:asciiTheme="minorHAnsi" w:hAnsiTheme="minorHAnsi"/>
        </w:rPr>
      </w:pPr>
      <w:r w:rsidRPr="002853A8">
        <w:rPr>
          <w:rFonts w:asciiTheme="minorHAnsi" w:hAnsiTheme="minorHAnsi"/>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2853A8" w:rsidRPr="002853A8" w14:paraId="5307B98B" w14:textId="77777777" w:rsidTr="002853A8">
        <w:trPr>
          <w:trHeight w:val="1156"/>
          <w:tblHeader/>
          <w:jc w:val="center"/>
        </w:trPr>
        <w:tc>
          <w:tcPr>
            <w:tcW w:w="8474" w:type="dxa"/>
            <w:gridSpan w:val="3"/>
            <w:shd w:val="clear" w:color="auto" w:fill="D9D9D9" w:themeFill="background1" w:themeFillShade="D9"/>
            <w:vAlign w:val="center"/>
          </w:tcPr>
          <w:p w14:paraId="5BE3F3AA" w14:textId="77777777" w:rsidR="002853A8" w:rsidRPr="002853A8" w:rsidRDefault="002853A8" w:rsidP="002853A8">
            <w:pPr>
              <w:spacing w:after="0" w:line="240" w:lineRule="auto"/>
              <w:jc w:val="center"/>
              <w:rPr>
                <w:rFonts w:asciiTheme="minorHAnsi" w:hAnsiTheme="minorHAnsi" w:cs="Cambria"/>
                <w:b/>
                <w:bCs/>
              </w:rPr>
            </w:pPr>
            <w:r w:rsidRPr="002853A8">
              <w:rPr>
                <w:rFonts w:asciiTheme="minorHAnsi" w:hAnsiTheme="minorHAnsi" w:cs="Cambria"/>
                <w:b/>
                <w:bCs/>
              </w:rPr>
              <w:lastRenderedPageBreak/>
              <w:t>Compromisso 13. Implantar Processo Judicial Eletrônico na Justiça Eleitoral</w:t>
            </w:r>
          </w:p>
        </w:tc>
      </w:tr>
      <w:tr w:rsidR="002853A8" w:rsidRPr="002853A8" w14:paraId="50532C55" w14:textId="77777777" w:rsidTr="002853A8">
        <w:trPr>
          <w:jc w:val="center"/>
        </w:trPr>
        <w:tc>
          <w:tcPr>
            <w:tcW w:w="3029" w:type="dxa"/>
            <w:gridSpan w:val="2"/>
            <w:shd w:val="clear" w:color="auto" w:fill="D9D9D9" w:themeFill="background1" w:themeFillShade="D9"/>
            <w:vAlign w:val="center"/>
          </w:tcPr>
          <w:p w14:paraId="6A65DBD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Órgão coordenador</w:t>
            </w:r>
          </w:p>
        </w:tc>
        <w:tc>
          <w:tcPr>
            <w:tcW w:w="5445" w:type="dxa"/>
          </w:tcPr>
          <w:p w14:paraId="60AFB8D8"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Tribunal Superior Eleitoral</w:t>
            </w:r>
          </w:p>
        </w:tc>
      </w:tr>
      <w:tr w:rsidR="002853A8" w:rsidRPr="002853A8" w14:paraId="432470FA" w14:textId="77777777" w:rsidTr="002853A8">
        <w:trPr>
          <w:jc w:val="center"/>
        </w:trPr>
        <w:tc>
          <w:tcPr>
            <w:tcW w:w="3029" w:type="dxa"/>
            <w:gridSpan w:val="2"/>
            <w:shd w:val="clear" w:color="auto" w:fill="D9D9D9" w:themeFill="background1" w:themeFillShade="D9"/>
            <w:vAlign w:val="center"/>
          </w:tcPr>
          <w:p w14:paraId="21D8880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Nome do servidor responsável pela implementação no órgão coordenador</w:t>
            </w:r>
          </w:p>
        </w:tc>
        <w:tc>
          <w:tcPr>
            <w:tcW w:w="5445" w:type="dxa"/>
            <w:vAlign w:val="center"/>
          </w:tcPr>
          <w:p w14:paraId="0AE66103"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Simone Holanda Batalha</w:t>
            </w:r>
          </w:p>
        </w:tc>
      </w:tr>
      <w:tr w:rsidR="002853A8" w:rsidRPr="002853A8" w14:paraId="3E8B89BA" w14:textId="77777777" w:rsidTr="002853A8">
        <w:trPr>
          <w:jc w:val="center"/>
        </w:trPr>
        <w:tc>
          <w:tcPr>
            <w:tcW w:w="3029" w:type="dxa"/>
            <w:gridSpan w:val="2"/>
            <w:shd w:val="clear" w:color="auto" w:fill="D9D9D9" w:themeFill="background1" w:themeFillShade="D9"/>
            <w:vAlign w:val="center"/>
          </w:tcPr>
          <w:p w14:paraId="680F0C3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Cargo - Departamento</w:t>
            </w:r>
          </w:p>
        </w:tc>
        <w:tc>
          <w:tcPr>
            <w:tcW w:w="5445" w:type="dxa"/>
          </w:tcPr>
          <w:p w14:paraId="2453D127"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Secretária Judiciária</w:t>
            </w:r>
          </w:p>
        </w:tc>
      </w:tr>
      <w:tr w:rsidR="002853A8" w:rsidRPr="002853A8" w14:paraId="211DED0E" w14:textId="77777777" w:rsidTr="002853A8">
        <w:trPr>
          <w:jc w:val="center"/>
        </w:trPr>
        <w:tc>
          <w:tcPr>
            <w:tcW w:w="3029" w:type="dxa"/>
            <w:gridSpan w:val="2"/>
            <w:shd w:val="clear" w:color="auto" w:fill="D9D9D9" w:themeFill="background1" w:themeFillShade="D9"/>
            <w:vAlign w:val="center"/>
          </w:tcPr>
          <w:p w14:paraId="0A2F862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E-mail</w:t>
            </w:r>
          </w:p>
        </w:tc>
        <w:tc>
          <w:tcPr>
            <w:tcW w:w="5445" w:type="dxa"/>
          </w:tcPr>
          <w:p w14:paraId="5C39667F"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simone.batalha@tse.jus.br</w:t>
            </w:r>
          </w:p>
        </w:tc>
      </w:tr>
      <w:tr w:rsidR="002853A8" w:rsidRPr="002853A8" w14:paraId="61AC0393" w14:textId="77777777" w:rsidTr="002853A8">
        <w:trPr>
          <w:jc w:val="center"/>
        </w:trPr>
        <w:tc>
          <w:tcPr>
            <w:tcW w:w="3029" w:type="dxa"/>
            <w:gridSpan w:val="2"/>
            <w:shd w:val="clear" w:color="auto" w:fill="D9D9D9" w:themeFill="background1" w:themeFillShade="D9"/>
            <w:vAlign w:val="center"/>
          </w:tcPr>
          <w:p w14:paraId="141C008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Telefone</w:t>
            </w:r>
          </w:p>
        </w:tc>
        <w:tc>
          <w:tcPr>
            <w:tcW w:w="5445" w:type="dxa"/>
          </w:tcPr>
          <w:p w14:paraId="114D686E"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(61) 3030-7057</w:t>
            </w:r>
          </w:p>
        </w:tc>
      </w:tr>
      <w:tr w:rsidR="002853A8" w:rsidRPr="002853A8" w14:paraId="16527724" w14:textId="77777777" w:rsidTr="002853A8">
        <w:trPr>
          <w:jc w:val="center"/>
        </w:trPr>
        <w:tc>
          <w:tcPr>
            <w:tcW w:w="1192" w:type="dxa"/>
            <w:vMerge w:val="restart"/>
            <w:shd w:val="clear" w:color="auto" w:fill="D9D9D9" w:themeFill="background1" w:themeFillShade="D9"/>
            <w:vAlign w:val="center"/>
          </w:tcPr>
          <w:p w14:paraId="1F12006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Outros Atores Envolvidos</w:t>
            </w:r>
          </w:p>
        </w:tc>
        <w:tc>
          <w:tcPr>
            <w:tcW w:w="1837" w:type="dxa"/>
            <w:shd w:val="clear" w:color="auto" w:fill="D9D9D9" w:themeFill="background1" w:themeFillShade="D9"/>
            <w:vAlign w:val="center"/>
          </w:tcPr>
          <w:p w14:paraId="10A6861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Governo</w:t>
            </w:r>
          </w:p>
        </w:tc>
        <w:tc>
          <w:tcPr>
            <w:tcW w:w="5445" w:type="dxa"/>
            <w:vAlign w:val="center"/>
          </w:tcPr>
          <w:p w14:paraId="5F7351A2"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Tribunal Superior Eleitoral</w:t>
            </w:r>
          </w:p>
          <w:p w14:paraId="660FAAE9"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Advocacia-Geral da União</w:t>
            </w:r>
          </w:p>
          <w:p w14:paraId="021C9E8A"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Defensoria Pública da União</w:t>
            </w:r>
          </w:p>
          <w:p w14:paraId="1EFACB35" w14:textId="77777777" w:rsidR="002853A8" w:rsidRPr="002853A8" w:rsidRDefault="002853A8" w:rsidP="002853A8">
            <w:pPr>
              <w:spacing w:after="0" w:line="240" w:lineRule="auto"/>
              <w:jc w:val="both"/>
              <w:rPr>
                <w:rFonts w:asciiTheme="minorHAnsi" w:hAnsiTheme="minorHAnsi"/>
              </w:rPr>
            </w:pPr>
            <w:r w:rsidRPr="002853A8">
              <w:rPr>
                <w:rStyle w:val="TEXTOChar"/>
                <w:rFonts w:asciiTheme="minorHAnsi" w:hAnsiTheme="minorHAnsi" w:cstheme="minorHAnsi"/>
                <w:sz w:val="22"/>
                <w:szCs w:val="22"/>
              </w:rPr>
              <w:t>Procuradoria-Geral Eleitoral</w:t>
            </w:r>
          </w:p>
        </w:tc>
      </w:tr>
      <w:tr w:rsidR="002853A8" w:rsidRPr="002853A8" w14:paraId="6D97FE10" w14:textId="77777777" w:rsidTr="002853A8">
        <w:trPr>
          <w:jc w:val="center"/>
        </w:trPr>
        <w:tc>
          <w:tcPr>
            <w:tcW w:w="1192" w:type="dxa"/>
            <w:vMerge/>
            <w:shd w:val="clear" w:color="auto" w:fill="D9D9D9" w:themeFill="background1" w:themeFillShade="D9"/>
            <w:vAlign w:val="center"/>
          </w:tcPr>
          <w:p w14:paraId="74B1641C" w14:textId="77777777" w:rsidR="002853A8" w:rsidRPr="002853A8" w:rsidRDefault="002853A8" w:rsidP="003D191A">
            <w:pPr>
              <w:spacing w:after="0" w:line="240" w:lineRule="auto"/>
              <w:rPr>
                <w:rFonts w:asciiTheme="minorHAnsi" w:hAnsiTheme="minorHAnsi"/>
              </w:rPr>
            </w:pPr>
          </w:p>
        </w:tc>
        <w:tc>
          <w:tcPr>
            <w:tcW w:w="1837" w:type="dxa"/>
            <w:shd w:val="clear" w:color="auto" w:fill="D9D9D9" w:themeFill="background1" w:themeFillShade="D9"/>
            <w:vAlign w:val="center"/>
          </w:tcPr>
          <w:p w14:paraId="545A83AD"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Sociedade Civil, Setor Privado, Grupo de Trabalhadores e Atores Multilaterais</w:t>
            </w:r>
          </w:p>
        </w:tc>
        <w:tc>
          <w:tcPr>
            <w:tcW w:w="5445" w:type="dxa"/>
            <w:vAlign w:val="center"/>
          </w:tcPr>
          <w:p w14:paraId="2F7A674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Advogados</w:t>
            </w:r>
          </w:p>
          <w:p w14:paraId="05D8EA0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Cidadãos</w:t>
            </w:r>
          </w:p>
        </w:tc>
      </w:tr>
      <w:tr w:rsidR="002853A8" w:rsidRPr="002853A8" w14:paraId="76E1F809" w14:textId="77777777" w:rsidTr="002853A8">
        <w:trPr>
          <w:jc w:val="center"/>
        </w:trPr>
        <w:tc>
          <w:tcPr>
            <w:tcW w:w="3029" w:type="dxa"/>
            <w:gridSpan w:val="2"/>
            <w:shd w:val="clear" w:color="auto" w:fill="D9D9D9" w:themeFill="background1" w:themeFillShade="D9"/>
            <w:vAlign w:val="center"/>
          </w:tcPr>
          <w:p w14:paraId="7AFAA9FD"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Status quo ou problema – assunto a ser abordado</w:t>
            </w:r>
          </w:p>
        </w:tc>
        <w:tc>
          <w:tcPr>
            <w:tcW w:w="5445" w:type="dxa"/>
          </w:tcPr>
          <w:p w14:paraId="7D584A9D"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Diversos problemas relacionados à tramitação de processos físicos tais como:</w:t>
            </w:r>
          </w:p>
          <w:p w14:paraId="3F33650B" w14:textId="77777777" w:rsidR="002853A8" w:rsidRPr="002853A8" w:rsidRDefault="002853A8" w:rsidP="002853A8">
            <w:pPr>
              <w:pStyle w:val="PargrafodaLista"/>
              <w:numPr>
                <w:ilvl w:val="0"/>
                <w:numId w:val="9"/>
              </w:num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Morosidade na tramitação dos processos da Justiça Eleitoral, uma vez que a maior parte deles se encontra em meio físico;</w:t>
            </w:r>
          </w:p>
          <w:p w14:paraId="31B82226" w14:textId="77777777" w:rsidR="002853A8" w:rsidRPr="002853A8" w:rsidRDefault="002853A8" w:rsidP="002853A8">
            <w:pPr>
              <w:pStyle w:val="PargrafodaLista"/>
              <w:numPr>
                <w:ilvl w:val="0"/>
                <w:numId w:val="9"/>
              </w:num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Burocracia no trâmite processual;</w:t>
            </w:r>
          </w:p>
          <w:p w14:paraId="0002ECC4" w14:textId="77777777" w:rsidR="002853A8" w:rsidRPr="002853A8" w:rsidRDefault="002853A8" w:rsidP="002853A8">
            <w:pPr>
              <w:pStyle w:val="PargrafodaLista"/>
              <w:numPr>
                <w:ilvl w:val="0"/>
                <w:numId w:val="9"/>
              </w:num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Ausência de acesso simultâneo aos autos;</w:t>
            </w:r>
          </w:p>
          <w:p w14:paraId="0B41D055" w14:textId="77777777" w:rsidR="002853A8" w:rsidRPr="002853A8" w:rsidRDefault="002853A8" w:rsidP="002853A8">
            <w:pPr>
              <w:pStyle w:val="PargrafodaLista"/>
              <w:numPr>
                <w:ilvl w:val="0"/>
                <w:numId w:val="9"/>
              </w:num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Problemas relativos à segurança, como a possibilidade de extravio.</w:t>
            </w:r>
          </w:p>
        </w:tc>
      </w:tr>
      <w:tr w:rsidR="002853A8" w:rsidRPr="002853A8" w14:paraId="615330D2" w14:textId="77777777" w:rsidTr="002853A8">
        <w:trPr>
          <w:jc w:val="center"/>
        </w:trPr>
        <w:tc>
          <w:tcPr>
            <w:tcW w:w="3029" w:type="dxa"/>
            <w:gridSpan w:val="2"/>
            <w:shd w:val="clear" w:color="auto" w:fill="D9D9D9" w:themeFill="background1" w:themeFillShade="D9"/>
            <w:vAlign w:val="center"/>
          </w:tcPr>
          <w:p w14:paraId="55F570EB"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Objetivo Principal do Compromisso</w:t>
            </w:r>
          </w:p>
        </w:tc>
        <w:tc>
          <w:tcPr>
            <w:tcW w:w="5445" w:type="dxa"/>
          </w:tcPr>
          <w:p w14:paraId="43F9CDA6"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Implantar o Processo Judicial Eletrônico nos Tribunais Regionais Eleitorais no ano de 2017</w:t>
            </w:r>
          </w:p>
        </w:tc>
      </w:tr>
      <w:tr w:rsidR="002853A8" w:rsidRPr="002853A8" w14:paraId="3A036D0A" w14:textId="77777777" w:rsidTr="002853A8">
        <w:trPr>
          <w:jc w:val="center"/>
        </w:trPr>
        <w:tc>
          <w:tcPr>
            <w:tcW w:w="3029" w:type="dxa"/>
            <w:gridSpan w:val="2"/>
            <w:shd w:val="clear" w:color="auto" w:fill="D9D9D9" w:themeFill="background1" w:themeFillShade="D9"/>
            <w:vAlign w:val="center"/>
          </w:tcPr>
          <w:p w14:paraId="4F84C81F"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Breve descrição do compromisso</w:t>
            </w:r>
          </w:p>
        </w:tc>
        <w:tc>
          <w:tcPr>
            <w:tcW w:w="5445" w:type="dxa"/>
          </w:tcPr>
          <w:p w14:paraId="33FE3351"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Implantar o Processo Judicial Eletrônico a partir de fevereiro em dois tribunais regionais por mês e em vinte e duas classes processuais no ano de 2017</w:t>
            </w:r>
          </w:p>
        </w:tc>
      </w:tr>
      <w:tr w:rsidR="002853A8" w:rsidRPr="002853A8" w14:paraId="6B25D9F9" w14:textId="77777777" w:rsidTr="002853A8">
        <w:trPr>
          <w:jc w:val="center"/>
        </w:trPr>
        <w:tc>
          <w:tcPr>
            <w:tcW w:w="3029" w:type="dxa"/>
            <w:gridSpan w:val="2"/>
            <w:shd w:val="clear" w:color="auto" w:fill="D9D9D9" w:themeFill="background1" w:themeFillShade="D9"/>
            <w:vAlign w:val="center"/>
          </w:tcPr>
          <w:p w14:paraId="307ADE7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Desafio da OGP abordado pelo compromisso</w:t>
            </w:r>
          </w:p>
        </w:tc>
        <w:tc>
          <w:tcPr>
            <w:tcW w:w="5445" w:type="dxa"/>
          </w:tcPr>
          <w:p w14:paraId="74B56028"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Melhoria dos Serviços Públicos</w:t>
            </w:r>
          </w:p>
          <w:p w14:paraId="6D36D211"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Aumento da integridade pública</w:t>
            </w:r>
          </w:p>
        </w:tc>
      </w:tr>
      <w:tr w:rsidR="002853A8" w:rsidRPr="002853A8" w14:paraId="47F186FD" w14:textId="77777777" w:rsidTr="002853A8">
        <w:trPr>
          <w:jc w:val="center"/>
        </w:trPr>
        <w:tc>
          <w:tcPr>
            <w:tcW w:w="3029" w:type="dxa"/>
            <w:gridSpan w:val="2"/>
            <w:shd w:val="clear" w:color="auto" w:fill="D9D9D9" w:themeFill="background1" w:themeFillShade="D9"/>
            <w:vAlign w:val="center"/>
          </w:tcPr>
          <w:p w14:paraId="262812C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Relevância do compromisso</w:t>
            </w:r>
          </w:p>
        </w:tc>
        <w:tc>
          <w:tcPr>
            <w:tcW w:w="5445" w:type="dxa"/>
          </w:tcPr>
          <w:p w14:paraId="6A6536B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Garantia da celeridade, transparência e segurança na tramitação dos processos judiciais e administrativos</w:t>
            </w:r>
          </w:p>
        </w:tc>
      </w:tr>
      <w:tr w:rsidR="002853A8" w:rsidRPr="002853A8" w14:paraId="611E21BB" w14:textId="77777777" w:rsidTr="002853A8">
        <w:trPr>
          <w:jc w:val="center"/>
        </w:trPr>
        <w:tc>
          <w:tcPr>
            <w:tcW w:w="3029" w:type="dxa"/>
            <w:gridSpan w:val="2"/>
            <w:shd w:val="clear" w:color="auto" w:fill="D9D9D9" w:themeFill="background1" w:themeFillShade="D9"/>
            <w:vAlign w:val="center"/>
          </w:tcPr>
          <w:p w14:paraId="17D476B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Ambição</w:t>
            </w:r>
          </w:p>
          <w:p w14:paraId="4CDA5BE3" w14:textId="77777777" w:rsidR="002853A8" w:rsidRPr="002853A8" w:rsidRDefault="002853A8" w:rsidP="002853A8">
            <w:pPr>
              <w:spacing w:after="0" w:line="240" w:lineRule="auto"/>
              <w:jc w:val="both"/>
              <w:rPr>
                <w:rFonts w:asciiTheme="minorHAnsi" w:hAnsiTheme="minorHAnsi"/>
              </w:rPr>
            </w:pPr>
          </w:p>
        </w:tc>
        <w:tc>
          <w:tcPr>
            <w:tcW w:w="5445" w:type="dxa"/>
          </w:tcPr>
          <w:p w14:paraId="7003E968"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Processo Judicial Eletrônico como sistema de automação do Poder Judiciário e como política pública</w:t>
            </w:r>
          </w:p>
        </w:tc>
      </w:tr>
      <w:tr w:rsidR="002853A8" w:rsidRPr="002853A8" w14:paraId="4CA481F8" w14:textId="77777777" w:rsidTr="002853A8">
        <w:trPr>
          <w:jc w:val="center"/>
        </w:trPr>
        <w:tc>
          <w:tcPr>
            <w:tcW w:w="3029" w:type="dxa"/>
            <w:gridSpan w:val="2"/>
            <w:shd w:val="clear" w:color="auto" w:fill="D9D9D9" w:themeFill="background1" w:themeFillShade="D9"/>
            <w:vAlign w:val="center"/>
          </w:tcPr>
          <w:p w14:paraId="5C00F2F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Situação (</w:t>
            </w:r>
            <w:r w:rsidRPr="00E67286">
              <w:rPr>
                <w:rFonts w:asciiTheme="minorHAnsi" w:hAnsiTheme="minorHAnsi"/>
              </w:rPr>
              <w:t>em 30/06/2017</w:t>
            </w:r>
            <w:r w:rsidRPr="002853A8">
              <w:rPr>
                <w:rFonts w:asciiTheme="minorHAnsi" w:hAnsiTheme="minorHAnsi"/>
              </w:rPr>
              <w:t>)</w:t>
            </w:r>
          </w:p>
        </w:tc>
        <w:tc>
          <w:tcPr>
            <w:tcW w:w="5445" w:type="dxa"/>
          </w:tcPr>
          <w:p w14:paraId="2B754353"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Em andamento</w:t>
            </w:r>
          </w:p>
        </w:tc>
      </w:tr>
      <w:tr w:rsidR="002853A8" w:rsidRPr="002853A8" w14:paraId="371B1C9E" w14:textId="77777777" w:rsidTr="002853A8">
        <w:trPr>
          <w:jc w:val="center"/>
        </w:trPr>
        <w:tc>
          <w:tcPr>
            <w:tcW w:w="3029" w:type="dxa"/>
            <w:gridSpan w:val="2"/>
            <w:shd w:val="clear" w:color="auto" w:fill="D9D9D9" w:themeFill="background1" w:themeFillShade="D9"/>
            <w:vAlign w:val="center"/>
          </w:tcPr>
          <w:p w14:paraId="5E1AF77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Descrição dos Resultados</w:t>
            </w:r>
          </w:p>
        </w:tc>
        <w:tc>
          <w:tcPr>
            <w:tcW w:w="5445" w:type="dxa"/>
            <w:vAlign w:val="center"/>
          </w:tcPr>
          <w:p w14:paraId="4B953B92" w14:textId="77777777" w:rsidR="002853A8" w:rsidRPr="00295A06" w:rsidRDefault="00BF759F" w:rsidP="002853A8">
            <w:pPr>
              <w:spacing w:after="0" w:line="240" w:lineRule="auto"/>
              <w:jc w:val="both"/>
              <w:rPr>
                <w:rFonts w:asciiTheme="minorHAnsi" w:eastAsia="Calibri" w:hAnsiTheme="minorHAnsi" w:cstheme="minorHAnsi"/>
                <w:lang w:eastAsia="ar-SA"/>
              </w:rPr>
            </w:pPr>
            <w:r w:rsidRPr="00BF759F">
              <w:rPr>
                <w:rStyle w:val="TEXTOChar"/>
                <w:rFonts w:asciiTheme="minorHAnsi" w:hAnsiTheme="minorHAnsi" w:cstheme="minorHAnsi"/>
                <w:sz w:val="22"/>
                <w:szCs w:val="22"/>
              </w:rPr>
              <w:t xml:space="preserve">A infraestrutura necessária para avançar nos marcos foi construída e o processo de capacitação dos atores envolvidos segue em conformidade com o planejamento inicial. </w:t>
            </w:r>
            <w:r w:rsidRPr="002853A8">
              <w:rPr>
                <w:rStyle w:val="TEXTOChar"/>
                <w:rFonts w:asciiTheme="minorHAnsi" w:hAnsiTheme="minorHAnsi" w:cstheme="minorHAnsi"/>
                <w:sz w:val="22"/>
                <w:szCs w:val="22"/>
              </w:rPr>
              <w:t xml:space="preserve">A fase inicial de execução do compromisso </w:t>
            </w:r>
            <w:r>
              <w:rPr>
                <w:rStyle w:val="TEXTOChar"/>
                <w:rFonts w:asciiTheme="minorHAnsi" w:hAnsiTheme="minorHAnsi" w:cstheme="minorHAnsi"/>
                <w:sz w:val="22"/>
                <w:szCs w:val="22"/>
              </w:rPr>
              <w:t xml:space="preserve">previu </w:t>
            </w:r>
            <w:r w:rsidRPr="002853A8">
              <w:rPr>
                <w:rStyle w:val="TEXTOChar"/>
                <w:rFonts w:asciiTheme="minorHAnsi" w:hAnsiTheme="minorHAnsi" w:cstheme="minorHAnsi"/>
                <w:sz w:val="22"/>
                <w:szCs w:val="22"/>
              </w:rPr>
              <w:t xml:space="preserve">a implantação do </w:t>
            </w:r>
            <w:r>
              <w:rPr>
                <w:rStyle w:val="TEXTOChar"/>
                <w:rFonts w:asciiTheme="minorHAnsi" w:hAnsiTheme="minorHAnsi" w:cstheme="minorHAnsi"/>
                <w:sz w:val="22"/>
                <w:szCs w:val="22"/>
              </w:rPr>
              <w:t>s</w:t>
            </w:r>
            <w:r w:rsidRPr="002853A8">
              <w:rPr>
                <w:rStyle w:val="TEXTOChar"/>
                <w:rFonts w:asciiTheme="minorHAnsi" w:hAnsiTheme="minorHAnsi" w:cstheme="minorHAnsi"/>
                <w:sz w:val="22"/>
                <w:szCs w:val="22"/>
              </w:rPr>
              <w:t>istema Processo Judicial Eletrônico (PJ</w:t>
            </w:r>
            <w:r>
              <w:rPr>
                <w:rStyle w:val="TEXTOChar"/>
                <w:rFonts w:asciiTheme="minorHAnsi" w:hAnsiTheme="minorHAnsi" w:cstheme="minorHAnsi"/>
                <w:sz w:val="22"/>
                <w:szCs w:val="22"/>
              </w:rPr>
              <w:t>E</w:t>
            </w:r>
            <w:r w:rsidRPr="002853A8">
              <w:rPr>
                <w:rStyle w:val="TEXTOChar"/>
                <w:rFonts w:asciiTheme="minorHAnsi" w:hAnsiTheme="minorHAnsi" w:cstheme="minorHAnsi"/>
                <w:sz w:val="22"/>
                <w:szCs w:val="22"/>
              </w:rPr>
              <w:t xml:space="preserve">) </w:t>
            </w:r>
            <w:r w:rsidRPr="002853A8">
              <w:rPr>
                <w:rStyle w:val="TEXTOChar"/>
                <w:rFonts w:asciiTheme="minorHAnsi" w:hAnsiTheme="minorHAnsi" w:cstheme="minorHAnsi"/>
                <w:sz w:val="22"/>
                <w:szCs w:val="22"/>
              </w:rPr>
              <w:lastRenderedPageBreak/>
              <w:t>nos Tribunais Regionais Eleitorais do Ceará, do Distrito Federal, de Santa Catarina, de Alagoas, de Roraima, do Rio Grande do Norte, de Mato Grosso do Sul, de Pernambuco, de Sergipe e do Piauí.</w:t>
            </w:r>
            <w:r>
              <w:rPr>
                <w:rStyle w:val="TEXTOChar"/>
                <w:rFonts w:asciiTheme="minorHAnsi" w:hAnsiTheme="minorHAnsi" w:cstheme="minorHAnsi"/>
                <w:sz w:val="22"/>
                <w:szCs w:val="22"/>
              </w:rPr>
              <w:t xml:space="preserve"> Ao long</w:t>
            </w:r>
            <w:r w:rsidRPr="00BF759F">
              <w:rPr>
                <w:rStyle w:val="TEXTOChar"/>
                <w:rFonts w:asciiTheme="minorHAnsi" w:hAnsiTheme="minorHAnsi" w:cstheme="minorHAnsi"/>
                <w:sz w:val="22"/>
                <w:szCs w:val="22"/>
              </w:rPr>
              <w:t>o do</w:t>
            </w:r>
            <w:r>
              <w:rPr>
                <w:rStyle w:val="TEXTOChar"/>
                <w:rFonts w:asciiTheme="minorHAnsi" w:hAnsiTheme="minorHAnsi" w:cstheme="minorHAnsi"/>
                <w:sz w:val="22"/>
                <w:szCs w:val="22"/>
              </w:rPr>
              <w:t xml:space="preserve"> processo de treinamento</w:t>
            </w:r>
            <w:r w:rsidRPr="00BF759F">
              <w:rPr>
                <w:rStyle w:val="TEXTOChar"/>
                <w:rFonts w:asciiTheme="minorHAnsi" w:hAnsiTheme="minorHAnsi" w:cstheme="minorHAnsi"/>
                <w:sz w:val="22"/>
                <w:szCs w:val="22"/>
              </w:rPr>
              <w:t>s presenciais</w:t>
            </w:r>
            <w:r>
              <w:rPr>
                <w:rStyle w:val="TEXTOChar"/>
                <w:rFonts w:asciiTheme="minorHAnsi" w:hAnsiTheme="minorHAnsi" w:cstheme="minorHAnsi"/>
                <w:sz w:val="22"/>
                <w:szCs w:val="22"/>
              </w:rPr>
              <w:t>,</w:t>
            </w:r>
            <w:r w:rsidRPr="00BF759F">
              <w:rPr>
                <w:rStyle w:val="TEXTOChar"/>
                <w:rFonts w:asciiTheme="minorHAnsi" w:hAnsiTheme="minorHAnsi" w:cstheme="minorHAnsi"/>
                <w:sz w:val="22"/>
                <w:szCs w:val="22"/>
              </w:rPr>
              <w:t xml:space="preserve"> realizados em Brasília, constatou-se que serão necessárias visitas dos servidores do T</w:t>
            </w:r>
            <w:r>
              <w:rPr>
                <w:rStyle w:val="TEXTOChar"/>
                <w:rFonts w:asciiTheme="minorHAnsi" w:hAnsiTheme="minorHAnsi" w:cstheme="minorHAnsi"/>
                <w:sz w:val="22"/>
                <w:szCs w:val="22"/>
              </w:rPr>
              <w:t>SE</w:t>
            </w:r>
            <w:r w:rsidRPr="00BF759F">
              <w:rPr>
                <w:rStyle w:val="TEXTOChar"/>
                <w:rFonts w:asciiTheme="minorHAnsi" w:hAnsiTheme="minorHAnsi" w:cstheme="minorHAnsi"/>
                <w:sz w:val="22"/>
                <w:szCs w:val="22"/>
              </w:rPr>
              <w:t xml:space="preserve"> aos Tribunais Regionais Eleitorais, a fim de verificar e auxiliar no andamento da implantação do sistema. Essa nova demanda gerará custos não previstos, o que faz com que questão orçamentária se torne uma preocupação para a plena execução do projeto.</w:t>
            </w:r>
            <w:r>
              <w:rPr>
                <w:rStyle w:val="TEXTOChar"/>
                <w:rFonts w:asciiTheme="minorHAnsi" w:hAnsiTheme="minorHAnsi" w:cstheme="minorHAnsi"/>
                <w:sz w:val="22"/>
                <w:szCs w:val="22"/>
              </w:rPr>
              <w:t xml:space="preserve"> </w:t>
            </w:r>
            <w:r w:rsidR="00295A06">
              <w:rPr>
                <w:rStyle w:val="TEXTOChar"/>
                <w:rFonts w:asciiTheme="minorHAnsi" w:hAnsiTheme="minorHAnsi" w:cstheme="minorHAnsi"/>
                <w:sz w:val="22"/>
                <w:szCs w:val="22"/>
              </w:rPr>
              <w:t>O</w:t>
            </w:r>
            <w:r w:rsidR="002853A8" w:rsidRPr="002853A8">
              <w:rPr>
                <w:rStyle w:val="TEXTOChar"/>
                <w:rFonts w:asciiTheme="minorHAnsi" w:hAnsiTheme="minorHAnsi" w:cstheme="minorHAnsi"/>
                <w:sz w:val="22"/>
                <w:szCs w:val="22"/>
              </w:rPr>
              <w:t xml:space="preserve"> </w:t>
            </w:r>
            <w:r w:rsidR="00295A06">
              <w:rPr>
                <w:rStyle w:val="TEXTOChar"/>
                <w:rFonts w:asciiTheme="minorHAnsi" w:hAnsiTheme="minorHAnsi" w:cstheme="minorHAnsi"/>
                <w:sz w:val="22"/>
                <w:szCs w:val="22"/>
              </w:rPr>
              <w:t>m</w:t>
            </w:r>
            <w:r w:rsidR="002853A8" w:rsidRPr="002853A8">
              <w:rPr>
                <w:rStyle w:val="TEXTOChar"/>
                <w:rFonts w:asciiTheme="minorHAnsi" w:hAnsiTheme="minorHAnsi" w:cstheme="minorHAnsi"/>
                <w:sz w:val="22"/>
                <w:szCs w:val="22"/>
              </w:rPr>
              <w:t>arco 3, relativo à infr</w:t>
            </w:r>
            <w:r w:rsidR="00295A06">
              <w:rPr>
                <w:rStyle w:val="TEXTOChar"/>
                <w:rFonts w:asciiTheme="minorHAnsi" w:hAnsiTheme="minorHAnsi" w:cstheme="minorHAnsi"/>
                <w:sz w:val="22"/>
                <w:szCs w:val="22"/>
              </w:rPr>
              <w:t>aestrutura, está</w:t>
            </w:r>
            <w:r>
              <w:rPr>
                <w:rStyle w:val="TEXTOChar"/>
                <w:rFonts w:asciiTheme="minorHAnsi" w:hAnsiTheme="minorHAnsi" w:cstheme="minorHAnsi"/>
                <w:sz w:val="22"/>
                <w:szCs w:val="22"/>
              </w:rPr>
              <w:t>, portanto,</w:t>
            </w:r>
            <w:r w:rsidR="00295A06">
              <w:rPr>
                <w:rStyle w:val="TEXTOChar"/>
                <w:rFonts w:asciiTheme="minorHAnsi" w:hAnsiTheme="minorHAnsi" w:cstheme="minorHAnsi"/>
                <w:sz w:val="22"/>
                <w:szCs w:val="22"/>
              </w:rPr>
              <w:t xml:space="preserve"> concluído e o m</w:t>
            </w:r>
            <w:r w:rsidR="002853A8" w:rsidRPr="002853A8">
              <w:rPr>
                <w:rStyle w:val="TEXTOChar"/>
                <w:rFonts w:asciiTheme="minorHAnsi" w:hAnsiTheme="minorHAnsi" w:cstheme="minorHAnsi"/>
                <w:sz w:val="22"/>
                <w:szCs w:val="22"/>
              </w:rPr>
              <w:t>arco 4, relacionado à capa</w:t>
            </w:r>
            <w:r w:rsidR="00295A06">
              <w:rPr>
                <w:rStyle w:val="TEXTOChar"/>
                <w:rFonts w:asciiTheme="minorHAnsi" w:hAnsiTheme="minorHAnsi" w:cstheme="minorHAnsi"/>
                <w:sz w:val="22"/>
                <w:szCs w:val="22"/>
              </w:rPr>
              <w:t>citação, encontra-se em 80%. O c</w:t>
            </w:r>
            <w:r w:rsidR="002853A8" w:rsidRPr="002853A8">
              <w:rPr>
                <w:rStyle w:val="TEXTOChar"/>
                <w:rFonts w:asciiTheme="minorHAnsi" w:hAnsiTheme="minorHAnsi" w:cstheme="minorHAnsi"/>
                <w:sz w:val="22"/>
                <w:szCs w:val="22"/>
              </w:rPr>
              <w:t xml:space="preserve">ompromisso apresenta </w:t>
            </w:r>
            <w:r w:rsidR="00295A06">
              <w:rPr>
                <w:rStyle w:val="TEXTOChar"/>
                <w:rFonts w:asciiTheme="minorHAnsi" w:hAnsiTheme="minorHAnsi" w:cstheme="minorHAnsi"/>
                <w:sz w:val="22"/>
                <w:szCs w:val="22"/>
              </w:rPr>
              <w:t>execução de 36%</w:t>
            </w:r>
            <w:r w:rsidR="002853A8" w:rsidRPr="002853A8">
              <w:rPr>
                <w:rStyle w:val="TEXTOChar"/>
                <w:rFonts w:asciiTheme="minorHAnsi" w:hAnsiTheme="minorHAnsi" w:cstheme="minorHAnsi"/>
                <w:sz w:val="22"/>
                <w:szCs w:val="22"/>
              </w:rPr>
              <w:t>.</w:t>
            </w:r>
          </w:p>
        </w:tc>
      </w:tr>
      <w:tr w:rsidR="002853A8" w:rsidRPr="002853A8" w14:paraId="6B1C611A" w14:textId="77777777" w:rsidTr="002853A8">
        <w:trPr>
          <w:jc w:val="center"/>
        </w:trPr>
        <w:tc>
          <w:tcPr>
            <w:tcW w:w="3029" w:type="dxa"/>
            <w:gridSpan w:val="2"/>
            <w:shd w:val="clear" w:color="auto" w:fill="D9D9D9" w:themeFill="background1" w:themeFillShade="D9"/>
            <w:vAlign w:val="center"/>
          </w:tcPr>
          <w:p w14:paraId="2625A54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lastRenderedPageBreak/>
              <w:t>Implementação até</w:t>
            </w:r>
          </w:p>
        </w:tc>
        <w:tc>
          <w:tcPr>
            <w:tcW w:w="5445" w:type="dxa"/>
            <w:vAlign w:val="center"/>
          </w:tcPr>
          <w:p w14:paraId="0D4354E4" w14:textId="77777777" w:rsidR="002853A8" w:rsidRPr="002853A8" w:rsidRDefault="00295A06" w:rsidP="002853A8">
            <w:pPr>
              <w:spacing w:after="0" w:line="240" w:lineRule="auto"/>
              <w:jc w:val="both"/>
              <w:rPr>
                <w:rFonts w:asciiTheme="minorHAnsi" w:hAnsiTheme="minorHAnsi"/>
              </w:rPr>
            </w:pPr>
            <w:r>
              <w:rPr>
                <w:rFonts w:asciiTheme="minorHAnsi" w:hAnsiTheme="minorHAnsi"/>
              </w:rPr>
              <w:t>Junho</w:t>
            </w:r>
            <w:r w:rsidR="002853A8" w:rsidRPr="002853A8">
              <w:rPr>
                <w:rFonts w:asciiTheme="minorHAnsi" w:hAnsiTheme="minorHAnsi"/>
              </w:rPr>
              <w:t>/2018</w:t>
            </w:r>
          </w:p>
        </w:tc>
      </w:tr>
    </w:tbl>
    <w:p w14:paraId="3AC61E14" w14:textId="77777777" w:rsidR="002853A8" w:rsidRPr="002853A8" w:rsidRDefault="002853A8" w:rsidP="002853A8">
      <w:pPr>
        <w:spacing w:after="0" w:line="240" w:lineRule="auto"/>
        <w:jc w:val="both"/>
        <w:rPr>
          <w:rFonts w:asciiTheme="minorHAnsi" w:hAnsiTheme="minorHAnsi"/>
        </w:rPr>
      </w:pPr>
    </w:p>
    <w:p w14:paraId="5D7CB404" w14:textId="77777777" w:rsidR="002853A8" w:rsidRPr="002853A8" w:rsidRDefault="002853A8" w:rsidP="002853A8">
      <w:pPr>
        <w:autoSpaceDE/>
        <w:autoSpaceDN/>
        <w:spacing w:after="0" w:line="240" w:lineRule="auto"/>
        <w:jc w:val="both"/>
        <w:rPr>
          <w:rFonts w:asciiTheme="minorHAnsi" w:hAnsiTheme="minorHAnsi"/>
        </w:rPr>
      </w:pPr>
      <w:r w:rsidRPr="002853A8">
        <w:rPr>
          <w:rFonts w:asciiTheme="minorHAnsi" w:hAnsiTheme="minorHAnsi"/>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2853A8" w:rsidRPr="002853A8" w14:paraId="7E0CB11D" w14:textId="77777777" w:rsidTr="002853A8">
        <w:trPr>
          <w:trHeight w:val="1156"/>
          <w:tblHeader/>
          <w:jc w:val="center"/>
        </w:trPr>
        <w:tc>
          <w:tcPr>
            <w:tcW w:w="8474" w:type="dxa"/>
            <w:gridSpan w:val="3"/>
            <w:shd w:val="clear" w:color="auto" w:fill="D9D9D9" w:themeFill="background1" w:themeFillShade="D9"/>
            <w:vAlign w:val="center"/>
          </w:tcPr>
          <w:p w14:paraId="1412D3A0" w14:textId="77777777" w:rsidR="00E12795" w:rsidRDefault="00E12795" w:rsidP="002853A8">
            <w:pPr>
              <w:spacing w:after="0" w:line="240" w:lineRule="auto"/>
              <w:jc w:val="center"/>
              <w:rPr>
                <w:rFonts w:asciiTheme="minorHAnsi" w:hAnsiTheme="minorHAnsi" w:cs="Cambria"/>
                <w:b/>
                <w:bCs/>
              </w:rPr>
            </w:pPr>
            <w:r w:rsidRPr="002853A8">
              <w:rPr>
                <w:rFonts w:asciiTheme="minorHAnsi" w:hAnsiTheme="minorHAnsi" w:cs="Cambria"/>
                <w:b/>
                <w:bCs/>
              </w:rPr>
              <w:lastRenderedPageBreak/>
              <w:t xml:space="preserve">Compromisso 14. Ampliar a participação social no plano plurianual </w:t>
            </w:r>
          </w:p>
          <w:p w14:paraId="314D5042" w14:textId="77777777" w:rsidR="002853A8" w:rsidRPr="002853A8" w:rsidRDefault="00E12795" w:rsidP="002853A8">
            <w:pPr>
              <w:spacing w:after="0" w:line="240" w:lineRule="auto"/>
              <w:jc w:val="center"/>
              <w:rPr>
                <w:rFonts w:asciiTheme="minorHAnsi" w:hAnsiTheme="minorHAnsi" w:cs="Cambria"/>
                <w:b/>
                <w:bCs/>
              </w:rPr>
            </w:pPr>
            <w:proofErr w:type="gramStart"/>
            <w:r w:rsidRPr="002853A8">
              <w:rPr>
                <w:rFonts w:asciiTheme="minorHAnsi" w:hAnsiTheme="minorHAnsi" w:cs="Cambria"/>
                <w:b/>
                <w:bCs/>
              </w:rPr>
              <w:t>por</w:t>
            </w:r>
            <w:proofErr w:type="gramEnd"/>
            <w:r w:rsidRPr="002853A8">
              <w:rPr>
                <w:rFonts w:asciiTheme="minorHAnsi" w:hAnsiTheme="minorHAnsi" w:cs="Cambria"/>
                <w:b/>
                <w:bCs/>
              </w:rPr>
              <w:t xml:space="preserve"> meio do </w:t>
            </w:r>
            <w:r w:rsidR="008E769B">
              <w:rPr>
                <w:rFonts w:asciiTheme="minorHAnsi" w:hAnsiTheme="minorHAnsi" w:cs="Cambria"/>
                <w:b/>
                <w:bCs/>
              </w:rPr>
              <w:t xml:space="preserve">Fórum </w:t>
            </w:r>
            <w:proofErr w:type="spellStart"/>
            <w:r w:rsidR="008E769B">
              <w:rPr>
                <w:rFonts w:asciiTheme="minorHAnsi" w:hAnsiTheme="minorHAnsi" w:cs="Cambria"/>
                <w:b/>
                <w:bCs/>
              </w:rPr>
              <w:t>I</w:t>
            </w:r>
            <w:r w:rsidRPr="002853A8">
              <w:rPr>
                <w:rFonts w:asciiTheme="minorHAnsi" w:hAnsiTheme="minorHAnsi" w:cs="Cambria"/>
                <w:b/>
                <w:bCs/>
              </w:rPr>
              <w:t>nterconselhos</w:t>
            </w:r>
            <w:proofErr w:type="spellEnd"/>
          </w:p>
        </w:tc>
      </w:tr>
      <w:tr w:rsidR="002853A8" w:rsidRPr="002853A8" w14:paraId="4D526AE5" w14:textId="77777777" w:rsidTr="002853A8">
        <w:trPr>
          <w:jc w:val="center"/>
        </w:trPr>
        <w:tc>
          <w:tcPr>
            <w:tcW w:w="3029" w:type="dxa"/>
            <w:gridSpan w:val="2"/>
            <w:shd w:val="clear" w:color="auto" w:fill="D9D9D9" w:themeFill="background1" w:themeFillShade="D9"/>
            <w:vAlign w:val="center"/>
          </w:tcPr>
          <w:p w14:paraId="47F3AE2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Órgão coordenador</w:t>
            </w:r>
          </w:p>
        </w:tc>
        <w:tc>
          <w:tcPr>
            <w:tcW w:w="5445" w:type="dxa"/>
          </w:tcPr>
          <w:p w14:paraId="6A6C06EC"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Ministério do Planejamento, Desenvolvimento e Gestão</w:t>
            </w:r>
          </w:p>
        </w:tc>
      </w:tr>
      <w:tr w:rsidR="002853A8" w:rsidRPr="002853A8" w14:paraId="3E774DDE" w14:textId="77777777" w:rsidTr="002853A8">
        <w:trPr>
          <w:jc w:val="center"/>
        </w:trPr>
        <w:tc>
          <w:tcPr>
            <w:tcW w:w="3029" w:type="dxa"/>
            <w:gridSpan w:val="2"/>
            <w:shd w:val="clear" w:color="auto" w:fill="D9D9D9" w:themeFill="background1" w:themeFillShade="D9"/>
            <w:vAlign w:val="center"/>
          </w:tcPr>
          <w:p w14:paraId="6DDBA0E4"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Nome do servidor responsável pela implementação no órgão coordenador</w:t>
            </w:r>
          </w:p>
        </w:tc>
        <w:tc>
          <w:tcPr>
            <w:tcW w:w="5445" w:type="dxa"/>
            <w:vAlign w:val="center"/>
          </w:tcPr>
          <w:p w14:paraId="1DB83288"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Maria do Rosário de Holanda Cunha Cardoso</w:t>
            </w:r>
          </w:p>
        </w:tc>
      </w:tr>
      <w:tr w:rsidR="002853A8" w:rsidRPr="002853A8" w14:paraId="3786AE92" w14:textId="77777777" w:rsidTr="002853A8">
        <w:trPr>
          <w:jc w:val="center"/>
        </w:trPr>
        <w:tc>
          <w:tcPr>
            <w:tcW w:w="3029" w:type="dxa"/>
            <w:gridSpan w:val="2"/>
            <w:shd w:val="clear" w:color="auto" w:fill="D9D9D9" w:themeFill="background1" w:themeFillShade="D9"/>
            <w:vAlign w:val="center"/>
          </w:tcPr>
          <w:p w14:paraId="01F31BE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Cargo - Departamento</w:t>
            </w:r>
          </w:p>
        </w:tc>
        <w:tc>
          <w:tcPr>
            <w:tcW w:w="5445" w:type="dxa"/>
          </w:tcPr>
          <w:p w14:paraId="66828073"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Coordenação-Geral de Planejamento</w:t>
            </w:r>
          </w:p>
        </w:tc>
      </w:tr>
      <w:tr w:rsidR="002853A8" w:rsidRPr="002853A8" w14:paraId="52A0E7A4" w14:textId="77777777" w:rsidTr="002853A8">
        <w:trPr>
          <w:jc w:val="center"/>
        </w:trPr>
        <w:tc>
          <w:tcPr>
            <w:tcW w:w="3029" w:type="dxa"/>
            <w:gridSpan w:val="2"/>
            <w:shd w:val="clear" w:color="auto" w:fill="D9D9D9" w:themeFill="background1" w:themeFillShade="D9"/>
            <w:vAlign w:val="center"/>
          </w:tcPr>
          <w:p w14:paraId="44E3EC0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E-mail</w:t>
            </w:r>
          </w:p>
        </w:tc>
        <w:tc>
          <w:tcPr>
            <w:tcW w:w="5445" w:type="dxa"/>
          </w:tcPr>
          <w:p w14:paraId="76E1E1D0"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maria.r.cardoso@planejamento.gov.br</w:t>
            </w:r>
          </w:p>
        </w:tc>
      </w:tr>
      <w:tr w:rsidR="002853A8" w:rsidRPr="002853A8" w14:paraId="013E3465" w14:textId="77777777" w:rsidTr="002853A8">
        <w:trPr>
          <w:jc w:val="center"/>
        </w:trPr>
        <w:tc>
          <w:tcPr>
            <w:tcW w:w="3029" w:type="dxa"/>
            <w:gridSpan w:val="2"/>
            <w:shd w:val="clear" w:color="auto" w:fill="D9D9D9" w:themeFill="background1" w:themeFillShade="D9"/>
            <w:vAlign w:val="center"/>
          </w:tcPr>
          <w:p w14:paraId="01E35AD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Telefone</w:t>
            </w:r>
          </w:p>
        </w:tc>
        <w:tc>
          <w:tcPr>
            <w:tcW w:w="5445" w:type="dxa"/>
          </w:tcPr>
          <w:p w14:paraId="0A1FCE68"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(61) 2020-4508</w:t>
            </w:r>
          </w:p>
        </w:tc>
      </w:tr>
      <w:tr w:rsidR="002853A8" w:rsidRPr="002853A8" w14:paraId="210A4E36" w14:textId="77777777" w:rsidTr="002853A8">
        <w:trPr>
          <w:jc w:val="center"/>
        </w:trPr>
        <w:tc>
          <w:tcPr>
            <w:tcW w:w="1192" w:type="dxa"/>
            <w:vMerge w:val="restart"/>
            <w:shd w:val="clear" w:color="auto" w:fill="D9D9D9" w:themeFill="background1" w:themeFillShade="D9"/>
            <w:vAlign w:val="center"/>
          </w:tcPr>
          <w:p w14:paraId="4A6CAB2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Outros Atores Envolvidos</w:t>
            </w:r>
          </w:p>
        </w:tc>
        <w:tc>
          <w:tcPr>
            <w:tcW w:w="1837" w:type="dxa"/>
            <w:shd w:val="clear" w:color="auto" w:fill="D9D9D9" w:themeFill="background1" w:themeFillShade="D9"/>
            <w:vAlign w:val="center"/>
          </w:tcPr>
          <w:p w14:paraId="45EF932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Governo</w:t>
            </w:r>
          </w:p>
        </w:tc>
        <w:tc>
          <w:tcPr>
            <w:tcW w:w="5445" w:type="dxa"/>
            <w:vAlign w:val="center"/>
          </w:tcPr>
          <w:p w14:paraId="12EDFBBE"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Ministério da Educação</w:t>
            </w:r>
          </w:p>
          <w:p w14:paraId="4EDF6C0F"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Secretaria de Governo</w:t>
            </w:r>
          </w:p>
          <w:p w14:paraId="6C415297" w14:textId="77777777" w:rsidR="002853A8" w:rsidRPr="002853A8" w:rsidRDefault="002853A8" w:rsidP="002853A8">
            <w:pPr>
              <w:spacing w:after="0" w:line="240" w:lineRule="auto"/>
              <w:jc w:val="both"/>
              <w:rPr>
                <w:rFonts w:asciiTheme="minorHAnsi" w:hAnsiTheme="minorHAnsi"/>
              </w:rPr>
            </w:pPr>
            <w:r w:rsidRPr="002853A8">
              <w:rPr>
                <w:rStyle w:val="TEXTOChar"/>
                <w:rFonts w:asciiTheme="minorHAnsi" w:hAnsiTheme="minorHAnsi" w:cstheme="minorHAnsi"/>
                <w:sz w:val="22"/>
                <w:szCs w:val="22"/>
              </w:rPr>
              <w:t>Instituto de Pesquisa Econômica Aplicada</w:t>
            </w:r>
          </w:p>
        </w:tc>
      </w:tr>
      <w:tr w:rsidR="002853A8" w:rsidRPr="002853A8" w14:paraId="48EB078D" w14:textId="77777777" w:rsidTr="002853A8">
        <w:trPr>
          <w:jc w:val="center"/>
        </w:trPr>
        <w:tc>
          <w:tcPr>
            <w:tcW w:w="1192" w:type="dxa"/>
            <w:vMerge/>
            <w:shd w:val="clear" w:color="auto" w:fill="D9D9D9" w:themeFill="background1" w:themeFillShade="D9"/>
            <w:vAlign w:val="center"/>
          </w:tcPr>
          <w:p w14:paraId="23674210" w14:textId="77777777" w:rsidR="002853A8" w:rsidRPr="002853A8" w:rsidRDefault="002853A8" w:rsidP="003D191A">
            <w:pPr>
              <w:spacing w:after="0" w:line="240" w:lineRule="auto"/>
              <w:rPr>
                <w:rFonts w:asciiTheme="minorHAnsi" w:hAnsiTheme="minorHAnsi"/>
              </w:rPr>
            </w:pPr>
          </w:p>
        </w:tc>
        <w:tc>
          <w:tcPr>
            <w:tcW w:w="1837" w:type="dxa"/>
            <w:shd w:val="clear" w:color="auto" w:fill="D9D9D9" w:themeFill="background1" w:themeFillShade="D9"/>
            <w:vAlign w:val="center"/>
          </w:tcPr>
          <w:p w14:paraId="4B5E2E7D"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Sociedade Civil, Setor Privado, Grupo de Trabalhadores e Atores Multilaterais</w:t>
            </w:r>
          </w:p>
        </w:tc>
        <w:tc>
          <w:tcPr>
            <w:tcW w:w="5445" w:type="dxa"/>
            <w:vAlign w:val="center"/>
          </w:tcPr>
          <w:p w14:paraId="772A409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Instituto de Estudos Socioeconômicos</w:t>
            </w:r>
          </w:p>
          <w:p w14:paraId="2AFD7A4A"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Rede Urbana de Ações Socioculturais</w:t>
            </w:r>
          </w:p>
          <w:p w14:paraId="594925A6"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 xml:space="preserve">Open </w:t>
            </w:r>
            <w:proofErr w:type="spellStart"/>
            <w:r w:rsidRPr="002853A8">
              <w:rPr>
                <w:rStyle w:val="TEXTOChar"/>
                <w:rFonts w:asciiTheme="minorHAnsi" w:hAnsiTheme="minorHAnsi" w:cstheme="minorHAnsi"/>
                <w:sz w:val="22"/>
                <w:szCs w:val="22"/>
              </w:rPr>
              <w:t>Knowledge</w:t>
            </w:r>
            <w:proofErr w:type="spellEnd"/>
            <w:r w:rsidRPr="002853A8">
              <w:rPr>
                <w:rStyle w:val="TEXTOChar"/>
                <w:rFonts w:asciiTheme="minorHAnsi" w:hAnsiTheme="minorHAnsi" w:cstheme="minorHAnsi"/>
                <w:sz w:val="22"/>
                <w:szCs w:val="22"/>
              </w:rPr>
              <w:t xml:space="preserve"> Brasil</w:t>
            </w:r>
          </w:p>
          <w:p w14:paraId="6636370E" w14:textId="77777777" w:rsidR="002853A8" w:rsidRPr="002853A8" w:rsidRDefault="002853A8" w:rsidP="002853A8">
            <w:pPr>
              <w:spacing w:after="0" w:line="240" w:lineRule="auto"/>
              <w:jc w:val="both"/>
              <w:rPr>
                <w:rFonts w:asciiTheme="minorHAnsi" w:hAnsiTheme="minorHAnsi"/>
              </w:rPr>
            </w:pPr>
            <w:r w:rsidRPr="002853A8">
              <w:rPr>
                <w:rStyle w:val="TEXTOChar"/>
                <w:rFonts w:asciiTheme="minorHAnsi" w:hAnsiTheme="minorHAnsi" w:cstheme="minorHAnsi"/>
                <w:sz w:val="22"/>
                <w:szCs w:val="22"/>
              </w:rPr>
              <w:t>Rodas da Paz</w:t>
            </w:r>
          </w:p>
        </w:tc>
      </w:tr>
      <w:tr w:rsidR="002853A8" w:rsidRPr="002853A8" w14:paraId="6AEF2EA6" w14:textId="77777777" w:rsidTr="002853A8">
        <w:trPr>
          <w:jc w:val="center"/>
        </w:trPr>
        <w:tc>
          <w:tcPr>
            <w:tcW w:w="3029" w:type="dxa"/>
            <w:gridSpan w:val="2"/>
            <w:shd w:val="clear" w:color="auto" w:fill="D9D9D9" w:themeFill="background1" w:themeFillShade="D9"/>
            <w:vAlign w:val="center"/>
          </w:tcPr>
          <w:p w14:paraId="7B8D8289"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Status quo ou problema – assunto a ser abordado</w:t>
            </w:r>
          </w:p>
        </w:tc>
        <w:tc>
          <w:tcPr>
            <w:tcW w:w="5445" w:type="dxa"/>
          </w:tcPr>
          <w:p w14:paraId="7ED5CB8F"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Necessidade de ampliar a participação social e a qualidade de sua incidência na gestão do Plano Plurianual - PPA</w:t>
            </w:r>
          </w:p>
        </w:tc>
      </w:tr>
      <w:tr w:rsidR="002853A8" w:rsidRPr="002853A8" w14:paraId="03842342" w14:textId="77777777" w:rsidTr="002853A8">
        <w:trPr>
          <w:jc w:val="center"/>
        </w:trPr>
        <w:tc>
          <w:tcPr>
            <w:tcW w:w="3029" w:type="dxa"/>
            <w:gridSpan w:val="2"/>
            <w:shd w:val="clear" w:color="auto" w:fill="D9D9D9" w:themeFill="background1" w:themeFillShade="D9"/>
            <w:vAlign w:val="center"/>
          </w:tcPr>
          <w:p w14:paraId="74DD8053"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Objetivo Principal do Compromisso</w:t>
            </w:r>
          </w:p>
        </w:tc>
        <w:tc>
          <w:tcPr>
            <w:tcW w:w="5445" w:type="dxa"/>
          </w:tcPr>
          <w:p w14:paraId="7090F140"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Aperfeiçoamento e consolidação dos métodos de participação social na formulação e na gestão do PPA</w:t>
            </w:r>
          </w:p>
        </w:tc>
      </w:tr>
      <w:tr w:rsidR="002853A8" w:rsidRPr="002853A8" w14:paraId="5959F8A9" w14:textId="77777777" w:rsidTr="002853A8">
        <w:trPr>
          <w:jc w:val="center"/>
        </w:trPr>
        <w:tc>
          <w:tcPr>
            <w:tcW w:w="3029" w:type="dxa"/>
            <w:gridSpan w:val="2"/>
            <w:shd w:val="clear" w:color="auto" w:fill="D9D9D9" w:themeFill="background1" w:themeFillShade="D9"/>
            <w:vAlign w:val="center"/>
          </w:tcPr>
          <w:p w14:paraId="7F4949F4"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Breve descrição do compromisso</w:t>
            </w:r>
          </w:p>
        </w:tc>
        <w:tc>
          <w:tcPr>
            <w:tcW w:w="5445" w:type="dxa"/>
          </w:tcPr>
          <w:p w14:paraId="39A71193"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Monitoramento participativo do PPA, especialmente das agendas transversais e das metas e objetivos do desenvolvimento sustentáveis (ODS), com uso de ferramentas digitais</w:t>
            </w:r>
          </w:p>
        </w:tc>
      </w:tr>
      <w:tr w:rsidR="002853A8" w:rsidRPr="002853A8" w14:paraId="6B5AF004" w14:textId="77777777" w:rsidTr="002853A8">
        <w:trPr>
          <w:jc w:val="center"/>
        </w:trPr>
        <w:tc>
          <w:tcPr>
            <w:tcW w:w="3029" w:type="dxa"/>
            <w:gridSpan w:val="2"/>
            <w:shd w:val="clear" w:color="auto" w:fill="D9D9D9" w:themeFill="background1" w:themeFillShade="D9"/>
            <w:vAlign w:val="center"/>
          </w:tcPr>
          <w:p w14:paraId="6BA55770"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Desafio da OGP abordado pelo compromisso</w:t>
            </w:r>
          </w:p>
        </w:tc>
        <w:tc>
          <w:tcPr>
            <w:tcW w:w="5445" w:type="dxa"/>
          </w:tcPr>
          <w:p w14:paraId="4118610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Melhoria dos Serviços Públicos</w:t>
            </w:r>
          </w:p>
          <w:p w14:paraId="5F4FB87D"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Aumento da integridade pública</w:t>
            </w:r>
          </w:p>
          <w:p w14:paraId="106576E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Gestão mais efetiva dos recursos públicos</w:t>
            </w:r>
          </w:p>
          <w:p w14:paraId="1F8FD13E"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Aumento da responsabilidade corporativa</w:t>
            </w:r>
          </w:p>
        </w:tc>
      </w:tr>
      <w:tr w:rsidR="002853A8" w:rsidRPr="002853A8" w14:paraId="0487B00F" w14:textId="77777777" w:rsidTr="002853A8">
        <w:trPr>
          <w:jc w:val="center"/>
        </w:trPr>
        <w:tc>
          <w:tcPr>
            <w:tcW w:w="3029" w:type="dxa"/>
            <w:gridSpan w:val="2"/>
            <w:shd w:val="clear" w:color="auto" w:fill="D9D9D9" w:themeFill="background1" w:themeFillShade="D9"/>
            <w:vAlign w:val="center"/>
          </w:tcPr>
          <w:p w14:paraId="1AB6C80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Relevância do compromisso</w:t>
            </w:r>
          </w:p>
        </w:tc>
        <w:tc>
          <w:tcPr>
            <w:tcW w:w="5445" w:type="dxa"/>
          </w:tcPr>
          <w:p w14:paraId="7123C69F"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Ampliar a participação social no monitoramento do PPA</w:t>
            </w:r>
          </w:p>
        </w:tc>
      </w:tr>
      <w:tr w:rsidR="002853A8" w:rsidRPr="002853A8" w14:paraId="246AF92A" w14:textId="77777777" w:rsidTr="002853A8">
        <w:trPr>
          <w:jc w:val="center"/>
        </w:trPr>
        <w:tc>
          <w:tcPr>
            <w:tcW w:w="3029" w:type="dxa"/>
            <w:gridSpan w:val="2"/>
            <w:shd w:val="clear" w:color="auto" w:fill="D9D9D9" w:themeFill="background1" w:themeFillShade="D9"/>
            <w:vAlign w:val="center"/>
          </w:tcPr>
          <w:p w14:paraId="6479F14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Ambição</w:t>
            </w:r>
          </w:p>
          <w:p w14:paraId="352B56F1" w14:textId="77777777" w:rsidR="002853A8" w:rsidRPr="002853A8" w:rsidRDefault="002853A8" w:rsidP="002853A8">
            <w:pPr>
              <w:spacing w:after="0" w:line="240" w:lineRule="auto"/>
              <w:jc w:val="both"/>
              <w:rPr>
                <w:rFonts w:asciiTheme="minorHAnsi" w:hAnsiTheme="minorHAnsi"/>
              </w:rPr>
            </w:pPr>
          </w:p>
        </w:tc>
        <w:tc>
          <w:tcPr>
            <w:tcW w:w="5445" w:type="dxa"/>
          </w:tcPr>
          <w:p w14:paraId="5AB31CF6"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Maior participação social no processo de formulação e gestão do PPA</w:t>
            </w:r>
          </w:p>
        </w:tc>
      </w:tr>
      <w:tr w:rsidR="002853A8" w:rsidRPr="002853A8" w14:paraId="14CBDF0C" w14:textId="77777777" w:rsidTr="002853A8">
        <w:trPr>
          <w:jc w:val="center"/>
        </w:trPr>
        <w:tc>
          <w:tcPr>
            <w:tcW w:w="3029" w:type="dxa"/>
            <w:gridSpan w:val="2"/>
            <w:shd w:val="clear" w:color="auto" w:fill="D9D9D9" w:themeFill="background1" w:themeFillShade="D9"/>
            <w:vAlign w:val="center"/>
          </w:tcPr>
          <w:p w14:paraId="36E5740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Situação (</w:t>
            </w:r>
            <w:r w:rsidRPr="00E67286">
              <w:rPr>
                <w:rFonts w:asciiTheme="minorHAnsi" w:hAnsiTheme="minorHAnsi"/>
              </w:rPr>
              <w:t>em 30/06/2017</w:t>
            </w:r>
            <w:r w:rsidRPr="002853A8">
              <w:rPr>
                <w:rFonts w:asciiTheme="minorHAnsi" w:hAnsiTheme="minorHAnsi"/>
              </w:rPr>
              <w:t>)</w:t>
            </w:r>
          </w:p>
        </w:tc>
        <w:tc>
          <w:tcPr>
            <w:tcW w:w="5445" w:type="dxa"/>
          </w:tcPr>
          <w:p w14:paraId="1BA14474"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Em andamento</w:t>
            </w:r>
          </w:p>
        </w:tc>
      </w:tr>
      <w:tr w:rsidR="002853A8" w:rsidRPr="002853A8" w14:paraId="731B150D" w14:textId="77777777" w:rsidTr="002853A8">
        <w:trPr>
          <w:jc w:val="center"/>
        </w:trPr>
        <w:tc>
          <w:tcPr>
            <w:tcW w:w="3029" w:type="dxa"/>
            <w:gridSpan w:val="2"/>
            <w:shd w:val="clear" w:color="auto" w:fill="D9D9D9" w:themeFill="background1" w:themeFillShade="D9"/>
            <w:vAlign w:val="center"/>
          </w:tcPr>
          <w:p w14:paraId="6C389F15"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Descrição dos Resultados</w:t>
            </w:r>
          </w:p>
        </w:tc>
        <w:tc>
          <w:tcPr>
            <w:tcW w:w="5445" w:type="dxa"/>
            <w:vAlign w:val="center"/>
          </w:tcPr>
          <w:p w14:paraId="533BCCA8" w14:textId="77777777" w:rsidR="002853A8" w:rsidRPr="002853A8" w:rsidRDefault="002853A8" w:rsidP="002853A8">
            <w:pPr>
              <w:spacing w:after="0" w:line="240" w:lineRule="auto"/>
              <w:jc w:val="both"/>
              <w:rPr>
                <w:rFonts w:asciiTheme="minorHAnsi" w:hAnsiTheme="minorHAnsi"/>
              </w:rPr>
            </w:pPr>
            <w:r w:rsidRPr="002853A8">
              <w:rPr>
                <w:rStyle w:val="TEXTOChar"/>
                <w:rFonts w:asciiTheme="minorHAnsi" w:hAnsiTheme="minorHAnsi" w:cstheme="minorHAnsi"/>
                <w:sz w:val="22"/>
                <w:szCs w:val="22"/>
              </w:rPr>
              <w:t xml:space="preserve">Para o </w:t>
            </w:r>
            <w:r w:rsidR="008D119A">
              <w:rPr>
                <w:rStyle w:val="TEXTOChar"/>
                <w:rFonts w:asciiTheme="minorHAnsi" w:hAnsiTheme="minorHAnsi" w:cstheme="minorHAnsi"/>
                <w:sz w:val="22"/>
                <w:szCs w:val="22"/>
              </w:rPr>
              <w:t>m</w:t>
            </w:r>
            <w:r w:rsidRPr="002853A8">
              <w:rPr>
                <w:rStyle w:val="TEXTOChar"/>
                <w:rFonts w:asciiTheme="minorHAnsi" w:hAnsiTheme="minorHAnsi" w:cstheme="minorHAnsi"/>
                <w:sz w:val="22"/>
                <w:szCs w:val="22"/>
              </w:rPr>
              <w:t xml:space="preserve">arco 1, </w:t>
            </w:r>
            <w:r w:rsidRPr="002853A8">
              <w:rPr>
                <w:rFonts w:asciiTheme="minorHAnsi" w:hAnsiTheme="minorHAnsi"/>
              </w:rPr>
              <w:t>foi aprovada a proposta de metodologia de monitoramento participativo do PPA, composta de 2 módulos principais, relacionados ao monitoramento das agendas transversais e das agendas ODS e monitoramento participativo tempestivo, a partir da priorização de metas e de iniciativas pelos conselhos nacionais de políticas públicas.</w:t>
            </w:r>
          </w:p>
          <w:p w14:paraId="382735C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 junho de 2017, foram realizadas apresentações pontuais da proposta de Monitoramento Participativo em outros quatro Conselhos Nacionais</w:t>
            </w:r>
            <w:r w:rsidRPr="002853A8">
              <w:rPr>
                <w:rStyle w:val="TEXTOChar"/>
                <w:rFonts w:asciiTheme="minorHAnsi" w:hAnsiTheme="minorHAnsi" w:cstheme="minorHAnsi"/>
                <w:sz w:val="22"/>
                <w:szCs w:val="22"/>
              </w:rPr>
              <w:t xml:space="preserve">. </w:t>
            </w:r>
            <w:r w:rsidRPr="002853A8">
              <w:rPr>
                <w:rFonts w:asciiTheme="minorHAnsi" w:hAnsiTheme="minorHAnsi"/>
              </w:rPr>
              <w:t xml:space="preserve">No primeiro semestre de 2017, foram realizadas ainda reuniões de sensibilização </w:t>
            </w:r>
            <w:r w:rsidRPr="002853A8">
              <w:rPr>
                <w:rFonts w:asciiTheme="minorHAnsi" w:hAnsiTheme="minorHAnsi"/>
              </w:rPr>
              <w:lastRenderedPageBreak/>
              <w:t xml:space="preserve">com diversos órgãos para validação das vinculações dos ODS aos atributos do PPA. Por fim, foi aberta uma consulta virtual por meio do sítio </w:t>
            </w:r>
            <w:hyperlink r:id="rId55" w:history="1">
              <w:r w:rsidRPr="002853A8">
                <w:rPr>
                  <w:rStyle w:val="Hyperlink"/>
                  <w:rFonts w:asciiTheme="minorHAnsi" w:hAnsiTheme="minorHAnsi"/>
                </w:rPr>
                <w:t>www.participa.br</w:t>
              </w:r>
            </w:hyperlink>
            <w:r w:rsidRPr="002853A8">
              <w:rPr>
                <w:rFonts w:asciiTheme="minorHAnsi" w:hAnsiTheme="minorHAnsi"/>
              </w:rPr>
              <w:t xml:space="preserve"> para colher as sugestões, comentários e contribuições dos representantes dos Conselhos Nacionais.</w:t>
            </w:r>
          </w:p>
          <w:p w14:paraId="5345F618"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 xml:space="preserve">A proposta de Monitoramento Participativo Tempestivo, que </w:t>
            </w:r>
            <w:r w:rsidR="008D119A">
              <w:rPr>
                <w:rStyle w:val="TEXTOChar"/>
                <w:rFonts w:asciiTheme="minorHAnsi" w:hAnsiTheme="minorHAnsi" w:cstheme="minorHAnsi"/>
                <w:sz w:val="22"/>
                <w:szCs w:val="22"/>
              </w:rPr>
              <w:t>é a dimensão mais inovadora do m</w:t>
            </w:r>
            <w:r w:rsidRPr="002853A8">
              <w:rPr>
                <w:rStyle w:val="TEXTOChar"/>
                <w:rFonts w:asciiTheme="minorHAnsi" w:hAnsiTheme="minorHAnsi" w:cstheme="minorHAnsi"/>
                <w:sz w:val="22"/>
                <w:szCs w:val="22"/>
              </w:rPr>
              <w:t>arco 1, tem sido muito bem recebida por todos os órgãos</w:t>
            </w:r>
            <w:r w:rsidR="008D119A">
              <w:rPr>
                <w:rStyle w:val="TEXTOChar"/>
                <w:rFonts w:asciiTheme="minorHAnsi" w:hAnsiTheme="minorHAnsi" w:cstheme="minorHAnsi"/>
                <w:sz w:val="22"/>
                <w:szCs w:val="22"/>
              </w:rPr>
              <w:t xml:space="preserve"> onde foi apresentada</w:t>
            </w:r>
            <w:r w:rsidRPr="002853A8">
              <w:rPr>
                <w:rStyle w:val="TEXTOChar"/>
                <w:rFonts w:asciiTheme="minorHAnsi" w:hAnsiTheme="minorHAnsi" w:cstheme="minorHAnsi"/>
                <w:sz w:val="22"/>
                <w:szCs w:val="22"/>
              </w:rPr>
              <w:t xml:space="preserve">. </w:t>
            </w:r>
            <w:r w:rsidR="008D119A">
              <w:rPr>
                <w:rStyle w:val="TEXTOChar"/>
                <w:rFonts w:asciiTheme="minorHAnsi" w:hAnsiTheme="minorHAnsi" w:cstheme="minorHAnsi"/>
                <w:sz w:val="22"/>
                <w:szCs w:val="22"/>
              </w:rPr>
              <w:t xml:space="preserve">Além disso, </w:t>
            </w:r>
            <w:r w:rsidRPr="002853A8">
              <w:rPr>
                <w:rStyle w:val="TEXTOChar"/>
                <w:rFonts w:asciiTheme="minorHAnsi" w:hAnsiTheme="minorHAnsi" w:cstheme="minorHAnsi"/>
                <w:sz w:val="22"/>
                <w:szCs w:val="22"/>
              </w:rPr>
              <w:t>foram realizadas reuniões preliminares com a área de gestão do ciclo do PPA e de desenvo</w:t>
            </w:r>
            <w:r w:rsidR="008D119A">
              <w:rPr>
                <w:rStyle w:val="TEXTOChar"/>
                <w:rFonts w:asciiTheme="minorHAnsi" w:hAnsiTheme="minorHAnsi" w:cstheme="minorHAnsi"/>
                <w:sz w:val="22"/>
                <w:szCs w:val="22"/>
              </w:rPr>
              <w:t>lvimento de TI</w:t>
            </w:r>
            <w:r w:rsidRPr="002853A8">
              <w:rPr>
                <w:rStyle w:val="TEXTOChar"/>
                <w:rFonts w:asciiTheme="minorHAnsi" w:hAnsiTheme="minorHAnsi" w:cstheme="minorHAnsi"/>
                <w:sz w:val="22"/>
                <w:szCs w:val="22"/>
              </w:rPr>
              <w:t xml:space="preserve"> para tratar das duas atividades principais d</w:t>
            </w:r>
            <w:r w:rsidR="008D119A">
              <w:rPr>
                <w:rStyle w:val="TEXTOChar"/>
                <w:rFonts w:asciiTheme="minorHAnsi" w:hAnsiTheme="minorHAnsi" w:cstheme="minorHAnsi"/>
                <w:sz w:val="22"/>
                <w:szCs w:val="22"/>
              </w:rPr>
              <w:t xml:space="preserve">o </w:t>
            </w:r>
            <w:r w:rsidRPr="002853A8">
              <w:rPr>
                <w:rStyle w:val="TEXTOChar"/>
                <w:rFonts w:asciiTheme="minorHAnsi" w:hAnsiTheme="minorHAnsi" w:cstheme="minorHAnsi"/>
                <w:sz w:val="22"/>
                <w:szCs w:val="22"/>
              </w:rPr>
              <w:t>marco</w:t>
            </w:r>
            <w:r w:rsidR="008D119A">
              <w:rPr>
                <w:rStyle w:val="TEXTOChar"/>
                <w:rFonts w:asciiTheme="minorHAnsi" w:hAnsiTheme="minorHAnsi" w:cstheme="minorHAnsi"/>
                <w:sz w:val="22"/>
                <w:szCs w:val="22"/>
              </w:rPr>
              <w:t xml:space="preserve"> 2</w:t>
            </w:r>
            <w:r w:rsidRPr="002853A8">
              <w:rPr>
                <w:rStyle w:val="TEXTOChar"/>
                <w:rFonts w:asciiTheme="minorHAnsi" w:hAnsiTheme="minorHAnsi" w:cstheme="minorHAnsi"/>
                <w:sz w:val="22"/>
                <w:szCs w:val="22"/>
              </w:rPr>
              <w:t xml:space="preserve">: (i) o aprimoramento do sítio de acompanhamento virtual do PPA, antes denominado PPA Mais Brasil </w:t>
            </w:r>
            <w:r w:rsidR="008D119A">
              <w:rPr>
                <w:rStyle w:val="TEXTOChar"/>
                <w:rFonts w:asciiTheme="minorHAnsi" w:hAnsiTheme="minorHAnsi" w:cstheme="minorHAnsi"/>
                <w:sz w:val="22"/>
                <w:szCs w:val="22"/>
              </w:rPr>
              <w:t xml:space="preserve">e </w:t>
            </w:r>
            <w:r w:rsidRPr="002853A8">
              <w:rPr>
                <w:rStyle w:val="TEXTOChar"/>
                <w:rFonts w:asciiTheme="minorHAnsi" w:hAnsiTheme="minorHAnsi" w:cstheme="minorHAnsi"/>
                <w:sz w:val="22"/>
                <w:szCs w:val="22"/>
              </w:rPr>
              <w:t>agora rebatizado de PPA Cidadão; e (</w:t>
            </w:r>
            <w:proofErr w:type="spellStart"/>
            <w:r w:rsidRPr="002853A8">
              <w:rPr>
                <w:rStyle w:val="TEXTOChar"/>
                <w:rFonts w:asciiTheme="minorHAnsi" w:hAnsiTheme="minorHAnsi" w:cstheme="minorHAnsi"/>
                <w:sz w:val="22"/>
                <w:szCs w:val="22"/>
              </w:rPr>
              <w:t>ii</w:t>
            </w:r>
            <w:proofErr w:type="spellEnd"/>
            <w:r w:rsidRPr="002853A8">
              <w:rPr>
                <w:rStyle w:val="TEXTOChar"/>
                <w:rFonts w:asciiTheme="minorHAnsi" w:hAnsiTheme="minorHAnsi" w:cstheme="minorHAnsi"/>
                <w:sz w:val="22"/>
                <w:szCs w:val="22"/>
              </w:rPr>
              <w:t>) as adaptações no Sistema Integrado de Orçamento e Planejamento – SIOP para recepcionar as agendas ODS e as análises situacionais das metas e iniciativas que serão monitoradas pelos Conselhos no âmbito do Monitoramento Participativo Tempestivo.</w:t>
            </w:r>
          </w:p>
          <w:p w14:paraId="3DFECD69" w14:textId="77777777" w:rsidR="002853A8" w:rsidRPr="002853A8" w:rsidRDefault="002853A8" w:rsidP="002853A8">
            <w:pPr>
              <w:spacing w:after="0" w:line="240" w:lineRule="auto"/>
              <w:jc w:val="both"/>
              <w:rPr>
                <w:rFonts w:asciiTheme="minorHAnsi" w:hAnsiTheme="minorHAnsi"/>
              </w:rPr>
            </w:pPr>
            <w:r w:rsidRPr="002853A8">
              <w:rPr>
                <w:rStyle w:val="TEXTOChar"/>
                <w:rFonts w:asciiTheme="minorHAnsi" w:hAnsiTheme="minorHAnsi" w:cstheme="minorHAnsi"/>
                <w:sz w:val="22"/>
                <w:szCs w:val="22"/>
              </w:rPr>
              <w:t xml:space="preserve">Assim, </w:t>
            </w:r>
            <w:r w:rsidR="008D119A">
              <w:rPr>
                <w:rStyle w:val="TEXTOChar"/>
                <w:rFonts w:asciiTheme="minorHAnsi" w:hAnsiTheme="minorHAnsi" w:cstheme="minorHAnsi"/>
                <w:sz w:val="22"/>
                <w:szCs w:val="22"/>
              </w:rPr>
              <w:t>o marco</w:t>
            </w:r>
            <w:r w:rsidRPr="002853A8">
              <w:rPr>
                <w:rStyle w:val="TEXTOChar"/>
                <w:rFonts w:asciiTheme="minorHAnsi" w:hAnsiTheme="minorHAnsi" w:cstheme="minorHAnsi"/>
                <w:sz w:val="22"/>
                <w:szCs w:val="22"/>
              </w:rPr>
              <w:t xml:space="preserve"> 1 está concluído e </w:t>
            </w:r>
            <w:r w:rsidR="008D119A">
              <w:rPr>
                <w:rStyle w:val="TEXTOChar"/>
                <w:rFonts w:asciiTheme="minorHAnsi" w:hAnsiTheme="minorHAnsi" w:cstheme="minorHAnsi"/>
                <w:sz w:val="22"/>
                <w:szCs w:val="22"/>
              </w:rPr>
              <w:t>o m</w:t>
            </w:r>
            <w:r w:rsidRPr="002853A8">
              <w:rPr>
                <w:rStyle w:val="TEXTOChar"/>
                <w:rFonts w:asciiTheme="minorHAnsi" w:hAnsiTheme="minorHAnsi" w:cstheme="minorHAnsi"/>
                <w:sz w:val="22"/>
                <w:szCs w:val="22"/>
              </w:rPr>
              <w:t xml:space="preserve">arco 2 encontra-se </w:t>
            </w:r>
            <w:r w:rsidR="008D119A">
              <w:rPr>
                <w:rStyle w:val="TEXTOChar"/>
                <w:rFonts w:asciiTheme="minorHAnsi" w:hAnsiTheme="minorHAnsi" w:cstheme="minorHAnsi"/>
                <w:sz w:val="22"/>
                <w:szCs w:val="22"/>
              </w:rPr>
              <w:t xml:space="preserve">com </w:t>
            </w:r>
            <w:r w:rsidRPr="002853A8">
              <w:rPr>
                <w:rStyle w:val="TEXTOChar"/>
                <w:rFonts w:asciiTheme="minorHAnsi" w:hAnsiTheme="minorHAnsi" w:cstheme="minorHAnsi"/>
                <w:sz w:val="22"/>
                <w:szCs w:val="22"/>
              </w:rPr>
              <w:t xml:space="preserve">25% </w:t>
            </w:r>
            <w:r w:rsidR="008D119A">
              <w:rPr>
                <w:rStyle w:val="TEXTOChar"/>
                <w:rFonts w:asciiTheme="minorHAnsi" w:hAnsiTheme="minorHAnsi" w:cstheme="minorHAnsi"/>
                <w:sz w:val="22"/>
                <w:szCs w:val="22"/>
              </w:rPr>
              <w:t>de execução. O c</w:t>
            </w:r>
            <w:r w:rsidRPr="002853A8">
              <w:rPr>
                <w:rStyle w:val="TEXTOChar"/>
                <w:rFonts w:asciiTheme="minorHAnsi" w:hAnsiTheme="minorHAnsi" w:cstheme="minorHAnsi"/>
                <w:sz w:val="22"/>
                <w:szCs w:val="22"/>
              </w:rPr>
              <w:t>ompromisso</w:t>
            </w:r>
            <w:r w:rsidR="008D119A">
              <w:rPr>
                <w:rStyle w:val="TEXTOChar"/>
                <w:rFonts w:asciiTheme="minorHAnsi" w:hAnsiTheme="minorHAnsi" w:cstheme="minorHAnsi"/>
                <w:sz w:val="22"/>
                <w:szCs w:val="22"/>
              </w:rPr>
              <w:t>, no total,</w:t>
            </w:r>
            <w:r w:rsidRPr="002853A8">
              <w:rPr>
                <w:rStyle w:val="TEXTOChar"/>
                <w:rFonts w:asciiTheme="minorHAnsi" w:hAnsiTheme="minorHAnsi" w:cstheme="minorHAnsi"/>
                <w:sz w:val="22"/>
                <w:szCs w:val="22"/>
              </w:rPr>
              <w:t xml:space="preserve"> está co</w:t>
            </w:r>
            <w:r w:rsidR="008D119A">
              <w:rPr>
                <w:rStyle w:val="TEXTOChar"/>
                <w:rFonts w:asciiTheme="minorHAnsi" w:hAnsiTheme="minorHAnsi" w:cstheme="minorHAnsi"/>
                <w:sz w:val="22"/>
                <w:szCs w:val="22"/>
              </w:rPr>
              <w:t>m 18% de execução</w:t>
            </w:r>
          </w:p>
        </w:tc>
      </w:tr>
      <w:tr w:rsidR="002853A8" w:rsidRPr="002853A8" w14:paraId="6E45A6E4" w14:textId="77777777" w:rsidTr="002853A8">
        <w:trPr>
          <w:jc w:val="center"/>
        </w:trPr>
        <w:tc>
          <w:tcPr>
            <w:tcW w:w="3029" w:type="dxa"/>
            <w:gridSpan w:val="2"/>
            <w:shd w:val="clear" w:color="auto" w:fill="D9D9D9" w:themeFill="background1" w:themeFillShade="D9"/>
            <w:vAlign w:val="center"/>
          </w:tcPr>
          <w:p w14:paraId="710380B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lastRenderedPageBreak/>
              <w:t>Implementação até</w:t>
            </w:r>
          </w:p>
        </w:tc>
        <w:tc>
          <w:tcPr>
            <w:tcW w:w="5445" w:type="dxa"/>
            <w:vAlign w:val="center"/>
          </w:tcPr>
          <w:p w14:paraId="2E6EDDF4" w14:textId="77777777" w:rsidR="002853A8" w:rsidRPr="002853A8" w:rsidRDefault="008D119A" w:rsidP="002853A8">
            <w:pPr>
              <w:spacing w:after="0" w:line="240" w:lineRule="auto"/>
              <w:jc w:val="both"/>
              <w:rPr>
                <w:rFonts w:asciiTheme="minorHAnsi" w:hAnsiTheme="minorHAnsi"/>
              </w:rPr>
            </w:pPr>
            <w:r>
              <w:rPr>
                <w:rFonts w:asciiTheme="minorHAnsi" w:hAnsiTheme="minorHAnsi"/>
              </w:rPr>
              <w:t>Junho</w:t>
            </w:r>
            <w:r w:rsidR="002853A8" w:rsidRPr="002853A8">
              <w:rPr>
                <w:rFonts w:asciiTheme="minorHAnsi" w:hAnsiTheme="minorHAnsi"/>
              </w:rPr>
              <w:t>/2018</w:t>
            </w:r>
          </w:p>
        </w:tc>
      </w:tr>
    </w:tbl>
    <w:p w14:paraId="01205D16" w14:textId="77777777" w:rsidR="002853A8" w:rsidRPr="002853A8" w:rsidRDefault="002853A8" w:rsidP="002853A8">
      <w:pPr>
        <w:autoSpaceDE/>
        <w:autoSpaceDN/>
        <w:spacing w:after="0" w:line="240" w:lineRule="auto"/>
        <w:jc w:val="both"/>
        <w:rPr>
          <w:rFonts w:asciiTheme="minorHAnsi" w:hAnsiTheme="minorHAnsi"/>
        </w:rPr>
      </w:pPr>
      <w:r w:rsidRPr="002853A8">
        <w:rPr>
          <w:rFonts w:asciiTheme="minorHAnsi" w:hAnsiTheme="minorHAnsi"/>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2853A8" w:rsidRPr="002853A8" w14:paraId="7A13F2AD" w14:textId="77777777" w:rsidTr="002853A8">
        <w:trPr>
          <w:trHeight w:val="1156"/>
          <w:tblHeader/>
          <w:jc w:val="center"/>
        </w:trPr>
        <w:tc>
          <w:tcPr>
            <w:tcW w:w="8474" w:type="dxa"/>
            <w:gridSpan w:val="3"/>
            <w:shd w:val="clear" w:color="auto" w:fill="D9D9D9" w:themeFill="background1" w:themeFillShade="D9"/>
            <w:vAlign w:val="center"/>
          </w:tcPr>
          <w:p w14:paraId="519FC9F7" w14:textId="77777777" w:rsidR="002853A8" w:rsidRPr="002853A8" w:rsidRDefault="00E36FF6" w:rsidP="002853A8">
            <w:pPr>
              <w:spacing w:after="0" w:line="240" w:lineRule="auto"/>
              <w:jc w:val="center"/>
              <w:rPr>
                <w:rFonts w:asciiTheme="minorHAnsi" w:hAnsiTheme="minorHAnsi" w:cs="Cambria"/>
                <w:b/>
                <w:bCs/>
              </w:rPr>
            </w:pPr>
            <w:r w:rsidRPr="002853A8">
              <w:rPr>
                <w:rFonts w:asciiTheme="minorHAnsi" w:hAnsiTheme="minorHAnsi" w:cs="Cambria"/>
                <w:b/>
                <w:bCs/>
              </w:rPr>
              <w:lastRenderedPageBreak/>
              <w:t>Compromisso 15.  Criar espaço de diálogo entre governo e sociedade para a geração e implementação de ações voltadas à transparência em meio ambiente</w:t>
            </w:r>
          </w:p>
        </w:tc>
      </w:tr>
      <w:tr w:rsidR="002853A8" w:rsidRPr="002853A8" w14:paraId="051B1D10" w14:textId="77777777" w:rsidTr="002853A8">
        <w:trPr>
          <w:jc w:val="center"/>
        </w:trPr>
        <w:tc>
          <w:tcPr>
            <w:tcW w:w="3029" w:type="dxa"/>
            <w:gridSpan w:val="2"/>
            <w:shd w:val="clear" w:color="auto" w:fill="D9D9D9" w:themeFill="background1" w:themeFillShade="D9"/>
            <w:vAlign w:val="center"/>
          </w:tcPr>
          <w:p w14:paraId="6A51DC5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Órgão coordenador</w:t>
            </w:r>
          </w:p>
        </w:tc>
        <w:tc>
          <w:tcPr>
            <w:tcW w:w="5445" w:type="dxa"/>
          </w:tcPr>
          <w:p w14:paraId="617FF65C"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Ministério do Meio Ambiente</w:t>
            </w:r>
          </w:p>
        </w:tc>
      </w:tr>
      <w:tr w:rsidR="002853A8" w:rsidRPr="002853A8" w14:paraId="7E81D522" w14:textId="77777777" w:rsidTr="002853A8">
        <w:trPr>
          <w:jc w:val="center"/>
        </w:trPr>
        <w:tc>
          <w:tcPr>
            <w:tcW w:w="3029" w:type="dxa"/>
            <w:gridSpan w:val="2"/>
            <w:shd w:val="clear" w:color="auto" w:fill="D9D9D9" w:themeFill="background1" w:themeFillShade="D9"/>
            <w:vAlign w:val="center"/>
          </w:tcPr>
          <w:p w14:paraId="7C36A90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Nome do servidor responsável pela implementação no órgão coordenador</w:t>
            </w:r>
          </w:p>
        </w:tc>
        <w:tc>
          <w:tcPr>
            <w:tcW w:w="5445" w:type="dxa"/>
            <w:vAlign w:val="center"/>
          </w:tcPr>
          <w:p w14:paraId="57FF76EA"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Carlos Alberto Coury</w:t>
            </w:r>
          </w:p>
        </w:tc>
      </w:tr>
      <w:tr w:rsidR="002853A8" w:rsidRPr="002853A8" w14:paraId="0763D0D6" w14:textId="77777777" w:rsidTr="002853A8">
        <w:trPr>
          <w:jc w:val="center"/>
        </w:trPr>
        <w:tc>
          <w:tcPr>
            <w:tcW w:w="3029" w:type="dxa"/>
            <w:gridSpan w:val="2"/>
            <w:shd w:val="clear" w:color="auto" w:fill="D9D9D9" w:themeFill="background1" w:themeFillShade="D9"/>
            <w:vAlign w:val="center"/>
          </w:tcPr>
          <w:p w14:paraId="55DA694B"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Cargo - Departamento</w:t>
            </w:r>
          </w:p>
        </w:tc>
        <w:tc>
          <w:tcPr>
            <w:tcW w:w="5445" w:type="dxa"/>
          </w:tcPr>
          <w:p w14:paraId="37064A79"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Fonts w:asciiTheme="minorHAnsi" w:hAnsiTheme="minorHAnsi" w:cs="GillSansMT-Condensed"/>
              </w:rPr>
              <w:t>Assessor Especial de Controle Interno</w:t>
            </w:r>
          </w:p>
        </w:tc>
      </w:tr>
      <w:tr w:rsidR="002853A8" w:rsidRPr="002853A8" w14:paraId="24F9BD82" w14:textId="77777777" w:rsidTr="002853A8">
        <w:trPr>
          <w:jc w:val="center"/>
        </w:trPr>
        <w:tc>
          <w:tcPr>
            <w:tcW w:w="3029" w:type="dxa"/>
            <w:gridSpan w:val="2"/>
            <w:shd w:val="clear" w:color="auto" w:fill="D9D9D9" w:themeFill="background1" w:themeFillShade="D9"/>
            <w:vAlign w:val="center"/>
          </w:tcPr>
          <w:p w14:paraId="1B4F632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E-mail</w:t>
            </w:r>
          </w:p>
        </w:tc>
        <w:tc>
          <w:tcPr>
            <w:tcW w:w="5445" w:type="dxa"/>
          </w:tcPr>
          <w:p w14:paraId="4F9BBEF6"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carlos.coury@mma.gov.br</w:t>
            </w:r>
          </w:p>
        </w:tc>
      </w:tr>
      <w:tr w:rsidR="002853A8" w:rsidRPr="002853A8" w14:paraId="26BF9673" w14:textId="77777777" w:rsidTr="002853A8">
        <w:trPr>
          <w:jc w:val="center"/>
        </w:trPr>
        <w:tc>
          <w:tcPr>
            <w:tcW w:w="3029" w:type="dxa"/>
            <w:gridSpan w:val="2"/>
            <w:shd w:val="clear" w:color="auto" w:fill="D9D9D9" w:themeFill="background1" w:themeFillShade="D9"/>
            <w:vAlign w:val="center"/>
          </w:tcPr>
          <w:p w14:paraId="1BE7EB6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Telefone</w:t>
            </w:r>
          </w:p>
        </w:tc>
        <w:tc>
          <w:tcPr>
            <w:tcW w:w="5445" w:type="dxa"/>
          </w:tcPr>
          <w:p w14:paraId="2B3EE40D"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(61) 2028-1605</w:t>
            </w:r>
          </w:p>
        </w:tc>
      </w:tr>
      <w:tr w:rsidR="002853A8" w:rsidRPr="002853A8" w14:paraId="46AF4637" w14:textId="77777777" w:rsidTr="002853A8">
        <w:trPr>
          <w:jc w:val="center"/>
        </w:trPr>
        <w:tc>
          <w:tcPr>
            <w:tcW w:w="1192" w:type="dxa"/>
            <w:vMerge w:val="restart"/>
            <w:shd w:val="clear" w:color="auto" w:fill="D9D9D9" w:themeFill="background1" w:themeFillShade="D9"/>
            <w:vAlign w:val="center"/>
          </w:tcPr>
          <w:p w14:paraId="1EFB777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Outros Atores Envolvidos</w:t>
            </w:r>
          </w:p>
        </w:tc>
        <w:tc>
          <w:tcPr>
            <w:tcW w:w="1837" w:type="dxa"/>
            <w:shd w:val="clear" w:color="auto" w:fill="D9D9D9" w:themeFill="background1" w:themeFillShade="D9"/>
            <w:vAlign w:val="center"/>
          </w:tcPr>
          <w:p w14:paraId="302216B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Governo</w:t>
            </w:r>
          </w:p>
        </w:tc>
        <w:tc>
          <w:tcPr>
            <w:tcW w:w="5445" w:type="dxa"/>
            <w:vAlign w:val="center"/>
          </w:tcPr>
          <w:p w14:paraId="26CD930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Ministério do Meio Ambiente</w:t>
            </w:r>
          </w:p>
          <w:p w14:paraId="378EC172"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Conama</w:t>
            </w:r>
          </w:p>
          <w:p w14:paraId="7AA011F2"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Instituto Brasileiro do Meio Ambiente e dos Recursos</w:t>
            </w:r>
          </w:p>
          <w:p w14:paraId="69DD6174"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Naturais Renováveis</w:t>
            </w:r>
          </w:p>
          <w:p w14:paraId="6CF098BF"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Serviço Florestal Brasileiro</w:t>
            </w:r>
          </w:p>
          <w:p w14:paraId="6520D005"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Instituto Nacional de Colonização e Reforma Agrária</w:t>
            </w:r>
          </w:p>
          <w:p w14:paraId="36D93ABD" w14:textId="77777777" w:rsidR="002853A8" w:rsidRPr="002853A8" w:rsidRDefault="002853A8" w:rsidP="002853A8">
            <w:pPr>
              <w:spacing w:after="0" w:line="240" w:lineRule="auto"/>
              <w:jc w:val="both"/>
              <w:rPr>
                <w:rFonts w:asciiTheme="minorHAnsi" w:hAnsiTheme="minorHAnsi"/>
              </w:rPr>
            </w:pPr>
            <w:r w:rsidRPr="002853A8">
              <w:rPr>
                <w:rStyle w:val="TEXTOChar"/>
                <w:rFonts w:asciiTheme="minorHAnsi" w:hAnsiTheme="minorHAnsi" w:cstheme="minorHAnsi"/>
                <w:sz w:val="22"/>
                <w:szCs w:val="22"/>
              </w:rPr>
              <w:t>Instituto Nacional de Pesquisas Espaciais</w:t>
            </w:r>
          </w:p>
        </w:tc>
      </w:tr>
      <w:tr w:rsidR="002853A8" w:rsidRPr="002853A8" w14:paraId="48FFACC0" w14:textId="77777777" w:rsidTr="002853A8">
        <w:trPr>
          <w:jc w:val="center"/>
        </w:trPr>
        <w:tc>
          <w:tcPr>
            <w:tcW w:w="1192" w:type="dxa"/>
            <w:vMerge/>
            <w:shd w:val="clear" w:color="auto" w:fill="D9D9D9" w:themeFill="background1" w:themeFillShade="D9"/>
            <w:vAlign w:val="center"/>
          </w:tcPr>
          <w:p w14:paraId="4D2598DA" w14:textId="77777777" w:rsidR="002853A8" w:rsidRPr="002853A8" w:rsidRDefault="002853A8" w:rsidP="002853A8">
            <w:pPr>
              <w:spacing w:after="0" w:line="240" w:lineRule="auto"/>
              <w:jc w:val="both"/>
              <w:rPr>
                <w:rFonts w:asciiTheme="minorHAnsi" w:hAnsiTheme="minorHAnsi"/>
              </w:rPr>
            </w:pPr>
          </w:p>
        </w:tc>
        <w:tc>
          <w:tcPr>
            <w:tcW w:w="1837" w:type="dxa"/>
            <w:shd w:val="clear" w:color="auto" w:fill="D9D9D9" w:themeFill="background1" w:themeFillShade="D9"/>
            <w:vAlign w:val="center"/>
          </w:tcPr>
          <w:p w14:paraId="3665BA1D" w14:textId="77777777" w:rsidR="002853A8" w:rsidRPr="002853A8" w:rsidRDefault="002853A8" w:rsidP="008912F2">
            <w:pPr>
              <w:spacing w:after="0" w:line="240" w:lineRule="auto"/>
              <w:rPr>
                <w:rFonts w:asciiTheme="minorHAnsi" w:hAnsiTheme="minorHAnsi"/>
              </w:rPr>
            </w:pPr>
            <w:r w:rsidRPr="002853A8">
              <w:rPr>
                <w:rFonts w:asciiTheme="minorHAnsi" w:hAnsiTheme="minorHAnsi"/>
              </w:rPr>
              <w:t>Sociedade Civil, Setor Privado, Grupo de Trabalhadores e Atores Multilaterais</w:t>
            </w:r>
          </w:p>
        </w:tc>
        <w:tc>
          <w:tcPr>
            <w:tcW w:w="5445" w:type="dxa"/>
            <w:vAlign w:val="center"/>
          </w:tcPr>
          <w:p w14:paraId="77A1B8F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 xml:space="preserve">World Wild </w:t>
            </w:r>
            <w:proofErr w:type="spellStart"/>
            <w:r w:rsidRPr="002853A8">
              <w:rPr>
                <w:rStyle w:val="TEXTOChar"/>
                <w:rFonts w:asciiTheme="minorHAnsi" w:hAnsiTheme="minorHAnsi" w:cstheme="minorHAnsi"/>
                <w:sz w:val="22"/>
                <w:szCs w:val="22"/>
              </w:rPr>
              <w:t>Fund</w:t>
            </w:r>
            <w:proofErr w:type="spellEnd"/>
          </w:p>
          <w:p w14:paraId="12427C35"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Coalizão Brasil Clima, Floresta e Agricultura</w:t>
            </w:r>
          </w:p>
          <w:p w14:paraId="1BA3BD05" w14:textId="77777777" w:rsidR="002853A8" w:rsidRPr="002853A8" w:rsidRDefault="002853A8" w:rsidP="002853A8">
            <w:pPr>
              <w:spacing w:after="0" w:line="240" w:lineRule="auto"/>
              <w:jc w:val="both"/>
              <w:rPr>
                <w:rStyle w:val="TEXTOChar"/>
                <w:rFonts w:asciiTheme="minorHAnsi" w:hAnsiTheme="minorHAnsi" w:cstheme="minorHAnsi"/>
                <w:sz w:val="22"/>
                <w:szCs w:val="22"/>
              </w:rPr>
            </w:pPr>
            <w:proofErr w:type="spellStart"/>
            <w:r w:rsidRPr="002853A8">
              <w:rPr>
                <w:rStyle w:val="TEXTOChar"/>
                <w:rFonts w:asciiTheme="minorHAnsi" w:hAnsiTheme="minorHAnsi" w:cstheme="minorHAnsi"/>
                <w:sz w:val="22"/>
                <w:szCs w:val="22"/>
              </w:rPr>
              <w:t>Imaflora</w:t>
            </w:r>
            <w:proofErr w:type="spellEnd"/>
          </w:p>
          <w:p w14:paraId="73973265" w14:textId="77777777" w:rsidR="002853A8" w:rsidRPr="002853A8" w:rsidRDefault="002853A8" w:rsidP="002853A8">
            <w:pPr>
              <w:spacing w:after="0" w:line="240" w:lineRule="auto"/>
              <w:jc w:val="both"/>
              <w:rPr>
                <w:rStyle w:val="TEXTOChar"/>
                <w:rFonts w:asciiTheme="minorHAnsi" w:hAnsiTheme="minorHAnsi" w:cstheme="minorHAnsi"/>
                <w:sz w:val="22"/>
                <w:szCs w:val="22"/>
              </w:rPr>
            </w:pPr>
            <w:proofErr w:type="spellStart"/>
            <w:r w:rsidRPr="002853A8">
              <w:rPr>
                <w:rStyle w:val="TEXTOChar"/>
                <w:rFonts w:asciiTheme="minorHAnsi" w:hAnsiTheme="minorHAnsi" w:cstheme="minorHAnsi"/>
                <w:sz w:val="22"/>
                <w:szCs w:val="22"/>
              </w:rPr>
              <w:t>Infoamazônia</w:t>
            </w:r>
            <w:proofErr w:type="spellEnd"/>
          </w:p>
          <w:p w14:paraId="0A7534C5"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Imazon</w:t>
            </w:r>
          </w:p>
          <w:p w14:paraId="4D762895" w14:textId="77777777" w:rsidR="002853A8" w:rsidRPr="002853A8" w:rsidRDefault="002853A8" w:rsidP="002853A8">
            <w:pPr>
              <w:spacing w:after="0" w:line="240" w:lineRule="auto"/>
              <w:jc w:val="both"/>
              <w:rPr>
                <w:rFonts w:asciiTheme="minorHAnsi" w:hAnsiTheme="minorHAnsi"/>
              </w:rPr>
            </w:pPr>
            <w:r w:rsidRPr="002853A8">
              <w:rPr>
                <w:rStyle w:val="TEXTOChar"/>
                <w:rFonts w:asciiTheme="minorHAnsi" w:hAnsiTheme="minorHAnsi" w:cstheme="minorHAnsi"/>
                <w:sz w:val="22"/>
                <w:szCs w:val="22"/>
              </w:rPr>
              <w:t>Observatório do Código Florestal</w:t>
            </w:r>
          </w:p>
        </w:tc>
      </w:tr>
      <w:tr w:rsidR="002853A8" w:rsidRPr="002853A8" w14:paraId="0F130082" w14:textId="77777777" w:rsidTr="002853A8">
        <w:trPr>
          <w:jc w:val="center"/>
        </w:trPr>
        <w:tc>
          <w:tcPr>
            <w:tcW w:w="3029" w:type="dxa"/>
            <w:gridSpan w:val="2"/>
            <w:shd w:val="clear" w:color="auto" w:fill="D9D9D9" w:themeFill="background1" w:themeFillShade="D9"/>
            <w:vAlign w:val="center"/>
          </w:tcPr>
          <w:p w14:paraId="13932CA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Status quo ou problema – assunto a ser abordado</w:t>
            </w:r>
          </w:p>
        </w:tc>
        <w:tc>
          <w:tcPr>
            <w:tcW w:w="5445" w:type="dxa"/>
          </w:tcPr>
          <w:p w14:paraId="1025A40B"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Ampliar e aprimorar a transparência ativa na área de meio ambiente, com participação da sociedade civil, para disponibilidade de dados em formato, detalhamento e atualização adequados ao cidadão</w:t>
            </w:r>
          </w:p>
        </w:tc>
      </w:tr>
      <w:tr w:rsidR="002853A8" w:rsidRPr="002853A8" w14:paraId="1784FA78" w14:textId="77777777" w:rsidTr="002853A8">
        <w:trPr>
          <w:jc w:val="center"/>
        </w:trPr>
        <w:tc>
          <w:tcPr>
            <w:tcW w:w="3029" w:type="dxa"/>
            <w:gridSpan w:val="2"/>
            <w:shd w:val="clear" w:color="auto" w:fill="D9D9D9" w:themeFill="background1" w:themeFillShade="D9"/>
            <w:vAlign w:val="center"/>
          </w:tcPr>
          <w:p w14:paraId="67072BC7" w14:textId="77777777" w:rsidR="002853A8" w:rsidRPr="002853A8" w:rsidRDefault="002853A8" w:rsidP="008912F2">
            <w:pPr>
              <w:spacing w:after="0" w:line="240" w:lineRule="auto"/>
              <w:rPr>
                <w:rFonts w:asciiTheme="minorHAnsi" w:hAnsiTheme="minorHAnsi"/>
              </w:rPr>
            </w:pPr>
            <w:r w:rsidRPr="002853A8">
              <w:rPr>
                <w:rFonts w:asciiTheme="minorHAnsi" w:hAnsiTheme="minorHAnsi"/>
              </w:rPr>
              <w:t>Objetivo Principal do Compromisso</w:t>
            </w:r>
          </w:p>
        </w:tc>
        <w:tc>
          <w:tcPr>
            <w:tcW w:w="5445" w:type="dxa"/>
          </w:tcPr>
          <w:p w14:paraId="1927661C"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Fomentar a disponibilização de dados abertos e aprimorar os mecanismos de transparência ativa na área de Meio Ambiente, notadamente nas interfaces de Licenciamento Ambiental e Desmatamento e Conservação Florestal (fluxos madeira, guia de transporte animal, CAR - cadastro ambiental rural)</w:t>
            </w:r>
          </w:p>
        </w:tc>
      </w:tr>
      <w:tr w:rsidR="002853A8" w:rsidRPr="002853A8" w14:paraId="7012304B" w14:textId="77777777" w:rsidTr="002853A8">
        <w:trPr>
          <w:jc w:val="center"/>
        </w:trPr>
        <w:tc>
          <w:tcPr>
            <w:tcW w:w="3029" w:type="dxa"/>
            <w:gridSpan w:val="2"/>
            <w:shd w:val="clear" w:color="auto" w:fill="D9D9D9" w:themeFill="background1" w:themeFillShade="D9"/>
            <w:vAlign w:val="center"/>
          </w:tcPr>
          <w:p w14:paraId="63898D35" w14:textId="77777777" w:rsidR="002853A8" w:rsidRPr="002853A8" w:rsidRDefault="002853A8" w:rsidP="008912F2">
            <w:pPr>
              <w:spacing w:after="0" w:line="240" w:lineRule="auto"/>
              <w:rPr>
                <w:rFonts w:asciiTheme="minorHAnsi" w:hAnsiTheme="minorHAnsi"/>
              </w:rPr>
            </w:pPr>
            <w:r w:rsidRPr="002853A8">
              <w:rPr>
                <w:rFonts w:asciiTheme="minorHAnsi" w:hAnsiTheme="minorHAnsi"/>
              </w:rPr>
              <w:t>Breve descrição do compromisso</w:t>
            </w:r>
          </w:p>
        </w:tc>
        <w:tc>
          <w:tcPr>
            <w:tcW w:w="5445" w:type="dxa"/>
          </w:tcPr>
          <w:p w14:paraId="2EFB0C43"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Avançar na construção de espaços para a interação entre os setores do governo e as organizações da sociedade que lidam com o tema de meio ambiente</w:t>
            </w:r>
          </w:p>
        </w:tc>
      </w:tr>
      <w:tr w:rsidR="002853A8" w:rsidRPr="002853A8" w14:paraId="64905FD4" w14:textId="77777777" w:rsidTr="002853A8">
        <w:trPr>
          <w:jc w:val="center"/>
        </w:trPr>
        <w:tc>
          <w:tcPr>
            <w:tcW w:w="3029" w:type="dxa"/>
            <w:gridSpan w:val="2"/>
            <w:shd w:val="clear" w:color="auto" w:fill="D9D9D9" w:themeFill="background1" w:themeFillShade="D9"/>
            <w:vAlign w:val="center"/>
          </w:tcPr>
          <w:p w14:paraId="04D391C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Desafio da OGP abordado pelo compromisso</w:t>
            </w:r>
          </w:p>
        </w:tc>
        <w:tc>
          <w:tcPr>
            <w:tcW w:w="5445" w:type="dxa"/>
          </w:tcPr>
          <w:p w14:paraId="438D3652"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Aumento da integridade pública</w:t>
            </w:r>
          </w:p>
          <w:p w14:paraId="1B69C142"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Gestão mais efetiva dos recursos públicos</w:t>
            </w:r>
          </w:p>
          <w:p w14:paraId="4327AFCF"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Aumento da responsabilidade corporativa</w:t>
            </w:r>
          </w:p>
        </w:tc>
      </w:tr>
      <w:tr w:rsidR="002853A8" w:rsidRPr="002853A8" w14:paraId="7AE52485" w14:textId="77777777" w:rsidTr="002853A8">
        <w:trPr>
          <w:jc w:val="center"/>
        </w:trPr>
        <w:tc>
          <w:tcPr>
            <w:tcW w:w="3029" w:type="dxa"/>
            <w:gridSpan w:val="2"/>
            <w:shd w:val="clear" w:color="auto" w:fill="D9D9D9" w:themeFill="background1" w:themeFillShade="D9"/>
            <w:vAlign w:val="center"/>
          </w:tcPr>
          <w:p w14:paraId="11B93AB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Relevância do compromisso</w:t>
            </w:r>
          </w:p>
        </w:tc>
        <w:tc>
          <w:tcPr>
            <w:tcW w:w="5445" w:type="dxa"/>
          </w:tcPr>
          <w:p w14:paraId="0A0EF54C"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Relevante para integrar governo e sociedade e, assim, incrementar a qualidade dos dados disponibilizados na área de Meio Ambiente</w:t>
            </w:r>
          </w:p>
        </w:tc>
      </w:tr>
      <w:tr w:rsidR="002853A8" w:rsidRPr="002853A8" w14:paraId="0C1979EA" w14:textId="77777777" w:rsidTr="002853A8">
        <w:trPr>
          <w:jc w:val="center"/>
        </w:trPr>
        <w:tc>
          <w:tcPr>
            <w:tcW w:w="3029" w:type="dxa"/>
            <w:gridSpan w:val="2"/>
            <w:shd w:val="clear" w:color="auto" w:fill="D9D9D9" w:themeFill="background1" w:themeFillShade="D9"/>
            <w:vAlign w:val="center"/>
          </w:tcPr>
          <w:p w14:paraId="43B7003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Ambição</w:t>
            </w:r>
          </w:p>
          <w:p w14:paraId="5E8F5DFF" w14:textId="77777777" w:rsidR="002853A8" w:rsidRPr="002853A8" w:rsidRDefault="002853A8" w:rsidP="002853A8">
            <w:pPr>
              <w:spacing w:after="0" w:line="240" w:lineRule="auto"/>
              <w:jc w:val="both"/>
              <w:rPr>
                <w:rFonts w:asciiTheme="minorHAnsi" w:hAnsiTheme="minorHAnsi"/>
              </w:rPr>
            </w:pPr>
          </w:p>
        </w:tc>
        <w:tc>
          <w:tcPr>
            <w:tcW w:w="5445" w:type="dxa"/>
          </w:tcPr>
          <w:p w14:paraId="3D15E5B1"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Ter disponibilizadas informações ambientais em maior quantidade e qualidade, considerando as obrigações legais, a demanda e a abertura de bases de dados</w:t>
            </w:r>
          </w:p>
        </w:tc>
      </w:tr>
      <w:tr w:rsidR="002853A8" w:rsidRPr="002853A8" w14:paraId="5E541272" w14:textId="77777777" w:rsidTr="002853A8">
        <w:trPr>
          <w:jc w:val="center"/>
        </w:trPr>
        <w:tc>
          <w:tcPr>
            <w:tcW w:w="3029" w:type="dxa"/>
            <w:gridSpan w:val="2"/>
            <w:shd w:val="clear" w:color="auto" w:fill="D9D9D9" w:themeFill="background1" w:themeFillShade="D9"/>
            <w:vAlign w:val="center"/>
          </w:tcPr>
          <w:p w14:paraId="4866CBD7"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Fonts w:asciiTheme="minorHAnsi" w:hAnsiTheme="minorHAnsi"/>
              </w:rPr>
              <w:t>Situação (</w:t>
            </w:r>
            <w:r w:rsidRPr="00E67286">
              <w:rPr>
                <w:rFonts w:asciiTheme="minorHAnsi" w:hAnsiTheme="minorHAnsi"/>
              </w:rPr>
              <w:t>em 30/06/2017</w:t>
            </w:r>
            <w:r w:rsidRPr="002853A8">
              <w:rPr>
                <w:rFonts w:asciiTheme="minorHAnsi" w:hAnsiTheme="minorHAnsi"/>
              </w:rPr>
              <w:t>)</w:t>
            </w:r>
          </w:p>
        </w:tc>
        <w:tc>
          <w:tcPr>
            <w:tcW w:w="5445" w:type="dxa"/>
          </w:tcPr>
          <w:p w14:paraId="2AA6DC09"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Em andamento</w:t>
            </w:r>
          </w:p>
        </w:tc>
      </w:tr>
      <w:tr w:rsidR="002853A8" w:rsidRPr="002853A8" w14:paraId="6D9E069B" w14:textId="77777777" w:rsidTr="002853A8">
        <w:trPr>
          <w:jc w:val="center"/>
        </w:trPr>
        <w:tc>
          <w:tcPr>
            <w:tcW w:w="3029" w:type="dxa"/>
            <w:gridSpan w:val="2"/>
            <w:shd w:val="clear" w:color="auto" w:fill="D9D9D9" w:themeFill="background1" w:themeFillShade="D9"/>
            <w:vAlign w:val="center"/>
          </w:tcPr>
          <w:p w14:paraId="5A547CB3"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lastRenderedPageBreak/>
              <w:t>Descrição dos resultados</w:t>
            </w:r>
          </w:p>
        </w:tc>
        <w:tc>
          <w:tcPr>
            <w:tcW w:w="5445" w:type="dxa"/>
            <w:vAlign w:val="center"/>
          </w:tcPr>
          <w:p w14:paraId="7640BE55" w14:textId="77777777" w:rsidR="002F4B4F" w:rsidRPr="002F4B4F" w:rsidRDefault="001425C2" w:rsidP="002F4B4F">
            <w:pPr>
              <w:spacing w:after="0" w:line="240" w:lineRule="auto"/>
              <w:jc w:val="both"/>
              <w:rPr>
                <w:rStyle w:val="TEXTOChar"/>
                <w:rFonts w:asciiTheme="minorHAnsi" w:hAnsiTheme="minorHAnsi" w:cstheme="minorHAnsi"/>
                <w:sz w:val="22"/>
                <w:szCs w:val="22"/>
              </w:rPr>
            </w:pPr>
            <w:r w:rsidRPr="001425C2">
              <w:rPr>
                <w:rStyle w:val="TEXTOChar"/>
                <w:rFonts w:asciiTheme="minorHAnsi" w:hAnsiTheme="minorHAnsi" w:cstheme="minorHAnsi"/>
                <w:sz w:val="22"/>
                <w:szCs w:val="22"/>
              </w:rPr>
              <w:t>O marco 1 est</w:t>
            </w:r>
            <w:r w:rsidR="00E67286">
              <w:rPr>
                <w:rStyle w:val="TEXTOChar"/>
                <w:rFonts w:asciiTheme="minorHAnsi" w:hAnsiTheme="minorHAnsi" w:cstheme="minorHAnsi"/>
                <w:sz w:val="22"/>
                <w:szCs w:val="22"/>
              </w:rPr>
              <w:t>á</w:t>
            </w:r>
            <w:r w:rsidRPr="001425C2">
              <w:rPr>
                <w:rStyle w:val="TEXTOChar"/>
                <w:rFonts w:asciiTheme="minorHAnsi" w:hAnsiTheme="minorHAnsi" w:cstheme="minorHAnsi"/>
                <w:sz w:val="22"/>
                <w:szCs w:val="22"/>
              </w:rPr>
              <w:t xml:space="preserve"> concluído e a execução tem avançado de acordo com o calendário inicialmente pactuado</w:t>
            </w:r>
            <w:r w:rsidR="005552FF">
              <w:rPr>
                <w:rStyle w:val="TEXTOChar"/>
                <w:rFonts w:asciiTheme="minorHAnsi" w:hAnsiTheme="minorHAnsi" w:cstheme="minorHAnsi"/>
                <w:sz w:val="22"/>
                <w:szCs w:val="22"/>
              </w:rPr>
              <w:t xml:space="preserve">. </w:t>
            </w:r>
            <w:r w:rsidR="002F4B4F" w:rsidRPr="002F4B4F">
              <w:rPr>
                <w:rStyle w:val="TEXTOChar"/>
                <w:rFonts w:asciiTheme="minorHAnsi" w:hAnsiTheme="minorHAnsi" w:cstheme="minorHAnsi"/>
                <w:sz w:val="22"/>
                <w:szCs w:val="22"/>
              </w:rPr>
              <w:t xml:space="preserve">As contribuições ao Plano de Dados Abertos foram apresentadas pela sociedade </w:t>
            </w:r>
            <w:r w:rsidR="002F4B4F">
              <w:rPr>
                <w:rStyle w:val="TEXTOChar"/>
                <w:rFonts w:asciiTheme="minorHAnsi" w:hAnsiTheme="minorHAnsi" w:cstheme="minorHAnsi"/>
                <w:sz w:val="22"/>
                <w:szCs w:val="22"/>
              </w:rPr>
              <w:t>e o</w:t>
            </w:r>
            <w:r w:rsidR="002F4B4F" w:rsidRPr="002F4B4F">
              <w:rPr>
                <w:rStyle w:val="TEXTOChar"/>
                <w:rFonts w:asciiTheme="minorHAnsi" w:hAnsiTheme="minorHAnsi" w:cstheme="minorHAnsi"/>
                <w:sz w:val="22"/>
                <w:szCs w:val="22"/>
              </w:rPr>
              <w:t xml:space="preserve"> documento-síntese, que mostra o que foi implementado em transparência, planos estratégicos de compromissos em transparência e </w:t>
            </w:r>
            <w:r w:rsidR="002F4B4F">
              <w:rPr>
                <w:rStyle w:val="TEXTOChar"/>
                <w:rFonts w:asciiTheme="minorHAnsi" w:hAnsiTheme="minorHAnsi" w:cstheme="minorHAnsi"/>
                <w:sz w:val="22"/>
                <w:szCs w:val="22"/>
              </w:rPr>
              <w:t xml:space="preserve">status do Plano de Dados Abertos, </w:t>
            </w:r>
            <w:r w:rsidR="002F4B4F" w:rsidRPr="002F4B4F">
              <w:rPr>
                <w:rStyle w:val="TEXTOChar"/>
                <w:rFonts w:asciiTheme="minorHAnsi" w:hAnsiTheme="minorHAnsi" w:cstheme="minorHAnsi"/>
                <w:sz w:val="22"/>
                <w:szCs w:val="22"/>
              </w:rPr>
              <w:t>foi completado recentemente.</w:t>
            </w:r>
          </w:p>
          <w:p w14:paraId="2CD2C4E2" w14:textId="77777777" w:rsidR="002F4B4F" w:rsidRPr="002F4B4F" w:rsidRDefault="002F4B4F" w:rsidP="002F4B4F">
            <w:pPr>
              <w:spacing w:after="0" w:line="240" w:lineRule="auto"/>
              <w:jc w:val="both"/>
              <w:rPr>
                <w:rStyle w:val="TEXTOChar"/>
                <w:rFonts w:asciiTheme="minorHAnsi" w:hAnsiTheme="minorHAnsi" w:cstheme="minorHAnsi"/>
                <w:sz w:val="22"/>
                <w:szCs w:val="22"/>
              </w:rPr>
            </w:pPr>
            <w:r w:rsidRPr="002F4B4F">
              <w:rPr>
                <w:rStyle w:val="TEXTOChar"/>
                <w:rFonts w:asciiTheme="minorHAnsi" w:hAnsiTheme="minorHAnsi" w:cstheme="minorHAnsi"/>
                <w:sz w:val="22"/>
                <w:szCs w:val="22"/>
              </w:rPr>
              <w:t>A</w:t>
            </w:r>
            <w:r>
              <w:rPr>
                <w:rStyle w:val="TEXTOChar"/>
                <w:rFonts w:asciiTheme="minorHAnsi" w:hAnsiTheme="minorHAnsi" w:cstheme="minorHAnsi"/>
                <w:sz w:val="22"/>
                <w:szCs w:val="22"/>
              </w:rPr>
              <w:t>s ações do c</w:t>
            </w:r>
            <w:r w:rsidRPr="002F4B4F">
              <w:rPr>
                <w:rStyle w:val="TEXTOChar"/>
                <w:rFonts w:asciiTheme="minorHAnsi" w:hAnsiTheme="minorHAnsi" w:cstheme="minorHAnsi"/>
                <w:sz w:val="22"/>
                <w:szCs w:val="22"/>
              </w:rPr>
              <w:t xml:space="preserve">ompromisso estão registradas em um ambiente colaborativo do Ministério do Meio Ambiente, chamado de “Biosfera”, do qual participam todos os atores </w:t>
            </w:r>
            <w:r>
              <w:rPr>
                <w:rStyle w:val="TEXTOChar"/>
                <w:rFonts w:asciiTheme="minorHAnsi" w:hAnsiTheme="minorHAnsi" w:cstheme="minorHAnsi"/>
                <w:sz w:val="22"/>
                <w:szCs w:val="22"/>
              </w:rPr>
              <w:t xml:space="preserve">envolvidos em </w:t>
            </w:r>
            <w:r w:rsidRPr="002F4B4F">
              <w:rPr>
                <w:rStyle w:val="TEXTOChar"/>
                <w:rFonts w:asciiTheme="minorHAnsi" w:hAnsiTheme="minorHAnsi" w:cstheme="minorHAnsi"/>
                <w:sz w:val="22"/>
                <w:szCs w:val="22"/>
              </w:rPr>
              <w:t>sua execução.</w:t>
            </w:r>
          </w:p>
          <w:p w14:paraId="2CD7CB46" w14:textId="77777777" w:rsidR="002853A8" w:rsidRPr="002853A8" w:rsidRDefault="002F4B4F" w:rsidP="002F4B4F">
            <w:pPr>
              <w:spacing w:after="0" w:line="240" w:lineRule="auto"/>
              <w:jc w:val="both"/>
              <w:rPr>
                <w:rFonts w:asciiTheme="minorHAnsi" w:hAnsiTheme="minorHAnsi"/>
              </w:rPr>
            </w:pPr>
            <w:r w:rsidRPr="002F4B4F">
              <w:rPr>
                <w:rStyle w:val="TEXTOChar"/>
                <w:rFonts w:asciiTheme="minorHAnsi" w:hAnsiTheme="minorHAnsi" w:cstheme="minorHAnsi"/>
                <w:sz w:val="22"/>
                <w:szCs w:val="22"/>
              </w:rPr>
              <w:t xml:space="preserve">Assim, o </w:t>
            </w:r>
            <w:r>
              <w:rPr>
                <w:rStyle w:val="TEXTOChar"/>
                <w:rFonts w:asciiTheme="minorHAnsi" w:hAnsiTheme="minorHAnsi" w:cstheme="minorHAnsi"/>
                <w:sz w:val="22"/>
                <w:szCs w:val="22"/>
              </w:rPr>
              <w:t>c</w:t>
            </w:r>
            <w:r w:rsidRPr="002F4B4F">
              <w:rPr>
                <w:rStyle w:val="TEXTOChar"/>
                <w:rFonts w:asciiTheme="minorHAnsi" w:hAnsiTheme="minorHAnsi" w:cstheme="minorHAnsi"/>
                <w:sz w:val="22"/>
                <w:szCs w:val="22"/>
              </w:rPr>
              <w:t xml:space="preserve">ompromisso encontra-se com </w:t>
            </w:r>
            <w:r w:rsidR="00E67286">
              <w:rPr>
                <w:rStyle w:val="TEXTOChar"/>
                <w:rFonts w:asciiTheme="minorHAnsi" w:hAnsiTheme="minorHAnsi" w:cstheme="minorHAnsi"/>
                <w:sz w:val="22"/>
                <w:szCs w:val="22"/>
              </w:rPr>
              <w:t>24</w:t>
            </w:r>
            <w:r w:rsidRPr="002F4B4F">
              <w:rPr>
                <w:rStyle w:val="TEXTOChar"/>
                <w:rFonts w:asciiTheme="minorHAnsi" w:hAnsiTheme="minorHAnsi" w:cstheme="minorHAnsi"/>
                <w:sz w:val="22"/>
                <w:szCs w:val="22"/>
              </w:rPr>
              <w:t xml:space="preserve">% </w:t>
            </w:r>
            <w:r>
              <w:rPr>
                <w:rStyle w:val="TEXTOChar"/>
                <w:rFonts w:asciiTheme="minorHAnsi" w:hAnsiTheme="minorHAnsi" w:cstheme="minorHAnsi"/>
                <w:sz w:val="22"/>
                <w:szCs w:val="22"/>
              </w:rPr>
              <w:t>de execução</w:t>
            </w:r>
            <w:r w:rsidR="001425C2" w:rsidRPr="001425C2">
              <w:rPr>
                <w:rStyle w:val="TEXTOChar"/>
                <w:rFonts w:asciiTheme="minorHAnsi" w:hAnsiTheme="minorHAnsi" w:cstheme="minorHAnsi"/>
                <w:sz w:val="22"/>
                <w:szCs w:val="22"/>
              </w:rPr>
              <w:t>. Os desafios</w:t>
            </w:r>
            <w:r w:rsidR="005552FF">
              <w:rPr>
                <w:rStyle w:val="TEXTOChar"/>
                <w:rFonts w:asciiTheme="minorHAnsi" w:hAnsiTheme="minorHAnsi" w:cstheme="minorHAnsi"/>
                <w:sz w:val="22"/>
                <w:szCs w:val="22"/>
              </w:rPr>
              <w:t>,</w:t>
            </w:r>
            <w:r w:rsidR="001425C2" w:rsidRPr="001425C2">
              <w:rPr>
                <w:rStyle w:val="TEXTOChar"/>
                <w:rFonts w:asciiTheme="minorHAnsi" w:hAnsiTheme="minorHAnsi" w:cstheme="minorHAnsi"/>
                <w:sz w:val="22"/>
                <w:szCs w:val="22"/>
              </w:rPr>
              <w:t xml:space="preserve"> a partir de agora</w:t>
            </w:r>
            <w:r w:rsidR="005552FF">
              <w:rPr>
                <w:rStyle w:val="TEXTOChar"/>
                <w:rFonts w:asciiTheme="minorHAnsi" w:hAnsiTheme="minorHAnsi" w:cstheme="minorHAnsi"/>
                <w:sz w:val="22"/>
                <w:szCs w:val="22"/>
              </w:rPr>
              <w:t>,</w:t>
            </w:r>
            <w:r w:rsidR="001425C2" w:rsidRPr="001425C2">
              <w:rPr>
                <w:rStyle w:val="TEXTOChar"/>
                <w:rFonts w:asciiTheme="minorHAnsi" w:hAnsiTheme="minorHAnsi" w:cstheme="minorHAnsi"/>
                <w:sz w:val="22"/>
                <w:szCs w:val="22"/>
              </w:rPr>
              <w:t xml:space="preserve"> envolvem a criação de uma nova dinâmica para disponibilização, integração e compartilhamento de dados e informações para o cidadão e a construção de um portal único para disponibilização e divulgação integrada das informações e dados ambientais.</w:t>
            </w:r>
            <w:r w:rsidR="005552FF">
              <w:rPr>
                <w:rStyle w:val="TEXTOChar"/>
                <w:rFonts w:asciiTheme="minorHAnsi" w:hAnsiTheme="minorHAnsi" w:cstheme="minorHAnsi"/>
                <w:sz w:val="22"/>
                <w:szCs w:val="22"/>
              </w:rPr>
              <w:t xml:space="preserve"> </w:t>
            </w:r>
          </w:p>
        </w:tc>
      </w:tr>
      <w:tr w:rsidR="002853A8" w:rsidRPr="002853A8" w14:paraId="613DF870" w14:textId="77777777" w:rsidTr="002853A8">
        <w:trPr>
          <w:jc w:val="center"/>
        </w:trPr>
        <w:tc>
          <w:tcPr>
            <w:tcW w:w="3029" w:type="dxa"/>
            <w:gridSpan w:val="2"/>
            <w:shd w:val="clear" w:color="auto" w:fill="D9D9D9" w:themeFill="background1" w:themeFillShade="D9"/>
            <w:vAlign w:val="center"/>
          </w:tcPr>
          <w:p w14:paraId="627061C4" w14:textId="77777777" w:rsidR="002853A8" w:rsidRPr="002853A8" w:rsidRDefault="002853A8" w:rsidP="002853A8">
            <w:pPr>
              <w:spacing w:after="0" w:line="240" w:lineRule="auto"/>
              <w:jc w:val="both"/>
              <w:rPr>
                <w:rStyle w:val="TEXTOChar"/>
                <w:rFonts w:asciiTheme="minorHAnsi" w:eastAsiaTheme="minorHAnsi" w:hAnsiTheme="minorHAnsi" w:cstheme="minorHAnsi"/>
                <w:sz w:val="22"/>
                <w:szCs w:val="22"/>
              </w:rPr>
            </w:pPr>
            <w:r w:rsidRPr="002853A8">
              <w:rPr>
                <w:rStyle w:val="TEXTOChar"/>
                <w:rFonts w:asciiTheme="minorHAnsi" w:hAnsiTheme="minorHAnsi" w:cstheme="minorHAnsi"/>
                <w:sz w:val="22"/>
                <w:szCs w:val="22"/>
              </w:rPr>
              <w:t>Implementação até</w:t>
            </w:r>
          </w:p>
        </w:tc>
        <w:tc>
          <w:tcPr>
            <w:tcW w:w="5445" w:type="dxa"/>
            <w:vAlign w:val="center"/>
          </w:tcPr>
          <w:p w14:paraId="0C6386FB" w14:textId="77777777" w:rsidR="002853A8" w:rsidRPr="002853A8" w:rsidRDefault="005552FF" w:rsidP="002853A8">
            <w:pPr>
              <w:spacing w:after="0" w:line="240" w:lineRule="auto"/>
              <w:jc w:val="both"/>
              <w:rPr>
                <w:rFonts w:asciiTheme="minorHAnsi" w:hAnsiTheme="minorHAnsi"/>
              </w:rPr>
            </w:pPr>
            <w:r>
              <w:rPr>
                <w:rStyle w:val="TEXTOChar"/>
                <w:rFonts w:asciiTheme="minorHAnsi" w:hAnsiTheme="minorHAnsi" w:cstheme="minorHAnsi"/>
                <w:sz w:val="22"/>
                <w:szCs w:val="22"/>
              </w:rPr>
              <w:t>Junho</w:t>
            </w:r>
            <w:r w:rsidR="002853A8" w:rsidRPr="002853A8">
              <w:rPr>
                <w:rStyle w:val="TEXTOChar"/>
                <w:rFonts w:asciiTheme="minorHAnsi" w:hAnsiTheme="minorHAnsi" w:cstheme="minorHAnsi"/>
                <w:sz w:val="22"/>
                <w:szCs w:val="22"/>
              </w:rPr>
              <w:t>/2018</w:t>
            </w:r>
          </w:p>
        </w:tc>
      </w:tr>
    </w:tbl>
    <w:p w14:paraId="2170D5CD" w14:textId="77777777" w:rsidR="002853A8" w:rsidRPr="002853A8" w:rsidRDefault="002853A8" w:rsidP="002853A8">
      <w:pPr>
        <w:autoSpaceDE/>
        <w:autoSpaceDN/>
        <w:spacing w:after="0" w:line="240" w:lineRule="auto"/>
        <w:jc w:val="both"/>
        <w:rPr>
          <w:rFonts w:asciiTheme="minorHAnsi" w:hAnsiTheme="minorHAnsi"/>
        </w:rPr>
      </w:pPr>
      <w:r w:rsidRPr="002853A8">
        <w:rPr>
          <w:rFonts w:asciiTheme="minorHAnsi" w:hAnsiTheme="minorHAnsi"/>
        </w:rPr>
        <w:br w:type="page"/>
      </w:r>
    </w:p>
    <w:p w14:paraId="00C6EFA5" w14:textId="77777777" w:rsidR="002853A8" w:rsidRPr="002853A8" w:rsidRDefault="002853A8" w:rsidP="002853A8">
      <w:pPr>
        <w:autoSpaceDE/>
        <w:autoSpaceDN/>
        <w:spacing w:after="0" w:line="240" w:lineRule="auto"/>
        <w:jc w:val="both"/>
        <w:rPr>
          <w:rFonts w:asciiTheme="minorHAnsi" w:hAnsiTheme="minorHAns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92"/>
        <w:gridCol w:w="1837"/>
        <w:gridCol w:w="5445"/>
      </w:tblGrid>
      <w:tr w:rsidR="002853A8" w:rsidRPr="002853A8" w14:paraId="50E1620B" w14:textId="77777777" w:rsidTr="002853A8">
        <w:trPr>
          <w:trHeight w:val="1156"/>
          <w:tblHeader/>
          <w:jc w:val="center"/>
        </w:trPr>
        <w:tc>
          <w:tcPr>
            <w:tcW w:w="8474" w:type="dxa"/>
            <w:gridSpan w:val="3"/>
            <w:shd w:val="clear" w:color="auto" w:fill="D9D9D9" w:themeFill="background1" w:themeFillShade="D9"/>
            <w:vAlign w:val="center"/>
          </w:tcPr>
          <w:p w14:paraId="6AE43C12" w14:textId="77777777" w:rsidR="002853A8" w:rsidRPr="00C12289" w:rsidRDefault="002853A8" w:rsidP="002853A8">
            <w:pPr>
              <w:spacing w:after="0" w:line="240" w:lineRule="auto"/>
              <w:jc w:val="center"/>
              <w:rPr>
                <w:rFonts w:asciiTheme="minorHAnsi" w:hAnsiTheme="minorHAnsi" w:cs="Cambria"/>
                <w:b/>
                <w:bCs/>
              </w:rPr>
            </w:pPr>
            <w:r w:rsidRPr="00C12289">
              <w:rPr>
                <w:rFonts w:asciiTheme="minorHAnsi" w:hAnsiTheme="minorHAnsi" w:cs="Cambria"/>
                <w:b/>
                <w:bCs/>
              </w:rPr>
              <w:t xml:space="preserve">Compromisso 16. Consolidar o Sistema Nacional de Informações e Indicadores Culturais, SNIIC, para a produção, difusão e uso compartilhado de dados, informações e indicadores para a </w:t>
            </w:r>
            <w:proofErr w:type="spellStart"/>
            <w:r w:rsidRPr="00C12289">
              <w:rPr>
                <w:rFonts w:asciiTheme="minorHAnsi" w:hAnsiTheme="minorHAnsi" w:cs="Cambria"/>
                <w:b/>
                <w:bCs/>
              </w:rPr>
              <w:t>co-gestão</w:t>
            </w:r>
            <w:proofErr w:type="spellEnd"/>
            <w:r w:rsidRPr="00C12289">
              <w:rPr>
                <w:rFonts w:asciiTheme="minorHAnsi" w:hAnsiTheme="minorHAnsi" w:cs="Cambria"/>
                <w:b/>
                <w:bCs/>
              </w:rPr>
              <w:t xml:space="preserve"> da cultura</w:t>
            </w:r>
          </w:p>
        </w:tc>
      </w:tr>
      <w:tr w:rsidR="002853A8" w:rsidRPr="002853A8" w14:paraId="5B62DAD0" w14:textId="77777777" w:rsidTr="002853A8">
        <w:trPr>
          <w:jc w:val="center"/>
        </w:trPr>
        <w:tc>
          <w:tcPr>
            <w:tcW w:w="3029" w:type="dxa"/>
            <w:gridSpan w:val="2"/>
            <w:shd w:val="clear" w:color="auto" w:fill="D9D9D9" w:themeFill="background1" w:themeFillShade="D9"/>
            <w:vAlign w:val="center"/>
          </w:tcPr>
          <w:p w14:paraId="717B2DC3"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Órgão coordenador</w:t>
            </w:r>
          </w:p>
        </w:tc>
        <w:tc>
          <w:tcPr>
            <w:tcW w:w="5445" w:type="dxa"/>
            <w:vAlign w:val="center"/>
          </w:tcPr>
          <w:p w14:paraId="1D979604"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Ministério da Cultura</w:t>
            </w:r>
          </w:p>
        </w:tc>
      </w:tr>
      <w:tr w:rsidR="002853A8" w:rsidRPr="002853A8" w14:paraId="73018D4F" w14:textId="77777777" w:rsidTr="002853A8">
        <w:trPr>
          <w:jc w:val="center"/>
        </w:trPr>
        <w:tc>
          <w:tcPr>
            <w:tcW w:w="3029" w:type="dxa"/>
            <w:gridSpan w:val="2"/>
            <w:shd w:val="clear" w:color="auto" w:fill="D9D9D9" w:themeFill="background1" w:themeFillShade="D9"/>
            <w:vAlign w:val="center"/>
          </w:tcPr>
          <w:p w14:paraId="7A7142B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Nome do servidor responsável pela implementação no órgão coordenador</w:t>
            </w:r>
          </w:p>
        </w:tc>
        <w:tc>
          <w:tcPr>
            <w:tcW w:w="5445" w:type="dxa"/>
            <w:vAlign w:val="center"/>
          </w:tcPr>
          <w:p w14:paraId="6619488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Luiz Antônio Gouveia de Oliveira</w:t>
            </w:r>
          </w:p>
        </w:tc>
      </w:tr>
      <w:tr w:rsidR="002853A8" w:rsidRPr="002853A8" w14:paraId="637BAA6F" w14:textId="77777777" w:rsidTr="002853A8">
        <w:trPr>
          <w:jc w:val="center"/>
        </w:trPr>
        <w:tc>
          <w:tcPr>
            <w:tcW w:w="3029" w:type="dxa"/>
            <w:gridSpan w:val="2"/>
            <w:shd w:val="clear" w:color="auto" w:fill="D9D9D9" w:themeFill="background1" w:themeFillShade="D9"/>
            <w:vAlign w:val="center"/>
          </w:tcPr>
          <w:p w14:paraId="1D96F71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Cargo - Departamento</w:t>
            </w:r>
          </w:p>
        </w:tc>
        <w:tc>
          <w:tcPr>
            <w:tcW w:w="5445" w:type="dxa"/>
            <w:vAlign w:val="center"/>
          </w:tcPr>
          <w:p w14:paraId="43926D6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Coordenador-Geral de Estatísticas e Indicadores da Cultura</w:t>
            </w:r>
          </w:p>
        </w:tc>
      </w:tr>
      <w:tr w:rsidR="002853A8" w:rsidRPr="002853A8" w14:paraId="0BACCFD5" w14:textId="77777777" w:rsidTr="002853A8">
        <w:trPr>
          <w:jc w:val="center"/>
        </w:trPr>
        <w:tc>
          <w:tcPr>
            <w:tcW w:w="3029" w:type="dxa"/>
            <w:gridSpan w:val="2"/>
            <w:shd w:val="clear" w:color="auto" w:fill="D9D9D9" w:themeFill="background1" w:themeFillShade="D9"/>
            <w:vAlign w:val="center"/>
          </w:tcPr>
          <w:p w14:paraId="1A465000"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E-mail</w:t>
            </w:r>
          </w:p>
        </w:tc>
        <w:tc>
          <w:tcPr>
            <w:tcW w:w="5445" w:type="dxa"/>
            <w:vAlign w:val="center"/>
          </w:tcPr>
          <w:p w14:paraId="1677C42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luiz.gouveia@cultura.gov.br</w:t>
            </w:r>
          </w:p>
        </w:tc>
      </w:tr>
      <w:tr w:rsidR="002853A8" w:rsidRPr="002853A8" w14:paraId="7FA88DB1" w14:textId="77777777" w:rsidTr="002853A8">
        <w:trPr>
          <w:jc w:val="center"/>
        </w:trPr>
        <w:tc>
          <w:tcPr>
            <w:tcW w:w="3029" w:type="dxa"/>
            <w:gridSpan w:val="2"/>
            <w:shd w:val="clear" w:color="auto" w:fill="D9D9D9" w:themeFill="background1" w:themeFillShade="D9"/>
            <w:vAlign w:val="center"/>
          </w:tcPr>
          <w:p w14:paraId="7FADD2AD"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Telefone</w:t>
            </w:r>
          </w:p>
        </w:tc>
        <w:tc>
          <w:tcPr>
            <w:tcW w:w="5445" w:type="dxa"/>
            <w:vAlign w:val="center"/>
          </w:tcPr>
          <w:p w14:paraId="4A782EC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(61) 2024-2262</w:t>
            </w:r>
          </w:p>
        </w:tc>
      </w:tr>
      <w:tr w:rsidR="002853A8" w:rsidRPr="002853A8" w14:paraId="205F5E3F" w14:textId="77777777" w:rsidTr="002853A8">
        <w:trPr>
          <w:jc w:val="center"/>
        </w:trPr>
        <w:tc>
          <w:tcPr>
            <w:tcW w:w="1192" w:type="dxa"/>
            <w:vMerge w:val="restart"/>
            <w:shd w:val="clear" w:color="auto" w:fill="D9D9D9" w:themeFill="background1" w:themeFillShade="D9"/>
            <w:vAlign w:val="center"/>
          </w:tcPr>
          <w:p w14:paraId="0050BEF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Outros Atores Envolvidos</w:t>
            </w:r>
          </w:p>
        </w:tc>
        <w:tc>
          <w:tcPr>
            <w:tcW w:w="1837" w:type="dxa"/>
            <w:shd w:val="clear" w:color="auto" w:fill="D9D9D9" w:themeFill="background1" w:themeFillShade="D9"/>
            <w:vAlign w:val="center"/>
          </w:tcPr>
          <w:p w14:paraId="34BB6A7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Governo</w:t>
            </w:r>
          </w:p>
        </w:tc>
        <w:tc>
          <w:tcPr>
            <w:tcW w:w="5445" w:type="dxa"/>
            <w:vAlign w:val="center"/>
          </w:tcPr>
          <w:p w14:paraId="14EF40E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Instituto Brasileiro de Museus </w:t>
            </w:r>
          </w:p>
          <w:p w14:paraId="399A9E1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Ministério da Cultura</w:t>
            </w:r>
          </w:p>
          <w:p w14:paraId="7BAF919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Ministério do Turismo </w:t>
            </w:r>
          </w:p>
          <w:p w14:paraId="19719218"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Prefeitura Municipal de São Paulo </w:t>
            </w:r>
          </w:p>
          <w:p w14:paraId="34FE71C5"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Secretaria de Cultura do Distrito Federal</w:t>
            </w:r>
          </w:p>
        </w:tc>
      </w:tr>
      <w:tr w:rsidR="002853A8" w:rsidRPr="002853A8" w14:paraId="30EF4136" w14:textId="77777777" w:rsidTr="002853A8">
        <w:trPr>
          <w:jc w:val="center"/>
        </w:trPr>
        <w:tc>
          <w:tcPr>
            <w:tcW w:w="1192" w:type="dxa"/>
            <w:vMerge/>
            <w:shd w:val="clear" w:color="auto" w:fill="D9D9D9" w:themeFill="background1" w:themeFillShade="D9"/>
            <w:vAlign w:val="center"/>
          </w:tcPr>
          <w:p w14:paraId="05AF5BE6" w14:textId="77777777" w:rsidR="002853A8" w:rsidRPr="002853A8" w:rsidRDefault="002853A8" w:rsidP="003D191A">
            <w:pPr>
              <w:spacing w:after="0" w:line="240" w:lineRule="auto"/>
              <w:rPr>
                <w:rFonts w:asciiTheme="minorHAnsi" w:hAnsiTheme="minorHAnsi"/>
              </w:rPr>
            </w:pPr>
          </w:p>
        </w:tc>
        <w:tc>
          <w:tcPr>
            <w:tcW w:w="1837" w:type="dxa"/>
            <w:shd w:val="clear" w:color="auto" w:fill="D9D9D9" w:themeFill="background1" w:themeFillShade="D9"/>
            <w:vAlign w:val="center"/>
          </w:tcPr>
          <w:p w14:paraId="33654532"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Sociedade Civil, Setor Privado, Grupo de Trabalhadores e Atores Multilaterais</w:t>
            </w:r>
          </w:p>
        </w:tc>
        <w:tc>
          <w:tcPr>
            <w:tcW w:w="5445" w:type="dxa"/>
            <w:vAlign w:val="center"/>
          </w:tcPr>
          <w:p w14:paraId="4F1C634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Casa das Redes</w:t>
            </w:r>
          </w:p>
          <w:p w14:paraId="0F1AA6D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 xml:space="preserve">ONG THYDÊWÁ - </w:t>
            </w:r>
            <w:proofErr w:type="spellStart"/>
            <w:r w:rsidRPr="002853A8">
              <w:rPr>
                <w:rFonts w:asciiTheme="minorHAnsi" w:hAnsiTheme="minorHAnsi"/>
              </w:rPr>
              <w:t>Potyra</w:t>
            </w:r>
            <w:proofErr w:type="spellEnd"/>
            <w:r w:rsidRPr="002853A8">
              <w:rPr>
                <w:rFonts w:asciiTheme="minorHAnsi" w:hAnsiTheme="minorHAnsi"/>
              </w:rPr>
              <w:t xml:space="preserve"> Te Tupinambá (Mensagens da Terra)</w:t>
            </w:r>
          </w:p>
          <w:p w14:paraId="0C804BF9"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Colegiado Setorial Música e GT Glossário da Cultura</w:t>
            </w:r>
          </w:p>
        </w:tc>
      </w:tr>
      <w:tr w:rsidR="002853A8" w:rsidRPr="002853A8" w14:paraId="4A460D9B" w14:textId="77777777" w:rsidTr="002853A8">
        <w:trPr>
          <w:jc w:val="center"/>
        </w:trPr>
        <w:tc>
          <w:tcPr>
            <w:tcW w:w="3029" w:type="dxa"/>
            <w:gridSpan w:val="2"/>
            <w:shd w:val="clear" w:color="auto" w:fill="D9D9D9" w:themeFill="background1" w:themeFillShade="D9"/>
            <w:vAlign w:val="center"/>
          </w:tcPr>
          <w:p w14:paraId="65A57F78"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Status quo ou problema – assunto a ser abordado</w:t>
            </w:r>
          </w:p>
        </w:tc>
        <w:tc>
          <w:tcPr>
            <w:tcW w:w="5445" w:type="dxa"/>
            <w:vAlign w:val="center"/>
          </w:tcPr>
          <w:p w14:paraId="19180A0B"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Dificuldade de acompanhamento das ações da área e necessidade de melhoria dos mecanismos de participação social</w:t>
            </w:r>
          </w:p>
        </w:tc>
      </w:tr>
      <w:tr w:rsidR="002853A8" w:rsidRPr="002853A8" w14:paraId="04E07E1D" w14:textId="77777777" w:rsidTr="002853A8">
        <w:trPr>
          <w:jc w:val="center"/>
        </w:trPr>
        <w:tc>
          <w:tcPr>
            <w:tcW w:w="3029" w:type="dxa"/>
            <w:gridSpan w:val="2"/>
            <w:shd w:val="clear" w:color="auto" w:fill="D9D9D9" w:themeFill="background1" w:themeFillShade="D9"/>
            <w:vAlign w:val="center"/>
          </w:tcPr>
          <w:p w14:paraId="7C84C354"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Objetivo Principal do Compromisso</w:t>
            </w:r>
          </w:p>
        </w:tc>
        <w:tc>
          <w:tcPr>
            <w:tcW w:w="5445" w:type="dxa"/>
            <w:vAlign w:val="center"/>
          </w:tcPr>
          <w:p w14:paraId="0C466D6C"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Qualificar a gestão e a participação social por meio da sistematização e difusão das informações culturais</w:t>
            </w:r>
          </w:p>
        </w:tc>
      </w:tr>
      <w:tr w:rsidR="002853A8" w:rsidRPr="002853A8" w14:paraId="37C1DCA5" w14:textId="77777777" w:rsidTr="002853A8">
        <w:trPr>
          <w:jc w:val="center"/>
        </w:trPr>
        <w:tc>
          <w:tcPr>
            <w:tcW w:w="3029" w:type="dxa"/>
            <w:gridSpan w:val="2"/>
            <w:shd w:val="clear" w:color="auto" w:fill="D9D9D9" w:themeFill="background1" w:themeFillShade="D9"/>
            <w:vAlign w:val="center"/>
          </w:tcPr>
          <w:p w14:paraId="3352C2A7"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Breve descrição do compromisso</w:t>
            </w:r>
          </w:p>
        </w:tc>
        <w:tc>
          <w:tcPr>
            <w:tcW w:w="5445" w:type="dxa"/>
            <w:vAlign w:val="center"/>
          </w:tcPr>
          <w:p w14:paraId="09024947"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Melhorar a organização das informações sobre a gestão da cultura no país e garantir a participação social nos mecanismos de gestão das políticas públicas da área</w:t>
            </w:r>
          </w:p>
        </w:tc>
      </w:tr>
      <w:tr w:rsidR="002853A8" w:rsidRPr="002853A8" w14:paraId="697D1ADF" w14:textId="77777777" w:rsidTr="002853A8">
        <w:trPr>
          <w:jc w:val="center"/>
        </w:trPr>
        <w:tc>
          <w:tcPr>
            <w:tcW w:w="3029" w:type="dxa"/>
            <w:gridSpan w:val="2"/>
            <w:shd w:val="clear" w:color="auto" w:fill="D9D9D9" w:themeFill="background1" w:themeFillShade="D9"/>
            <w:vAlign w:val="center"/>
          </w:tcPr>
          <w:p w14:paraId="233A7418" w14:textId="77777777" w:rsidR="002853A8" w:rsidRPr="002853A8" w:rsidRDefault="002853A8" w:rsidP="003D191A">
            <w:pPr>
              <w:spacing w:after="0" w:line="240" w:lineRule="auto"/>
              <w:rPr>
                <w:rFonts w:asciiTheme="minorHAnsi" w:hAnsiTheme="minorHAnsi"/>
              </w:rPr>
            </w:pPr>
            <w:r w:rsidRPr="002853A8">
              <w:rPr>
                <w:rFonts w:asciiTheme="minorHAnsi" w:hAnsiTheme="minorHAnsi"/>
              </w:rPr>
              <w:t>Desafio da OGP abordado pelo compromisso</w:t>
            </w:r>
          </w:p>
        </w:tc>
        <w:tc>
          <w:tcPr>
            <w:tcW w:w="5445" w:type="dxa"/>
            <w:vAlign w:val="center"/>
          </w:tcPr>
          <w:p w14:paraId="14848182"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Melhoria dos Serviços Públicos</w:t>
            </w:r>
          </w:p>
          <w:p w14:paraId="3A6901F6"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Gestão mais efetiva dos recursos públicos</w:t>
            </w:r>
          </w:p>
        </w:tc>
      </w:tr>
      <w:tr w:rsidR="002853A8" w:rsidRPr="002853A8" w14:paraId="669EEAD4" w14:textId="77777777" w:rsidTr="002853A8">
        <w:trPr>
          <w:jc w:val="center"/>
        </w:trPr>
        <w:tc>
          <w:tcPr>
            <w:tcW w:w="3029" w:type="dxa"/>
            <w:gridSpan w:val="2"/>
            <w:shd w:val="clear" w:color="auto" w:fill="D9D9D9" w:themeFill="background1" w:themeFillShade="D9"/>
            <w:vAlign w:val="center"/>
          </w:tcPr>
          <w:p w14:paraId="7F7CDB6A"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Relevância do compromisso</w:t>
            </w:r>
          </w:p>
        </w:tc>
        <w:tc>
          <w:tcPr>
            <w:tcW w:w="5445" w:type="dxa"/>
            <w:vAlign w:val="center"/>
          </w:tcPr>
          <w:p w14:paraId="73FA5BC1"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Relevante para melhorar a qualidade das informações sobre cultura, permitindo uma atuação mais efetiva da sociedade civil</w:t>
            </w:r>
          </w:p>
        </w:tc>
      </w:tr>
      <w:tr w:rsidR="002853A8" w:rsidRPr="002853A8" w14:paraId="5AF60D97" w14:textId="77777777" w:rsidTr="002853A8">
        <w:trPr>
          <w:jc w:val="center"/>
        </w:trPr>
        <w:tc>
          <w:tcPr>
            <w:tcW w:w="3029" w:type="dxa"/>
            <w:gridSpan w:val="2"/>
            <w:shd w:val="clear" w:color="auto" w:fill="D9D9D9" w:themeFill="background1" w:themeFillShade="D9"/>
            <w:vAlign w:val="center"/>
          </w:tcPr>
          <w:p w14:paraId="79A3C09F"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Ambição</w:t>
            </w:r>
          </w:p>
          <w:p w14:paraId="1A218C66" w14:textId="77777777" w:rsidR="002853A8" w:rsidRPr="002853A8" w:rsidRDefault="002853A8" w:rsidP="002853A8">
            <w:pPr>
              <w:spacing w:after="0" w:line="240" w:lineRule="auto"/>
              <w:jc w:val="both"/>
              <w:rPr>
                <w:rFonts w:asciiTheme="minorHAnsi" w:hAnsiTheme="minorHAnsi"/>
              </w:rPr>
            </w:pPr>
          </w:p>
        </w:tc>
        <w:tc>
          <w:tcPr>
            <w:tcW w:w="5445" w:type="dxa"/>
            <w:vAlign w:val="center"/>
          </w:tcPr>
          <w:p w14:paraId="1413E99E" w14:textId="77777777" w:rsidR="002853A8" w:rsidRPr="002853A8" w:rsidRDefault="002853A8" w:rsidP="002853A8">
            <w:pPr>
              <w:spacing w:after="0" w:line="240" w:lineRule="auto"/>
              <w:jc w:val="both"/>
              <w:rPr>
                <w:rFonts w:asciiTheme="minorHAnsi" w:hAnsiTheme="minorHAnsi"/>
              </w:rPr>
            </w:pPr>
            <w:r w:rsidRPr="002853A8">
              <w:rPr>
                <w:rFonts w:asciiTheme="minorHAnsi" w:hAnsiTheme="minorHAnsi"/>
              </w:rPr>
              <w:t>Avanço na gestão compartilhada e participativa da produção, difusão e uso de dados, informações e indicadores da cultura</w:t>
            </w:r>
          </w:p>
        </w:tc>
      </w:tr>
      <w:tr w:rsidR="002853A8" w:rsidRPr="002853A8" w14:paraId="7CE69DDB" w14:textId="77777777" w:rsidTr="002853A8">
        <w:trPr>
          <w:jc w:val="center"/>
        </w:trPr>
        <w:tc>
          <w:tcPr>
            <w:tcW w:w="3029" w:type="dxa"/>
            <w:gridSpan w:val="2"/>
            <w:shd w:val="clear" w:color="auto" w:fill="D9D9D9" w:themeFill="background1" w:themeFillShade="D9"/>
            <w:vAlign w:val="center"/>
          </w:tcPr>
          <w:p w14:paraId="2C7446BA"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Fonts w:asciiTheme="minorHAnsi" w:hAnsiTheme="minorHAnsi"/>
              </w:rPr>
              <w:t>Situação (</w:t>
            </w:r>
            <w:r w:rsidRPr="00E67286">
              <w:rPr>
                <w:rFonts w:asciiTheme="minorHAnsi" w:hAnsiTheme="minorHAnsi"/>
              </w:rPr>
              <w:t>em 30/06/2017</w:t>
            </w:r>
            <w:r w:rsidRPr="002853A8">
              <w:rPr>
                <w:rFonts w:asciiTheme="minorHAnsi" w:hAnsiTheme="minorHAnsi"/>
              </w:rPr>
              <w:t>)</w:t>
            </w:r>
          </w:p>
        </w:tc>
        <w:tc>
          <w:tcPr>
            <w:tcW w:w="5445" w:type="dxa"/>
            <w:vAlign w:val="center"/>
          </w:tcPr>
          <w:p w14:paraId="03CA247E" w14:textId="77777777" w:rsidR="002853A8" w:rsidRPr="002853A8" w:rsidRDefault="0075425F" w:rsidP="002853A8">
            <w:pPr>
              <w:spacing w:after="0" w:line="240" w:lineRule="auto"/>
              <w:jc w:val="both"/>
              <w:rPr>
                <w:rFonts w:asciiTheme="minorHAnsi" w:hAnsiTheme="minorHAnsi"/>
              </w:rPr>
            </w:pPr>
            <w:r>
              <w:rPr>
                <w:rFonts w:asciiTheme="minorHAnsi" w:hAnsiTheme="minorHAnsi"/>
              </w:rPr>
              <w:t>Em andamento</w:t>
            </w:r>
          </w:p>
        </w:tc>
      </w:tr>
      <w:tr w:rsidR="002853A8" w:rsidRPr="002853A8" w14:paraId="36928BE2" w14:textId="77777777" w:rsidTr="002853A8">
        <w:trPr>
          <w:jc w:val="center"/>
        </w:trPr>
        <w:tc>
          <w:tcPr>
            <w:tcW w:w="3029" w:type="dxa"/>
            <w:gridSpan w:val="2"/>
            <w:shd w:val="clear" w:color="auto" w:fill="D9D9D9" w:themeFill="background1" w:themeFillShade="D9"/>
            <w:vAlign w:val="center"/>
          </w:tcPr>
          <w:p w14:paraId="3642E195" w14:textId="77777777" w:rsidR="002853A8" w:rsidRPr="002853A8" w:rsidRDefault="002853A8" w:rsidP="002853A8">
            <w:pPr>
              <w:spacing w:after="0" w:line="240" w:lineRule="auto"/>
              <w:jc w:val="both"/>
              <w:rPr>
                <w:rStyle w:val="TEXTOChar"/>
                <w:rFonts w:asciiTheme="minorHAnsi" w:hAnsiTheme="minorHAnsi" w:cstheme="minorHAnsi"/>
                <w:sz w:val="22"/>
                <w:szCs w:val="22"/>
              </w:rPr>
            </w:pPr>
            <w:r w:rsidRPr="002853A8">
              <w:rPr>
                <w:rStyle w:val="TEXTOChar"/>
                <w:rFonts w:asciiTheme="minorHAnsi" w:hAnsiTheme="minorHAnsi" w:cstheme="minorHAnsi"/>
                <w:sz w:val="22"/>
                <w:szCs w:val="22"/>
              </w:rPr>
              <w:t>Descrição dos resultados</w:t>
            </w:r>
          </w:p>
        </w:tc>
        <w:tc>
          <w:tcPr>
            <w:tcW w:w="5445" w:type="dxa"/>
            <w:vAlign w:val="center"/>
          </w:tcPr>
          <w:p w14:paraId="3ED4D0E5" w14:textId="77777777" w:rsidR="00B766BC" w:rsidRPr="00B766BC" w:rsidRDefault="00B766BC" w:rsidP="00B766BC">
            <w:pPr>
              <w:spacing w:after="0" w:line="240" w:lineRule="auto"/>
              <w:jc w:val="both"/>
              <w:rPr>
                <w:rFonts w:asciiTheme="minorHAnsi" w:hAnsiTheme="minorHAnsi"/>
              </w:rPr>
            </w:pPr>
            <w:r w:rsidRPr="00B766BC">
              <w:rPr>
                <w:rFonts w:asciiTheme="minorHAnsi" w:hAnsiTheme="minorHAnsi"/>
              </w:rPr>
              <w:t>A definição de critérios, padrões e diretrizes para a realização de ações de divulgação e capacitação da sociedade civil, Estado e iniciativa privada no uso efetivo d</w:t>
            </w:r>
            <w:r w:rsidR="00E919E9">
              <w:rPr>
                <w:rFonts w:asciiTheme="minorHAnsi" w:hAnsiTheme="minorHAnsi"/>
              </w:rPr>
              <w:t>o</w:t>
            </w:r>
            <w:r w:rsidRPr="00B766BC">
              <w:rPr>
                <w:rFonts w:asciiTheme="minorHAnsi" w:hAnsiTheme="minorHAnsi"/>
              </w:rPr>
              <w:t xml:space="preserve"> </w:t>
            </w:r>
            <w:r w:rsidR="00E919E9" w:rsidRPr="0075425F">
              <w:rPr>
                <w:rFonts w:asciiTheme="minorHAnsi" w:hAnsiTheme="minorHAnsi"/>
              </w:rPr>
              <w:t xml:space="preserve">Sistema de Informações e Indicadores Culturais – </w:t>
            </w:r>
            <w:r w:rsidRPr="00B766BC">
              <w:rPr>
                <w:rFonts w:asciiTheme="minorHAnsi" w:hAnsiTheme="minorHAnsi"/>
              </w:rPr>
              <w:t>SNIIC</w:t>
            </w:r>
            <w:r w:rsidR="000869A6">
              <w:rPr>
                <w:rFonts w:asciiTheme="minorHAnsi" w:hAnsiTheme="minorHAnsi"/>
              </w:rPr>
              <w:t xml:space="preserve"> –</w:t>
            </w:r>
            <w:r w:rsidRPr="00B766BC">
              <w:rPr>
                <w:rFonts w:asciiTheme="minorHAnsi" w:hAnsiTheme="minorHAnsi"/>
              </w:rPr>
              <w:t xml:space="preserve"> encontra-se </w:t>
            </w:r>
            <w:r>
              <w:rPr>
                <w:rFonts w:asciiTheme="minorHAnsi" w:hAnsiTheme="minorHAnsi"/>
              </w:rPr>
              <w:t>com</w:t>
            </w:r>
            <w:r w:rsidRPr="00B766BC">
              <w:rPr>
                <w:rFonts w:asciiTheme="minorHAnsi" w:hAnsiTheme="minorHAnsi"/>
              </w:rPr>
              <w:t xml:space="preserve"> 25% </w:t>
            </w:r>
            <w:r>
              <w:rPr>
                <w:rFonts w:asciiTheme="minorHAnsi" w:hAnsiTheme="minorHAnsi"/>
              </w:rPr>
              <w:t>de execução</w:t>
            </w:r>
            <w:r w:rsidR="00E919E9">
              <w:rPr>
                <w:rFonts w:asciiTheme="minorHAnsi" w:hAnsiTheme="minorHAnsi"/>
              </w:rPr>
              <w:t xml:space="preserve"> e, a partir de agora, </w:t>
            </w:r>
            <w:r w:rsidR="00E919E9" w:rsidRPr="0075425F">
              <w:rPr>
                <w:rFonts w:asciiTheme="minorHAnsi" w:hAnsiTheme="minorHAnsi"/>
              </w:rPr>
              <w:t>será criado</w:t>
            </w:r>
            <w:r w:rsidR="00E919E9">
              <w:rPr>
                <w:rFonts w:asciiTheme="minorHAnsi" w:hAnsiTheme="minorHAnsi"/>
              </w:rPr>
              <w:t xml:space="preserve"> </w:t>
            </w:r>
            <w:r w:rsidR="00E919E9" w:rsidRPr="0075425F">
              <w:rPr>
                <w:rFonts w:asciiTheme="minorHAnsi" w:hAnsiTheme="minorHAnsi"/>
              </w:rPr>
              <w:t xml:space="preserve">um grupo virtual para congregar os demais participantes do compromisso, visando articular e </w:t>
            </w:r>
            <w:r w:rsidR="00E919E9" w:rsidRPr="0075425F">
              <w:rPr>
                <w:rFonts w:asciiTheme="minorHAnsi" w:hAnsiTheme="minorHAnsi"/>
              </w:rPr>
              <w:lastRenderedPageBreak/>
              <w:t>sistematizar as contribuições de todos</w:t>
            </w:r>
            <w:r w:rsidR="00E919E9">
              <w:rPr>
                <w:rFonts w:asciiTheme="minorHAnsi" w:hAnsiTheme="minorHAnsi"/>
              </w:rPr>
              <w:t>.</w:t>
            </w:r>
            <w:r w:rsidR="00E919E9" w:rsidRPr="0075425F">
              <w:rPr>
                <w:rFonts w:asciiTheme="minorHAnsi" w:hAnsiTheme="minorHAnsi"/>
              </w:rPr>
              <w:t xml:space="preserve"> </w:t>
            </w:r>
            <w:r w:rsidR="00E919E9">
              <w:rPr>
                <w:rFonts w:asciiTheme="minorHAnsi" w:hAnsiTheme="minorHAnsi"/>
              </w:rPr>
              <w:t>A c</w:t>
            </w:r>
            <w:r w:rsidRPr="00B766BC">
              <w:rPr>
                <w:rFonts w:asciiTheme="minorHAnsi" w:hAnsiTheme="minorHAnsi"/>
              </w:rPr>
              <w:t>onsolidação de dados de capacitação, com a inclusão de dados do IBRAM e do GDF</w:t>
            </w:r>
            <w:r w:rsidR="00E919E9">
              <w:rPr>
                <w:rFonts w:asciiTheme="minorHAnsi" w:hAnsiTheme="minorHAnsi"/>
              </w:rPr>
              <w:t>, foi realizada</w:t>
            </w:r>
            <w:r w:rsidRPr="00B766BC">
              <w:rPr>
                <w:rFonts w:asciiTheme="minorHAnsi" w:hAnsiTheme="minorHAnsi"/>
              </w:rPr>
              <w:t xml:space="preserve">. </w:t>
            </w:r>
            <w:r w:rsidR="00E919E9" w:rsidRPr="0075425F">
              <w:rPr>
                <w:rFonts w:asciiTheme="minorHAnsi" w:hAnsiTheme="minorHAnsi"/>
              </w:rPr>
              <w:t xml:space="preserve">O SIIC foi estruturado em software livre e disponibilizado, de forma gratuita, a diversos estados e municípios, a fim de auxiliar esses entes a fazerem a gestão de sua política cultura. Atualmente há 35 mil agentes culturais e 15 mil espaços de cultura cadastrados no SIIC, além de inúmeros projetos nacionais e internacionais. </w:t>
            </w:r>
            <w:r>
              <w:rPr>
                <w:rFonts w:asciiTheme="minorHAnsi" w:hAnsiTheme="minorHAnsi"/>
              </w:rPr>
              <w:t xml:space="preserve">Além disso, em abril de </w:t>
            </w:r>
            <w:r w:rsidRPr="00B766BC">
              <w:rPr>
                <w:rFonts w:asciiTheme="minorHAnsi" w:hAnsiTheme="minorHAnsi"/>
              </w:rPr>
              <w:t>2017, houve um seminário promovido pelo Centro Regional de Estudos para o Desenvolvimento da Sociedade da Informação (Cetic.br) e realizado no Centro de Formação e Pesquisa do SESC/SP, no qual cerca de 60 pesquisadores da área de consumo cultural trocaram experiências e debateram sobre novos modelos de medição e de produção de indicadores culturais.</w:t>
            </w:r>
          </w:p>
          <w:p w14:paraId="055EAAC6" w14:textId="77777777" w:rsidR="00B766BC" w:rsidRPr="00B766BC" w:rsidRDefault="00B766BC" w:rsidP="00B766BC">
            <w:pPr>
              <w:spacing w:after="0" w:line="240" w:lineRule="auto"/>
              <w:jc w:val="both"/>
              <w:rPr>
                <w:rFonts w:asciiTheme="minorHAnsi" w:hAnsiTheme="minorHAnsi"/>
              </w:rPr>
            </w:pPr>
            <w:r w:rsidRPr="00B766BC">
              <w:rPr>
                <w:rFonts w:asciiTheme="minorHAnsi" w:hAnsiTheme="minorHAnsi"/>
              </w:rPr>
              <w:t>A construção de um vocabulário comum de base para produção das informações culturais encontra-se em fase de revisão por especialistas do Laboratório de Políticas Públicas Participativas (L3P), da Universidade Federal de Goiás.</w:t>
            </w:r>
            <w:r w:rsidR="00E919E9">
              <w:rPr>
                <w:rFonts w:asciiTheme="minorHAnsi" w:hAnsiTheme="minorHAnsi"/>
              </w:rPr>
              <w:t xml:space="preserve"> O</w:t>
            </w:r>
            <w:r w:rsidRPr="00B766BC">
              <w:rPr>
                <w:rFonts w:asciiTheme="minorHAnsi" w:hAnsiTheme="minorHAnsi"/>
              </w:rPr>
              <w:t xml:space="preserve"> MinC, por meio de sua Coordenação</w:t>
            </w:r>
            <w:r w:rsidR="00E919E9">
              <w:rPr>
                <w:rFonts w:asciiTheme="minorHAnsi" w:hAnsiTheme="minorHAnsi"/>
              </w:rPr>
              <w:t>-</w:t>
            </w:r>
            <w:r w:rsidRPr="00B766BC">
              <w:rPr>
                <w:rFonts w:asciiTheme="minorHAnsi" w:hAnsiTheme="minorHAnsi"/>
              </w:rPr>
              <w:t>Geral de Estatísticas e Indicadores Culturais, vem se empenhando em aprimorar as funcionalidades do SNIIC e tornar a plataforma mais útil e amigável ao usuário. Foram implementadas ainda funcionalidades tecnológicas na plataforma dos Mapas Culturais que facilitam</w:t>
            </w:r>
            <w:r w:rsidR="00E919E9">
              <w:rPr>
                <w:rFonts w:asciiTheme="minorHAnsi" w:hAnsiTheme="minorHAnsi"/>
              </w:rPr>
              <w:t>,</w:t>
            </w:r>
            <w:r w:rsidRPr="00B766BC">
              <w:rPr>
                <w:rFonts w:asciiTheme="minorHAnsi" w:hAnsiTheme="minorHAnsi"/>
              </w:rPr>
              <w:t xml:space="preserve"> por exemplo</w:t>
            </w:r>
            <w:r w:rsidR="00E919E9">
              <w:rPr>
                <w:rFonts w:asciiTheme="minorHAnsi" w:hAnsiTheme="minorHAnsi"/>
              </w:rPr>
              <w:t>,</w:t>
            </w:r>
            <w:r w:rsidRPr="00B766BC">
              <w:rPr>
                <w:rFonts w:asciiTheme="minorHAnsi" w:hAnsiTheme="minorHAnsi"/>
              </w:rPr>
              <w:t xml:space="preserve"> o registro histórico das entidades, fatoração da API (melhoria de performance), dentre outros.</w:t>
            </w:r>
          </w:p>
          <w:p w14:paraId="1BCA2FA5" w14:textId="77777777" w:rsidR="002853A8" w:rsidRPr="002853A8" w:rsidRDefault="00B766BC" w:rsidP="00B766BC">
            <w:pPr>
              <w:spacing w:after="0" w:line="240" w:lineRule="auto"/>
              <w:jc w:val="both"/>
              <w:rPr>
                <w:rFonts w:asciiTheme="minorHAnsi" w:hAnsiTheme="minorHAnsi"/>
              </w:rPr>
            </w:pPr>
            <w:r w:rsidRPr="00B766BC">
              <w:rPr>
                <w:rFonts w:asciiTheme="minorHAnsi" w:hAnsiTheme="minorHAnsi"/>
              </w:rPr>
              <w:t>O compromisso está sendo</w:t>
            </w:r>
            <w:r w:rsidR="00E919E9">
              <w:rPr>
                <w:rFonts w:asciiTheme="minorHAnsi" w:hAnsiTheme="minorHAnsi"/>
              </w:rPr>
              <w:t xml:space="preserve"> realizado conforme o previsto, tendo alcançado </w:t>
            </w:r>
            <w:r w:rsidRPr="00B766BC">
              <w:rPr>
                <w:rFonts w:asciiTheme="minorHAnsi" w:hAnsiTheme="minorHAnsi"/>
              </w:rPr>
              <w:t xml:space="preserve">35% </w:t>
            </w:r>
            <w:r w:rsidR="00E919E9">
              <w:rPr>
                <w:rFonts w:asciiTheme="minorHAnsi" w:hAnsiTheme="minorHAnsi"/>
              </w:rPr>
              <w:t>de execução no</w:t>
            </w:r>
            <w:r w:rsidR="000869A6">
              <w:rPr>
                <w:rFonts w:asciiTheme="minorHAnsi" w:hAnsiTheme="minorHAnsi"/>
              </w:rPr>
              <w:t>s</w:t>
            </w:r>
            <w:r w:rsidR="00E919E9">
              <w:rPr>
                <w:rFonts w:asciiTheme="minorHAnsi" w:hAnsiTheme="minorHAnsi"/>
              </w:rPr>
              <w:t xml:space="preserve"> primeiros seis meses de vigência do 3º Plano</w:t>
            </w:r>
            <w:r w:rsidRPr="00B766BC">
              <w:rPr>
                <w:rFonts w:asciiTheme="minorHAnsi" w:hAnsiTheme="minorHAnsi"/>
              </w:rPr>
              <w:t>.</w:t>
            </w:r>
          </w:p>
        </w:tc>
      </w:tr>
      <w:tr w:rsidR="002853A8" w:rsidRPr="002853A8" w14:paraId="302A44B7" w14:textId="77777777" w:rsidTr="002853A8">
        <w:trPr>
          <w:jc w:val="center"/>
        </w:trPr>
        <w:tc>
          <w:tcPr>
            <w:tcW w:w="3029" w:type="dxa"/>
            <w:gridSpan w:val="2"/>
            <w:shd w:val="clear" w:color="auto" w:fill="D9D9D9" w:themeFill="background1" w:themeFillShade="D9"/>
            <w:vAlign w:val="center"/>
          </w:tcPr>
          <w:p w14:paraId="2F0D26C2" w14:textId="77777777" w:rsidR="002853A8" w:rsidRPr="002853A8" w:rsidRDefault="002853A8" w:rsidP="002853A8">
            <w:pPr>
              <w:spacing w:after="0" w:line="240" w:lineRule="auto"/>
              <w:jc w:val="both"/>
              <w:rPr>
                <w:rStyle w:val="TEXTOChar"/>
                <w:rFonts w:asciiTheme="minorHAnsi" w:eastAsiaTheme="minorHAnsi" w:hAnsiTheme="minorHAnsi" w:cstheme="minorHAnsi"/>
                <w:sz w:val="22"/>
                <w:szCs w:val="22"/>
              </w:rPr>
            </w:pPr>
            <w:r w:rsidRPr="002853A8">
              <w:rPr>
                <w:rStyle w:val="TEXTOChar"/>
                <w:rFonts w:asciiTheme="minorHAnsi" w:hAnsiTheme="minorHAnsi" w:cstheme="minorHAnsi"/>
                <w:sz w:val="22"/>
                <w:szCs w:val="22"/>
              </w:rPr>
              <w:lastRenderedPageBreak/>
              <w:t>Implementação até</w:t>
            </w:r>
          </w:p>
        </w:tc>
        <w:tc>
          <w:tcPr>
            <w:tcW w:w="5445" w:type="dxa"/>
            <w:vAlign w:val="center"/>
          </w:tcPr>
          <w:p w14:paraId="2694A929" w14:textId="77777777" w:rsidR="002853A8" w:rsidRPr="002853A8" w:rsidRDefault="0075425F" w:rsidP="002853A8">
            <w:pPr>
              <w:spacing w:after="0" w:line="240" w:lineRule="auto"/>
              <w:jc w:val="both"/>
              <w:rPr>
                <w:rFonts w:asciiTheme="minorHAnsi" w:hAnsiTheme="minorHAnsi"/>
              </w:rPr>
            </w:pPr>
            <w:r>
              <w:rPr>
                <w:rFonts w:asciiTheme="minorHAnsi" w:hAnsiTheme="minorHAnsi"/>
              </w:rPr>
              <w:t>Junho/2018</w:t>
            </w:r>
          </w:p>
        </w:tc>
      </w:tr>
    </w:tbl>
    <w:p w14:paraId="609AEA82" w14:textId="77777777" w:rsidR="002853A8" w:rsidRPr="00F3206D" w:rsidRDefault="002853A8" w:rsidP="008912F2">
      <w:pPr>
        <w:autoSpaceDE/>
        <w:autoSpaceDN/>
        <w:spacing w:after="0"/>
        <w:jc w:val="both"/>
        <w:rPr>
          <w:rStyle w:val="TEXTOChar"/>
          <w:rFonts w:asciiTheme="minorHAnsi" w:hAnsiTheme="minorHAnsi" w:cstheme="minorHAnsi"/>
          <w:sz w:val="22"/>
          <w:szCs w:val="22"/>
        </w:rPr>
      </w:pPr>
    </w:p>
    <w:sectPr w:rsidR="002853A8" w:rsidRPr="00F3206D" w:rsidSect="00B131DE">
      <w:headerReference w:type="default" r:id="rId56"/>
      <w:footerReference w:type="default" r:id="rId57"/>
      <w:footerReference w:type="first" r:id="rId58"/>
      <w:pgSz w:w="11907" w:h="16839" w:code="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85542" w14:textId="77777777" w:rsidR="007E0E8A" w:rsidRDefault="007E0E8A">
      <w:pPr>
        <w:spacing w:after="0" w:line="240" w:lineRule="auto"/>
      </w:pPr>
      <w:r>
        <w:separator/>
      </w:r>
    </w:p>
  </w:endnote>
  <w:endnote w:type="continuationSeparator" w:id="0">
    <w:p w14:paraId="7D3859D5" w14:textId="77777777" w:rsidR="007E0E8A" w:rsidRDefault="007E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illSansMT-Condens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55413"/>
      <w:docPartObj>
        <w:docPartGallery w:val="Page Numbers (Bottom of Page)"/>
        <w:docPartUnique/>
      </w:docPartObj>
    </w:sdtPr>
    <w:sdtEndPr/>
    <w:sdtContent>
      <w:p w14:paraId="0460DC57" w14:textId="04E5382A" w:rsidR="007E0E8A" w:rsidRDefault="007E0E8A">
        <w:pPr>
          <w:pStyle w:val="Rodap"/>
          <w:jc w:val="right"/>
        </w:pPr>
        <w:r w:rsidRPr="002B2BB8">
          <w:rPr>
            <w:sz w:val="20"/>
          </w:rPr>
          <w:fldChar w:fldCharType="begin"/>
        </w:r>
        <w:r w:rsidRPr="002B2BB8">
          <w:rPr>
            <w:sz w:val="20"/>
          </w:rPr>
          <w:instrText>PAGE   \* MERGEFORMAT</w:instrText>
        </w:r>
        <w:r w:rsidRPr="002B2BB8">
          <w:rPr>
            <w:sz w:val="20"/>
          </w:rPr>
          <w:fldChar w:fldCharType="separate"/>
        </w:r>
        <w:r w:rsidR="003711A8">
          <w:rPr>
            <w:noProof/>
            <w:sz w:val="20"/>
          </w:rPr>
          <w:t>33</w:t>
        </w:r>
        <w:r w:rsidRPr="002B2BB8">
          <w:rPr>
            <w:sz w:val="20"/>
          </w:rPr>
          <w:fldChar w:fldCharType="end"/>
        </w:r>
      </w:p>
    </w:sdtContent>
  </w:sdt>
  <w:p w14:paraId="12F1AACF" w14:textId="77777777" w:rsidR="007E0E8A" w:rsidRDefault="007E0E8A">
    <w:pPr>
      <w:pStyle w:val="Rodap"/>
    </w:pPr>
    <w:r w:rsidRPr="007B45C5">
      <w:rPr>
        <w:noProof/>
      </w:rPr>
      <w:drawing>
        <wp:anchor distT="0" distB="0" distL="114300" distR="114300" simplePos="0" relativeHeight="251657728" behindDoc="1" locked="0" layoutInCell="1" allowOverlap="1" wp14:anchorId="21B6EC4C" wp14:editId="0193DEDA">
          <wp:simplePos x="0" y="0"/>
          <wp:positionH relativeFrom="column">
            <wp:posOffset>-1080135</wp:posOffset>
          </wp:positionH>
          <wp:positionV relativeFrom="paragraph">
            <wp:posOffset>28575</wp:posOffset>
          </wp:positionV>
          <wp:extent cx="7547610" cy="499745"/>
          <wp:effectExtent l="0" t="0" r="0" b="0"/>
          <wp:wrapThrough wrapText="bothSides">
            <wp:wrapPolygon edited="0">
              <wp:start x="0" y="0"/>
              <wp:lineTo x="0" y="20584"/>
              <wp:lineTo x="21535" y="20584"/>
              <wp:lineTo x="21535" y="0"/>
              <wp:lineTo x="0" y="0"/>
            </wp:wrapPolygon>
          </wp:wrapThrough>
          <wp:docPr id="3" name="Imagem 3" descr="http://www.opengovpartnership.org/sites/default/files/wp-content/uploads/2012/10/Commitmentto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govpartnership.org/sites/default/files/wp-content/uploads/2012/10/CommitmenttoAction.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1807"/>
                  <a:stretch/>
                </pic:blipFill>
                <pic:spPr bwMode="auto">
                  <a:xfrm>
                    <a:off x="0" y="0"/>
                    <a:ext cx="754761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52DA" w14:textId="77777777" w:rsidR="007E0E8A" w:rsidRDefault="007E0E8A">
    <w:pPr>
      <w:pStyle w:val="Rodap"/>
    </w:pPr>
    <w:r w:rsidRPr="002F3C0A">
      <w:rPr>
        <w:rFonts w:eastAsia="Calibri" w:cs="Times New Roman"/>
        <w:noProof/>
      </w:rPr>
      <w:drawing>
        <wp:anchor distT="0" distB="0" distL="114300" distR="114300" simplePos="0" relativeHeight="251656704" behindDoc="1" locked="0" layoutInCell="1" allowOverlap="1" wp14:anchorId="20D9105D" wp14:editId="425577FC">
          <wp:simplePos x="0" y="0"/>
          <wp:positionH relativeFrom="column">
            <wp:posOffset>-27940</wp:posOffset>
          </wp:positionH>
          <wp:positionV relativeFrom="paragraph">
            <wp:posOffset>-462280</wp:posOffset>
          </wp:positionV>
          <wp:extent cx="5443220" cy="887730"/>
          <wp:effectExtent l="0" t="0" r="5080" b="7620"/>
          <wp:wrapThrough wrapText="bothSides">
            <wp:wrapPolygon edited="0">
              <wp:start x="0" y="0"/>
              <wp:lineTo x="0" y="21322"/>
              <wp:lineTo x="21545" y="21322"/>
              <wp:lineTo x="21545" y="0"/>
              <wp:lineTo x="0" y="0"/>
            </wp:wrapPolygon>
          </wp:wrapThrough>
          <wp:docPr id="4" name="Imagem 4" descr="http://www.opengovpartnership.org/sites/default/files/wp-content/uploads/2012/10/Commitmentto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engovpartnership.org/sites/default/files/wp-content/uploads/2012/10/CommitmenttoAction.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1807"/>
                  <a:stretch/>
                </pic:blipFill>
                <pic:spPr bwMode="auto">
                  <a:xfrm>
                    <a:off x="0" y="0"/>
                    <a:ext cx="5443220" cy="887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6488E" w14:textId="77777777" w:rsidR="007E0E8A" w:rsidRDefault="007E0E8A">
      <w:pPr>
        <w:spacing w:after="0" w:line="240" w:lineRule="auto"/>
      </w:pPr>
      <w:r>
        <w:separator/>
      </w:r>
    </w:p>
  </w:footnote>
  <w:footnote w:type="continuationSeparator" w:id="0">
    <w:p w14:paraId="670197A2" w14:textId="77777777" w:rsidR="007E0E8A" w:rsidRDefault="007E0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C20C" w14:textId="77777777" w:rsidR="007E0E8A" w:rsidRPr="00516DB7" w:rsidRDefault="007E0E8A" w:rsidP="00516DB7">
    <w:pPr>
      <w:pStyle w:val="Cabealho"/>
      <w:tabs>
        <w:tab w:val="clear" w:pos="4252"/>
        <w:tab w:val="center" w:pos="3969"/>
        <w:tab w:val="left" w:pos="4253"/>
        <w:tab w:val="left" w:pos="5434"/>
      </w:tabs>
      <w:ind w:left="2268"/>
      <w:rPr>
        <w:sz w:val="16"/>
      </w:rPr>
    </w:pPr>
    <w:r w:rsidRPr="00516DB7">
      <w:rPr>
        <w:sz w:val="16"/>
      </w:rPr>
      <w:t xml:space="preserve">Relatório de </w:t>
    </w:r>
    <w:r>
      <w:rPr>
        <w:sz w:val="16"/>
      </w:rPr>
      <w:t xml:space="preserve">Autoavaliação Intermediário do </w:t>
    </w:r>
    <w:r w:rsidRPr="007D7419">
      <w:rPr>
        <w:sz w:val="16"/>
      </w:rPr>
      <w:t>3º</w:t>
    </w:r>
    <w:r w:rsidRPr="00516DB7">
      <w:rPr>
        <w:sz w:val="16"/>
      </w:rPr>
      <w:t xml:space="preserve"> Plano de Ação Nacional so</w:t>
    </w:r>
    <w:r>
      <w:rPr>
        <w:sz w:val="16"/>
      </w:rPr>
      <w:t>b</w:t>
    </w:r>
    <w:r w:rsidRPr="00516DB7">
      <w:rPr>
        <w:sz w:val="16"/>
      </w:rPr>
      <w:t>re Governo Aberto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123F3644"/>
    <w:multiLevelType w:val="hybridMultilevel"/>
    <w:tmpl w:val="3224F6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134D347E"/>
    <w:multiLevelType w:val="hybridMultilevel"/>
    <w:tmpl w:val="06B470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18093605"/>
    <w:multiLevelType w:val="hybridMultilevel"/>
    <w:tmpl w:val="42202E3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DD0D62"/>
    <w:multiLevelType w:val="hybridMultilevel"/>
    <w:tmpl w:val="0E9A6A88"/>
    <w:lvl w:ilvl="0" w:tplc="6D944562">
      <w:start w:val="1"/>
      <w:numFmt w:val="bullet"/>
      <w:lvlText w:val=""/>
      <w:lvlJc w:val="left"/>
      <w:pPr>
        <w:tabs>
          <w:tab w:val="num" w:pos="1070"/>
        </w:tabs>
        <w:ind w:left="107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26A002F1"/>
    <w:multiLevelType w:val="hybridMultilevel"/>
    <w:tmpl w:val="6CDCC866"/>
    <w:lvl w:ilvl="0" w:tplc="E806D43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742476A"/>
    <w:multiLevelType w:val="hybridMultilevel"/>
    <w:tmpl w:val="76841192"/>
    <w:lvl w:ilvl="0" w:tplc="51FEF8B2">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BC608B9"/>
    <w:multiLevelType w:val="hybridMultilevel"/>
    <w:tmpl w:val="AD3C7E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7B4A53"/>
    <w:multiLevelType w:val="hybridMultilevel"/>
    <w:tmpl w:val="F3DA7472"/>
    <w:lvl w:ilvl="0" w:tplc="04160011">
      <w:start w:val="1"/>
      <w:numFmt w:val="decimal"/>
      <w:lvlText w:val="%1)"/>
      <w:lvlJc w:val="left"/>
      <w:pPr>
        <w:ind w:left="720" w:hanging="360"/>
      </w:pPr>
      <w:rPr>
        <w:rFonts w:hint="default"/>
      </w:rPr>
    </w:lvl>
    <w:lvl w:ilvl="1" w:tplc="BFFE14DC">
      <w:start w:val="1"/>
      <w:numFmt w:val="decimal"/>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425EDF"/>
    <w:multiLevelType w:val="hybridMultilevel"/>
    <w:tmpl w:val="9F4E0C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C327C99"/>
    <w:multiLevelType w:val="hybridMultilevel"/>
    <w:tmpl w:val="EA9A9F4C"/>
    <w:lvl w:ilvl="0" w:tplc="187CBDC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577B404F"/>
    <w:multiLevelType w:val="hybridMultilevel"/>
    <w:tmpl w:val="71623774"/>
    <w:lvl w:ilvl="0" w:tplc="214CAAC2">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57C01B7D"/>
    <w:multiLevelType w:val="hybridMultilevel"/>
    <w:tmpl w:val="88F48A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9684146"/>
    <w:multiLevelType w:val="hybridMultilevel"/>
    <w:tmpl w:val="3D1A7B86"/>
    <w:lvl w:ilvl="0" w:tplc="04160001">
      <w:start w:val="1"/>
      <w:numFmt w:val="bullet"/>
      <w:lvlText w:val=""/>
      <w:lvlJc w:val="left"/>
      <w:pPr>
        <w:ind w:left="720" w:hanging="360"/>
      </w:pPr>
      <w:rPr>
        <w:rFonts w:ascii="Symbol" w:hAnsi="Symbol" w:hint="default"/>
      </w:rPr>
    </w:lvl>
    <w:lvl w:ilvl="1" w:tplc="5156BB36">
      <w:start w:val="1"/>
      <w:numFmt w:val="bullet"/>
      <w:lvlText w:val=""/>
      <w:lvlJc w:val="left"/>
      <w:pPr>
        <w:ind w:left="1440" w:hanging="360"/>
      </w:pPr>
      <w:rPr>
        <w:rFonts w:ascii="Symbol" w:hAnsi="Symbol" w:hint="default"/>
        <w:sz w:val="22"/>
        <w:szCs w:val="22"/>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78A77DB8"/>
    <w:multiLevelType w:val="hybridMultilevel"/>
    <w:tmpl w:val="34203042"/>
    <w:lvl w:ilvl="0" w:tplc="222EAE5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EE7379C"/>
    <w:multiLevelType w:val="hybridMultilevel"/>
    <w:tmpl w:val="CA2EC56C"/>
    <w:lvl w:ilvl="0" w:tplc="63A0876A">
      <w:start w:val="1"/>
      <w:numFmt w:val="bullet"/>
      <w:lvlText w:val=""/>
      <w:lvlJc w:val="left"/>
      <w:pPr>
        <w:ind w:left="2160" w:hanging="360"/>
      </w:pPr>
      <w:rPr>
        <w:rFonts w:ascii="Symbol" w:hAnsi="Symbol" w:hint="default"/>
        <w:sz w:val="22"/>
        <w:szCs w:val="22"/>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8" w15:restartNumberingAfterBreak="0">
    <w:nsid w:val="7F955C59"/>
    <w:multiLevelType w:val="hybridMultilevel"/>
    <w:tmpl w:val="879296D0"/>
    <w:lvl w:ilvl="0" w:tplc="96AA5F32">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10"/>
  </w:num>
  <w:num w:numId="2">
    <w:abstractNumId w:val="9"/>
  </w:num>
  <w:num w:numId="3">
    <w:abstractNumId w:val="15"/>
  </w:num>
  <w:num w:numId="4">
    <w:abstractNumId w:val="17"/>
  </w:num>
  <w:num w:numId="5">
    <w:abstractNumId w:val="5"/>
  </w:num>
  <w:num w:numId="6">
    <w:abstractNumId w:val="4"/>
  </w:num>
  <w:num w:numId="7">
    <w:abstractNumId w:val="11"/>
  </w:num>
  <w:num w:numId="8">
    <w:abstractNumId w:val="14"/>
  </w:num>
  <w:num w:numId="9">
    <w:abstractNumId w:val="3"/>
  </w:num>
  <w:num w:numId="10">
    <w:abstractNumId w:val="7"/>
  </w:num>
  <w:num w:numId="11">
    <w:abstractNumId w:val="16"/>
  </w:num>
  <w:num w:numId="12">
    <w:abstractNumId w:val="13"/>
  </w:num>
  <w:num w:numId="13">
    <w:abstractNumId w:val="8"/>
  </w:num>
  <w:num w:numId="14">
    <w:abstractNumId w:val="18"/>
  </w:num>
  <w:num w:numId="15">
    <w:abstractNumId w:val="6"/>
  </w:num>
  <w:num w:numId="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F9"/>
    <w:rsid w:val="000007EE"/>
    <w:rsid w:val="00002383"/>
    <w:rsid w:val="00002A55"/>
    <w:rsid w:val="0000302A"/>
    <w:rsid w:val="000040F8"/>
    <w:rsid w:val="00004542"/>
    <w:rsid w:val="00007005"/>
    <w:rsid w:val="00010A27"/>
    <w:rsid w:val="00010AD7"/>
    <w:rsid w:val="000137B7"/>
    <w:rsid w:val="000138D6"/>
    <w:rsid w:val="00013FF8"/>
    <w:rsid w:val="00016C8E"/>
    <w:rsid w:val="00016FDF"/>
    <w:rsid w:val="00017E4C"/>
    <w:rsid w:val="00024B23"/>
    <w:rsid w:val="00025531"/>
    <w:rsid w:val="000271C7"/>
    <w:rsid w:val="0003134B"/>
    <w:rsid w:val="00037477"/>
    <w:rsid w:val="00041193"/>
    <w:rsid w:val="00041919"/>
    <w:rsid w:val="000425E6"/>
    <w:rsid w:val="00043A55"/>
    <w:rsid w:val="00045C31"/>
    <w:rsid w:val="00051315"/>
    <w:rsid w:val="00051B9B"/>
    <w:rsid w:val="0005287B"/>
    <w:rsid w:val="00052E00"/>
    <w:rsid w:val="0005691E"/>
    <w:rsid w:val="00060D00"/>
    <w:rsid w:val="0006509C"/>
    <w:rsid w:val="00067203"/>
    <w:rsid w:val="00067D57"/>
    <w:rsid w:val="000750C0"/>
    <w:rsid w:val="00077E1C"/>
    <w:rsid w:val="0008038D"/>
    <w:rsid w:val="00081BC2"/>
    <w:rsid w:val="00081D5B"/>
    <w:rsid w:val="00085369"/>
    <w:rsid w:val="0008652C"/>
    <w:rsid w:val="000865CF"/>
    <w:rsid w:val="000869A6"/>
    <w:rsid w:val="000919BE"/>
    <w:rsid w:val="00092FC6"/>
    <w:rsid w:val="00094AD6"/>
    <w:rsid w:val="00095632"/>
    <w:rsid w:val="00095AA1"/>
    <w:rsid w:val="000A45E7"/>
    <w:rsid w:val="000A5244"/>
    <w:rsid w:val="000A66E1"/>
    <w:rsid w:val="000B298B"/>
    <w:rsid w:val="000B2C9F"/>
    <w:rsid w:val="000B62CF"/>
    <w:rsid w:val="000B6B09"/>
    <w:rsid w:val="000B753E"/>
    <w:rsid w:val="000C0914"/>
    <w:rsid w:val="000C2B36"/>
    <w:rsid w:val="000C4790"/>
    <w:rsid w:val="000C4E23"/>
    <w:rsid w:val="000C528A"/>
    <w:rsid w:val="000C68F5"/>
    <w:rsid w:val="000D0B4B"/>
    <w:rsid w:val="000D0CB4"/>
    <w:rsid w:val="000D1E62"/>
    <w:rsid w:val="000D5FC2"/>
    <w:rsid w:val="000D7522"/>
    <w:rsid w:val="000E0E69"/>
    <w:rsid w:val="000E6147"/>
    <w:rsid w:val="000E7286"/>
    <w:rsid w:val="000F0AF8"/>
    <w:rsid w:val="000F109D"/>
    <w:rsid w:val="000F3A74"/>
    <w:rsid w:val="000F5D5B"/>
    <w:rsid w:val="000F6D65"/>
    <w:rsid w:val="00100FE5"/>
    <w:rsid w:val="00101117"/>
    <w:rsid w:val="00105143"/>
    <w:rsid w:val="0010534B"/>
    <w:rsid w:val="00105F1E"/>
    <w:rsid w:val="00105F33"/>
    <w:rsid w:val="00107C53"/>
    <w:rsid w:val="00110DA6"/>
    <w:rsid w:val="00113046"/>
    <w:rsid w:val="00113221"/>
    <w:rsid w:val="00114AE8"/>
    <w:rsid w:val="001150E9"/>
    <w:rsid w:val="00117E96"/>
    <w:rsid w:val="00123199"/>
    <w:rsid w:val="0012651F"/>
    <w:rsid w:val="00132B15"/>
    <w:rsid w:val="00133884"/>
    <w:rsid w:val="001353D5"/>
    <w:rsid w:val="00135E95"/>
    <w:rsid w:val="00135EA7"/>
    <w:rsid w:val="00141EA3"/>
    <w:rsid w:val="001425C2"/>
    <w:rsid w:val="0014270D"/>
    <w:rsid w:val="00144CF2"/>
    <w:rsid w:val="00144E35"/>
    <w:rsid w:val="00146C1E"/>
    <w:rsid w:val="00146F94"/>
    <w:rsid w:val="00147830"/>
    <w:rsid w:val="00152735"/>
    <w:rsid w:val="00153696"/>
    <w:rsid w:val="001544A4"/>
    <w:rsid w:val="00156148"/>
    <w:rsid w:val="00160EBE"/>
    <w:rsid w:val="00163DF2"/>
    <w:rsid w:val="00164BC0"/>
    <w:rsid w:val="0016620D"/>
    <w:rsid w:val="001668A1"/>
    <w:rsid w:val="00166945"/>
    <w:rsid w:val="00180756"/>
    <w:rsid w:val="001854EB"/>
    <w:rsid w:val="00185EEE"/>
    <w:rsid w:val="00187A6C"/>
    <w:rsid w:val="001907D9"/>
    <w:rsid w:val="001907F4"/>
    <w:rsid w:val="001916FE"/>
    <w:rsid w:val="001944C3"/>
    <w:rsid w:val="00194787"/>
    <w:rsid w:val="00195730"/>
    <w:rsid w:val="00195AE6"/>
    <w:rsid w:val="00196EB4"/>
    <w:rsid w:val="001A34E2"/>
    <w:rsid w:val="001A4962"/>
    <w:rsid w:val="001B2E82"/>
    <w:rsid w:val="001B4EF2"/>
    <w:rsid w:val="001B5314"/>
    <w:rsid w:val="001B7F3F"/>
    <w:rsid w:val="001C0239"/>
    <w:rsid w:val="001C0A1C"/>
    <w:rsid w:val="001C2602"/>
    <w:rsid w:val="001C3F91"/>
    <w:rsid w:val="001C459D"/>
    <w:rsid w:val="001C669B"/>
    <w:rsid w:val="001C6DA5"/>
    <w:rsid w:val="001C79E8"/>
    <w:rsid w:val="001C7E84"/>
    <w:rsid w:val="001D0250"/>
    <w:rsid w:val="001D093D"/>
    <w:rsid w:val="001D1425"/>
    <w:rsid w:val="001D2E6A"/>
    <w:rsid w:val="001D431A"/>
    <w:rsid w:val="001D4768"/>
    <w:rsid w:val="001D48E8"/>
    <w:rsid w:val="001D5102"/>
    <w:rsid w:val="001D54DE"/>
    <w:rsid w:val="001E05A2"/>
    <w:rsid w:val="001E1A62"/>
    <w:rsid w:val="001E2688"/>
    <w:rsid w:val="001E35CE"/>
    <w:rsid w:val="001E3EDC"/>
    <w:rsid w:val="001E5665"/>
    <w:rsid w:val="001E6002"/>
    <w:rsid w:val="001E68A8"/>
    <w:rsid w:val="001E7E12"/>
    <w:rsid w:val="001F0108"/>
    <w:rsid w:val="00201EFE"/>
    <w:rsid w:val="002037D9"/>
    <w:rsid w:val="00203CFF"/>
    <w:rsid w:val="00205BC6"/>
    <w:rsid w:val="00206C17"/>
    <w:rsid w:val="00213C0D"/>
    <w:rsid w:val="00215116"/>
    <w:rsid w:val="00215F7C"/>
    <w:rsid w:val="00216A34"/>
    <w:rsid w:val="00216EC6"/>
    <w:rsid w:val="002214FF"/>
    <w:rsid w:val="00221FFA"/>
    <w:rsid w:val="00222CD1"/>
    <w:rsid w:val="00223595"/>
    <w:rsid w:val="00223EE9"/>
    <w:rsid w:val="00224CF2"/>
    <w:rsid w:val="00225861"/>
    <w:rsid w:val="002319F7"/>
    <w:rsid w:val="00232F4F"/>
    <w:rsid w:val="00233384"/>
    <w:rsid w:val="00233B2D"/>
    <w:rsid w:val="00240C22"/>
    <w:rsid w:val="00247601"/>
    <w:rsid w:val="002510EC"/>
    <w:rsid w:val="00251E50"/>
    <w:rsid w:val="00252B31"/>
    <w:rsid w:val="002558BB"/>
    <w:rsid w:val="002572AD"/>
    <w:rsid w:val="0026313F"/>
    <w:rsid w:val="0026578B"/>
    <w:rsid w:val="00267BFA"/>
    <w:rsid w:val="00270F02"/>
    <w:rsid w:val="00271066"/>
    <w:rsid w:val="00273FFE"/>
    <w:rsid w:val="0027447B"/>
    <w:rsid w:val="002745CB"/>
    <w:rsid w:val="00277595"/>
    <w:rsid w:val="00283208"/>
    <w:rsid w:val="002852EA"/>
    <w:rsid w:val="002853A8"/>
    <w:rsid w:val="002861A2"/>
    <w:rsid w:val="00287C24"/>
    <w:rsid w:val="002947D7"/>
    <w:rsid w:val="002953E8"/>
    <w:rsid w:val="00295A06"/>
    <w:rsid w:val="002A17FC"/>
    <w:rsid w:val="002A2B36"/>
    <w:rsid w:val="002A2CBE"/>
    <w:rsid w:val="002A488D"/>
    <w:rsid w:val="002A54B6"/>
    <w:rsid w:val="002B2404"/>
    <w:rsid w:val="002B2BB8"/>
    <w:rsid w:val="002B6A58"/>
    <w:rsid w:val="002B7245"/>
    <w:rsid w:val="002B7753"/>
    <w:rsid w:val="002C2312"/>
    <w:rsid w:val="002C5812"/>
    <w:rsid w:val="002C6184"/>
    <w:rsid w:val="002D0DB5"/>
    <w:rsid w:val="002D1F8F"/>
    <w:rsid w:val="002D2394"/>
    <w:rsid w:val="002D3537"/>
    <w:rsid w:val="002D3B57"/>
    <w:rsid w:val="002D6A52"/>
    <w:rsid w:val="002D7D96"/>
    <w:rsid w:val="002E07A4"/>
    <w:rsid w:val="002E200F"/>
    <w:rsid w:val="002E39FF"/>
    <w:rsid w:val="002E6540"/>
    <w:rsid w:val="002F3C0A"/>
    <w:rsid w:val="002F435D"/>
    <w:rsid w:val="002F4B4F"/>
    <w:rsid w:val="002F4B7A"/>
    <w:rsid w:val="002F60F2"/>
    <w:rsid w:val="002F6E07"/>
    <w:rsid w:val="00303DC6"/>
    <w:rsid w:val="00304763"/>
    <w:rsid w:val="0031132E"/>
    <w:rsid w:val="00311F1F"/>
    <w:rsid w:val="003145AD"/>
    <w:rsid w:val="003167DE"/>
    <w:rsid w:val="003206A7"/>
    <w:rsid w:val="0032201A"/>
    <w:rsid w:val="00323F23"/>
    <w:rsid w:val="00324480"/>
    <w:rsid w:val="00324A41"/>
    <w:rsid w:val="0033393B"/>
    <w:rsid w:val="00334162"/>
    <w:rsid w:val="00337810"/>
    <w:rsid w:val="00340A84"/>
    <w:rsid w:val="00342B7A"/>
    <w:rsid w:val="00342D04"/>
    <w:rsid w:val="003437AE"/>
    <w:rsid w:val="00344296"/>
    <w:rsid w:val="0034541C"/>
    <w:rsid w:val="0034554D"/>
    <w:rsid w:val="0034568B"/>
    <w:rsid w:val="00350E32"/>
    <w:rsid w:val="00353271"/>
    <w:rsid w:val="00353738"/>
    <w:rsid w:val="00353DB4"/>
    <w:rsid w:val="00354DE6"/>
    <w:rsid w:val="00357F71"/>
    <w:rsid w:val="003603B5"/>
    <w:rsid w:val="00361E58"/>
    <w:rsid w:val="00365F21"/>
    <w:rsid w:val="00366258"/>
    <w:rsid w:val="00366798"/>
    <w:rsid w:val="003711A8"/>
    <w:rsid w:val="003740DA"/>
    <w:rsid w:val="00375046"/>
    <w:rsid w:val="003753CC"/>
    <w:rsid w:val="00375B2E"/>
    <w:rsid w:val="00376D12"/>
    <w:rsid w:val="00377EEE"/>
    <w:rsid w:val="003801C8"/>
    <w:rsid w:val="00380483"/>
    <w:rsid w:val="00381B1D"/>
    <w:rsid w:val="00390FD0"/>
    <w:rsid w:val="00391158"/>
    <w:rsid w:val="003916E9"/>
    <w:rsid w:val="00392D04"/>
    <w:rsid w:val="003946F5"/>
    <w:rsid w:val="003968A7"/>
    <w:rsid w:val="00396B2D"/>
    <w:rsid w:val="00397297"/>
    <w:rsid w:val="003A123A"/>
    <w:rsid w:val="003A3345"/>
    <w:rsid w:val="003A4481"/>
    <w:rsid w:val="003A7B0C"/>
    <w:rsid w:val="003B0F50"/>
    <w:rsid w:val="003B22CD"/>
    <w:rsid w:val="003B2433"/>
    <w:rsid w:val="003B3CFB"/>
    <w:rsid w:val="003B7FF8"/>
    <w:rsid w:val="003D0A12"/>
    <w:rsid w:val="003D191A"/>
    <w:rsid w:val="003D41BC"/>
    <w:rsid w:val="003D539C"/>
    <w:rsid w:val="003E7485"/>
    <w:rsid w:val="003E75DB"/>
    <w:rsid w:val="003F6900"/>
    <w:rsid w:val="003F6AF7"/>
    <w:rsid w:val="00402E20"/>
    <w:rsid w:val="0040303D"/>
    <w:rsid w:val="00405BD5"/>
    <w:rsid w:val="00410BDD"/>
    <w:rsid w:val="00411009"/>
    <w:rsid w:val="00412936"/>
    <w:rsid w:val="004209A3"/>
    <w:rsid w:val="00421DCB"/>
    <w:rsid w:val="00423D40"/>
    <w:rsid w:val="00424C38"/>
    <w:rsid w:val="0042572C"/>
    <w:rsid w:val="004266BD"/>
    <w:rsid w:val="00426941"/>
    <w:rsid w:val="00426B76"/>
    <w:rsid w:val="00430A34"/>
    <w:rsid w:val="004324DA"/>
    <w:rsid w:val="00432EDE"/>
    <w:rsid w:val="004343FA"/>
    <w:rsid w:val="0043600C"/>
    <w:rsid w:val="004371B6"/>
    <w:rsid w:val="00440E67"/>
    <w:rsid w:val="00446F93"/>
    <w:rsid w:val="004504BF"/>
    <w:rsid w:val="00454BCE"/>
    <w:rsid w:val="00455653"/>
    <w:rsid w:val="00455D4B"/>
    <w:rsid w:val="00460B61"/>
    <w:rsid w:val="00463F9C"/>
    <w:rsid w:val="00464C05"/>
    <w:rsid w:val="00471B55"/>
    <w:rsid w:val="004730C0"/>
    <w:rsid w:val="00474321"/>
    <w:rsid w:val="00476333"/>
    <w:rsid w:val="00477E47"/>
    <w:rsid w:val="004807F4"/>
    <w:rsid w:val="0048135B"/>
    <w:rsid w:val="004837AE"/>
    <w:rsid w:val="00484036"/>
    <w:rsid w:val="004848CF"/>
    <w:rsid w:val="004866EC"/>
    <w:rsid w:val="0049064E"/>
    <w:rsid w:val="0049283B"/>
    <w:rsid w:val="00492DBD"/>
    <w:rsid w:val="00494624"/>
    <w:rsid w:val="00494D4F"/>
    <w:rsid w:val="00495B80"/>
    <w:rsid w:val="0049697D"/>
    <w:rsid w:val="00496F3E"/>
    <w:rsid w:val="00497CCC"/>
    <w:rsid w:val="004A2A63"/>
    <w:rsid w:val="004A4310"/>
    <w:rsid w:val="004A4DC9"/>
    <w:rsid w:val="004A5ED0"/>
    <w:rsid w:val="004A61A5"/>
    <w:rsid w:val="004A688B"/>
    <w:rsid w:val="004A7B28"/>
    <w:rsid w:val="004B107D"/>
    <w:rsid w:val="004B19A5"/>
    <w:rsid w:val="004B4942"/>
    <w:rsid w:val="004B67B1"/>
    <w:rsid w:val="004C3E13"/>
    <w:rsid w:val="004C4007"/>
    <w:rsid w:val="004C7E2D"/>
    <w:rsid w:val="004D5FEA"/>
    <w:rsid w:val="004D69DE"/>
    <w:rsid w:val="004E0278"/>
    <w:rsid w:val="004F0F1B"/>
    <w:rsid w:val="004F282E"/>
    <w:rsid w:val="004F2C42"/>
    <w:rsid w:val="004F3B61"/>
    <w:rsid w:val="004F546A"/>
    <w:rsid w:val="00501925"/>
    <w:rsid w:val="00502C5A"/>
    <w:rsid w:val="00503BB2"/>
    <w:rsid w:val="00503E21"/>
    <w:rsid w:val="00506107"/>
    <w:rsid w:val="00506954"/>
    <w:rsid w:val="00516DB7"/>
    <w:rsid w:val="00522776"/>
    <w:rsid w:val="005234A8"/>
    <w:rsid w:val="00531897"/>
    <w:rsid w:val="00531B2B"/>
    <w:rsid w:val="00531E81"/>
    <w:rsid w:val="00534ED4"/>
    <w:rsid w:val="00535A1E"/>
    <w:rsid w:val="0054318C"/>
    <w:rsid w:val="005437F8"/>
    <w:rsid w:val="00543EA7"/>
    <w:rsid w:val="0055019E"/>
    <w:rsid w:val="005513F5"/>
    <w:rsid w:val="00552A0A"/>
    <w:rsid w:val="00554D44"/>
    <w:rsid w:val="005552FF"/>
    <w:rsid w:val="00555333"/>
    <w:rsid w:val="005562EC"/>
    <w:rsid w:val="0055694B"/>
    <w:rsid w:val="005601EF"/>
    <w:rsid w:val="00560356"/>
    <w:rsid w:val="00561E6E"/>
    <w:rsid w:val="00563FBE"/>
    <w:rsid w:val="005642FA"/>
    <w:rsid w:val="005657B6"/>
    <w:rsid w:val="00567D93"/>
    <w:rsid w:val="0057033C"/>
    <w:rsid w:val="00571121"/>
    <w:rsid w:val="00572BC0"/>
    <w:rsid w:val="00573FAC"/>
    <w:rsid w:val="005742BC"/>
    <w:rsid w:val="00576BF1"/>
    <w:rsid w:val="005772A0"/>
    <w:rsid w:val="005808C4"/>
    <w:rsid w:val="0058093E"/>
    <w:rsid w:val="0058146D"/>
    <w:rsid w:val="005821F7"/>
    <w:rsid w:val="0058314D"/>
    <w:rsid w:val="005875D5"/>
    <w:rsid w:val="00590FB1"/>
    <w:rsid w:val="005955A3"/>
    <w:rsid w:val="005B009A"/>
    <w:rsid w:val="005B0E4E"/>
    <w:rsid w:val="005B164F"/>
    <w:rsid w:val="005B6F9A"/>
    <w:rsid w:val="005C13AA"/>
    <w:rsid w:val="005C2BA7"/>
    <w:rsid w:val="005C2D73"/>
    <w:rsid w:val="005C400C"/>
    <w:rsid w:val="005C4CDF"/>
    <w:rsid w:val="005C5C03"/>
    <w:rsid w:val="005C606D"/>
    <w:rsid w:val="005C6B3E"/>
    <w:rsid w:val="005C7686"/>
    <w:rsid w:val="005D0AB1"/>
    <w:rsid w:val="005D4477"/>
    <w:rsid w:val="005D44DD"/>
    <w:rsid w:val="005D5B00"/>
    <w:rsid w:val="005E061A"/>
    <w:rsid w:val="005E18C4"/>
    <w:rsid w:val="005E589D"/>
    <w:rsid w:val="005F00D5"/>
    <w:rsid w:val="005F0450"/>
    <w:rsid w:val="005F5100"/>
    <w:rsid w:val="005F5B76"/>
    <w:rsid w:val="005F607F"/>
    <w:rsid w:val="005F6DBC"/>
    <w:rsid w:val="00600814"/>
    <w:rsid w:val="00605295"/>
    <w:rsid w:val="00606E6F"/>
    <w:rsid w:val="0060702E"/>
    <w:rsid w:val="00607EE9"/>
    <w:rsid w:val="00611B27"/>
    <w:rsid w:val="006155B0"/>
    <w:rsid w:val="0061560A"/>
    <w:rsid w:val="00616041"/>
    <w:rsid w:val="00617470"/>
    <w:rsid w:val="006178F6"/>
    <w:rsid w:val="00621006"/>
    <w:rsid w:val="00621942"/>
    <w:rsid w:val="00622BFC"/>
    <w:rsid w:val="006244A1"/>
    <w:rsid w:val="0062622F"/>
    <w:rsid w:val="0063091D"/>
    <w:rsid w:val="0063204A"/>
    <w:rsid w:val="0063498C"/>
    <w:rsid w:val="00635DDF"/>
    <w:rsid w:val="0063716B"/>
    <w:rsid w:val="00642482"/>
    <w:rsid w:val="00652244"/>
    <w:rsid w:val="00653CF6"/>
    <w:rsid w:val="00653D7B"/>
    <w:rsid w:val="006546B0"/>
    <w:rsid w:val="00655F36"/>
    <w:rsid w:val="006568BF"/>
    <w:rsid w:val="00657843"/>
    <w:rsid w:val="00657A35"/>
    <w:rsid w:val="006603B0"/>
    <w:rsid w:val="00662BC5"/>
    <w:rsid w:val="006643C6"/>
    <w:rsid w:val="00670E4B"/>
    <w:rsid w:val="00672132"/>
    <w:rsid w:val="006772FC"/>
    <w:rsid w:val="00677B27"/>
    <w:rsid w:val="0068113F"/>
    <w:rsid w:val="006814B7"/>
    <w:rsid w:val="00686075"/>
    <w:rsid w:val="00686CA2"/>
    <w:rsid w:val="00693B04"/>
    <w:rsid w:val="00693F74"/>
    <w:rsid w:val="006967E1"/>
    <w:rsid w:val="00697237"/>
    <w:rsid w:val="006A0119"/>
    <w:rsid w:val="006A2471"/>
    <w:rsid w:val="006A2779"/>
    <w:rsid w:val="006A35A9"/>
    <w:rsid w:val="006A5A17"/>
    <w:rsid w:val="006A6F1D"/>
    <w:rsid w:val="006A7B81"/>
    <w:rsid w:val="006B078E"/>
    <w:rsid w:val="006B17BD"/>
    <w:rsid w:val="006B30BF"/>
    <w:rsid w:val="006B49C9"/>
    <w:rsid w:val="006B569D"/>
    <w:rsid w:val="006B689A"/>
    <w:rsid w:val="006C166E"/>
    <w:rsid w:val="006C1701"/>
    <w:rsid w:val="006C2EE7"/>
    <w:rsid w:val="006C3DCC"/>
    <w:rsid w:val="006D00A0"/>
    <w:rsid w:val="006D09A8"/>
    <w:rsid w:val="006E0651"/>
    <w:rsid w:val="006E2353"/>
    <w:rsid w:val="006E3911"/>
    <w:rsid w:val="006E4E19"/>
    <w:rsid w:val="006E56C0"/>
    <w:rsid w:val="006F16E9"/>
    <w:rsid w:val="006F2DA7"/>
    <w:rsid w:val="006F56B0"/>
    <w:rsid w:val="006F6640"/>
    <w:rsid w:val="00706410"/>
    <w:rsid w:val="00713BDB"/>
    <w:rsid w:val="007145AA"/>
    <w:rsid w:val="0071614D"/>
    <w:rsid w:val="007163ED"/>
    <w:rsid w:val="00716FFD"/>
    <w:rsid w:val="0071797F"/>
    <w:rsid w:val="00722D9B"/>
    <w:rsid w:val="0072404A"/>
    <w:rsid w:val="0072406B"/>
    <w:rsid w:val="00730865"/>
    <w:rsid w:val="00730C44"/>
    <w:rsid w:val="00732E49"/>
    <w:rsid w:val="007338EB"/>
    <w:rsid w:val="0073479E"/>
    <w:rsid w:val="00734995"/>
    <w:rsid w:val="007379DC"/>
    <w:rsid w:val="00741232"/>
    <w:rsid w:val="00741B07"/>
    <w:rsid w:val="00741F72"/>
    <w:rsid w:val="00745F63"/>
    <w:rsid w:val="0074711E"/>
    <w:rsid w:val="007504A6"/>
    <w:rsid w:val="0075087C"/>
    <w:rsid w:val="00751667"/>
    <w:rsid w:val="00751A10"/>
    <w:rsid w:val="00752B6C"/>
    <w:rsid w:val="0075425F"/>
    <w:rsid w:val="00755314"/>
    <w:rsid w:val="007564CC"/>
    <w:rsid w:val="00761879"/>
    <w:rsid w:val="00763193"/>
    <w:rsid w:val="0076501F"/>
    <w:rsid w:val="00765A68"/>
    <w:rsid w:val="00766ABD"/>
    <w:rsid w:val="00767DB6"/>
    <w:rsid w:val="00772250"/>
    <w:rsid w:val="00775165"/>
    <w:rsid w:val="007755D8"/>
    <w:rsid w:val="007756A4"/>
    <w:rsid w:val="007819FB"/>
    <w:rsid w:val="00782D02"/>
    <w:rsid w:val="0078340A"/>
    <w:rsid w:val="00790510"/>
    <w:rsid w:val="00790FB1"/>
    <w:rsid w:val="00791F7B"/>
    <w:rsid w:val="007A10ED"/>
    <w:rsid w:val="007A3E19"/>
    <w:rsid w:val="007A41E7"/>
    <w:rsid w:val="007A6116"/>
    <w:rsid w:val="007A62FC"/>
    <w:rsid w:val="007B0083"/>
    <w:rsid w:val="007B339D"/>
    <w:rsid w:val="007B68AA"/>
    <w:rsid w:val="007C0A46"/>
    <w:rsid w:val="007C135F"/>
    <w:rsid w:val="007C29B6"/>
    <w:rsid w:val="007C6262"/>
    <w:rsid w:val="007C6957"/>
    <w:rsid w:val="007D6A2A"/>
    <w:rsid w:val="007D6B21"/>
    <w:rsid w:val="007D7419"/>
    <w:rsid w:val="007D7CB2"/>
    <w:rsid w:val="007E0E8A"/>
    <w:rsid w:val="007E11A7"/>
    <w:rsid w:val="007E1435"/>
    <w:rsid w:val="007E2038"/>
    <w:rsid w:val="007F00C5"/>
    <w:rsid w:val="007F0A99"/>
    <w:rsid w:val="007F0E58"/>
    <w:rsid w:val="007F25CD"/>
    <w:rsid w:val="007F43AF"/>
    <w:rsid w:val="007F519C"/>
    <w:rsid w:val="007F68E2"/>
    <w:rsid w:val="007F7CE0"/>
    <w:rsid w:val="00800FDD"/>
    <w:rsid w:val="00802382"/>
    <w:rsid w:val="008045B3"/>
    <w:rsid w:val="008076D2"/>
    <w:rsid w:val="00807D71"/>
    <w:rsid w:val="008154A5"/>
    <w:rsid w:val="00815ECD"/>
    <w:rsid w:val="00817730"/>
    <w:rsid w:val="008229C7"/>
    <w:rsid w:val="008230F0"/>
    <w:rsid w:val="00823E94"/>
    <w:rsid w:val="00824EBC"/>
    <w:rsid w:val="008308AA"/>
    <w:rsid w:val="008327A4"/>
    <w:rsid w:val="00832A86"/>
    <w:rsid w:val="00833882"/>
    <w:rsid w:val="00835188"/>
    <w:rsid w:val="0083521D"/>
    <w:rsid w:val="00835EB7"/>
    <w:rsid w:val="008364A2"/>
    <w:rsid w:val="008368F8"/>
    <w:rsid w:val="0084335A"/>
    <w:rsid w:val="008433F9"/>
    <w:rsid w:val="00845140"/>
    <w:rsid w:val="008464B7"/>
    <w:rsid w:val="00851393"/>
    <w:rsid w:val="008525E7"/>
    <w:rsid w:val="00853869"/>
    <w:rsid w:val="00853ABB"/>
    <w:rsid w:val="008579A7"/>
    <w:rsid w:val="00860418"/>
    <w:rsid w:val="00861439"/>
    <w:rsid w:val="0086430A"/>
    <w:rsid w:val="00864410"/>
    <w:rsid w:val="00867679"/>
    <w:rsid w:val="0087197F"/>
    <w:rsid w:val="0087325A"/>
    <w:rsid w:val="00874A3B"/>
    <w:rsid w:val="00874DE2"/>
    <w:rsid w:val="0087554D"/>
    <w:rsid w:val="00880833"/>
    <w:rsid w:val="008816A1"/>
    <w:rsid w:val="00881EAB"/>
    <w:rsid w:val="00883428"/>
    <w:rsid w:val="008843FA"/>
    <w:rsid w:val="00885D6D"/>
    <w:rsid w:val="008862C3"/>
    <w:rsid w:val="008865D0"/>
    <w:rsid w:val="00886FA1"/>
    <w:rsid w:val="00890241"/>
    <w:rsid w:val="008912F2"/>
    <w:rsid w:val="0089133B"/>
    <w:rsid w:val="00891CFD"/>
    <w:rsid w:val="00892B0B"/>
    <w:rsid w:val="00892F7B"/>
    <w:rsid w:val="00894354"/>
    <w:rsid w:val="0089712B"/>
    <w:rsid w:val="008A2801"/>
    <w:rsid w:val="008A520D"/>
    <w:rsid w:val="008A55E4"/>
    <w:rsid w:val="008B1311"/>
    <w:rsid w:val="008B3134"/>
    <w:rsid w:val="008B4482"/>
    <w:rsid w:val="008B58E9"/>
    <w:rsid w:val="008B7C96"/>
    <w:rsid w:val="008C5A7E"/>
    <w:rsid w:val="008C649D"/>
    <w:rsid w:val="008D0511"/>
    <w:rsid w:val="008D119A"/>
    <w:rsid w:val="008D4A89"/>
    <w:rsid w:val="008D575A"/>
    <w:rsid w:val="008D57CB"/>
    <w:rsid w:val="008D5D36"/>
    <w:rsid w:val="008E0C1C"/>
    <w:rsid w:val="008E0ED6"/>
    <w:rsid w:val="008E11AD"/>
    <w:rsid w:val="008E4C96"/>
    <w:rsid w:val="008E4F61"/>
    <w:rsid w:val="008E62C7"/>
    <w:rsid w:val="008E769B"/>
    <w:rsid w:val="008F03EF"/>
    <w:rsid w:val="008F2C4B"/>
    <w:rsid w:val="008F30E0"/>
    <w:rsid w:val="008F3787"/>
    <w:rsid w:val="008F4790"/>
    <w:rsid w:val="008F6269"/>
    <w:rsid w:val="008F7426"/>
    <w:rsid w:val="008F7D21"/>
    <w:rsid w:val="00900125"/>
    <w:rsid w:val="009007CC"/>
    <w:rsid w:val="00901D31"/>
    <w:rsid w:val="00905077"/>
    <w:rsid w:val="0090579F"/>
    <w:rsid w:val="009062E3"/>
    <w:rsid w:val="00911711"/>
    <w:rsid w:val="00913062"/>
    <w:rsid w:val="00915A74"/>
    <w:rsid w:val="009162C4"/>
    <w:rsid w:val="00916B49"/>
    <w:rsid w:val="00916D90"/>
    <w:rsid w:val="00920063"/>
    <w:rsid w:val="009204D7"/>
    <w:rsid w:val="00925FDE"/>
    <w:rsid w:val="00927B1D"/>
    <w:rsid w:val="009313DF"/>
    <w:rsid w:val="00933DD2"/>
    <w:rsid w:val="00933F18"/>
    <w:rsid w:val="009343AC"/>
    <w:rsid w:val="00936048"/>
    <w:rsid w:val="0094192C"/>
    <w:rsid w:val="00941B8C"/>
    <w:rsid w:val="0094204C"/>
    <w:rsid w:val="00942762"/>
    <w:rsid w:val="00942F3D"/>
    <w:rsid w:val="00944031"/>
    <w:rsid w:val="00945B9F"/>
    <w:rsid w:val="00950530"/>
    <w:rsid w:val="00951526"/>
    <w:rsid w:val="00953DFE"/>
    <w:rsid w:val="00954AFA"/>
    <w:rsid w:val="009576C9"/>
    <w:rsid w:val="00960F03"/>
    <w:rsid w:val="00964457"/>
    <w:rsid w:val="00967AF5"/>
    <w:rsid w:val="00967D78"/>
    <w:rsid w:val="0097114D"/>
    <w:rsid w:val="00971AEE"/>
    <w:rsid w:val="00972CFB"/>
    <w:rsid w:val="00972E2C"/>
    <w:rsid w:val="009741FD"/>
    <w:rsid w:val="00976766"/>
    <w:rsid w:val="009769D9"/>
    <w:rsid w:val="00980242"/>
    <w:rsid w:val="00980D09"/>
    <w:rsid w:val="009818B4"/>
    <w:rsid w:val="00982E6B"/>
    <w:rsid w:val="00983069"/>
    <w:rsid w:val="00983E44"/>
    <w:rsid w:val="00983F65"/>
    <w:rsid w:val="009851DD"/>
    <w:rsid w:val="00985A80"/>
    <w:rsid w:val="00985AC0"/>
    <w:rsid w:val="00987162"/>
    <w:rsid w:val="00990AA7"/>
    <w:rsid w:val="0099119C"/>
    <w:rsid w:val="009922BE"/>
    <w:rsid w:val="00996ED7"/>
    <w:rsid w:val="009A05C6"/>
    <w:rsid w:val="009A1B8C"/>
    <w:rsid w:val="009A4C38"/>
    <w:rsid w:val="009A7E01"/>
    <w:rsid w:val="009B292B"/>
    <w:rsid w:val="009B5480"/>
    <w:rsid w:val="009C38D8"/>
    <w:rsid w:val="009C50B3"/>
    <w:rsid w:val="009D236D"/>
    <w:rsid w:val="009D306C"/>
    <w:rsid w:val="009D3962"/>
    <w:rsid w:val="009E273B"/>
    <w:rsid w:val="009E47EB"/>
    <w:rsid w:val="009E5DA8"/>
    <w:rsid w:val="009E7E66"/>
    <w:rsid w:val="009F1276"/>
    <w:rsid w:val="009F4626"/>
    <w:rsid w:val="009F55E1"/>
    <w:rsid w:val="00A02504"/>
    <w:rsid w:val="00A101CD"/>
    <w:rsid w:val="00A11606"/>
    <w:rsid w:val="00A11FA2"/>
    <w:rsid w:val="00A13484"/>
    <w:rsid w:val="00A13889"/>
    <w:rsid w:val="00A1609E"/>
    <w:rsid w:val="00A1682D"/>
    <w:rsid w:val="00A20A2E"/>
    <w:rsid w:val="00A21A61"/>
    <w:rsid w:val="00A23B4E"/>
    <w:rsid w:val="00A24293"/>
    <w:rsid w:val="00A24F80"/>
    <w:rsid w:val="00A27471"/>
    <w:rsid w:val="00A27B35"/>
    <w:rsid w:val="00A27CF5"/>
    <w:rsid w:val="00A30744"/>
    <w:rsid w:val="00A312DE"/>
    <w:rsid w:val="00A31FFB"/>
    <w:rsid w:val="00A324B6"/>
    <w:rsid w:val="00A34CD9"/>
    <w:rsid w:val="00A34D48"/>
    <w:rsid w:val="00A42450"/>
    <w:rsid w:val="00A43814"/>
    <w:rsid w:val="00A43EA0"/>
    <w:rsid w:val="00A447EC"/>
    <w:rsid w:val="00A46504"/>
    <w:rsid w:val="00A54067"/>
    <w:rsid w:val="00A5513A"/>
    <w:rsid w:val="00A663D6"/>
    <w:rsid w:val="00A66B80"/>
    <w:rsid w:val="00A73A7D"/>
    <w:rsid w:val="00A753C1"/>
    <w:rsid w:val="00A7585F"/>
    <w:rsid w:val="00A800C5"/>
    <w:rsid w:val="00A80AB5"/>
    <w:rsid w:val="00A80B5D"/>
    <w:rsid w:val="00A81B19"/>
    <w:rsid w:val="00A831FF"/>
    <w:rsid w:val="00A90CCA"/>
    <w:rsid w:val="00A91436"/>
    <w:rsid w:val="00A9644E"/>
    <w:rsid w:val="00A97D8A"/>
    <w:rsid w:val="00AA1754"/>
    <w:rsid w:val="00AA2017"/>
    <w:rsid w:val="00AA280F"/>
    <w:rsid w:val="00AA76F7"/>
    <w:rsid w:val="00AA7703"/>
    <w:rsid w:val="00AB07B1"/>
    <w:rsid w:val="00AB19CB"/>
    <w:rsid w:val="00AB1C2D"/>
    <w:rsid w:val="00AB2101"/>
    <w:rsid w:val="00AB43B0"/>
    <w:rsid w:val="00AB4415"/>
    <w:rsid w:val="00AB6B56"/>
    <w:rsid w:val="00AB7ADD"/>
    <w:rsid w:val="00AC0159"/>
    <w:rsid w:val="00AC061F"/>
    <w:rsid w:val="00AC14F6"/>
    <w:rsid w:val="00AC239D"/>
    <w:rsid w:val="00AC5D62"/>
    <w:rsid w:val="00AC6673"/>
    <w:rsid w:val="00AC7FC0"/>
    <w:rsid w:val="00AD1B4A"/>
    <w:rsid w:val="00AD23FE"/>
    <w:rsid w:val="00AD6DD0"/>
    <w:rsid w:val="00AD754A"/>
    <w:rsid w:val="00AE116F"/>
    <w:rsid w:val="00AE50DD"/>
    <w:rsid w:val="00AF2798"/>
    <w:rsid w:val="00AF2BD8"/>
    <w:rsid w:val="00AF3238"/>
    <w:rsid w:val="00AF568D"/>
    <w:rsid w:val="00AF574E"/>
    <w:rsid w:val="00AF57F9"/>
    <w:rsid w:val="00AF6C7A"/>
    <w:rsid w:val="00AF72F9"/>
    <w:rsid w:val="00AF7613"/>
    <w:rsid w:val="00AF7E63"/>
    <w:rsid w:val="00B00E19"/>
    <w:rsid w:val="00B0366D"/>
    <w:rsid w:val="00B07BA1"/>
    <w:rsid w:val="00B12A63"/>
    <w:rsid w:val="00B12F14"/>
    <w:rsid w:val="00B131DE"/>
    <w:rsid w:val="00B138D7"/>
    <w:rsid w:val="00B154B8"/>
    <w:rsid w:val="00B159AD"/>
    <w:rsid w:val="00B20DAF"/>
    <w:rsid w:val="00B27857"/>
    <w:rsid w:val="00B33E59"/>
    <w:rsid w:val="00B35EC0"/>
    <w:rsid w:val="00B41586"/>
    <w:rsid w:val="00B4304D"/>
    <w:rsid w:val="00B4599E"/>
    <w:rsid w:val="00B45D36"/>
    <w:rsid w:val="00B471F8"/>
    <w:rsid w:val="00B51609"/>
    <w:rsid w:val="00B52BF0"/>
    <w:rsid w:val="00B54F22"/>
    <w:rsid w:val="00B55669"/>
    <w:rsid w:val="00B57E57"/>
    <w:rsid w:val="00B60642"/>
    <w:rsid w:val="00B6086D"/>
    <w:rsid w:val="00B61B90"/>
    <w:rsid w:val="00B62170"/>
    <w:rsid w:val="00B63A9D"/>
    <w:rsid w:val="00B63F17"/>
    <w:rsid w:val="00B64668"/>
    <w:rsid w:val="00B708A2"/>
    <w:rsid w:val="00B71DB1"/>
    <w:rsid w:val="00B75EA5"/>
    <w:rsid w:val="00B766BC"/>
    <w:rsid w:val="00B87D79"/>
    <w:rsid w:val="00B908C2"/>
    <w:rsid w:val="00B93CBD"/>
    <w:rsid w:val="00B94000"/>
    <w:rsid w:val="00B97B49"/>
    <w:rsid w:val="00BA5F1B"/>
    <w:rsid w:val="00BA7095"/>
    <w:rsid w:val="00BA7287"/>
    <w:rsid w:val="00BB2D3D"/>
    <w:rsid w:val="00BB4D1C"/>
    <w:rsid w:val="00BC0FB8"/>
    <w:rsid w:val="00BC28B4"/>
    <w:rsid w:val="00BC442E"/>
    <w:rsid w:val="00BD0B87"/>
    <w:rsid w:val="00BD1B2E"/>
    <w:rsid w:val="00BE1FB7"/>
    <w:rsid w:val="00BE40F4"/>
    <w:rsid w:val="00BE517B"/>
    <w:rsid w:val="00BE6231"/>
    <w:rsid w:val="00BE6BF9"/>
    <w:rsid w:val="00BF3CB8"/>
    <w:rsid w:val="00BF588B"/>
    <w:rsid w:val="00BF59BF"/>
    <w:rsid w:val="00BF61C5"/>
    <w:rsid w:val="00BF72EB"/>
    <w:rsid w:val="00BF759F"/>
    <w:rsid w:val="00C006AE"/>
    <w:rsid w:val="00C05E68"/>
    <w:rsid w:val="00C1193A"/>
    <w:rsid w:val="00C12289"/>
    <w:rsid w:val="00C147AD"/>
    <w:rsid w:val="00C15F75"/>
    <w:rsid w:val="00C161BD"/>
    <w:rsid w:val="00C226FC"/>
    <w:rsid w:val="00C239B8"/>
    <w:rsid w:val="00C23E31"/>
    <w:rsid w:val="00C240E6"/>
    <w:rsid w:val="00C24389"/>
    <w:rsid w:val="00C248B2"/>
    <w:rsid w:val="00C25052"/>
    <w:rsid w:val="00C26DD6"/>
    <w:rsid w:val="00C31C18"/>
    <w:rsid w:val="00C31E52"/>
    <w:rsid w:val="00C32583"/>
    <w:rsid w:val="00C373E1"/>
    <w:rsid w:val="00C37E3C"/>
    <w:rsid w:val="00C4068D"/>
    <w:rsid w:val="00C42BF7"/>
    <w:rsid w:val="00C42E97"/>
    <w:rsid w:val="00C45A20"/>
    <w:rsid w:val="00C45AD3"/>
    <w:rsid w:val="00C45C14"/>
    <w:rsid w:val="00C471C3"/>
    <w:rsid w:val="00C51540"/>
    <w:rsid w:val="00C646F8"/>
    <w:rsid w:val="00C666C4"/>
    <w:rsid w:val="00C66B86"/>
    <w:rsid w:val="00C706DA"/>
    <w:rsid w:val="00C71572"/>
    <w:rsid w:val="00C72723"/>
    <w:rsid w:val="00C72C44"/>
    <w:rsid w:val="00C75CA2"/>
    <w:rsid w:val="00C80527"/>
    <w:rsid w:val="00C813EA"/>
    <w:rsid w:val="00C835F3"/>
    <w:rsid w:val="00C8593F"/>
    <w:rsid w:val="00C85E90"/>
    <w:rsid w:val="00C87BA4"/>
    <w:rsid w:val="00C9055E"/>
    <w:rsid w:val="00C9103C"/>
    <w:rsid w:val="00C915B6"/>
    <w:rsid w:val="00C9371A"/>
    <w:rsid w:val="00C93880"/>
    <w:rsid w:val="00C94518"/>
    <w:rsid w:val="00C9596A"/>
    <w:rsid w:val="00C96271"/>
    <w:rsid w:val="00C9767F"/>
    <w:rsid w:val="00CA0D4C"/>
    <w:rsid w:val="00CA53CF"/>
    <w:rsid w:val="00CA5B8C"/>
    <w:rsid w:val="00CA5C37"/>
    <w:rsid w:val="00CA5FCD"/>
    <w:rsid w:val="00CA72EE"/>
    <w:rsid w:val="00CB011C"/>
    <w:rsid w:val="00CB072A"/>
    <w:rsid w:val="00CB157E"/>
    <w:rsid w:val="00CB1E41"/>
    <w:rsid w:val="00CB3A36"/>
    <w:rsid w:val="00CB40D3"/>
    <w:rsid w:val="00CB4F7E"/>
    <w:rsid w:val="00CB5D66"/>
    <w:rsid w:val="00CB65AD"/>
    <w:rsid w:val="00CB7E2F"/>
    <w:rsid w:val="00CC0EC7"/>
    <w:rsid w:val="00CC10B7"/>
    <w:rsid w:val="00CC58A9"/>
    <w:rsid w:val="00CC6137"/>
    <w:rsid w:val="00CC7BA3"/>
    <w:rsid w:val="00CD026D"/>
    <w:rsid w:val="00CD041F"/>
    <w:rsid w:val="00CD08FB"/>
    <w:rsid w:val="00CD0A56"/>
    <w:rsid w:val="00CD0DBC"/>
    <w:rsid w:val="00CD1A70"/>
    <w:rsid w:val="00CD2504"/>
    <w:rsid w:val="00CD51A4"/>
    <w:rsid w:val="00CD6F06"/>
    <w:rsid w:val="00CD74CF"/>
    <w:rsid w:val="00CD7745"/>
    <w:rsid w:val="00CE63E2"/>
    <w:rsid w:val="00CE69C5"/>
    <w:rsid w:val="00CF1F66"/>
    <w:rsid w:val="00CF2078"/>
    <w:rsid w:val="00CF7BE6"/>
    <w:rsid w:val="00CF7F63"/>
    <w:rsid w:val="00D01082"/>
    <w:rsid w:val="00D0295A"/>
    <w:rsid w:val="00D052E1"/>
    <w:rsid w:val="00D059C8"/>
    <w:rsid w:val="00D07D91"/>
    <w:rsid w:val="00D17ED2"/>
    <w:rsid w:val="00D2004F"/>
    <w:rsid w:val="00D253C4"/>
    <w:rsid w:val="00D25E37"/>
    <w:rsid w:val="00D26CBB"/>
    <w:rsid w:val="00D317EF"/>
    <w:rsid w:val="00D378C6"/>
    <w:rsid w:val="00D40069"/>
    <w:rsid w:val="00D419B8"/>
    <w:rsid w:val="00D42006"/>
    <w:rsid w:val="00D437A6"/>
    <w:rsid w:val="00D44116"/>
    <w:rsid w:val="00D44666"/>
    <w:rsid w:val="00D44A84"/>
    <w:rsid w:val="00D44C87"/>
    <w:rsid w:val="00D45F94"/>
    <w:rsid w:val="00D461BB"/>
    <w:rsid w:val="00D4653C"/>
    <w:rsid w:val="00D624C8"/>
    <w:rsid w:val="00D641F1"/>
    <w:rsid w:val="00D64203"/>
    <w:rsid w:val="00D647FE"/>
    <w:rsid w:val="00D6640A"/>
    <w:rsid w:val="00D72313"/>
    <w:rsid w:val="00D73719"/>
    <w:rsid w:val="00D76552"/>
    <w:rsid w:val="00D8484A"/>
    <w:rsid w:val="00D849BA"/>
    <w:rsid w:val="00D859E0"/>
    <w:rsid w:val="00D921C4"/>
    <w:rsid w:val="00DA0564"/>
    <w:rsid w:val="00DA174E"/>
    <w:rsid w:val="00DA2038"/>
    <w:rsid w:val="00DA2328"/>
    <w:rsid w:val="00DA4745"/>
    <w:rsid w:val="00DA512C"/>
    <w:rsid w:val="00DB09D7"/>
    <w:rsid w:val="00DB4058"/>
    <w:rsid w:val="00DB4679"/>
    <w:rsid w:val="00DB5189"/>
    <w:rsid w:val="00DC226F"/>
    <w:rsid w:val="00DC3860"/>
    <w:rsid w:val="00DC39FC"/>
    <w:rsid w:val="00DC48AD"/>
    <w:rsid w:val="00DD42A6"/>
    <w:rsid w:val="00DD4DFC"/>
    <w:rsid w:val="00DD57D6"/>
    <w:rsid w:val="00DD5F47"/>
    <w:rsid w:val="00DE084E"/>
    <w:rsid w:val="00DE299F"/>
    <w:rsid w:val="00DE4005"/>
    <w:rsid w:val="00DE675F"/>
    <w:rsid w:val="00DE686D"/>
    <w:rsid w:val="00DE7C44"/>
    <w:rsid w:val="00DF354E"/>
    <w:rsid w:val="00DF594A"/>
    <w:rsid w:val="00DF786D"/>
    <w:rsid w:val="00DF79A1"/>
    <w:rsid w:val="00DF7B1F"/>
    <w:rsid w:val="00E0009E"/>
    <w:rsid w:val="00E04960"/>
    <w:rsid w:val="00E05F4E"/>
    <w:rsid w:val="00E062F7"/>
    <w:rsid w:val="00E069DF"/>
    <w:rsid w:val="00E12795"/>
    <w:rsid w:val="00E1360D"/>
    <w:rsid w:val="00E160A0"/>
    <w:rsid w:val="00E20D1C"/>
    <w:rsid w:val="00E21850"/>
    <w:rsid w:val="00E22CDD"/>
    <w:rsid w:val="00E22D42"/>
    <w:rsid w:val="00E24146"/>
    <w:rsid w:val="00E24DC6"/>
    <w:rsid w:val="00E27423"/>
    <w:rsid w:val="00E32442"/>
    <w:rsid w:val="00E3378C"/>
    <w:rsid w:val="00E36FF6"/>
    <w:rsid w:val="00E37079"/>
    <w:rsid w:val="00E37F4D"/>
    <w:rsid w:val="00E41AD0"/>
    <w:rsid w:val="00E44547"/>
    <w:rsid w:val="00E46193"/>
    <w:rsid w:val="00E46806"/>
    <w:rsid w:val="00E47971"/>
    <w:rsid w:val="00E47EA1"/>
    <w:rsid w:val="00E5003B"/>
    <w:rsid w:val="00E51691"/>
    <w:rsid w:val="00E576E5"/>
    <w:rsid w:val="00E60EE5"/>
    <w:rsid w:val="00E63FF4"/>
    <w:rsid w:val="00E64A72"/>
    <w:rsid w:val="00E66374"/>
    <w:rsid w:val="00E67286"/>
    <w:rsid w:val="00E674FD"/>
    <w:rsid w:val="00E70940"/>
    <w:rsid w:val="00E72A47"/>
    <w:rsid w:val="00E73F12"/>
    <w:rsid w:val="00E73F7B"/>
    <w:rsid w:val="00E74354"/>
    <w:rsid w:val="00E77CC5"/>
    <w:rsid w:val="00E800FB"/>
    <w:rsid w:val="00E816AD"/>
    <w:rsid w:val="00E83085"/>
    <w:rsid w:val="00E834E1"/>
    <w:rsid w:val="00E83C43"/>
    <w:rsid w:val="00E912DE"/>
    <w:rsid w:val="00E91477"/>
    <w:rsid w:val="00E919E9"/>
    <w:rsid w:val="00E92105"/>
    <w:rsid w:val="00E957C1"/>
    <w:rsid w:val="00E96ABB"/>
    <w:rsid w:val="00EA09C0"/>
    <w:rsid w:val="00EA4E6E"/>
    <w:rsid w:val="00EB4908"/>
    <w:rsid w:val="00EB4DED"/>
    <w:rsid w:val="00EB75ED"/>
    <w:rsid w:val="00EC1D09"/>
    <w:rsid w:val="00EC5981"/>
    <w:rsid w:val="00EC5EC8"/>
    <w:rsid w:val="00ED5483"/>
    <w:rsid w:val="00ED635C"/>
    <w:rsid w:val="00ED6DB8"/>
    <w:rsid w:val="00ED6F2E"/>
    <w:rsid w:val="00ED7C36"/>
    <w:rsid w:val="00EE237E"/>
    <w:rsid w:val="00EE397D"/>
    <w:rsid w:val="00EE5E98"/>
    <w:rsid w:val="00EE63D3"/>
    <w:rsid w:val="00EE7FEC"/>
    <w:rsid w:val="00EF042C"/>
    <w:rsid w:val="00F014BB"/>
    <w:rsid w:val="00F05112"/>
    <w:rsid w:val="00F0592F"/>
    <w:rsid w:val="00F06043"/>
    <w:rsid w:val="00F10AA9"/>
    <w:rsid w:val="00F1181C"/>
    <w:rsid w:val="00F1185F"/>
    <w:rsid w:val="00F11B10"/>
    <w:rsid w:val="00F124B9"/>
    <w:rsid w:val="00F24471"/>
    <w:rsid w:val="00F37672"/>
    <w:rsid w:val="00F409EA"/>
    <w:rsid w:val="00F40A4D"/>
    <w:rsid w:val="00F43291"/>
    <w:rsid w:val="00F4388A"/>
    <w:rsid w:val="00F43FC0"/>
    <w:rsid w:val="00F44238"/>
    <w:rsid w:val="00F448BD"/>
    <w:rsid w:val="00F4620C"/>
    <w:rsid w:val="00F4715C"/>
    <w:rsid w:val="00F52415"/>
    <w:rsid w:val="00F536F7"/>
    <w:rsid w:val="00F53C95"/>
    <w:rsid w:val="00F546FF"/>
    <w:rsid w:val="00F55A67"/>
    <w:rsid w:val="00F57337"/>
    <w:rsid w:val="00F60411"/>
    <w:rsid w:val="00F65792"/>
    <w:rsid w:val="00F71C2A"/>
    <w:rsid w:val="00F751F8"/>
    <w:rsid w:val="00F77BB0"/>
    <w:rsid w:val="00F77C2C"/>
    <w:rsid w:val="00F81339"/>
    <w:rsid w:val="00F81818"/>
    <w:rsid w:val="00F8212C"/>
    <w:rsid w:val="00F8267A"/>
    <w:rsid w:val="00F82945"/>
    <w:rsid w:val="00F835D1"/>
    <w:rsid w:val="00F8512D"/>
    <w:rsid w:val="00F8547A"/>
    <w:rsid w:val="00F864B8"/>
    <w:rsid w:val="00F93DA9"/>
    <w:rsid w:val="00F94B00"/>
    <w:rsid w:val="00F94D39"/>
    <w:rsid w:val="00F9663C"/>
    <w:rsid w:val="00FA24E2"/>
    <w:rsid w:val="00FA2684"/>
    <w:rsid w:val="00FA30A2"/>
    <w:rsid w:val="00FB3E7A"/>
    <w:rsid w:val="00FB4207"/>
    <w:rsid w:val="00FB5CAF"/>
    <w:rsid w:val="00FB62EC"/>
    <w:rsid w:val="00FC04C9"/>
    <w:rsid w:val="00FC2655"/>
    <w:rsid w:val="00FC33DB"/>
    <w:rsid w:val="00FC3555"/>
    <w:rsid w:val="00FC6718"/>
    <w:rsid w:val="00FD0E18"/>
    <w:rsid w:val="00FD2E8E"/>
    <w:rsid w:val="00FD4512"/>
    <w:rsid w:val="00FD4669"/>
    <w:rsid w:val="00FD75F0"/>
    <w:rsid w:val="00FE38FE"/>
    <w:rsid w:val="00FE44AF"/>
    <w:rsid w:val="00FF28D8"/>
    <w:rsid w:val="00FF5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AB2373B"/>
  <w15:docId w15:val="{A0BEA473-B8E4-44F7-A422-543E25A4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autoSpaceDE w:val="0"/>
      <w:autoSpaceDN w:val="0"/>
      <w:spacing w:after="200" w:line="276" w:lineRule="auto"/>
    </w:pPr>
    <w:rPr>
      <w:rFonts w:cs="Calibri"/>
      <w:sz w:val="22"/>
      <w:szCs w:val="22"/>
    </w:rPr>
  </w:style>
  <w:style w:type="paragraph" w:styleId="Ttulo1">
    <w:name w:val="heading 1"/>
    <w:basedOn w:val="Normal"/>
    <w:next w:val="Normal"/>
    <w:link w:val="Ttulo1Char"/>
    <w:uiPriority w:val="99"/>
    <w:qFormat/>
    <w:rsid w:val="00A831FF"/>
    <w:pPr>
      <w:keepNext/>
      <w:keepLines/>
      <w:spacing w:before="480" w:after="0"/>
      <w:outlineLvl w:val="0"/>
    </w:pPr>
    <w:rPr>
      <w:rFonts w:cs="Cambria"/>
      <w:b/>
      <w:bCs/>
      <w:color w:val="1F497D" w:themeColor="text2"/>
      <w:sz w:val="28"/>
      <w:szCs w:val="28"/>
    </w:rPr>
  </w:style>
  <w:style w:type="paragraph" w:styleId="Ttulo2">
    <w:name w:val="heading 2"/>
    <w:basedOn w:val="Normal"/>
    <w:next w:val="Normal"/>
    <w:link w:val="Ttulo2Char"/>
    <w:uiPriority w:val="99"/>
    <w:qFormat/>
    <w:rsid w:val="00A831FF"/>
    <w:pPr>
      <w:keepNext/>
      <w:keepLines/>
      <w:spacing w:before="200" w:after="0"/>
      <w:outlineLvl w:val="1"/>
    </w:pPr>
    <w:rPr>
      <w:rFonts w:cs="Cambria"/>
      <w:b/>
      <w:bCs/>
      <w:color w:val="595959" w:themeColor="text1" w:themeTint="A6"/>
      <w:sz w:val="26"/>
      <w:szCs w:val="26"/>
    </w:rPr>
  </w:style>
  <w:style w:type="paragraph" w:styleId="Ttulo3">
    <w:name w:val="heading 3"/>
    <w:basedOn w:val="Normal"/>
    <w:next w:val="Normal"/>
    <w:link w:val="Ttulo3Char"/>
    <w:uiPriority w:val="99"/>
    <w:qFormat/>
    <w:rsid w:val="00105F33"/>
    <w:pPr>
      <w:keepNext/>
      <w:keepLines/>
      <w:spacing w:after="0"/>
      <w:jc w:val="center"/>
      <w:outlineLvl w:val="2"/>
    </w:pPr>
    <w:rPr>
      <w:rFonts w:asciiTheme="minorHAnsi" w:hAnsiTheme="minorHAnsi" w:cs="Cambri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A831FF"/>
    <w:rPr>
      <w:rFonts w:cs="Cambria"/>
      <w:b/>
      <w:bCs/>
      <w:color w:val="1F497D" w:themeColor="text2"/>
      <w:sz w:val="28"/>
      <w:szCs w:val="28"/>
    </w:rPr>
  </w:style>
  <w:style w:type="character" w:customStyle="1" w:styleId="Ttulo2Char">
    <w:name w:val="Título 2 Char"/>
    <w:link w:val="Ttulo2"/>
    <w:uiPriority w:val="99"/>
    <w:rsid w:val="00A831FF"/>
    <w:rPr>
      <w:rFonts w:cs="Cambria"/>
      <w:b/>
      <w:bCs/>
      <w:color w:val="595959" w:themeColor="text1" w:themeTint="A6"/>
      <w:sz w:val="26"/>
      <w:szCs w:val="26"/>
    </w:rPr>
  </w:style>
  <w:style w:type="character" w:customStyle="1" w:styleId="Ttulo3Char">
    <w:name w:val="Título 3 Char"/>
    <w:link w:val="Ttulo3"/>
    <w:uiPriority w:val="99"/>
    <w:rsid w:val="00105F33"/>
    <w:rPr>
      <w:rFonts w:asciiTheme="minorHAnsi" w:hAnsiTheme="minorHAnsi" w:cs="Cambria"/>
      <w:b/>
      <w:bCs/>
      <w:sz w:val="22"/>
      <w:szCs w:val="22"/>
    </w:rPr>
  </w:style>
  <w:style w:type="paragraph" w:styleId="Textodenotaderodap">
    <w:name w:val="footnote text"/>
    <w:basedOn w:val="Normal"/>
    <w:link w:val="TextodenotaderodapChar"/>
    <w:uiPriority w:val="99"/>
    <w:pPr>
      <w:spacing w:after="0" w:line="240" w:lineRule="auto"/>
    </w:pPr>
    <w:rPr>
      <w:sz w:val="20"/>
      <w:szCs w:val="20"/>
    </w:rPr>
  </w:style>
  <w:style w:type="character" w:customStyle="1" w:styleId="TextodenotaderodapChar">
    <w:name w:val="Texto de nota de rodapé Char"/>
    <w:link w:val="Textodenotaderodap"/>
    <w:uiPriority w:val="99"/>
    <w:rPr>
      <w:sz w:val="20"/>
      <w:szCs w:val="20"/>
    </w:rPr>
  </w:style>
  <w:style w:type="character" w:styleId="Refdenotaderodap">
    <w:name w:val="footnote reference"/>
    <w:uiPriority w:val="99"/>
    <w:rPr>
      <w:vertAlign w:val="superscript"/>
    </w:rPr>
  </w:style>
  <w:style w:type="character" w:customStyle="1" w:styleId="apple-converted-space">
    <w:name w:val="apple-converted-space"/>
    <w:basedOn w:val="Fontepargpadro"/>
  </w:style>
  <w:style w:type="character" w:styleId="Hyperlink">
    <w:name w:val="Hyperlink"/>
    <w:uiPriority w:val="99"/>
    <w:rPr>
      <w:color w:val="0000FF"/>
      <w:u w:val="single"/>
    </w:rPr>
  </w:style>
  <w:style w:type="paragraph" w:styleId="PargrafodaLista">
    <w:name w:val="List Paragraph"/>
    <w:basedOn w:val="Normal"/>
    <w:link w:val="PargrafodaListaChar"/>
    <w:uiPriority w:val="34"/>
    <w:qFormat/>
    <w:pPr>
      <w:ind w:left="720"/>
    </w:p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spacing w:line="240" w:lineRule="auto"/>
    </w:pPr>
    <w:rPr>
      <w:sz w:val="20"/>
      <w:szCs w:val="20"/>
    </w:rPr>
  </w:style>
  <w:style w:type="character" w:customStyle="1" w:styleId="TextodecomentrioChar">
    <w:name w:val="Texto de comentário Char"/>
    <w:link w:val="Textodecomentrio"/>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Pr>
      <w:b/>
      <w:bCs/>
      <w:sz w:val="20"/>
      <w:szCs w:val="20"/>
    </w:rPr>
  </w:style>
  <w:style w:type="paragraph" w:styleId="Textodebalo">
    <w:name w:val="Balloon Text"/>
    <w:basedOn w:val="Normal"/>
    <w:link w:val="TextodebaloChar"/>
    <w:uiPriority w:val="99"/>
    <w:pPr>
      <w:spacing w:after="0" w:line="240" w:lineRule="auto"/>
    </w:pPr>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TextodoEspaoReservado1">
    <w:name w:val="Texto do Espaço Reservado1"/>
    <w:uiPriority w:val="99"/>
    <w:rPr>
      <w:rFonts w:ascii="Times New Roman" w:hAnsi="Times New Roman" w:cs="Times New Roman"/>
      <w:color w:val="808080"/>
    </w:rPr>
  </w:style>
  <w:style w:type="paragraph" w:styleId="NormalWeb">
    <w:name w:val="Normal (Web)"/>
    <w:basedOn w:val="Normal"/>
    <w:uiPriority w:val="99"/>
    <w:pPr>
      <w:spacing w:before="100" w:after="100" w:line="240" w:lineRule="auto"/>
    </w:pPr>
    <w:rPr>
      <w:rFonts w:cs="Times New Roman"/>
      <w:sz w:val="24"/>
      <w:szCs w:val="24"/>
    </w:rPr>
  </w:style>
  <w:style w:type="paragraph" w:customStyle="1" w:styleId="western">
    <w:name w:val="western"/>
    <w:basedOn w:val="Normal"/>
    <w:pPr>
      <w:spacing w:before="100" w:after="119" w:line="240" w:lineRule="auto"/>
    </w:pPr>
    <w:rPr>
      <w:rFonts w:cs="Times New Roman"/>
      <w:sz w:val="24"/>
      <w:szCs w:val="24"/>
    </w:rPr>
  </w:style>
  <w:style w:type="paragraph" w:customStyle="1" w:styleId="ParaAttribute11">
    <w:name w:val="ParaAttribute11"/>
    <w:uiPriority w:val="99"/>
    <w:pPr>
      <w:widowControl w:val="0"/>
      <w:autoSpaceDE w:val="0"/>
      <w:autoSpaceDN w:val="0"/>
      <w:spacing w:after="200"/>
    </w:pPr>
  </w:style>
  <w:style w:type="character" w:customStyle="1" w:styleId="CharAttribute102">
    <w:name w:val="CharAttribute102"/>
    <w:uiPriority w:val="99"/>
    <w:rPr>
      <w:b/>
      <w:bCs/>
      <w:color w:val="808080"/>
      <w:sz w:val="22"/>
      <w:szCs w:val="22"/>
    </w:rPr>
  </w:style>
  <w:style w:type="character" w:styleId="HiperlinkVisitado">
    <w:name w:val="FollowedHyperlink"/>
    <w:uiPriority w:val="99"/>
    <w:rPr>
      <w:color w:val="800080"/>
      <w:u w:val="single"/>
    </w:rPr>
  </w:style>
  <w:style w:type="paragraph" w:customStyle="1" w:styleId="Default">
    <w:name w:val="Default"/>
    <w:pPr>
      <w:widowControl w:val="0"/>
      <w:autoSpaceDE w:val="0"/>
      <w:autoSpaceDN w:val="0"/>
    </w:pPr>
    <w:rPr>
      <w:rFonts w:ascii="Cambria" w:hAnsi="Cambria" w:cs="Cambria"/>
      <w:color w:val="000000"/>
      <w:sz w:val="24"/>
      <w:szCs w:val="24"/>
    </w:rPr>
  </w:style>
  <w:style w:type="paragraph" w:customStyle="1" w:styleId="ColorfulList-Accent11">
    <w:name w:val="Colorful List - Accent 11"/>
    <w:basedOn w:val="Normal"/>
    <w:uiPriority w:val="99"/>
    <w:pPr>
      <w:suppressAutoHyphens/>
      <w:ind w:left="720"/>
    </w:pPr>
    <w:rPr>
      <w:lang w:val="en-US"/>
    </w:rPr>
  </w:style>
  <w:style w:type="paragraph" w:customStyle="1" w:styleId="Contedodetabela">
    <w:name w:val="Conteúdo de tabela"/>
    <w:basedOn w:val="Normal"/>
    <w:uiPriority w:val="99"/>
    <w:pPr>
      <w:widowControl w:val="0"/>
      <w:suppressLineNumbers/>
      <w:suppressAutoHyphens/>
      <w:spacing w:after="0" w:line="240" w:lineRule="auto"/>
    </w:pPr>
    <w:rPr>
      <w:rFonts w:cs="Times New Roman"/>
      <w:kern w:val="1"/>
      <w:sz w:val="24"/>
      <w:szCs w:val="24"/>
    </w:rPr>
  </w:style>
  <w:style w:type="paragraph" w:customStyle="1" w:styleId="internatext">
    <w:name w:val="internatext"/>
    <w:basedOn w:val="Normal"/>
    <w:uiPriority w:val="99"/>
    <w:pPr>
      <w:spacing w:before="100" w:after="100" w:line="240" w:lineRule="auto"/>
    </w:pPr>
    <w:rPr>
      <w:rFonts w:cs="Times New Roman"/>
      <w:sz w:val="24"/>
      <w:szCs w:val="24"/>
    </w:rPr>
  </w:style>
  <w:style w:type="character" w:styleId="nfase">
    <w:name w:val="Emphasis"/>
    <w:uiPriority w:val="20"/>
    <w:qFormat/>
    <w:rPr>
      <w:i/>
      <w:iCs/>
    </w:rPr>
  </w:style>
  <w:style w:type="paragraph" w:styleId="Corpodetexto">
    <w:name w:val="Body Text"/>
    <w:basedOn w:val="Normal"/>
    <w:link w:val="CorpodetextoChar"/>
    <w:uiPriority w:val="99"/>
    <w:pPr>
      <w:jc w:val="both"/>
    </w:pPr>
  </w:style>
  <w:style w:type="character" w:customStyle="1" w:styleId="CorpodetextoChar">
    <w:name w:val="Corpo de texto Char"/>
    <w:link w:val="Corpodetexto"/>
    <w:uiPriority w:val="99"/>
    <w:rPr>
      <w:rFonts w:ascii="Calibri" w:hAnsi="Calibri" w:cs="Calibri"/>
    </w:rPr>
  </w:style>
  <w:style w:type="paragraph" w:customStyle="1" w:styleId="Padro">
    <w:name w:val="Padrão"/>
    <w:pPr>
      <w:tabs>
        <w:tab w:val="left" w:pos="708"/>
      </w:tabs>
      <w:suppressAutoHyphens/>
      <w:autoSpaceDE w:val="0"/>
      <w:autoSpaceDN w:val="0"/>
      <w:spacing w:after="200" w:line="276" w:lineRule="atLeast"/>
    </w:pPr>
    <w:rPr>
      <w:sz w:val="24"/>
      <w:szCs w:val="24"/>
    </w:rPr>
  </w:style>
  <w:style w:type="paragraph" w:styleId="Remissivo1">
    <w:name w:val="index 1"/>
    <w:basedOn w:val="Normal"/>
    <w:next w:val="Normal"/>
    <w:autoRedefine/>
    <w:uiPriority w:val="99"/>
    <w:pPr>
      <w:spacing w:after="0" w:line="240" w:lineRule="auto"/>
      <w:ind w:left="220" w:hanging="220"/>
    </w:pPr>
  </w:style>
  <w:style w:type="paragraph" w:styleId="Reviso">
    <w:name w:val="Revision"/>
    <w:hidden/>
    <w:uiPriority w:val="99"/>
    <w:semiHidden/>
    <w:rsid w:val="00CB1E41"/>
    <w:rPr>
      <w:rFonts w:cs="Calibri"/>
      <w:sz w:val="22"/>
      <w:szCs w:val="22"/>
    </w:rPr>
  </w:style>
  <w:style w:type="table" w:styleId="Tabelacomgrade">
    <w:name w:val="Table Grid"/>
    <w:basedOn w:val="Tabelanormal"/>
    <w:uiPriority w:val="59"/>
    <w:rsid w:val="0055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130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3046"/>
    <w:rPr>
      <w:rFonts w:cs="Calibri"/>
      <w:sz w:val="22"/>
      <w:szCs w:val="22"/>
    </w:rPr>
  </w:style>
  <w:style w:type="paragraph" w:styleId="Rodap">
    <w:name w:val="footer"/>
    <w:basedOn w:val="Normal"/>
    <w:link w:val="RodapChar"/>
    <w:uiPriority w:val="99"/>
    <w:unhideWhenUsed/>
    <w:rsid w:val="00113046"/>
    <w:pPr>
      <w:tabs>
        <w:tab w:val="center" w:pos="4252"/>
        <w:tab w:val="right" w:pos="8504"/>
      </w:tabs>
      <w:spacing w:after="0" w:line="240" w:lineRule="auto"/>
    </w:pPr>
  </w:style>
  <w:style w:type="character" w:customStyle="1" w:styleId="RodapChar">
    <w:name w:val="Rodapé Char"/>
    <w:basedOn w:val="Fontepargpadro"/>
    <w:link w:val="Rodap"/>
    <w:uiPriority w:val="99"/>
    <w:rsid w:val="00113046"/>
    <w:rPr>
      <w:rFonts w:cs="Calibri"/>
      <w:sz w:val="22"/>
      <w:szCs w:val="22"/>
    </w:rPr>
  </w:style>
  <w:style w:type="paragraph" w:customStyle="1" w:styleId="Textonormal-PlanoOGP">
    <w:name w:val="Texto normal - Plano OGP"/>
    <w:basedOn w:val="Normal"/>
    <w:link w:val="Textonormal-PlanoOGPChar"/>
    <w:qFormat/>
    <w:rsid w:val="002861A2"/>
    <w:pPr>
      <w:autoSpaceDE/>
      <w:autoSpaceDN/>
      <w:spacing w:before="120" w:after="0" w:line="240" w:lineRule="auto"/>
      <w:jc w:val="both"/>
    </w:pPr>
    <w:rPr>
      <w:rFonts w:eastAsia="Calibri" w:cs="Times New Roman"/>
      <w:lang w:eastAsia="en-US"/>
    </w:rPr>
  </w:style>
  <w:style w:type="character" w:customStyle="1" w:styleId="PargrafodaListaChar">
    <w:name w:val="Parágrafo da Lista Char"/>
    <w:basedOn w:val="Fontepargpadro"/>
    <w:link w:val="PargrafodaLista"/>
    <w:uiPriority w:val="34"/>
    <w:rsid w:val="002861A2"/>
    <w:rPr>
      <w:rFonts w:cs="Calibri"/>
      <w:sz w:val="22"/>
      <w:szCs w:val="22"/>
    </w:rPr>
  </w:style>
  <w:style w:type="character" w:customStyle="1" w:styleId="Textonormal-PlanoOGPChar">
    <w:name w:val="Texto normal - Plano OGP Char"/>
    <w:basedOn w:val="Fontepargpadro"/>
    <w:link w:val="Textonormal-PlanoOGP"/>
    <w:rsid w:val="002861A2"/>
    <w:rPr>
      <w:rFonts w:eastAsia="Calibri"/>
      <w:sz w:val="22"/>
      <w:szCs w:val="22"/>
      <w:lang w:eastAsia="en-US"/>
    </w:rPr>
  </w:style>
  <w:style w:type="character" w:customStyle="1" w:styleId="Fontepargpadro1">
    <w:name w:val="Fonte parág. padrão1"/>
    <w:rsid w:val="002861A2"/>
  </w:style>
  <w:style w:type="paragraph" w:customStyle="1" w:styleId="Rel-Tit4">
    <w:name w:val="Rel - Tit 4"/>
    <w:basedOn w:val="Normal"/>
    <w:rsid w:val="002861A2"/>
    <w:pPr>
      <w:suppressAutoHyphens/>
      <w:autoSpaceDN/>
      <w:spacing w:before="120" w:after="0" w:line="240" w:lineRule="auto"/>
      <w:jc w:val="both"/>
      <w:outlineLvl w:val="3"/>
    </w:pPr>
    <w:rPr>
      <w:b/>
      <w:bCs/>
      <w:i/>
      <w:color w:val="943634"/>
      <w:sz w:val="24"/>
      <w:szCs w:val="32"/>
      <w:lang w:val="x-none" w:eastAsia="ar-SA"/>
    </w:rPr>
  </w:style>
  <w:style w:type="paragraph" w:customStyle="1" w:styleId="WW-Padro">
    <w:name w:val="WW-Padrão"/>
    <w:rsid w:val="002861A2"/>
    <w:pPr>
      <w:tabs>
        <w:tab w:val="left" w:pos="708"/>
      </w:tabs>
      <w:suppressAutoHyphens/>
      <w:spacing w:line="276" w:lineRule="atLeast"/>
    </w:pPr>
    <w:rPr>
      <w:rFonts w:ascii="Times New Roman" w:eastAsia="SimSun" w:hAnsi="Times New Roman" w:cs="Mangal"/>
      <w:sz w:val="24"/>
      <w:szCs w:val="24"/>
      <w:lang w:eastAsia="hi-IN" w:bidi="hi-IN"/>
    </w:rPr>
  </w:style>
  <w:style w:type="paragraph" w:customStyle="1" w:styleId="TEXTO">
    <w:name w:val="TEXTO"/>
    <w:basedOn w:val="Textonormal-PlanoOGP"/>
    <w:link w:val="TEXTOChar"/>
    <w:qFormat/>
    <w:rsid w:val="002861A2"/>
    <w:pPr>
      <w:suppressAutoHyphens/>
      <w:autoSpaceDE w:val="0"/>
    </w:pPr>
    <w:rPr>
      <w:sz w:val="24"/>
      <w:szCs w:val="24"/>
      <w:lang w:eastAsia="ar-SA"/>
    </w:rPr>
  </w:style>
  <w:style w:type="character" w:customStyle="1" w:styleId="TEXTOChar">
    <w:name w:val="TEXTO Char"/>
    <w:basedOn w:val="Textonormal-PlanoOGPChar"/>
    <w:link w:val="TEXTO"/>
    <w:rsid w:val="002861A2"/>
    <w:rPr>
      <w:rFonts w:eastAsia="Calibri"/>
      <w:sz w:val="24"/>
      <w:szCs w:val="24"/>
      <w:lang w:eastAsia="ar-SA"/>
    </w:rPr>
  </w:style>
  <w:style w:type="paragraph" w:customStyle="1" w:styleId="Desafio">
    <w:name w:val="Desafio"/>
    <w:basedOn w:val="Sumrio1"/>
    <w:link w:val="DesafioChar"/>
    <w:qFormat/>
    <w:rsid w:val="002861A2"/>
    <w:pPr>
      <w:tabs>
        <w:tab w:val="clear" w:pos="8495"/>
        <w:tab w:val="left" w:pos="849"/>
        <w:tab w:val="right" w:leader="dot" w:pos="8494"/>
      </w:tabs>
      <w:suppressAutoHyphens/>
      <w:autoSpaceDN/>
      <w:spacing w:before="120"/>
      <w:jc w:val="both"/>
      <w:outlineLvl w:val="2"/>
    </w:pPr>
    <w:rPr>
      <w:rFonts w:asciiTheme="minorHAnsi" w:hAnsiTheme="minorHAnsi" w:cstheme="minorHAnsi"/>
      <w:b/>
      <w:noProof/>
      <w:sz w:val="28"/>
      <w:szCs w:val="28"/>
      <w:lang w:eastAsia="ar-SA"/>
    </w:rPr>
  </w:style>
  <w:style w:type="character" w:customStyle="1" w:styleId="DesafioChar">
    <w:name w:val="Desafio Char"/>
    <w:basedOn w:val="Fontepargpadro"/>
    <w:link w:val="Desafio"/>
    <w:rsid w:val="002861A2"/>
    <w:rPr>
      <w:rFonts w:asciiTheme="minorHAnsi" w:hAnsiTheme="minorHAnsi" w:cstheme="minorHAnsi"/>
      <w:b/>
      <w:noProof/>
      <w:sz w:val="28"/>
      <w:szCs w:val="28"/>
      <w:lang w:eastAsia="ar-SA"/>
    </w:rPr>
  </w:style>
  <w:style w:type="paragraph" w:customStyle="1" w:styleId="3nvel">
    <w:name w:val="3 nível"/>
    <w:basedOn w:val="Normal"/>
    <w:link w:val="3nvelChar"/>
    <w:qFormat/>
    <w:rsid w:val="002861A2"/>
    <w:pPr>
      <w:autoSpaceDE/>
      <w:autoSpaceDN/>
      <w:jc w:val="both"/>
    </w:pPr>
    <w:rPr>
      <w:rFonts w:eastAsia="Calibri" w:cs="Times New Roman"/>
      <w:b/>
      <w:lang w:eastAsia="en-US"/>
    </w:rPr>
  </w:style>
  <w:style w:type="character" w:customStyle="1" w:styleId="3nvelChar">
    <w:name w:val="3 nível Char"/>
    <w:basedOn w:val="Fontepargpadro"/>
    <w:link w:val="3nvel"/>
    <w:rsid w:val="002861A2"/>
    <w:rPr>
      <w:rFonts w:eastAsia="Calibri"/>
      <w:b/>
      <w:sz w:val="22"/>
      <w:szCs w:val="22"/>
      <w:lang w:eastAsia="en-US"/>
    </w:rPr>
  </w:style>
  <w:style w:type="paragraph" w:customStyle="1" w:styleId="SUBTTULO">
    <w:name w:val="SUBTÍTULO"/>
    <w:basedOn w:val="Desafio"/>
    <w:link w:val="SUBTTULOChar"/>
    <w:qFormat/>
    <w:rsid w:val="002861A2"/>
  </w:style>
  <w:style w:type="character" w:customStyle="1" w:styleId="SUBTTULOChar">
    <w:name w:val="SUBTÍTULO Char"/>
    <w:basedOn w:val="DesafioChar"/>
    <w:link w:val="SUBTTULO"/>
    <w:rsid w:val="002861A2"/>
    <w:rPr>
      <w:rFonts w:asciiTheme="minorHAnsi" w:hAnsiTheme="minorHAnsi" w:cstheme="minorHAnsi"/>
      <w:b/>
      <w:noProof/>
      <w:sz w:val="28"/>
      <w:szCs w:val="28"/>
      <w:lang w:eastAsia="ar-SA"/>
    </w:rPr>
  </w:style>
  <w:style w:type="paragraph" w:styleId="Sumrio1">
    <w:name w:val="toc 1"/>
    <w:basedOn w:val="Normal"/>
    <w:next w:val="Normal"/>
    <w:autoRedefine/>
    <w:uiPriority w:val="39"/>
    <w:unhideWhenUsed/>
    <w:rsid w:val="00E92105"/>
    <w:pPr>
      <w:tabs>
        <w:tab w:val="right" w:leader="dot" w:pos="8495"/>
      </w:tabs>
      <w:spacing w:after="100"/>
      <w:ind w:firstLine="426"/>
    </w:pPr>
  </w:style>
  <w:style w:type="paragraph" w:styleId="CabealhodoSumrio">
    <w:name w:val="TOC Heading"/>
    <w:basedOn w:val="Ttulo1"/>
    <w:next w:val="Normal"/>
    <w:uiPriority w:val="39"/>
    <w:semiHidden/>
    <w:unhideWhenUsed/>
    <w:qFormat/>
    <w:rsid w:val="00A27B35"/>
    <w:pPr>
      <w:autoSpaceDE/>
      <w:autoSpaceDN/>
      <w:outlineLvl w:val="9"/>
    </w:pPr>
    <w:rPr>
      <w:rFonts w:asciiTheme="majorHAnsi" w:eastAsiaTheme="majorEastAsia" w:hAnsiTheme="majorHAnsi" w:cstheme="majorBidi"/>
      <w:color w:val="365F91" w:themeColor="accent1" w:themeShade="BF"/>
    </w:rPr>
  </w:style>
  <w:style w:type="paragraph" w:styleId="Sumrio3">
    <w:name w:val="toc 3"/>
    <w:basedOn w:val="Normal"/>
    <w:next w:val="Normal"/>
    <w:autoRedefine/>
    <w:uiPriority w:val="39"/>
    <w:unhideWhenUsed/>
    <w:rsid w:val="00041919"/>
    <w:pPr>
      <w:tabs>
        <w:tab w:val="right" w:leader="dot" w:pos="8494"/>
      </w:tabs>
      <w:spacing w:after="100"/>
      <w:ind w:left="440"/>
    </w:pPr>
    <w:rPr>
      <w:noProof/>
      <w:sz w:val="18"/>
    </w:rPr>
  </w:style>
  <w:style w:type="paragraph" w:customStyle="1" w:styleId="PargrafodaLista2">
    <w:name w:val="Parágrafo da Lista2"/>
    <w:basedOn w:val="Normal"/>
    <w:rsid w:val="00E069DF"/>
    <w:pPr>
      <w:suppressAutoHyphens/>
      <w:autoSpaceDE/>
      <w:autoSpaceDN/>
      <w:spacing w:after="0" w:line="240" w:lineRule="auto"/>
      <w:ind w:left="720"/>
    </w:pPr>
    <w:rPr>
      <w:rFonts w:ascii="Times New Roman" w:eastAsia="Lucida Sans Unicode" w:hAnsi="Times New Roman" w:cs="Mangal"/>
      <w:kern w:val="1"/>
      <w:sz w:val="24"/>
      <w:szCs w:val="24"/>
      <w:lang w:eastAsia="hi-IN" w:bidi="hi-IN"/>
    </w:rPr>
  </w:style>
  <w:style w:type="table" w:styleId="GradeClara-nfase5">
    <w:name w:val="Light Grid Accent 5"/>
    <w:basedOn w:val="Tabelanormal"/>
    <w:uiPriority w:val="62"/>
    <w:rsid w:val="008A55E4"/>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mentoClaro-nfase1">
    <w:name w:val="Light Shading Accent 1"/>
    <w:basedOn w:val="Tabelanormal"/>
    <w:uiPriority w:val="60"/>
    <w:rsid w:val="008A55E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o0">
    <w:name w:val="texto"/>
    <w:basedOn w:val="Normal"/>
    <w:rsid w:val="0005691E"/>
    <w:pPr>
      <w:autoSpaceDE/>
      <w:autoSpaceDN/>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Standard">
    <w:name w:val="Standard"/>
    <w:rsid w:val="0049697D"/>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character" w:customStyle="1" w:styleId="apple-style-span">
    <w:name w:val="apple-style-span"/>
    <w:basedOn w:val="Fontepargpadro"/>
    <w:rsid w:val="000A5244"/>
  </w:style>
  <w:style w:type="paragraph" w:customStyle="1" w:styleId="Textoembloco1">
    <w:name w:val="Texto em bloco1"/>
    <w:basedOn w:val="Normal"/>
    <w:rsid w:val="006E3911"/>
    <w:pPr>
      <w:widowControl w:val="0"/>
      <w:suppressAutoHyphens/>
      <w:autoSpaceDE/>
      <w:autoSpaceDN/>
      <w:spacing w:before="280" w:after="280" w:line="240" w:lineRule="auto"/>
    </w:pPr>
    <w:rPr>
      <w:rFonts w:ascii="Arial Unicode MS" w:eastAsia="Arial Unicode MS" w:hAnsi="Arial Unicode MS" w:cs="Arial Unicode MS"/>
      <w:kern w:val="2"/>
      <w:sz w:val="24"/>
      <w:szCs w:val="24"/>
      <w:lang w:eastAsia="ar-SA"/>
    </w:rPr>
  </w:style>
  <w:style w:type="character" w:styleId="Forte">
    <w:name w:val="Strong"/>
    <w:basedOn w:val="Fontepargpadro"/>
    <w:uiPriority w:val="22"/>
    <w:qFormat/>
    <w:rsid w:val="00CA5B8C"/>
    <w:rPr>
      <w:b/>
      <w:bCs/>
    </w:rPr>
  </w:style>
  <w:style w:type="paragraph" w:customStyle="1" w:styleId="Basedondiceanaltico">
    <w:name w:val="Base do índice analítico"/>
    <w:basedOn w:val="Normal"/>
    <w:rsid w:val="00CA5B8C"/>
    <w:pPr>
      <w:tabs>
        <w:tab w:val="right" w:leader="dot" w:pos="6480"/>
      </w:tabs>
      <w:spacing w:after="240" w:line="240" w:lineRule="atLeast"/>
    </w:pPr>
    <w:rPr>
      <w:rFonts w:ascii="Arial" w:eastAsiaTheme="minorEastAsia" w:hAnsi="Arial" w:cs="Arial"/>
      <w:spacing w:val="-5"/>
      <w:sz w:val="20"/>
      <w:szCs w:val="20"/>
    </w:rPr>
  </w:style>
  <w:style w:type="character" w:customStyle="1" w:styleId="style81">
    <w:name w:val="style81"/>
    <w:uiPriority w:val="99"/>
    <w:rsid w:val="00CA5B8C"/>
    <w:rPr>
      <w:rFonts w:ascii="Verdana" w:hAnsi="Verdana" w:cs="Verdana" w:hint="default"/>
    </w:rPr>
  </w:style>
  <w:style w:type="character" w:customStyle="1" w:styleId="style181">
    <w:name w:val="style181"/>
    <w:uiPriority w:val="99"/>
    <w:rsid w:val="00CA5B8C"/>
    <w:rPr>
      <w:rFonts w:ascii="Verdana" w:hAnsi="Verdana" w:cs="Verdana" w:hint="default"/>
    </w:rPr>
  </w:style>
  <w:style w:type="paragraph" w:customStyle="1" w:styleId="Normal1">
    <w:name w:val="Normal1"/>
    <w:rsid w:val="00AC239D"/>
    <w:pPr>
      <w:suppressAutoHyphens/>
      <w:autoSpaceDE w:val="0"/>
      <w:spacing w:after="200" w:line="276" w:lineRule="auto"/>
    </w:pPr>
    <w:rPr>
      <w:rFonts w:ascii="Times New Roman" w:hAnsi="Times New Roman"/>
      <w:sz w:val="24"/>
      <w:szCs w:val="24"/>
      <w:lang w:eastAsia="ar-SA"/>
    </w:rPr>
  </w:style>
  <w:style w:type="character" w:customStyle="1" w:styleId="Fontepargpadro2">
    <w:name w:val="Fonte parág. padrão2"/>
    <w:rsid w:val="00563FBE"/>
  </w:style>
  <w:style w:type="paragraph" w:styleId="Ttulo">
    <w:name w:val="Title"/>
    <w:basedOn w:val="Normal"/>
    <w:next w:val="Normal"/>
    <w:link w:val="TtuloChar"/>
    <w:uiPriority w:val="10"/>
    <w:qFormat/>
    <w:rsid w:val="007179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1797F"/>
    <w:rPr>
      <w:rFonts w:asciiTheme="majorHAnsi" w:eastAsiaTheme="majorEastAsia" w:hAnsiTheme="majorHAnsi" w:cstheme="majorBidi"/>
      <w:color w:val="17365D" w:themeColor="text2" w:themeShade="BF"/>
      <w:spacing w:val="5"/>
      <w:kern w:val="28"/>
      <w:sz w:val="52"/>
      <w:szCs w:val="52"/>
    </w:rPr>
  </w:style>
  <w:style w:type="paragraph" w:styleId="Sumrio2">
    <w:name w:val="toc 2"/>
    <w:basedOn w:val="Normal"/>
    <w:next w:val="Normal"/>
    <w:autoRedefine/>
    <w:uiPriority w:val="39"/>
    <w:unhideWhenUsed/>
    <w:rsid w:val="0071797F"/>
    <w:pPr>
      <w:spacing w:after="100"/>
      <w:ind w:left="220"/>
    </w:pPr>
  </w:style>
  <w:style w:type="paragraph" w:styleId="Recuodecorpodetexto">
    <w:name w:val="Body Text Indent"/>
    <w:basedOn w:val="Normal"/>
    <w:link w:val="RecuodecorpodetextoChar"/>
    <w:uiPriority w:val="99"/>
    <w:semiHidden/>
    <w:unhideWhenUsed/>
    <w:rsid w:val="00F4620C"/>
    <w:pPr>
      <w:spacing w:after="120"/>
      <w:ind w:left="283"/>
    </w:pPr>
  </w:style>
  <w:style w:type="character" w:customStyle="1" w:styleId="RecuodecorpodetextoChar">
    <w:name w:val="Recuo de corpo de texto Char"/>
    <w:basedOn w:val="Fontepargpadro"/>
    <w:link w:val="Recuodecorpodetexto"/>
    <w:uiPriority w:val="99"/>
    <w:semiHidden/>
    <w:rsid w:val="00F4620C"/>
    <w:rPr>
      <w:rFonts w:cs="Calibri"/>
      <w:sz w:val="22"/>
      <w:szCs w:val="22"/>
    </w:rPr>
  </w:style>
  <w:style w:type="paragraph" w:styleId="SemEspaamento">
    <w:name w:val="No Spacing"/>
    <w:qFormat/>
    <w:rsid w:val="00A312DE"/>
    <w:pPr>
      <w:autoSpaceDE w:val="0"/>
      <w:autoSpaceDN w:val="0"/>
    </w:pPr>
    <w:rPr>
      <w:rFonts w:cs="Calibri"/>
      <w:sz w:val="22"/>
      <w:szCs w:val="22"/>
    </w:rPr>
  </w:style>
  <w:style w:type="paragraph" w:customStyle="1" w:styleId="textonormal-planoogp0">
    <w:name w:val="textonormal-planoogp"/>
    <w:basedOn w:val="Normal"/>
    <w:rsid w:val="00C05E68"/>
    <w:pPr>
      <w:autoSpaceDE/>
      <w:autoSpaceDN/>
      <w:spacing w:before="100" w:beforeAutospacing="1" w:after="100" w:afterAutospacing="1" w:line="240" w:lineRule="auto"/>
    </w:pPr>
    <w:rPr>
      <w:rFonts w:ascii="Times New Roman" w:hAnsi="Times New Roman" w:cs="Times New Roman"/>
      <w:sz w:val="24"/>
      <w:szCs w:val="24"/>
    </w:rPr>
  </w:style>
  <w:style w:type="paragraph" w:customStyle="1" w:styleId="normal10">
    <w:name w:val="normal1"/>
    <w:basedOn w:val="Normal"/>
    <w:rsid w:val="007E1435"/>
    <w:pPr>
      <w:autoSpaceDE/>
      <w:autoSpaceDN/>
      <w:spacing w:before="100" w:beforeAutospacing="1" w:after="100" w:afterAutospacing="1" w:line="240" w:lineRule="auto"/>
    </w:pPr>
    <w:rPr>
      <w:rFonts w:ascii="Times New Roman" w:hAnsi="Times New Roman" w:cs="Times New Roman"/>
      <w:sz w:val="24"/>
      <w:szCs w:val="24"/>
    </w:rPr>
  </w:style>
  <w:style w:type="character" w:styleId="Meno">
    <w:name w:val="Mention"/>
    <w:basedOn w:val="Fontepargpadro"/>
    <w:uiPriority w:val="99"/>
    <w:semiHidden/>
    <w:unhideWhenUsed/>
    <w:rsid w:val="00802382"/>
    <w:rPr>
      <w:color w:val="2B579A"/>
      <w:shd w:val="clear" w:color="auto" w:fill="E6E6E6"/>
    </w:rPr>
  </w:style>
  <w:style w:type="paragraph" w:styleId="TextosemFormatao">
    <w:name w:val="Plain Text"/>
    <w:basedOn w:val="Normal"/>
    <w:link w:val="TextosemFormataoChar"/>
    <w:uiPriority w:val="99"/>
    <w:semiHidden/>
    <w:unhideWhenUsed/>
    <w:rsid w:val="00D641F1"/>
    <w:pPr>
      <w:autoSpaceDE/>
      <w:autoSpaceDN/>
      <w:spacing w:after="0" w:line="240" w:lineRule="auto"/>
    </w:pPr>
    <w:rPr>
      <w:rFonts w:eastAsiaTheme="minorHAnsi" w:cs="Consolas"/>
      <w:szCs w:val="21"/>
      <w:lang w:eastAsia="en-US"/>
    </w:rPr>
  </w:style>
  <w:style w:type="character" w:customStyle="1" w:styleId="TextosemFormataoChar">
    <w:name w:val="Texto sem Formatação Char"/>
    <w:basedOn w:val="Fontepargpadro"/>
    <w:link w:val="TextosemFormatao"/>
    <w:uiPriority w:val="99"/>
    <w:semiHidden/>
    <w:rsid w:val="00D641F1"/>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877">
      <w:bodyDiv w:val="1"/>
      <w:marLeft w:val="0"/>
      <w:marRight w:val="0"/>
      <w:marTop w:val="0"/>
      <w:marBottom w:val="0"/>
      <w:divBdr>
        <w:top w:val="none" w:sz="0" w:space="0" w:color="auto"/>
        <w:left w:val="none" w:sz="0" w:space="0" w:color="auto"/>
        <w:bottom w:val="none" w:sz="0" w:space="0" w:color="auto"/>
        <w:right w:val="none" w:sz="0" w:space="0" w:color="auto"/>
      </w:divBdr>
    </w:div>
    <w:div w:id="20011442">
      <w:bodyDiv w:val="1"/>
      <w:marLeft w:val="0"/>
      <w:marRight w:val="0"/>
      <w:marTop w:val="0"/>
      <w:marBottom w:val="0"/>
      <w:divBdr>
        <w:top w:val="none" w:sz="0" w:space="0" w:color="auto"/>
        <w:left w:val="none" w:sz="0" w:space="0" w:color="auto"/>
        <w:bottom w:val="none" w:sz="0" w:space="0" w:color="auto"/>
        <w:right w:val="none" w:sz="0" w:space="0" w:color="auto"/>
      </w:divBdr>
    </w:div>
    <w:div w:id="53355863">
      <w:bodyDiv w:val="1"/>
      <w:marLeft w:val="0"/>
      <w:marRight w:val="0"/>
      <w:marTop w:val="0"/>
      <w:marBottom w:val="0"/>
      <w:divBdr>
        <w:top w:val="none" w:sz="0" w:space="0" w:color="auto"/>
        <w:left w:val="none" w:sz="0" w:space="0" w:color="auto"/>
        <w:bottom w:val="none" w:sz="0" w:space="0" w:color="auto"/>
        <w:right w:val="none" w:sz="0" w:space="0" w:color="auto"/>
      </w:divBdr>
    </w:div>
    <w:div w:id="56978473">
      <w:bodyDiv w:val="1"/>
      <w:marLeft w:val="0"/>
      <w:marRight w:val="0"/>
      <w:marTop w:val="0"/>
      <w:marBottom w:val="0"/>
      <w:divBdr>
        <w:top w:val="none" w:sz="0" w:space="0" w:color="auto"/>
        <w:left w:val="none" w:sz="0" w:space="0" w:color="auto"/>
        <w:bottom w:val="none" w:sz="0" w:space="0" w:color="auto"/>
        <w:right w:val="none" w:sz="0" w:space="0" w:color="auto"/>
      </w:divBdr>
    </w:div>
    <w:div w:id="64573364">
      <w:bodyDiv w:val="1"/>
      <w:marLeft w:val="0"/>
      <w:marRight w:val="0"/>
      <w:marTop w:val="0"/>
      <w:marBottom w:val="0"/>
      <w:divBdr>
        <w:top w:val="none" w:sz="0" w:space="0" w:color="auto"/>
        <w:left w:val="none" w:sz="0" w:space="0" w:color="auto"/>
        <w:bottom w:val="none" w:sz="0" w:space="0" w:color="auto"/>
        <w:right w:val="none" w:sz="0" w:space="0" w:color="auto"/>
      </w:divBdr>
    </w:div>
    <w:div w:id="80299325">
      <w:bodyDiv w:val="1"/>
      <w:marLeft w:val="0"/>
      <w:marRight w:val="0"/>
      <w:marTop w:val="0"/>
      <w:marBottom w:val="0"/>
      <w:divBdr>
        <w:top w:val="none" w:sz="0" w:space="0" w:color="auto"/>
        <w:left w:val="none" w:sz="0" w:space="0" w:color="auto"/>
        <w:bottom w:val="none" w:sz="0" w:space="0" w:color="auto"/>
        <w:right w:val="none" w:sz="0" w:space="0" w:color="auto"/>
      </w:divBdr>
    </w:div>
    <w:div w:id="96146991">
      <w:bodyDiv w:val="1"/>
      <w:marLeft w:val="0"/>
      <w:marRight w:val="0"/>
      <w:marTop w:val="0"/>
      <w:marBottom w:val="0"/>
      <w:divBdr>
        <w:top w:val="none" w:sz="0" w:space="0" w:color="auto"/>
        <w:left w:val="none" w:sz="0" w:space="0" w:color="auto"/>
        <w:bottom w:val="none" w:sz="0" w:space="0" w:color="auto"/>
        <w:right w:val="none" w:sz="0" w:space="0" w:color="auto"/>
      </w:divBdr>
    </w:div>
    <w:div w:id="131142570">
      <w:bodyDiv w:val="1"/>
      <w:marLeft w:val="0"/>
      <w:marRight w:val="0"/>
      <w:marTop w:val="0"/>
      <w:marBottom w:val="0"/>
      <w:divBdr>
        <w:top w:val="none" w:sz="0" w:space="0" w:color="auto"/>
        <w:left w:val="none" w:sz="0" w:space="0" w:color="auto"/>
        <w:bottom w:val="none" w:sz="0" w:space="0" w:color="auto"/>
        <w:right w:val="none" w:sz="0" w:space="0" w:color="auto"/>
      </w:divBdr>
    </w:div>
    <w:div w:id="142934147">
      <w:bodyDiv w:val="1"/>
      <w:marLeft w:val="0"/>
      <w:marRight w:val="0"/>
      <w:marTop w:val="0"/>
      <w:marBottom w:val="0"/>
      <w:divBdr>
        <w:top w:val="none" w:sz="0" w:space="0" w:color="auto"/>
        <w:left w:val="none" w:sz="0" w:space="0" w:color="auto"/>
        <w:bottom w:val="none" w:sz="0" w:space="0" w:color="auto"/>
        <w:right w:val="none" w:sz="0" w:space="0" w:color="auto"/>
      </w:divBdr>
    </w:div>
    <w:div w:id="179390798">
      <w:bodyDiv w:val="1"/>
      <w:marLeft w:val="0"/>
      <w:marRight w:val="0"/>
      <w:marTop w:val="0"/>
      <w:marBottom w:val="0"/>
      <w:divBdr>
        <w:top w:val="none" w:sz="0" w:space="0" w:color="auto"/>
        <w:left w:val="none" w:sz="0" w:space="0" w:color="auto"/>
        <w:bottom w:val="none" w:sz="0" w:space="0" w:color="auto"/>
        <w:right w:val="none" w:sz="0" w:space="0" w:color="auto"/>
      </w:divBdr>
    </w:div>
    <w:div w:id="182600534">
      <w:bodyDiv w:val="1"/>
      <w:marLeft w:val="0"/>
      <w:marRight w:val="0"/>
      <w:marTop w:val="0"/>
      <w:marBottom w:val="0"/>
      <w:divBdr>
        <w:top w:val="none" w:sz="0" w:space="0" w:color="auto"/>
        <w:left w:val="none" w:sz="0" w:space="0" w:color="auto"/>
        <w:bottom w:val="none" w:sz="0" w:space="0" w:color="auto"/>
        <w:right w:val="none" w:sz="0" w:space="0" w:color="auto"/>
      </w:divBdr>
    </w:div>
    <w:div w:id="195236454">
      <w:bodyDiv w:val="1"/>
      <w:marLeft w:val="0"/>
      <w:marRight w:val="0"/>
      <w:marTop w:val="0"/>
      <w:marBottom w:val="0"/>
      <w:divBdr>
        <w:top w:val="none" w:sz="0" w:space="0" w:color="auto"/>
        <w:left w:val="none" w:sz="0" w:space="0" w:color="auto"/>
        <w:bottom w:val="none" w:sz="0" w:space="0" w:color="auto"/>
        <w:right w:val="none" w:sz="0" w:space="0" w:color="auto"/>
      </w:divBdr>
    </w:div>
    <w:div w:id="198125964">
      <w:bodyDiv w:val="1"/>
      <w:marLeft w:val="0"/>
      <w:marRight w:val="0"/>
      <w:marTop w:val="0"/>
      <w:marBottom w:val="0"/>
      <w:divBdr>
        <w:top w:val="none" w:sz="0" w:space="0" w:color="auto"/>
        <w:left w:val="none" w:sz="0" w:space="0" w:color="auto"/>
        <w:bottom w:val="none" w:sz="0" w:space="0" w:color="auto"/>
        <w:right w:val="none" w:sz="0" w:space="0" w:color="auto"/>
      </w:divBdr>
    </w:div>
    <w:div w:id="243422689">
      <w:bodyDiv w:val="1"/>
      <w:marLeft w:val="0"/>
      <w:marRight w:val="0"/>
      <w:marTop w:val="0"/>
      <w:marBottom w:val="0"/>
      <w:divBdr>
        <w:top w:val="none" w:sz="0" w:space="0" w:color="auto"/>
        <w:left w:val="none" w:sz="0" w:space="0" w:color="auto"/>
        <w:bottom w:val="none" w:sz="0" w:space="0" w:color="auto"/>
        <w:right w:val="none" w:sz="0" w:space="0" w:color="auto"/>
      </w:divBdr>
    </w:div>
    <w:div w:id="247466799">
      <w:bodyDiv w:val="1"/>
      <w:marLeft w:val="0"/>
      <w:marRight w:val="0"/>
      <w:marTop w:val="0"/>
      <w:marBottom w:val="0"/>
      <w:divBdr>
        <w:top w:val="none" w:sz="0" w:space="0" w:color="auto"/>
        <w:left w:val="none" w:sz="0" w:space="0" w:color="auto"/>
        <w:bottom w:val="none" w:sz="0" w:space="0" w:color="auto"/>
        <w:right w:val="none" w:sz="0" w:space="0" w:color="auto"/>
      </w:divBdr>
    </w:div>
    <w:div w:id="257832819">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8048087">
      <w:bodyDiv w:val="1"/>
      <w:marLeft w:val="0"/>
      <w:marRight w:val="0"/>
      <w:marTop w:val="0"/>
      <w:marBottom w:val="0"/>
      <w:divBdr>
        <w:top w:val="none" w:sz="0" w:space="0" w:color="auto"/>
        <w:left w:val="none" w:sz="0" w:space="0" w:color="auto"/>
        <w:bottom w:val="none" w:sz="0" w:space="0" w:color="auto"/>
        <w:right w:val="none" w:sz="0" w:space="0" w:color="auto"/>
      </w:divBdr>
    </w:div>
    <w:div w:id="288826960">
      <w:bodyDiv w:val="1"/>
      <w:marLeft w:val="0"/>
      <w:marRight w:val="0"/>
      <w:marTop w:val="0"/>
      <w:marBottom w:val="0"/>
      <w:divBdr>
        <w:top w:val="none" w:sz="0" w:space="0" w:color="auto"/>
        <w:left w:val="none" w:sz="0" w:space="0" w:color="auto"/>
        <w:bottom w:val="none" w:sz="0" w:space="0" w:color="auto"/>
        <w:right w:val="none" w:sz="0" w:space="0" w:color="auto"/>
      </w:divBdr>
    </w:div>
    <w:div w:id="290674281">
      <w:bodyDiv w:val="1"/>
      <w:marLeft w:val="0"/>
      <w:marRight w:val="0"/>
      <w:marTop w:val="0"/>
      <w:marBottom w:val="0"/>
      <w:divBdr>
        <w:top w:val="none" w:sz="0" w:space="0" w:color="auto"/>
        <w:left w:val="none" w:sz="0" w:space="0" w:color="auto"/>
        <w:bottom w:val="none" w:sz="0" w:space="0" w:color="auto"/>
        <w:right w:val="none" w:sz="0" w:space="0" w:color="auto"/>
      </w:divBdr>
    </w:div>
    <w:div w:id="294258547">
      <w:bodyDiv w:val="1"/>
      <w:marLeft w:val="0"/>
      <w:marRight w:val="0"/>
      <w:marTop w:val="0"/>
      <w:marBottom w:val="0"/>
      <w:divBdr>
        <w:top w:val="none" w:sz="0" w:space="0" w:color="auto"/>
        <w:left w:val="none" w:sz="0" w:space="0" w:color="auto"/>
        <w:bottom w:val="none" w:sz="0" w:space="0" w:color="auto"/>
        <w:right w:val="none" w:sz="0" w:space="0" w:color="auto"/>
      </w:divBdr>
    </w:div>
    <w:div w:id="318386780">
      <w:bodyDiv w:val="1"/>
      <w:marLeft w:val="0"/>
      <w:marRight w:val="0"/>
      <w:marTop w:val="0"/>
      <w:marBottom w:val="0"/>
      <w:divBdr>
        <w:top w:val="none" w:sz="0" w:space="0" w:color="auto"/>
        <w:left w:val="none" w:sz="0" w:space="0" w:color="auto"/>
        <w:bottom w:val="none" w:sz="0" w:space="0" w:color="auto"/>
        <w:right w:val="none" w:sz="0" w:space="0" w:color="auto"/>
      </w:divBdr>
    </w:div>
    <w:div w:id="329984817">
      <w:bodyDiv w:val="1"/>
      <w:marLeft w:val="0"/>
      <w:marRight w:val="0"/>
      <w:marTop w:val="0"/>
      <w:marBottom w:val="0"/>
      <w:divBdr>
        <w:top w:val="none" w:sz="0" w:space="0" w:color="auto"/>
        <w:left w:val="none" w:sz="0" w:space="0" w:color="auto"/>
        <w:bottom w:val="none" w:sz="0" w:space="0" w:color="auto"/>
        <w:right w:val="none" w:sz="0" w:space="0" w:color="auto"/>
      </w:divBdr>
    </w:div>
    <w:div w:id="347877806">
      <w:bodyDiv w:val="1"/>
      <w:marLeft w:val="0"/>
      <w:marRight w:val="0"/>
      <w:marTop w:val="0"/>
      <w:marBottom w:val="0"/>
      <w:divBdr>
        <w:top w:val="none" w:sz="0" w:space="0" w:color="auto"/>
        <w:left w:val="none" w:sz="0" w:space="0" w:color="auto"/>
        <w:bottom w:val="none" w:sz="0" w:space="0" w:color="auto"/>
        <w:right w:val="none" w:sz="0" w:space="0" w:color="auto"/>
      </w:divBdr>
    </w:div>
    <w:div w:id="361519653">
      <w:bodyDiv w:val="1"/>
      <w:marLeft w:val="0"/>
      <w:marRight w:val="0"/>
      <w:marTop w:val="0"/>
      <w:marBottom w:val="0"/>
      <w:divBdr>
        <w:top w:val="none" w:sz="0" w:space="0" w:color="auto"/>
        <w:left w:val="none" w:sz="0" w:space="0" w:color="auto"/>
        <w:bottom w:val="none" w:sz="0" w:space="0" w:color="auto"/>
        <w:right w:val="none" w:sz="0" w:space="0" w:color="auto"/>
      </w:divBdr>
    </w:div>
    <w:div w:id="361706552">
      <w:bodyDiv w:val="1"/>
      <w:marLeft w:val="0"/>
      <w:marRight w:val="0"/>
      <w:marTop w:val="0"/>
      <w:marBottom w:val="0"/>
      <w:divBdr>
        <w:top w:val="none" w:sz="0" w:space="0" w:color="auto"/>
        <w:left w:val="none" w:sz="0" w:space="0" w:color="auto"/>
        <w:bottom w:val="none" w:sz="0" w:space="0" w:color="auto"/>
        <w:right w:val="none" w:sz="0" w:space="0" w:color="auto"/>
      </w:divBdr>
    </w:div>
    <w:div w:id="361714255">
      <w:bodyDiv w:val="1"/>
      <w:marLeft w:val="0"/>
      <w:marRight w:val="0"/>
      <w:marTop w:val="0"/>
      <w:marBottom w:val="0"/>
      <w:divBdr>
        <w:top w:val="none" w:sz="0" w:space="0" w:color="auto"/>
        <w:left w:val="none" w:sz="0" w:space="0" w:color="auto"/>
        <w:bottom w:val="none" w:sz="0" w:space="0" w:color="auto"/>
        <w:right w:val="none" w:sz="0" w:space="0" w:color="auto"/>
      </w:divBdr>
    </w:div>
    <w:div w:id="362021827">
      <w:bodyDiv w:val="1"/>
      <w:marLeft w:val="0"/>
      <w:marRight w:val="0"/>
      <w:marTop w:val="0"/>
      <w:marBottom w:val="0"/>
      <w:divBdr>
        <w:top w:val="none" w:sz="0" w:space="0" w:color="auto"/>
        <w:left w:val="none" w:sz="0" w:space="0" w:color="auto"/>
        <w:bottom w:val="none" w:sz="0" w:space="0" w:color="auto"/>
        <w:right w:val="none" w:sz="0" w:space="0" w:color="auto"/>
      </w:divBdr>
    </w:div>
    <w:div w:id="398019623">
      <w:bodyDiv w:val="1"/>
      <w:marLeft w:val="0"/>
      <w:marRight w:val="0"/>
      <w:marTop w:val="0"/>
      <w:marBottom w:val="0"/>
      <w:divBdr>
        <w:top w:val="none" w:sz="0" w:space="0" w:color="auto"/>
        <w:left w:val="none" w:sz="0" w:space="0" w:color="auto"/>
        <w:bottom w:val="none" w:sz="0" w:space="0" w:color="auto"/>
        <w:right w:val="none" w:sz="0" w:space="0" w:color="auto"/>
      </w:divBdr>
    </w:div>
    <w:div w:id="406080028">
      <w:bodyDiv w:val="1"/>
      <w:marLeft w:val="0"/>
      <w:marRight w:val="0"/>
      <w:marTop w:val="0"/>
      <w:marBottom w:val="0"/>
      <w:divBdr>
        <w:top w:val="none" w:sz="0" w:space="0" w:color="auto"/>
        <w:left w:val="none" w:sz="0" w:space="0" w:color="auto"/>
        <w:bottom w:val="none" w:sz="0" w:space="0" w:color="auto"/>
        <w:right w:val="none" w:sz="0" w:space="0" w:color="auto"/>
      </w:divBdr>
    </w:div>
    <w:div w:id="433674444">
      <w:bodyDiv w:val="1"/>
      <w:marLeft w:val="0"/>
      <w:marRight w:val="0"/>
      <w:marTop w:val="0"/>
      <w:marBottom w:val="0"/>
      <w:divBdr>
        <w:top w:val="none" w:sz="0" w:space="0" w:color="auto"/>
        <w:left w:val="none" w:sz="0" w:space="0" w:color="auto"/>
        <w:bottom w:val="none" w:sz="0" w:space="0" w:color="auto"/>
        <w:right w:val="none" w:sz="0" w:space="0" w:color="auto"/>
      </w:divBdr>
    </w:div>
    <w:div w:id="434326005">
      <w:bodyDiv w:val="1"/>
      <w:marLeft w:val="0"/>
      <w:marRight w:val="0"/>
      <w:marTop w:val="0"/>
      <w:marBottom w:val="0"/>
      <w:divBdr>
        <w:top w:val="none" w:sz="0" w:space="0" w:color="auto"/>
        <w:left w:val="none" w:sz="0" w:space="0" w:color="auto"/>
        <w:bottom w:val="none" w:sz="0" w:space="0" w:color="auto"/>
        <w:right w:val="none" w:sz="0" w:space="0" w:color="auto"/>
      </w:divBdr>
    </w:div>
    <w:div w:id="442310803">
      <w:bodyDiv w:val="1"/>
      <w:marLeft w:val="0"/>
      <w:marRight w:val="0"/>
      <w:marTop w:val="0"/>
      <w:marBottom w:val="0"/>
      <w:divBdr>
        <w:top w:val="none" w:sz="0" w:space="0" w:color="auto"/>
        <w:left w:val="none" w:sz="0" w:space="0" w:color="auto"/>
        <w:bottom w:val="none" w:sz="0" w:space="0" w:color="auto"/>
        <w:right w:val="none" w:sz="0" w:space="0" w:color="auto"/>
      </w:divBdr>
    </w:div>
    <w:div w:id="450708468">
      <w:bodyDiv w:val="1"/>
      <w:marLeft w:val="0"/>
      <w:marRight w:val="0"/>
      <w:marTop w:val="0"/>
      <w:marBottom w:val="0"/>
      <w:divBdr>
        <w:top w:val="none" w:sz="0" w:space="0" w:color="auto"/>
        <w:left w:val="none" w:sz="0" w:space="0" w:color="auto"/>
        <w:bottom w:val="none" w:sz="0" w:space="0" w:color="auto"/>
        <w:right w:val="none" w:sz="0" w:space="0" w:color="auto"/>
      </w:divBdr>
    </w:div>
    <w:div w:id="473064687">
      <w:bodyDiv w:val="1"/>
      <w:marLeft w:val="0"/>
      <w:marRight w:val="0"/>
      <w:marTop w:val="0"/>
      <w:marBottom w:val="0"/>
      <w:divBdr>
        <w:top w:val="none" w:sz="0" w:space="0" w:color="auto"/>
        <w:left w:val="none" w:sz="0" w:space="0" w:color="auto"/>
        <w:bottom w:val="none" w:sz="0" w:space="0" w:color="auto"/>
        <w:right w:val="none" w:sz="0" w:space="0" w:color="auto"/>
      </w:divBdr>
    </w:div>
    <w:div w:id="479425009">
      <w:bodyDiv w:val="1"/>
      <w:marLeft w:val="0"/>
      <w:marRight w:val="0"/>
      <w:marTop w:val="0"/>
      <w:marBottom w:val="0"/>
      <w:divBdr>
        <w:top w:val="none" w:sz="0" w:space="0" w:color="auto"/>
        <w:left w:val="none" w:sz="0" w:space="0" w:color="auto"/>
        <w:bottom w:val="none" w:sz="0" w:space="0" w:color="auto"/>
        <w:right w:val="none" w:sz="0" w:space="0" w:color="auto"/>
      </w:divBdr>
    </w:div>
    <w:div w:id="497117071">
      <w:bodyDiv w:val="1"/>
      <w:marLeft w:val="0"/>
      <w:marRight w:val="0"/>
      <w:marTop w:val="0"/>
      <w:marBottom w:val="0"/>
      <w:divBdr>
        <w:top w:val="none" w:sz="0" w:space="0" w:color="auto"/>
        <w:left w:val="none" w:sz="0" w:space="0" w:color="auto"/>
        <w:bottom w:val="none" w:sz="0" w:space="0" w:color="auto"/>
        <w:right w:val="none" w:sz="0" w:space="0" w:color="auto"/>
      </w:divBdr>
    </w:div>
    <w:div w:id="497430668">
      <w:bodyDiv w:val="1"/>
      <w:marLeft w:val="0"/>
      <w:marRight w:val="0"/>
      <w:marTop w:val="0"/>
      <w:marBottom w:val="0"/>
      <w:divBdr>
        <w:top w:val="none" w:sz="0" w:space="0" w:color="auto"/>
        <w:left w:val="none" w:sz="0" w:space="0" w:color="auto"/>
        <w:bottom w:val="none" w:sz="0" w:space="0" w:color="auto"/>
        <w:right w:val="none" w:sz="0" w:space="0" w:color="auto"/>
      </w:divBdr>
    </w:div>
    <w:div w:id="529224783">
      <w:bodyDiv w:val="1"/>
      <w:marLeft w:val="0"/>
      <w:marRight w:val="0"/>
      <w:marTop w:val="0"/>
      <w:marBottom w:val="0"/>
      <w:divBdr>
        <w:top w:val="none" w:sz="0" w:space="0" w:color="auto"/>
        <w:left w:val="none" w:sz="0" w:space="0" w:color="auto"/>
        <w:bottom w:val="none" w:sz="0" w:space="0" w:color="auto"/>
        <w:right w:val="none" w:sz="0" w:space="0" w:color="auto"/>
      </w:divBdr>
    </w:div>
    <w:div w:id="534467171">
      <w:bodyDiv w:val="1"/>
      <w:marLeft w:val="0"/>
      <w:marRight w:val="0"/>
      <w:marTop w:val="0"/>
      <w:marBottom w:val="0"/>
      <w:divBdr>
        <w:top w:val="none" w:sz="0" w:space="0" w:color="auto"/>
        <w:left w:val="none" w:sz="0" w:space="0" w:color="auto"/>
        <w:bottom w:val="none" w:sz="0" w:space="0" w:color="auto"/>
        <w:right w:val="none" w:sz="0" w:space="0" w:color="auto"/>
      </w:divBdr>
    </w:div>
    <w:div w:id="554895023">
      <w:bodyDiv w:val="1"/>
      <w:marLeft w:val="0"/>
      <w:marRight w:val="0"/>
      <w:marTop w:val="0"/>
      <w:marBottom w:val="0"/>
      <w:divBdr>
        <w:top w:val="none" w:sz="0" w:space="0" w:color="auto"/>
        <w:left w:val="none" w:sz="0" w:space="0" w:color="auto"/>
        <w:bottom w:val="none" w:sz="0" w:space="0" w:color="auto"/>
        <w:right w:val="none" w:sz="0" w:space="0" w:color="auto"/>
      </w:divBdr>
    </w:div>
    <w:div w:id="568464896">
      <w:bodyDiv w:val="1"/>
      <w:marLeft w:val="0"/>
      <w:marRight w:val="0"/>
      <w:marTop w:val="0"/>
      <w:marBottom w:val="0"/>
      <w:divBdr>
        <w:top w:val="none" w:sz="0" w:space="0" w:color="auto"/>
        <w:left w:val="none" w:sz="0" w:space="0" w:color="auto"/>
        <w:bottom w:val="none" w:sz="0" w:space="0" w:color="auto"/>
        <w:right w:val="none" w:sz="0" w:space="0" w:color="auto"/>
      </w:divBdr>
    </w:div>
    <w:div w:id="581379512">
      <w:bodyDiv w:val="1"/>
      <w:marLeft w:val="0"/>
      <w:marRight w:val="0"/>
      <w:marTop w:val="0"/>
      <w:marBottom w:val="0"/>
      <w:divBdr>
        <w:top w:val="none" w:sz="0" w:space="0" w:color="auto"/>
        <w:left w:val="none" w:sz="0" w:space="0" w:color="auto"/>
        <w:bottom w:val="none" w:sz="0" w:space="0" w:color="auto"/>
        <w:right w:val="none" w:sz="0" w:space="0" w:color="auto"/>
      </w:divBdr>
    </w:div>
    <w:div w:id="588999778">
      <w:bodyDiv w:val="1"/>
      <w:marLeft w:val="0"/>
      <w:marRight w:val="0"/>
      <w:marTop w:val="0"/>
      <w:marBottom w:val="0"/>
      <w:divBdr>
        <w:top w:val="none" w:sz="0" w:space="0" w:color="auto"/>
        <w:left w:val="none" w:sz="0" w:space="0" w:color="auto"/>
        <w:bottom w:val="none" w:sz="0" w:space="0" w:color="auto"/>
        <w:right w:val="none" w:sz="0" w:space="0" w:color="auto"/>
      </w:divBdr>
    </w:div>
    <w:div w:id="590045578">
      <w:bodyDiv w:val="1"/>
      <w:marLeft w:val="0"/>
      <w:marRight w:val="0"/>
      <w:marTop w:val="0"/>
      <w:marBottom w:val="0"/>
      <w:divBdr>
        <w:top w:val="none" w:sz="0" w:space="0" w:color="auto"/>
        <w:left w:val="none" w:sz="0" w:space="0" w:color="auto"/>
        <w:bottom w:val="none" w:sz="0" w:space="0" w:color="auto"/>
        <w:right w:val="none" w:sz="0" w:space="0" w:color="auto"/>
      </w:divBdr>
    </w:div>
    <w:div w:id="593443990">
      <w:bodyDiv w:val="1"/>
      <w:marLeft w:val="0"/>
      <w:marRight w:val="0"/>
      <w:marTop w:val="0"/>
      <w:marBottom w:val="0"/>
      <w:divBdr>
        <w:top w:val="none" w:sz="0" w:space="0" w:color="auto"/>
        <w:left w:val="none" w:sz="0" w:space="0" w:color="auto"/>
        <w:bottom w:val="none" w:sz="0" w:space="0" w:color="auto"/>
        <w:right w:val="none" w:sz="0" w:space="0" w:color="auto"/>
      </w:divBdr>
    </w:div>
    <w:div w:id="598102677">
      <w:bodyDiv w:val="1"/>
      <w:marLeft w:val="0"/>
      <w:marRight w:val="0"/>
      <w:marTop w:val="0"/>
      <w:marBottom w:val="0"/>
      <w:divBdr>
        <w:top w:val="none" w:sz="0" w:space="0" w:color="auto"/>
        <w:left w:val="none" w:sz="0" w:space="0" w:color="auto"/>
        <w:bottom w:val="none" w:sz="0" w:space="0" w:color="auto"/>
        <w:right w:val="none" w:sz="0" w:space="0" w:color="auto"/>
      </w:divBdr>
    </w:div>
    <w:div w:id="648902007">
      <w:bodyDiv w:val="1"/>
      <w:marLeft w:val="0"/>
      <w:marRight w:val="0"/>
      <w:marTop w:val="0"/>
      <w:marBottom w:val="0"/>
      <w:divBdr>
        <w:top w:val="none" w:sz="0" w:space="0" w:color="auto"/>
        <w:left w:val="none" w:sz="0" w:space="0" w:color="auto"/>
        <w:bottom w:val="none" w:sz="0" w:space="0" w:color="auto"/>
        <w:right w:val="none" w:sz="0" w:space="0" w:color="auto"/>
      </w:divBdr>
    </w:div>
    <w:div w:id="653334832">
      <w:bodyDiv w:val="1"/>
      <w:marLeft w:val="0"/>
      <w:marRight w:val="0"/>
      <w:marTop w:val="0"/>
      <w:marBottom w:val="0"/>
      <w:divBdr>
        <w:top w:val="none" w:sz="0" w:space="0" w:color="auto"/>
        <w:left w:val="none" w:sz="0" w:space="0" w:color="auto"/>
        <w:bottom w:val="none" w:sz="0" w:space="0" w:color="auto"/>
        <w:right w:val="none" w:sz="0" w:space="0" w:color="auto"/>
      </w:divBdr>
    </w:div>
    <w:div w:id="667486850">
      <w:bodyDiv w:val="1"/>
      <w:marLeft w:val="0"/>
      <w:marRight w:val="0"/>
      <w:marTop w:val="0"/>
      <w:marBottom w:val="0"/>
      <w:divBdr>
        <w:top w:val="none" w:sz="0" w:space="0" w:color="auto"/>
        <w:left w:val="none" w:sz="0" w:space="0" w:color="auto"/>
        <w:bottom w:val="none" w:sz="0" w:space="0" w:color="auto"/>
        <w:right w:val="none" w:sz="0" w:space="0" w:color="auto"/>
      </w:divBdr>
    </w:div>
    <w:div w:id="673916616">
      <w:bodyDiv w:val="1"/>
      <w:marLeft w:val="0"/>
      <w:marRight w:val="0"/>
      <w:marTop w:val="0"/>
      <w:marBottom w:val="0"/>
      <w:divBdr>
        <w:top w:val="none" w:sz="0" w:space="0" w:color="auto"/>
        <w:left w:val="none" w:sz="0" w:space="0" w:color="auto"/>
        <w:bottom w:val="none" w:sz="0" w:space="0" w:color="auto"/>
        <w:right w:val="none" w:sz="0" w:space="0" w:color="auto"/>
      </w:divBdr>
    </w:div>
    <w:div w:id="682584515">
      <w:bodyDiv w:val="1"/>
      <w:marLeft w:val="0"/>
      <w:marRight w:val="0"/>
      <w:marTop w:val="0"/>
      <w:marBottom w:val="0"/>
      <w:divBdr>
        <w:top w:val="none" w:sz="0" w:space="0" w:color="auto"/>
        <w:left w:val="none" w:sz="0" w:space="0" w:color="auto"/>
        <w:bottom w:val="none" w:sz="0" w:space="0" w:color="auto"/>
        <w:right w:val="none" w:sz="0" w:space="0" w:color="auto"/>
      </w:divBdr>
    </w:div>
    <w:div w:id="685639314">
      <w:bodyDiv w:val="1"/>
      <w:marLeft w:val="0"/>
      <w:marRight w:val="0"/>
      <w:marTop w:val="0"/>
      <w:marBottom w:val="0"/>
      <w:divBdr>
        <w:top w:val="none" w:sz="0" w:space="0" w:color="auto"/>
        <w:left w:val="none" w:sz="0" w:space="0" w:color="auto"/>
        <w:bottom w:val="none" w:sz="0" w:space="0" w:color="auto"/>
        <w:right w:val="none" w:sz="0" w:space="0" w:color="auto"/>
      </w:divBdr>
    </w:div>
    <w:div w:id="687099031">
      <w:bodyDiv w:val="1"/>
      <w:marLeft w:val="0"/>
      <w:marRight w:val="0"/>
      <w:marTop w:val="0"/>
      <w:marBottom w:val="0"/>
      <w:divBdr>
        <w:top w:val="none" w:sz="0" w:space="0" w:color="auto"/>
        <w:left w:val="none" w:sz="0" w:space="0" w:color="auto"/>
        <w:bottom w:val="none" w:sz="0" w:space="0" w:color="auto"/>
        <w:right w:val="none" w:sz="0" w:space="0" w:color="auto"/>
      </w:divBdr>
    </w:div>
    <w:div w:id="692346560">
      <w:bodyDiv w:val="1"/>
      <w:marLeft w:val="0"/>
      <w:marRight w:val="0"/>
      <w:marTop w:val="0"/>
      <w:marBottom w:val="0"/>
      <w:divBdr>
        <w:top w:val="none" w:sz="0" w:space="0" w:color="auto"/>
        <w:left w:val="none" w:sz="0" w:space="0" w:color="auto"/>
        <w:bottom w:val="none" w:sz="0" w:space="0" w:color="auto"/>
        <w:right w:val="none" w:sz="0" w:space="0" w:color="auto"/>
      </w:divBdr>
    </w:div>
    <w:div w:id="693119066">
      <w:bodyDiv w:val="1"/>
      <w:marLeft w:val="0"/>
      <w:marRight w:val="0"/>
      <w:marTop w:val="0"/>
      <w:marBottom w:val="0"/>
      <w:divBdr>
        <w:top w:val="none" w:sz="0" w:space="0" w:color="auto"/>
        <w:left w:val="none" w:sz="0" w:space="0" w:color="auto"/>
        <w:bottom w:val="none" w:sz="0" w:space="0" w:color="auto"/>
        <w:right w:val="none" w:sz="0" w:space="0" w:color="auto"/>
      </w:divBdr>
    </w:div>
    <w:div w:id="701174860">
      <w:bodyDiv w:val="1"/>
      <w:marLeft w:val="0"/>
      <w:marRight w:val="0"/>
      <w:marTop w:val="0"/>
      <w:marBottom w:val="0"/>
      <w:divBdr>
        <w:top w:val="none" w:sz="0" w:space="0" w:color="auto"/>
        <w:left w:val="none" w:sz="0" w:space="0" w:color="auto"/>
        <w:bottom w:val="none" w:sz="0" w:space="0" w:color="auto"/>
        <w:right w:val="none" w:sz="0" w:space="0" w:color="auto"/>
      </w:divBdr>
    </w:div>
    <w:div w:id="703941702">
      <w:bodyDiv w:val="1"/>
      <w:marLeft w:val="0"/>
      <w:marRight w:val="0"/>
      <w:marTop w:val="0"/>
      <w:marBottom w:val="0"/>
      <w:divBdr>
        <w:top w:val="none" w:sz="0" w:space="0" w:color="auto"/>
        <w:left w:val="none" w:sz="0" w:space="0" w:color="auto"/>
        <w:bottom w:val="none" w:sz="0" w:space="0" w:color="auto"/>
        <w:right w:val="none" w:sz="0" w:space="0" w:color="auto"/>
      </w:divBdr>
    </w:div>
    <w:div w:id="757094340">
      <w:bodyDiv w:val="1"/>
      <w:marLeft w:val="0"/>
      <w:marRight w:val="0"/>
      <w:marTop w:val="0"/>
      <w:marBottom w:val="0"/>
      <w:divBdr>
        <w:top w:val="none" w:sz="0" w:space="0" w:color="auto"/>
        <w:left w:val="none" w:sz="0" w:space="0" w:color="auto"/>
        <w:bottom w:val="none" w:sz="0" w:space="0" w:color="auto"/>
        <w:right w:val="none" w:sz="0" w:space="0" w:color="auto"/>
      </w:divBdr>
    </w:div>
    <w:div w:id="760833058">
      <w:bodyDiv w:val="1"/>
      <w:marLeft w:val="0"/>
      <w:marRight w:val="0"/>
      <w:marTop w:val="0"/>
      <w:marBottom w:val="0"/>
      <w:divBdr>
        <w:top w:val="none" w:sz="0" w:space="0" w:color="auto"/>
        <w:left w:val="none" w:sz="0" w:space="0" w:color="auto"/>
        <w:bottom w:val="none" w:sz="0" w:space="0" w:color="auto"/>
        <w:right w:val="none" w:sz="0" w:space="0" w:color="auto"/>
      </w:divBdr>
    </w:div>
    <w:div w:id="763377464">
      <w:bodyDiv w:val="1"/>
      <w:marLeft w:val="0"/>
      <w:marRight w:val="0"/>
      <w:marTop w:val="0"/>
      <w:marBottom w:val="0"/>
      <w:divBdr>
        <w:top w:val="none" w:sz="0" w:space="0" w:color="auto"/>
        <w:left w:val="none" w:sz="0" w:space="0" w:color="auto"/>
        <w:bottom w:val="none" w:sz="0" w:space="0" w:color="auto"/>
        <w:right w:val="none" w:sz="0" w:space="0" w:color="auto"/>
      </w:divBdr>
    </w:div>
    <w:div w:id="764306516">
      <w:bodyDiv w:val="1"/>
      <w:marLeft w:val="0"/>
      <w:marRight w:val="0"/>
      <w:marTop w:val="0"/>
      <w:marBottom w:val="0"/>
      <w:divBdr>
        <w:top w:val="none" w:sz="0" w:space="0" w:color="auto"/>
        <w:left w:val="none" w:sz="0" w:space="0" w:color="auto"/>
        <w:bottom w:val="none" w:sz="0" w:space="0" w:color="auto"/>
        <w:right w:val="none" w:sz="0" w:space="0" w:color="auto"/>
      </w:divBdr>
    </w:div>
    <w:div w:id="782386426">
      <w:bodyDiv w:val="1"/>
      <w:marLeft w:val="0"/>
      <w:marRight w:val="0"/>
      <w:marTop w:val="0"/>
      <w:marBottom w:val="0"/>
      <w:divBdr>
        <w:top w:val="none" w:sz="0" w:space="0" w:color="auto"/>
        <w:left w:val="none" w:sz="0" w:space="0" w:color="auto"/>
        <w:bottom w:val="none" w:sz="0" w:space="0" w:color="auto"/>
        <w:right w:val="none" w:sz="0" w:space="0" w:color="auto"/>
      </w:divBdr>
    </w:div>
    <w:div w:id="803163248">
      <w:bodyDiv w:val="1"/>
      <w:marLeft w:val="0"/>
      <w:marRight w:val="0"/>
      <w:marTop w:val="0"/>
      <w:marBottom w:val="0"/>
      <w:divBdr>
        <w:top w:val="none" w:sz="0" w:space="0" w:color="auto"/>
        <w:left w:val="none" w:sz="0" w:space="0" w:color="auto"/>
        <w:bottom w:val="none" w:sz="0" w:space="0" w:color="auto"/>
        <w:right w:val="none" w:sz="0" w:space="0" w:color="auto"/>
      </w:divBdr>
    </w:div>
    <w:div w:id="806355799">
      <w:bodyDiv w:val="1"/>
      <w:marLeft w:val="0"/>
      <w:marRight w:val="0"/>
      <w:marTop w:val="0"/>
      <w:marBottom w:val="0"/>
      <w:divBdr>
        <w:top w:val="none" w:sz="0" w:space="0" w:color="auto"/>
        <w:left w:val="none" w:sz="0" w:space="0" w:color="auto"/>
        <w:bottom w:val="none" w:sz="0" w:space="0" w:color="auto"/>
        <w:right w:val="none" w:sz="0" w:space="0" w:color="auto"/>
      </w:divBdr>
    </w:div>
    <w:div w:id="838158034">
      <w:bodyDiv w:val="1"/>
      <w:marLeft w:val="0"/>
      <w:marRight w:val="0"/>
      <w:marTop w:val="0"/>
      <w:marBottom w:val="0"/>
      <w:divBdr>
        <w:top w:val="none" w:sz="0" w:space="0" w:color="auto"/>
        <w:left w:val="none" w:sz="0" w:space="0" w:color="auto"/>
        <w:bottom w:val="none" w:sz="0" w:space="0" w:color="auto"/>
        <w:right w:val="none" w:sz="0" w:space="0" w:color="auto"/>
      </w:divBdr>
    </w:div>
    <w:div w:id="887691392">
      <w:bodyDiv w:val="1"/>
      <w:marLeft w:val="0"/>
      <w:marRight w:val="0"/>
      <w:marTop w:val="0"/>
      <w:marBottom w:val="0"/>
      <w:divBdr>
        <w:top w:val="none" w:sz="0" w:space="0" w:color="auto"/>
        <w:left w:val="none" w:sz="0" w:space="0" w:color="auto"/>
        <w:bottom w:val="none" w:sz="0" w:space="0" w:color="auto"/>
        <w:right w:val="none" w:sz="0" w:space="0" w:color="auto"/>
      </w:divBdr>
    </w:div>
    <w:div w:id="927882604">
      <w:bodyDiv w:val="1"/>
      <w:marLeft w:val="0"/>
      <w:marRight w:val="0"/>
      <w:marTop w:val="0"/>
      <w:marBottom w:val="0"/>
      <w:divBdr>
        <w:top w:val="none" w:sz="0" w:space="0" w:color="auto"/>
        <w:left w:val="none" w:sz="0" w:space="0" w:color="auto"/>
        <w:bottom w:val="none" w:sz="0" w:space="0" w:color="auto"/>
        <w:right w:val="none" w:sz="0" w:space="0" w:color="auto"/>
      </w:divBdr>
    </w:div>
    <w:div w:id="928539572">
      <w:bodyDiv w:val="1"/>
      <w:marLeft w:val="0"/>
      <w:marRight w:val="0"/>
      <w:marTop w:val="0"/>
      <w:marBottom w:val="0"/>
      <w:divBdr>
        <w:top w:val="none" w:sz="0" w:space="0" w:color="auto"/>
        <w:left w:val="none" w:sz="0" w:space="0" w:color="auto"/>
        <w:bottom w:val="none" w:sz="0" w:space="0" w:color="auto"/>
        <w:right w:val="none" w:sz="0" w:space="0" w:color="auto"/>
      </w:divBdr>
    </w:div>
    <w:div w:id="933979102">
      <w:bodyDiv w:val="1"/>
      <w:marLeft w:val="0"/>
      <w:marRight w:val="0"/>
      <w:marTop w:val="0"/>
      <w:marBottom w:val="0"/>
      <w:divBdr>
        <w:top w:val="none" w:sz="0" w:space="0" w:color="auto"/>
        <w:left w:val="none" w:sz="0" w:space="0" w:color="auto"/>
        <w:bottom w:val="none" w:sz="0" w:space="0" w:color="auto"/>
        <w:right w:val="none" w:sz="0" w:space="0" w:color="auto"/>
      </w:divBdr>
    </w:div>
    <w:div w:id="950010162">
      <w:bodyDiv w:val="1"/>
      <w:marLeft w:val="0"/>
      <w:marRight w:val="0"/>
      <w:marTop w:val="0"/>
      <w:marBottom w:val="0"/>
      <w:divBdr>
        <w:top w:val="none" w:sz="0" w:space="0" w:color="auto"/>
        <w:left w:val="none" w:sz="0" w:space="0" w:color="auto"/>
        <w:bottom w:val="none" w:sz="0" w:space="0" w:color="auto"/>
        <w:right w:val="none" w:sz="0" w:space="0" w:color="auto"/>
      </w:divBdr>
    </w:div>
    <w:div w:id="979263946">
      <w:bodyDiv w:val="1"/>
      <w:marLeft w:val="0"/>
      <w:marRight w:val="0"/>
      <w:marTop w:val="0"/>
      <w:marBottom w:val="0"/>
      <w:divBdr>
        <w:top w:val="none" w:sz="0" w:space="0" w:color="auto"/>
        <w:left w:val="none" w:sz="0" w:space="0" w:color="auto"/>
        <w:bottom w:val="none" w:sz="0" w:space="0" w:color="auto"/>
        <w:right w:val="none" w:sz="0" w:space="0" w:color="auto"/>
      </w:divBdr>
    </w:div>
    <w:div w:id="988288287">
      <w:bodyDiv w:val="1"/>
      <w:marLeft w:val="0"/>
      <w:marRight w:val="0"/>
      <w:marTop w:val="0"/>
      <w:marBottom w:val="0"/>
      <w:divBdr>
        <w:top w:val="none" w:sz="0" w:space="0" w:color="auto"/>
        <w:left w:val="none" w:sz="0" w:space="0" w:color="auto"/>
        <w:bottom w:val="none" w:sz="0" w:space="0" w:color="auto"/>
        <w:right w:val="none" w:sz="0" w:space="0" w:color="auto"/>
      </w:divBdr>
    </w:div>
    <w:div w:id="998852254">
      <w:bodyDiv w:val="1"/>
      <w:marLeft w:val="0"/>
      <w:marRight w:val="0"/>
      <w:marTop w:val="0"/>
      <w:marBottom w:val="0"/>
      <w:divBdr>
        <w:top w:val="none" w:sz="0" w:space="0" w:color="auto"/>
        <w:left w:val="none" w:sz="0" w:space="0" w:color="auto"/>
        <w:bottom w:val="none" w:sz="0" w:space="0" w:color="auto"/>
        <w:right w:val="none" w:sz="0" w:space="0" w:color="auto"/>
      </w:divBdr>
    </w:div>
    <w:div w:id="1013648977">
      <w:bodyDiv w:val="1"/>
      <w:marLeft w:val="0"/>
      <w:marRight w:val="0"/>
      <w:marTop w:val="0"/>
      <w:marBottom w:val="0"/>
      <w:divBdr>
        <w:top w:val="none" w:sz="0" w:space="0" w:color="auto"/>
        <w:left w:val="none" w:sz="0" w:space="0" w:color="auto"/>
        <w:bottom w:val="none" w:sz="0" w:space="0" w:color="auto"/>
        <w:right w:val="none" w:sz="0" w:space="0" w:color="auto"/>
      </w:divBdr>
    </w:div>
    <w:div w:id="1032531336">
      <w:bodyDiv w:val="1"/>
      <w:marLeft w:val="0"/>
      <w:marRight w:val="0"/>
      <w:marTop w:val="0"/>
      <w:marBottom w:val="0"/>
      <w:divBdr>
        <w:top w:val="none" w:sz="0" w:space="0" w:color="auto"/>
        <w:left w:val="none" w:sz="0" w:space="0" w:color="auto"/>
        <w:bottom w:val="none" w:sz="0" w:space="0" w:color="auto"/>
        <w:right w:val="none" w:sz="0" w:space="0" w:color="auto"/>
      </w:divBdr>
    </w:div>
    <w:div w:id="1062143070">
      <w:bodyDiv w:val="1"/>
      <w:marLeft w:val="0"/>
      <w:marRight w:val="0"/>
      <w:marTop w:val="0"/>
      <w:marBottom w:val="0"/>
      <w:divBdr>
        <w:top w:val="none" w:sz="0" w:space="0" w:color="auto"/>
        <w:left w:val="none" w:sz="0" w:space="0" w:color="auto"/>
        <w:bottom w:val="none" w:sz="0" w:space="0" w:color="auto"/>
        <w:right w:val="none" w:sz="0" w:space="0" w:color="auto"/>
      </w:divBdr>
    </w:div>
    <w:div w:id="1084959334">
      <w:bodyDiv w:val="1"/>
      <w:marLeft w:val="0"/>
      <w:marRight w:val="0"/>
      <w:marTop w:val="0"/>
      <w:marBottom w:val="0"/>
      <w:divBdr>
        <w:top w:val="none" w:sz="0" w:space="0" w:color="auto"/>
        <w:left w:val="none" w:sz="0" w:space="0" w:color="auto"/>
        <w:bottom w:val="none" w:sz="0" w:space="0" w:color="auto"/>
        <w:right w:val="none" w:sz="0" w:space="0" w:color="auto"/>
      </w:divBdr>
    </w:div>
    <w:div w:id="1092320105">
      <w:bodyDiv w:val="1"/>
      <w:marLeft w:val="0"/>
      <w:marRight w:val="0"/>
      <w:marTop w:val="0"/>
      <w:marBottom w:val="0"/>
      <w:divBdr>
        <w:top w:val="none" w:sz="0" w:space="0" w:color="auto"/>
        <w:left w:val="none" w:sz="0" w:space="0" w:color="auto"/>
        <w:bottom w:val="none" w:sz="0" w:space="0" w:color="auto"/>
        <w:right w:val="none" w:sz="0" w:space="0" w:color="auto"/>
      </w:divBdr>
    </w:div>
    <w:div w:id="1134761563">
      <w:bodyDiv w:val="1"/>
      <w:marLeft w:val="0"/>
      <w:marRight w:val="0"/>
      <w:marTop w:val="0"/>
      <w:marBottom w:val="0"/>
      <w:divBdr>
        <w:top w:val="none" w:sz="0" w:space="0" w:color="auto"/>
        <w:left w:val="none" w:sz="0" w:space="0" w:color="auto"/>
        <w:bottom w:val="none" w:sz="0" w:space="0" w:color="auto"/>
        <w:right w:val="none" w:sz="0" w:space="0" w:color="auto"/>
      </w:divBdr>
    </w:div>
    <w:div w:id="1138843662">
      <w:bodyDiv w:val="1"/>
      <w:marLeft w:val="0"/>
      <w:marRight w:val="0"/>
      <w:marTop w:val="0"/>
      <w:marBottom w:val="0"/>
      <w:divBdr>
        <w:top w:val="none" w:sz="0" w:space="0" w:color="auto"/>
        <w:left w:val="none" w:sz="0" w:space="0" w:color="auto"/>
        <w:bottom w:val="none" w:sz="0" w:space="0" w:color="auto"/>
        <w:right w:val="none" w:sz="0" w:space="0" w:color="auto"/>
      </w:divBdr>
    </w:div>
    <w:div w:id="1146973892">
      <w:bodyDiv w:val="1"/>
      <w:marLeft w:val="0"/>
      <w:marRight w:val="0"/>
      <w:marTop w:val="0"/>
      <w:marBottom w:val="0"/>
      <w:divBdr>
        <w:top w:val="none" w:sz="0" w:space="0" w:color="auto"/>
        <w:left w:val="none" w:sz="0" w:space="0" w:color="auto"/>
        <w:bottom w:val="none" w:sz="0" w:space="0" w:color="auto"/>
        <w:right w:val="none" w:sz="0" w:space="0" w:color="auto"/>
      </w:divBdr>
    </w:div>
    <w:div w:id="1147554580">
      <w:bodyDiv w:val="1"/>
      <w:marLeft w:val="0"/>
      <w:marRight w:val="0"/>
      <w:marTop w:val="0"/>
      <w:marBottom w:val="0"/>
      <w:divBdr>
        <w:top w:val="none" w:sz="0" w:space="0" w:color="auto"/>
        <w:left w:val="none" w:sz="0" w:space="0" w:color="auto"/>
        <w:bottom w:val="none" w:sz="0" w:space="0" w:color="auto"/>
        <w:right w:val="none" w:sz="0" w:space="0" w:color="auto"/>
      </w:divBdr>
    </w:div>
    <w:div w:id="1153328603">
      <w:bodyDiv w:val="1"/>
      <w:marLeft w:val="0"/>
      <w:marRight w:val="0"/>
      <w:marTop w:val="0"/>
      <w:marBottom w:val="0"/>
      <w:divBdr>
        <w:top w:val="none" w:sz="0" w:space="0" w:color="auto"/>
        <w:left w:val="none" w:sz="0" w:space="0" w:color="auto"/>
        <w:bottom w:val="none" w:sz="0" w:space="0" w:color="auto"/>
        <w:right w:val="none" w:sz="0" w:space="0" w:color="auto"/>
      </w:divBdr>
    </w:div>
    <w:div w:id="1160266188">
      <w:bodyDiv w:val="1"/>
      <w:marLeft w:val="0"/>
      <w:marRight w:val="0"/>
      <w:marTop w:val="0"/>
      <w:marBottom w:val="0"/>
      <w:divBdr>
        <w:top w:val="none" w:sz="0" w:space="0" w:color="auto"/>
        <w:left w:val="none" w:sz="0" w:space="0" w:color="auto"/>
        <w:bottom w:val="none" w:sz="0" w:space="0" w:color="auto"/>
        <w:right w:val="none" w:sz="0" w:space="0" w:color="auto"/>
      </w:divBdr>
    </w:div>
    <w:div w:id="1172330118">
      <w:bodyDiv w:val="1"/>
      <w:marLeft w:val="0"/>
      <w:marRight w:val="0"/>
      <w:marTop w:val="0"/>
      <w:marBottom w:val="0"/>
      <w:divBdr>
        <w:top w:val="none" w:sz="0" w:space="0" w:color="auto"/>
        <w:left w:val="none" w:sz="0" w:space="0" w:color="auto"/>
        <w:bottom w:val="none" w:sz="0" w:space="0" w:color="auto"/>
        <w:right w:val="none" w:sz="0" w:space="0" w:color="auto"/>
      </w:divBdr>
    </w:div>
    <w:div w:id="1224833168">
      <w:bodyDiv w:val="1"/>
      <w:marLeft w:val="0"/>
      <w:marRight w:val="0"/>
      <w:marTop w:val="0"/>
      <w:marBottom w:val="0"/>
      <w:divBdr>
        <w:top w:val="none" w:sz="0" w:space="0" w:color="auto"/>
        <w:left w:val="none" w:sz="0" w:space="0" w:color="auto"/>
        <w:bottom w:val="none" w:sz="0" w:space="0" w:color="auto"/>
        <w:right w:val="none" w:sz="0" w:space="0" w:color="auto"/>
      </w:divBdr>
    </w:div>
    <w:div w:id="1245526814">
      <w:bodyDiv w:val="1"/>
      <w:marLeft w:val="0"/>
      <w:marRight w:val="0"/>
      <w:marTop w:val="0"/>
      <w:marBottom w:val="0"/>
      <w:divBdr>
        <w:top w:val="none" w:sz="0" w:space="0" w:color="auto"/>
        <w:left w:val="none" w:sz="0" w:space="0" w:color="auto"/>
        <w:bottom w:val="none" w:sz="0" w:space="0" w:color="auto"/>
        <w:right w:val="none" w:sz="0" w:space="0" w:color="auto"/>
      </w:divBdr>
    </w:div>
    <w:div w:id="1260525262">
      <w:bodyDiv w:val="1"/>
      <w:marLeft w:val="0"/>
      <w:marRight w:val="0"/>
      <w:marTop w:val="0"/>
      <w:marBottom w:val="0"/>
      <w:divBdr>
        <w:top w:val="none" w:sz="0" w:space="0" w:color="auto"/>
        <w:left w:val="none" w:sz="0" w:space="0" w:color="auto"/>
        <w:bottom w:val="none" w:sz="0" w:space="0" w:color="auto"/>
        <w:right w:val="none" w:sz="0" w:space="0" w:color="auto"/>
      </w:divBdr>
    </w:div>
    <w:div w:id="1266496436">
      <w:bodyDiv w:val="1"/>
      <w:marLeft w:val="0"/>
      <w:marRight w:val="0"/>
      <w:marTop w:val="0"/>
      <w:marBottom w:val="0"/>
      <w:divBdr>
        <w:top w:val="none" w:sz="0" w:space="0" w:color="auto"/>
        <w:left w:val="none" w:sz="0" w:space="0" w:color="auto"/>
        <w:bottom w:val="none" w:sz="0" w:space="0" w:color="auto"/>
        <w:right w:val="none" w:sz="0" w:space="0" w:color="auto"/>
      </w:divBdr>
    </w:div>
    <w:div w:id="1272711920">
      <w:bodyDiv w:val="1"/>
      <w:marLeft w:val="0"/>
      <w:marRight w:val="0"/>
      <w:marTop w:val="0"/>
      <w:marBottom w:val="0"/>
      <w:divBdr>
        <w:top w:val="none" w:sz="0" w:space="0" w:color="auto"/>
        <w:left w:val="none" w:sz="0" w:space="0" w:color="auto"/>
        <w:bottom w:val="none" w:sz="0" w:space="0" w:color="auto"/>
        <w:right w:val="none" w:sz="0" w:space="0" w:color="auto"/>
      </w:divBdr>
    </w:div>
    <w:div w:id="1286080206">
      <w:bodyDiv w:val="1"/>
      <w:marLeft w:val="0"/>
      <w:marRight w:val="0"/>
      <w:marTop w:val="0"/>
      <w:marBottom w:val="0"/>
      <w:divBdr>
        <w:top w:val="none" w:sz="0" w:space="0" w:color="auto"/>
        <w:left w:val="none" w:sz="0" w:space="0" w:color="auto"/>
        <w:bottom w:val="none" w:sz="0" w:space="0" w:color="auto"/>
        <w:right w:val="none" w:sz="0" w:space="0" w:color="auto"/>
      </w:divBdr>
    </w:div>
    <w:div w:id="1287741117">
      <w:bodyDiv w:val="1"/>
      <w:marLeft w:val="0"/>
      <w:marRight w:val="0"/>
      <w:marTop w:val="0"/>
      <w:marBottom w:val="0"/>
      <w:divBdr>
        <w:top w:val="none" w:sz="0" w:space="0" w:color="auto"/>
        <w:left w:val="none" w:sz="0" w:space="0" w:color="auto"/>
        <w:bottom w:val="none" w:sz="0" w:space="0" w:color="auto"/>
        <w:right w:val="none" w:sz="0" w:space="0" w:color="auto"/>
      </w:divBdr>
    </w:div>
    <w:div w:id="1350374525">
      <w:bodyDiv w:val="1"/>
      <w:marLeft w:val="0"/>
      <w:marRight w:val="0"/>
      <w:marTop w:val="0"/>
      <w:marBottom w:val="0"/>
      <w:divBdr>
        <w:top w:val="none" w:sz="0" w:space="0" w:color="auto"/>
        <w:left w:val="none" w:sz="0" w:space="0" w:color="auto"/>
        <w:bottom w:val="none" w:sz="0" w:space="0" w:color="auto"/>
        <w:right w:val="none" w:sz="0" w:space="0" w:color="auto"/>
      </w:divBdr>
    </w:div>
    <w:div w:id="1353722110">
      <w:bodyDiv w:val="1"/>
      <w:marLeft w:val="0"/>
      <w:marRight w:val="0"/>
      <w:marTop w:val="0"/>
      <w:marBottom w:val="0"/>
      <w:divBdr>
        <w:top w:val="none" w:sz="0" w:space="0" w:color="auto"/>
        <w:left w:val="none" w:sz="0" w:space="0" w:color="auto"/>
        <w:bottom w:val="none" w:sz="0" w:space="0" w:color="auto"/>
        <w:right w:val="none" w:sz="0" w:space="0" w:color="auto"/>
      </w:divBdr>
    </w:div>
    <w:div w:id="1363632294">
      <w:bodyDiv w:val="1"/>
      <w:marLeft w:val="0"/>
      <w:marRight w:val="0"/>
      <w:marTop w:val="0"/>
      <w:marBottom w:val="0"/>
      <w:divBdr>
        <w:top w:val="none" w:sz="0" w:space="0" w:color="auto"/>
        <w:left w:val="none" w:sz="0" w:space="0" w:color="auto"/>
        <w:bottom w:val="none" w:sz="0" w:space="0" w:color="auto"/>
        <w:right w:val="none" w:sz="0" w:space="0" w:color="auto"/>
      </w:divBdr>
    </w:div>
    <w:div w:id="1367025361">
      <w:bodyDiv w:val="1"/>
      <w:marLeft w:val="0"/>
      <w:marRight w:val="0"/>
      <w:marTop w:val="0"/>
      <w:marBottom w:val="0"/>
      <w:divBdr>
        <w:top w:val="none" w:sz="0" w:space="0" w:color="auto"/>
        <w:left w:val="none" w:sz="0" w:space="0" w:color="auto"/>
        <w:bottom w:val="none" w:sz="0" w:space="0" w:color="auto"/>
        <w:right w:val="none" w:sz="0" w:space="0" w:color="auto"/>
      </w:divBdr>
    </w:div>
    <w:div w:id="1369334514">
      <w:bodyDiv w:val="1"/>
      <w:marLeft w:val="0"/>
      <w:marRight w:val="0"/>
      <w:marTop w:val="0"/>
      <w:marBottom w:val="0"/>
      <w:divBdr>
        <w:top w:val="none" w:sz="0" w:space="0" w:color="auto"/>
        <w:left w:val="none" w:sz="0" w:space="0" w:color="auto"/>
        <w:bottom w:val="none" w:sz="0" w:space="0" w:color="auto"/>
        <w:right w:val="none" w:sz="0" w:space="0" w:color="auto"/>
      </w:divBdr>
    </w:div>
    <w:div w:id="1378818880">
      <w:bodyDiv w:val="1"/>
      <w:marLeft w:val="0"/>
      <w:marRight w:val="0"/>
      <w:marTop w:val="0"/>
      <w:marBottom w:val="0"/>
      <w:divBdr>
        <w:top w:val="none" w:sz="0" w:space="0" w:color="auto"/>
        <w:left w:val="none" w:sz="0" w:space="0" w:color="auto"/>
        <w:bottom w:val="none" w:sz="0" w:space="0" w:color="auto"/>
        <w:right w:val="none" w:sz="0" w:space="0" w:color="auto"/>
      </w:divBdr>
    </w:div>
    <w:div w:id="1383410753">
      <w:bodyDiv w:val="1"/>
      <w:marLeft w:val="0"/>
      <w:marRight w:val="0"/>
      <w:marTop w:val="0"/>
      <w:marBottom w:val="0"/>
      <w:divBdr>
        <w:top w:val="none" w:sz="0" w:space="0" w:color="auto"/>
        <w:left w:val="none" w:sz="0" w:space="0" w:color="auto"/>
        <w:bottom w:val="none" w:sz="0" w:space="0" w:color="auto"/>
        <w:right w:val="none" w:sz="0" w:space="0" w:color="auto"/>
      </w:divBdr>
    </w:div>
    <w:div w:id="1428766352">
      <w:bodyDiv w:val="1"/>
      <w:marLeft w:val="0"/>
      <w:marRight w:val="0"/>
      <w:marTop w:val="0"/>
      <w:marBottom w:val="0"/>
      <w:divBdr>
        <w:top w:val="none" w:sz="0" w:space="0" w:color="auto"/>
        <w:left w:val="none" w:sz="0" w:space="0" w:color="auto"/>
        <w:bottom w:val="none" w:sz="0" w:space="0" w:color="auto"/>
        <w:right w:val="none" w:sz="0" w:space="0" w:color="auto"/>
      </w:divBdr>
    </w:div>
    <w:div w:id="1470241792">
      <w:bodyDiv w:val="1"/>
      <w:marLeft w:val="0"/>
      <w:marRight w:val="0"/>
      <w:marTop w:val="0"/>
      <w:marBottom w:val="0"/>
      <w:divBdr>
        <w:top w:val="none" w:sz="0" w:space="0" w:color="auto"/>
        <w:left w:val="none" w:sz="0" w:space="0" w:color="auto"/>
        <w:bottom w:val="none" w:sz="0" w:space="0" w:color="auto"/>
        <w:right w:val="none" w:sz="0" w:space="0" w:color="auto"/>
      </w:divBdr>
    </w:div>
    <w:div w:id="1477794788">
      <w:bodyDiv w:val="1"/>
      <w:marLeft w:val="0"/>
      <w:marRight w:val="0"/>
      <w:marTop w:val="0"/>
      <w:marBottom w:val="0"/>
      <w:divBdr>
        <w:top w:val="none" w:sz="0" w:space="0" w:color="auto"/>
        <w:left w:val="none" w:sz="0" w:space="0" w:color="auto"/>
        <w:bottom w:val="none" w:sz="0" w:space="0" w:color="auto"/>
        <w:right w:val="none" w:sz="0" w:space="0" w:color="auto"/>
      </w:divBdr>
    </w:div>
    <w:div w:id="1503936855">
      <w:bodyDiv w:val="1"/>
      <w:marLeft w:val="0"/>
      <w:marRight w:val="0"/>
      <w:marTop w:val="0"/>
      <w:marBottom w:val="0"/>
      <w:divBdr>
        <w:top w:val="none" w:sz="0" w:space="0" w:color="auto"/>
        <w:left w:val="none" w:sz="0" w:space="0" w:color="auto"/>
        <w:bottom w:val="none" w:sz="0" w:space="0" w:color="auto"/>
        <w:right w:val="none" w:sz="0" w:space="0" w:color="auto"/>
      </w:divBdr>
    </w:div>
    <w:div w:id="1506437897">
      <w:bodyDiv w:val="1"/>
      <w:marLeft w:val="0"/>
      <w:marRight w:val="0"/>
      <w:marTop w:val="0"/>
      <w:marBottom w:val="0"/>
      <w:divBdr>
        <w:top w:val="none" w:sz="0" w:space="0" w:color="auto"/>
        <w:left w:val="none" w:sz="0" w:space="0" w:color="auto"/>
        <w:bottom w:val="none" w:sz="0" w:space="0" w:color="auto"/>
        <w:right w:val="none" w:sz="0" w:space="0" w:color="auto"/>
      </w:divBdr>
    </w:div>
    <w:div w:id="1515535940">
      <w:bodyDiv w:val="1"/>
      <w:marLeft w:val="0"/>
      <w:marRight w:val="0"/>
      <w:marTop w:val="0"/>
      <w:marBottom w:val="0"/>
      <w:divBdr>
        <w:top w:val="none" w:sz="0" w:space="0" w:color="auto"/>
        <w:left w:val="none" w:sz="0" w:space="0" w:color="auto"/>
        <w:bottom w:val="none" w:sz="0" w:space="0" w:color="auto"/>
        <w:right w:val="none" w:sz="0" w:space="0" w:color="auto"/>
      </w:divBdr>
    </w:div>
    <w:div w:id="1524589189">
      <w:bodyDiv w:val="1"/>
      <w:marLeft w:val="0"/>
      <w:marRight w:val="0"/>
      <w:marTop w:val="0"/>
      <w:marBottom w:val="0"/>
      <w:divBdr>
        <w:top w:val="none" w:sz="0" w:space="0" w:color="auto"/>
        <w:left w:val="none" w:sz="0" w:space="0" w:color="auto"/>
        <w:bottom w:val="none" w:sz="0" w:space="0" w:color="auto"/>
        <w:right w:val="none" w:sz="0" w:space="0" w:color="auto"/>
      </w:divBdr>
    </w:div>
    <w:div w:id="1525365387">
      <w:bodyDiv w:val="1"/>
      <w:marLeft w:val="0"/>
      <w:marRight w:val="0"/>
      <w:marTop w:val="0"/>
      <w:marBottom w:val="0"/>
      <w:divBdr>
        <w:top w:val="none" w:sz="0" w:space="0" w:color="auto"/>
        <w:left w:val="none" w:sz="0" w:space="0" w:color="auto"/>
        <w:bottom w:val="none" w:sz="0" w:space="0" w:color="auto"/>
        <w:right w:val="none" w:sz="0" w:space="0" w:color="auto"/>
      </w:divBdr>
    </w:div>
    <w:div w:id="1548294069">
      <w:bodyDiv w:val="1"/>
      <w:marLeft w:val="0"/>
      <w:marRight w:val="0"/>
      <w:marTop w:val="0"/>
      <w:marBottom w:val="0"/>
      <w:divBdr>
        <w:top w:val="none" w:sz="0" w:space="0" w:color="auto"/>
        <w:left w:val="none" w:sz="0" w:space="0" w:color="auto"/>
        <w:bottom w:val="none" w:sz="0" w:space="0" w:color="auto"/>
        <w:right w:val="none" w:sz="0" w:space="0" w:color="auto"/>
      </w:divBdr>
    </w:div>
    <w:div w:id="1582255128">
      <w:bodyDiv w:val="1"/>
      <w:marLeft w:val="0"/>
      <w:marRight w:val="0"/>
      <w:marTop w:val="0"/>
      <w:marBottom w:val="0"/>
      <w:divBdr>
        <w:top w:val="none" w:sz="0" w:space="0" w:color="auto"/>
        <w:left w:val="none" w:sz="0" w:space="0" w:color="auto"/>
        <w:bottom w:val="none" w:sz="0" w:space="0" w:color="auto"/>
        <w:right w:val="none" w:sz="0" w:space="0" w:color="auto"/>
      </w:divBdr>
    </w:div>
    <w:div w:id="1590961020">
      <w:bodyDiv w:val="1"/>
      <w:marLeft w:val="0"/>
      <w:marRight w:val="0"/>
      <w:marTop w:val="0"/>
      <w:marBottom w:val="0"/>
      <w:divBdr>
        <w:top w:val="none" w:sz="0" w:space="0" w:color="auto"/>
        <w:left w:val="none" w:sz="0" w:space="0" w:color="auto"/>
        <w:bottom w:val="none" w:sz="0" w:space="0" w:color="auto"/>
        <w:right w:val="none" w:sz="0" w:space="0" w:color="auto"/>
      </w:divBdr>
    </w:div>
    <w:div w:id="1595358662">
      <w:bodyDiv w:val="1"/>
      <w:marLeft w:val="0"/>
      <w:marRight w:val="0"/>
      <w:marTop w:val="0"/>
      <w:marBottom w:val="0"/>
      <w:divBdr>
        <w:top w:val="none" w:sz="0" w:space="0" w:color="auto"/>
        <w:left w:val="none" w:sz="0" w:space="0" w:color="auto"/>
        <w:bottom w:val="none" w:sz="0" w:space="0" w:color="auto"/>
        <w:right w:val="none" w:sz="0" w:space="0" w:color="auto"/>
      </w:divBdr>
    </w:div>
    <w:div w:id="1603489706">
      <w:bodyDiv w:val="1"/>
      <w:marLeft w:val="0"/>
      <w:marRight w:val="0"/>
      <w:marTop w:val="0"/>
      <w:marBottom w:val="0"/>
      <w:divBdr>
        <w:top w:val="none" w:sz="0" w:space="0" w:color="auto"/>
        <w:left w:val="none" w:sz="0" w:space="0" w:color="auto"/>
        <w:bottom w:val="none" w:sz="0" w:space="0" w:color="auto"/>
        <w:right w:val="none" w:sz="0" w:space="0" w:color="auto"/>
      </w:divBdr>
    </w:div>
    <w:div w:id="1603806430">
      <w:bodyDiv w:val="1"/>
      <w:marLeft w:val="0"/>
      <w:marRight w:val="0"/>
      <w:marTop w:val="0"/>
      <w:marBottom w:val="0"/>
      <w:divBdr>
        <w:top w:val="none" w:sz="0" w:space="0" w:color="auto"/>
        <w:left w:val="none" w:sz="0" w:space="0" w:color="auto"/>
        <w:bottom w:val="none" w:sz="0" w:space="0" w:color="auto"/>
        <w:right w:val="none" w:sz="0" w:space="0" w:color="auto"/>
      </w:divBdr>
    </w:div>
    <w:div w:id="1615601788">
      <w:bodyDiv w:val="1"/>
      <w:marLeft w:val="0"/>
      <w:marRight w:val="0"/>
      <w:marTop w:val="0"/>
      <w:marBottom w:val="0"/>
      <w:divBdr>
        <w:top w:val="none" w:sz="0" w:space="0" w:color="auto"/>
        <w:left w:val="none" w:sz="0" w:space="0" w:color="auto"/>
        <w:bottom w:val="none" w:sz="0" w:space="0" w:color="auto"/>
        <w:right w:val="none" w:sz="0" w:space="0" w:color="auto"/>
      </w:divBdr>
    </w:div>
    <w:div w:id="1622615299">
      <w:bodyDiv w:val="1"/>
      <w:marLeft w:val="0"/>
      <w:marRight w:val="0"/>
      <w:marTop w:val="0"/>
      <w:marBottom w:val="0"/>
      <w:divBdr>
        <w:top w:val="none" w:sz="0" w:space="0" w:color="auto"/>
        <w:left w:val="none" w:sz="0" w:space="0" w:color="auto"/>
        <w:bottom w:val="none" w:sz="0" w:space="0" w:color="auto"/>
        <w:right w:val="none" w:sz="0" w:space="0" w:color="auto"/>
      </w:divBdr>
    </w:div>
    <w:div w:id="1648051154">
      <w:bodyDiv w:val="1"/>
      <w:marLeft w:val="0"/>
      <w:marRight w:val="0"/>
      <w:marTop w:val="0"/>
      <w:marBottom w:val="0"/>
      <w:divBdr>
        <w:top w:val="none" w:sz="0" w:space="0" w:color="auto"/>
        <w:left w:val="none" w:sz="0" w:space="0" w:color="auto"/>
        <w:bottom w:val="none" w:sz="0" w:space="0" w:color="auto"/>
        <w:right w:val="none" w:sz="0" w:space="0" w:color="auto"/>
      </w:divBdr>
    </w:div>
    <w:div w:id="1661615095">
      <w:bodyDiv w:val="1"/>
      <w:marLeft w:val="0"/>
      <w:marRight w:val="0"/>
      <w:marTop w:val="0"/>
      <w:marBottom w:val="0"/>
      <w:divBdr>
        <w:top w:val="none" w:sz="0" w:space="0" w:color="auto"/>
        <w:left w:val="none" w:sz="0" w:space="0" w:color="auto"/>
        <w:bottom w:val="none" w:sz="0" w:space="0" w:color="auto"/>
        <w:right w:val="none" w:sz="0" w:space="0" w:color="auto"/>
      </w:divBdr>
    </w:div>
    <w:div w:id="1686518908">
      <w:bodyDiv w:val="1"/>
      <w:marLeft w:val="0"/>
      <w:marRight w:val="0"/>
      <w:marTop w:val="0"/>
      <w:marBottom w:val="0"/>
      <w:divBdr>
        <w:top w:val="none" w:sz="0" w:space="0" w:color="auto"/>
        <w:left w:val="none" w:sz="0" w:space="0" w:color="auto"/>
        <w:bottom w:val="none" w:sz="0" w:space="0" w:color="auto"/>
        <w:right w:val="none" w:sz="0" w:space="0" w:color="auto"/>
      </w:divBdr>
    </w:div>
    <w:div w:id="1690257426">
      <w:bodyDiv w:val="1"/>
      <w:marLeft w:val="0"/>
      <w:marRight w:val="0"/>
      <w:marTop w:val="0"/>
      <w:marBottom w:val="0"/>
      <w:divBdr>
        <w:top w:val="none" w:sz="0" w:space="0" w:color="auto"/>
        <w:left w:val="none" w:sz="0" w:space="0" w:color="auto"/>
        <w:bottom w:val="none" w:sz="0" w:space="0" w:color="auto"/>
        <w:right w:val="none" w:sz="0" w:space="0" w:color="auto"/>
      </w:divBdr>
    </w:div>
    <w:div w:id="1694382428">
      <w:bodyDiv w:val="1"/>
      <w:marLeft w:val="0"/>
      <w:marRight w:val="0"/>
      <w:marTop w:val="0"/>
      <w:marBottom w:val="0"/>
      <w:divBdr>
        <w:top w:val="none" w:sz="0" w:space="0" w:color="auto"/>
        <w:left w:val="none" w:sz="0" w:space="0" w:color="auto"/>
        <w:bottom w:val="none" w:sz="0" w:space="0" w:color="auto"/>
        <w:right w:val="none" w:sz="0" w:space="0" w:color="auto"/>
      </w:divBdr>
    </w:div>
    <w:div w:id="1707487243">
      <w:bodyDiv w:val="1"/>
      <w:marLeft w:val="0"/>
      <w:marRight w:val="0"/>
      <w:marTop w:val="0"/>
      <w:marBottom w:val="0"/>
      <w:divBdr>
        <w:top w:val="none" w:sz="0" w:space="0" w:color="auto"/>
        <w:left w:val="none" w:sz="0" w:space="0" w:color="auto"/>
        <w:bottom w:val="none" w:sz="0" w:space="0" w:color="auto"/>
        <w:right w:val="none" w:sz="0" w:space="0" w:color="auto"/>
      </w:divBdr>
    </w:div>
    <w:div w:id="1736007644">
      <w:bodyDiv w:val="1"/>
      <w:marLeft w:val="0"/>
      <w:marRight w:val="0"/>
      <w:marTop w:val="0"/>
      <w:marBottom w:val="0"/>
      <w:divBdr>
        <w:top w:val="none" w:sz="0" w:space="0" w:color="auto"/>
        <w:left w:val="none" w:sz="0" w:space="0" w:color="auto"/>
        <w:bottom w:val="none" w:sz="0" w:space="0" w:color="auto"/>
        <w:right w:val="none" w:sz="0" w:space="0" w:color="auto"/>
      </w:divBdr>
    </w:div>
    <w:div w:id="1736076879">
      <w:bodyDiv w:val="1"/>
      <w:marLeft w:val="0"/>
      <w:marRight w:val="0"/>
      <w:marTop w:val="0"/>
      <w:marBottom w:val="0"/>
      <w:divBdr>
        <w:top w:val="none" w:sz="0" w:space="0" w:color="auto"/>
        <w:left w:val="none" w:sz="0" w:space="0" w:color="auto"/>
        <w:bottom w:val="none" w:sz="0" w:space="0" w:color="auto"/>
        <w:right w:val="none" w:sz="0" w:space="0" w:color="auto"/>
      </w:divBdr>
    </w:div>
    <w:div w:id="1747220519">
      <w:bodyDiv w:val="1"/>
      <w:marLeft w:val="0"/>
      <w:marRight w:val="0"/>
      <w:marTop w:val="0"/>
      <w:marBottom w:val="0"/>
      <w:divBdr>
        <w:top w:val="none" w:sz="0" w:space="0" w:color="auto"/>
        <w:left w:val="none" w:sz="0" w:space="0" w:color="auto"/>
        <w:bottom w:val="none" w:sz="0" w:space="0" w:color="auto"/>
        <w:right w:val="none" w:sz="0" w:space="0" w:color="auto"/>
      </w:divBdr>
      <w:divsChild>
        <w:div w:id="2130078513">
          <w:marLeft w:val="0"/>
          <w:marRight w:val="0"/>
          <w:marTop w:val="0"/>
          <w:marBottom w:val="0"/>
          <w:divBdr>
            <w:top w:val="none" w:sz="0" w:space="0" w:color="auto"/>
            <w:left w:val="none" w:sz="0" w:space="0" w:color="auto"/>
            <w:bottom w:val="none" w:sz="0" w:space="0" w:color="auto"/>
            <w:right w:val="none" w:sz="0" w:space="0" w:color="auto"/>
          </w:divBdr>
          <w:divsChild>
            <w:div w:id="445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23">
      <w:bodyDiv w:val="1"/>
      <w:marLeft w:val="0"/>
      <w:marRight w:val="0"/>
      <w:marTop w:val="0"/>
      <w:marBottom w:val="0"/>
      <w:divBdr>
        <w:top w:val="none" w:sz="0" w:space="0" w:color="auto"/>
        <w:left w:val="none" w:sz="0" w:space="0" w:color="auto"/>
        <w:bottom w:val="none" w:sz="0" w:space="0" w:color="auto"/>
        <w:right w:val="none" w:sz="0" w:space="0" w:color="auto"/>
      </w:divBdr>
    </w:div>
    <w:div w:id="1755518244">
      <w:bodyDiv w:val="1"/>
      <w:marLeft w:val="0"/>
      <w:marRight w:val="0"/>
      <w:marTop w:val="0"/>
      <w:marBottom w:val="0"/>
      <w:divBdr>
        <w:top w:val="none" w:sz="0" w:space="0" w:color="auto"/>
        <w:left w:val="none" w:sz="0" w:space="0" w:color="auto"/>
        <w:bottom w:val="none" w:sz="0" w:space="0" w:color="auto"/>
        <w:right w:val="none" w:sz="0" w:space="0" w:color="auto"/>
      </w:divBdr>
    </w:div>
    <w:div w:id="1758356294">
      <w:bodyDiv w:val="1"/>
      <w:marLeft w:val="0"/>
      <w:marRight w:val="0"/>
      <w:marTop w:val="0"/>
      <w:marBottom w:val="0"/>
      <w:divBdr>
        <w:top w:val="none" w:sz="0" w:space="0" w:color="auto"/>
        <w:left w:val="none" w:sz="0" w:space="0" w:color="auto"/>
        <w:bottom w:val="none" w:sz="0" w:space="0" w:color="auto"/>
        <w:right w:val="none" w:sz="0" w:space="0" w:color="auto"/>
      </w:divBdr>
    </w:div>
    <w:div w:id="1763136358">
      <w:bodyDiv w:val="1"/>
      <w:marLeft w:val="0"/>
      <w:marRight w:val="0"/>
      <w:marTop w:val="0"/>
      <w:marBottom w:val="0"/>
      <w:divBdr>
        <w:top w:val="none" w:sz="0" w:space="0" w:color="auto"/>
        <w:left w:val="none" w:sz="0" w:space="0" w:color="auto"/>
        <w:bottom w:val="none" w:sz="0" w:space="0" w:color="auto"/>
        <w:right w:val="none" w:sz="0" w:space="0" w:color="auto"/>
      </w:divBdr>
    </w:div>
    <w:div w:id="1794251499">
      <w:bodyDiv w:val="1"/>
      <w:marLeft w:val="0"/>
      <w:marRight w:val="0"/>
      <w:marTop w:val="0"/>
      <w:marBottom w:val="0"/>
      <w:divBdr>
        <w:top w:val="none" w:sz="0" w:space="0" w:color="auto"/>
        <w:left w:val="none" w:sz="0" w:space="0" w:color="auto"/>
        <w:bottom w:val="none" w:sz="0" w:space="0" w:color="auto"/>
        <w:right w:val="none" w:sz="0" w:space="0" w:color="auto"/>
      </w:divBdr>
    </w:div>
    <w:div w:id="1805539637">
      <w:bodyDiv w:val="1"/>
      <w:marLeft w:val="0"/>
      <w:marRight w:val="0"/>
      <w:marTop w:val="0"/>
      <w:marBottom w:val="0"/>
      <w:divBdr>
        <w:top w:val="none" w:sz="0" w:space="0" w:color="auto"/>
        <w:left w:val="none" w:sz="0" w:space="0" w:color="auto"/>
        <w:bottom w:val="none" w:sz="0" w:space="0" w:color="auto"/>
        <w:right w:val="none" w:sz="0" w:space="0" w:color="auto"/>
      </w:divBdr>
    </w:div>
    <w:div w:id="1863738025">
      <w:bodyDiv w:val="1"/>
      <w:marLeft w:val="0"/>
      <w:marRight w:val="0"/>
      <w:marTop w:val="0"/>
      <w:marBottom w:val="0"/>
      <w:divBdr>
        <w:top w:val="none" w:sz="0" w:space="0" w:color="auto"/>
        <w:left w:val="none" w:sz="0" w:space="0" w:color="auto"/>
        <w:bottom w:val="none" w:sz="0" w:space="0" w:color="auto"/>
        <w:right w:val="none" w:sz="0" w:space="0" w:color="auto"/>
      </w:divBdr>
    </w:div>
    <w:div w:id="1911041088">
      <w:bodyDiv w:val="1"/>
      <w:marLeft w:val="0"/>
      <w:marRight w:val="0"/>
      <w:marTop w:val="0"/>
      <w:marBottom w:val="0"/>
      <w:divBdr>
        <w:top w:val="none" w:sz="0" w:space="0" w:color="auto"/>
        <w:left w:val="none" w:sz="0" w:space="0" w:color="auto"/>
        <w:bottom w:val="none" w:sz="0" w:space="0" w:color="auto"/>
        <w:right w:val="none" w:sz="0" w:space="0" w:color="auto"/>
      </w:divBdr>
    </w:div>
    <w:div w:id="1931040987">
      <w:bodyDiv w:val="1"/>
      <w:marLeft w:val="0"/>
      <w:marRight w:val="0"/>
      <w:marTop w:val="0"/>
      <w:marBottom w:val="0"/>
      <w:divBdr>
        <w:top w:val="none" w:sz="0" w:space="0" w:color="auto"/>
        <w:left w:val="none" w:sz="0" w:space="0" w:color="auto"/>
        <w:bottom w:val="none" w:sz="0" w:space="0" w:color="auto"/>
        <w:right w:val="none" w:sz="0" w:space="0" w:color="auto"/>
      </w:divBdr>
    </w:div>
    <w:div w:id="1939173482">
      <w:bodyDiv w:val="1"/>
      <w:marLeft w:val="0"/>
      <w:marRight w:val="0"/>
      <w:marTop w:val="0"/>
      <w:marBottom w:val="0"/>
      <w:divBdr>
        <w:top w:val="none" w:sz="0" w:space="0" w:color="auto"/>
        <w:left w:val="none" w:sz="0" w:space="0" w:color="auto"/>
        <w:bottom w:val="none" w:sz="0" w:space="0" w:color="auto"/>
        <w:right w:val="none" w:sz="0" w:space="0" w:color="auto"/>
      </w:divBdr>
    </w:div>
    <w:div w:id="1939364589">
      <w:bodyDiv w:val="1"/>
      <w:marLeft w:val="0"/>
      <w:marRight w:val="0"/>
      <w:marTop w:val="0"/>
      <w:marBottom w:val="0"/>
      <w:divBdr>
        <w:top w:val="none" w:sz="0" w:space="0" w:color="auto"/>
        <w:left w:val="none" w:sz="0" w:space="0" w:color="auto"/>
        <w:bottom w:val="none" w:sz="0" w:space="0" w:color="auto"/>
        <w:right w:val="none" w:sz="0" w:space="0" w:color="auto"/>
      </w:divBdr>
    </w:div>
    <w:div w:id="1952543674">
      <w:bodyDiv w:val="1"/>
      <w:marLeft w:val="0"/>
      <w:marRight w:val="0"/>
      <w:marTop w:val="0"/>
      <w:marBottom w:val="0"/>
      <w:divBdr>
        <w:top w:val="none" w:sz="0" w:space="0" w:color="auto"/>
        <w:left w:val="none" w:sz="0" w:space="0" w:color="auto"/>
        <w:bottom w:val="none" w:sz="0" w:space="0" w:color="auto"/>
        <w:right w:val="none" w:sz="0" w:space="0" w:color="auto"/>
      </w:divBdr>
    </w:div>
    <w:div w:id="1967811968">
      <w:bodyDiv w:val="1"/>
      <w:marLeft w:val="0"/>
      <w:marRight w:val="0"/>
      <w:marTop w:val="0"/>
      <w:marBottom w:val="0"/>
      <w:divBdr>
        <w:top w:val="none" w:sz="0" w:space="0" w:color="auto"/>
        <w:left w:val="none" w:sz="0" w:space="0" w:color="auto"/>
        <w:bottom w:val="none" w:sz="0" w:space="0" w:color="auto"/>
        <w:right w:val="none" w:sz="0" w:space="0" w:color="auto"/>
      </w:divBdr>
    </w:div>
    <w:div w:id="1976525810">
      <w:bodyDiv w:val="1"/>
      <w:marLeft w:val="0"/>
      <w:marRight w:val="0"/>
      <w:marTop w:val="0"/>
      <w:marBottom w:val="0"/>
      <w:divBdr>
        <w:top w:val="none" w:sz="0" w:space="0" w:color="auto"/>
        <w:left w:val="none" w:sz="0" w:space="0" w:color="auto"/>
        <w:bottom w:val="none" w:sz="0" w:space="0" w:color="auto"/>
        <w:right w:val="none" w:sz="0" w:space="0" w:color="auto"/>
      </w:divBdr>
    </w:div>
    <w:div w:id="1982688498">
      <w:bodyDiv w:val="1"/>
      <w:marLeft w:val="0"/>
      <w:marRight w:val="0"/>
      <w:marTop w:val="0"/>
      <w:marBottom w:val="0"/>
      <w:divBdr>
        <w:top w:val="none" w:sz="0" w:space="0" w:color="auto"/>
        <w:left w:val="none" w:sz="0" w:space="0" w:color="auto"/>
        <w:bottom w:val="none" w:sz="0" w:space="0" w:color="auto"/>
        <w:right w:val="none" w:sz="0" w:space="0" w:color="auto"/>
      </w:divBdr>
    </w:div>
    <w:div w:id="2043675899">
      <w:bodyDiv w:val="1"/>
      <w:marLeft w:val="0"/>
      <w:marRight w:val="0"/>
      <w:marTop w:val="0"/>
      <w:marBottom w:val="0"/>
      <w:divBdr>
        <w:top w:val="none" w:sz="0" w:space="0" w:color="auto"/>
        <w:left w:val="none" w:sz="0" w:space="0" w:color="auto"/>
        <w:bottom w:val="none" w:sz="0" w:space="0" w:color="auto"/>
        <w:right w:val="none" w:sz="0" w:space="0" w:color="auto"/>
      </w:divBdr>
    </w:div>
    <w:div w:id="2048752203">
      <w:bodyDiv w:val="1"/>
      <w:marLeft w:val="0"/>
      <w:marRight w:val="0"/>
      <w:marTop w:val="0"/>
      <w:marBottom w:val="0"/>
      <w:divBdr>
        <w:top w:val="none" w:sz="0" w:space="0" w:color="auto"/>
        <w:left w:val="none" w:sz="0" w:space="0" w:color="auto"/>
        <w:bottom w:val="none" w:sz="0" w:space="0" w:color="auto"/>
        <w:right w:val="none" w:sz="0" w:space="0" w:color="auto"/>
      </w:divBdr>
    </w:div>
    <w:div w:id="2060594771">
      <w:bodyDiv w:val="1"/>
      <w:marLeft w:val="0"/>
      <w:marRight w:val="0"/>
      <w:marTop w:val="0"/>
      <w:marBottom w:val="0"/>
      <w:divBdr>
        <w:top w:val="none" w:sz="0" w:space="0" w:color="auto"/>
        <w:left w:val="none" w:sz="0" w:space="0" w:color="auto"/>
        <w:bottom w:val="none" w:sz="0" w:space="0" w:color="auto"/>
        <w:right w:val="none" w:sz="0" w:space="0" w:color="auto"/>
      </w:divBdr>
    </w:div>
    <w:div w:id="2079279762">
      <w:bodyDiv w:val="1"/>
      <w:marLeft w:val="0"/>
      <w:marRight w:val="0"/>
      <w:marTop w:val="0"/>
      <w:marBottom w:val="0"/>
      <w:divBdr>
        <w:top w:val="none" w:sz="0" w:space="0" w:color="auto"/>
        <w:left w:val="none" w:sz="0" w:space="0" w:color="auto"/>
        <w:bottom w:val="none" w:sz="0" w:space="0" w:color="auto"/>
        <w:right w:val="none" w:sz="0" w:space="0" w:color="auto"/>
      </w:divBdr>
    </w:div>
    <w:div w:id="2085953592">
      <w:bodyDiv w:val="1"/>
      <w:marLeft w:val="0"/>
      <w:marRight w:val="0"/>
      <w:marTop w:val="0"/>
      <w:marBottom w:val="0"/>
      <w:divBdr>
        <w:top w:val="none" w:sz="0" w:space="0" w:color="auto"/>
        <w:left w:val="none" w:sz="0" w:space="0" w:color="auto"/>
        <w:bottom w:val="none" w:sz="0" w:space="0" w:color="auto"/>
        <w:right w:val="none" w:sz="0" w:space="0" w:color="auto"/>
      </w:divBdr>
    </w:div>
    <w:div w:id="2087336253">
      <w:bodyDiv w:val="1"/>
      <w:marLeft w:val="0"/>
      <w:marRight w:val="0"/>
      <w:marTop w:val="0"/>
      <w:marBottom w:val="0"/>
      <w:divBdr>
        <w:top w:val="none" w:sz="0" w:space="0" w:color="auto"/>
        <w:left w:val="none" w:sz="0" w:space="0" w:color="auto"/>
        <w:bottom w:val="none" w:sz="0" w:space="0" w:color="auto"/>
        <w:right w:val="none" w:sz="0" w:space="0" w:color="auto"/>
      </w:divBdr>
    </w:div>
    <w:div w:id="2092045151">
      <w:bodyDiv w:val="1"/>
      <w:marLeft w:val="0"/>
      <w:marRight w:val="0"/>
      <w:marTop w:val="0"/>
      <w:marBottom w:val="0"/>
      <w:divBdr>
        <w:top w:val="none" w:sz="0" w:space="0" w:color="auto"/>
        <w:left w:val="none" w:sz="0" w:space="0" w:color="auto"/>
        <w:bottom w:val="none" w:sz="0" w:space="0" w:color="auto"/>
        <w:right w:val="none" w:sz="0" w:space="0" w:color="auto"/>
      </w:divBdr>
    </w:div>
    <w:div w:id="2117091488">
      <w:bodyDiv w:val="1"/>
      <w:marLeft w:val="0"/>
      <w:marRight w:val="0"/>
      <w:marTop w:val="0"/>
      <w:marBottom w:val="0"/>
      <w:divBdr>
        <w:top w:val="none" w:sz="0" w:space="0" w:color="auto"/>
        <w:left w:val="none" w:sz="0" w:space="0" w:color="auto"/>
        <w:bottom w:val="none" w:sz="0" w:space="0" w:color="auto"/>
        <w:right w:val="none" w:sz="0" w:space="0" w:color="auto"/>
      </w:divBdr>
    </w:div>
    <w:div w:id="2120369709">
      <w:bodyDiv w:val="1"/>
      <w:marLeft w:val="0"/>
      <w:marRight w:val="0"/>
      <w:marTop w:val="0"/>
      <w:marBottom w:val="0"/>
      <w:divBdr>
        <w:top w:val="none" w:sz="0" w:space="0" w:color="auto"/>
        <w:left w:val="none" w:sz="0" w:space="0" w:color="auto"/>
        <w:bottom w:val="none" w:sz="0" w:space="0" w:color="auto"/>
        <w:right w:val="none" w:sz="0" w:space="0" w:color="auto"/>
      </w:divBdr>
    </w:div>
    <w:div w:id="2123373423">
      <w:bodyDiv w:val="1"/>
      <w:marLeft w:val="0"/>
      <w:marRight w:val="0"/>
      <w:marTop w:val="0"/>
      <w:marBottom w:val="0"/>
      <w:divBdr>
        <w:top w:val="none" w:sz="0" w:space="0" w:color="auto"/>
        <w:left w:val="none" w:sz="0" w:space="0" w:color="auto"/>
        <w:bottom w:val="none" w:sz="0" w:space="0" w:color="auto"/>
        <w:right w:val="none" w:sz="0" w:space="0" w:color="auto"/>
      </w:divBdr>
    </w:div>
    <w:div w:id="21328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www.governoaberto.cgu.gov.br/noticias/2017/monitoramento/3o-plano-de-acao-brasileiro/Acesso-Informacao/Apresentacao" TargetMode="External"/><Relationship Id="rId26" Type="http://schemas.openxmlformats.org/officeDocument/2006/relationships/hyperlink" Target="http://www.governoaberto.cgu.gov.br/noticias/2017/monitoramento/3o-plano-de-acao-brasileiro/saude/saude" TargetMode="External"/><Relationship Id="rId39" Type="http://schemas.openxmlformats.org/officeDocument/2006/relationships/chart" Target="charts/chart15.xml"/><Relationship Id="rId21" Type="http://schemas.openxmlformats.org/officeDocument/2006/relationships/chart" Target="charts/chart6.xml"/><Relationship Id="rId34" Type="http://schemas.openxmlformats.org/officeDocument/2006/relationships/hyperlink" Target="http://www.governoaberto.cgu.gov.br/noticias/2017/monitoramento/3o-plano-de-acao%20-brasileiro/parlamento/entrada" TargetMode="External"/><Relationship Id="rId42" Type="http://schemas.openxmlformats.org/officeDocument/2006/relationships/hyperlink" Target="http://www.governoaberto.cgu.gov.br/noticias/2017/monitoramento/3o-plano-de-acao-brasileiro/meio-ambiente/meio%20ambiente" TargetMode="External"/><Relationship Id="rId47" Type="http://schemas.openxmlformats.org/officeDocument/2006/relationships/hyperlink" Target="http://paineis.cgu.gov.br/index.htm" TargetMode="External"/><Relationship Id="rId50" Type="http://schemas.openxmlformats.org/officeDocument/2006/relationships/hyperlink" Target="https://www.youtube.com/watch?v=c_8t9hPwJd8" TargetMode="External"/><Relationship Id="rId55" Type="http://schemas.openxmlformats.org/officeDocument/2006/relationships/hyperlink" Target="http://www.participa.b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ernoaberto.cgu.gov.br/noticias/2017/monitoramento/3o-plano-de-acao-brasileiro/%20transparencia/entrada" TargetMode="External"/><Relationship Id="rId29" Type="http://schemas.openxmlformats.org/officeDocument/2006/relationships/chart" Target="charts/chart10.xml"/><Relationship Id="rId11" Type="http://schemas.openxmlformats.org/officeDocument/2006/relationships/image" Target="media/image2.png"/><Relationship Id="rId24" Type="http://schemas.openxmlformats.org/officeDocument/2006/relationships/hyperlink" Target="http://www.governoaberto.cgu.gov.br/noticias/2017/monitoramento/3o-plano-de-acao-brasileiro/Recursos%20Educacionais%20Digitais/Pagina-Inicial" TargetMode="External"/><Relationship Id="rId32" Type="http://schemas.openxmlformats.org/officeDocument/2006/relationships/hyperlink" Target="http://www.governoaberto.cgu.gov.br/noticias/2017/monitoramento/3o-plano-de-acao-brasileiro/avaliacao/inovacao" TargetMode="External"/><Relationship Id="rId37" Type="http://schemas.openxmlformats.org/officeDocument/2006/relationships/chart" Target="charts/chart14.xml"/><Relationship Id="rId40" Type="http://schemas.openxmlformats.org/officeDocument/2006/relationships/hyperlink" Target="http://www.governoaberto.cgu.gov.br/noticias/2017/monitoramento/3o-plano-de-acao-brasileiro/copy_of_participacao/Ciclo%20planejamento" TargetMode="External"/><Relationship Id="rId45" Type="http://schemas.openxmlformats.org/officeDocument/2006/relationships/chart" Target="charts/chart18.xml"/><Relationship Id="rId53" Type="http://schemas.openxmlformats.org/officeDocument/2006/relationships/hyperlink" Target="http://www.servicos.gov.br"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governoaberto.cgu.gov.br/noticias/2017/monitoramento/3o-plano-de-acao-brasileiro/%20dados-abertos/dados-abertos" TargetMode="External"/><Relationship Id="rId22" Type="http://schemas.openxmlformats.org/officeDocument/2006/relationships/hyperlink" Target="http://www.governoaberto.cgu.gov.br/noticias/2017/monitoramento/3o-plano-de-acao-brasileiro/participacao/Apresentacao" TargetMode="External"/><Relationship Id="rId27" Type="http://schemas.openxmlformats.org/officeDocument/2006/relationships/chart" Target="charts/chart9.xml"/><Relationship Id="rId30" Type="http://schemas.openxmlformats.org/officeDocument/2006/relationships/hyperlink" Target="http://www.governoaberto.cgu.gov.br/noticias/2017/monitoramento/3o-plano-de-acao-brasileiro/%20inovacao/inovacao" TargetMode="External"/><Relationship Id="rId35" Type="http://schemas.openxmlformats.org/officeDocument/2006/relationships/chart" Target="charts/chart13.xml"/><Relationship Id="rId43" Type="http://schemas.openxmlformats.org/officeDocument/2006/relationships/chart" Target="charts/chart17.xml"/><Relationship Id="rId48" Type="http://schemas.openxmlformats.org/officeDocument/2006/relationships/hyperlink" Target="http://www.acessoainformacao.gov.br/lai-para-sic/sic-apoio-orientacoes/guias-e-orientacoes/guia-informacoes-classificadas-versao-3.pdf" TargetMode="External"/><Relationship Id="rId56" Type="http://schemas.openxmlformats.org/officeDocument/2006/relationships/header" Target="header1.xml"/><Relationship Id="rId8" Type="http://schemas.openxmlformats.org/officeDocument/2006/relationships/hyperlink" Target="http://www.governoaberto.cgu.gov.b" TargetMode="External"/><Relationship Id="rId51" Type="http://schemas.openxmlformats.org/officeDocument/2006/relationships/hyperlink" Target="http://portal.tcu.gov.br/eventos-1/inovacao-aberta.htm"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8.xml"/><Relationship Id="rId33" Type="http://schemas.openxmlformats.org/officeDocument/2006/relationships/chart" Target="charts/chart12.xml"/><Relationship Id="rId38" Type="http://schemas.openxmlformats.org/officeDocument/2006/relationships/hyperlink" Target="http://www.governoaberto.cgu.gov.br/noticias/2017/monitoramento/3o-plano-de-acao-brasileiro/tansparencia-judiciario/Dados-Abertos" TargetMode="External"/><Relationship Id="rId46" Type="http://schemas.openxmlformats.org/officeDocument/2006/relationships/hyperlink" Target="http://paineis.cgu.gov.br/dadosabertos/index.htm" TargetMode="External"/><Relationship Id="rId59" Type="http://schemas.openxmlformats.org/officeDocument/2006/relationships/fontTable" Target="fontTable.xml"/><Relationship Id="rId20" Type="http://schemas.openxmlformats.org/officeDocument/2006/relationships/hyperlink" Target="http://www.governoaberto.cgu.gov.br/noticias/2017/monitoramento/3o-plano-de-acao-brasileiro/Acesso-Informacao/Apresentacao" TargetMode="External"/><Relationship Id="rId41" Type="http://schemas.openxmlformats.org/officeDocument/2006/relationships/chart" Target="charts/chart16.xml"/><Relationship Id="rId54" Type="http://schemas.openxmlformats.org/officeDocument/2006/relationships/hyperlink" Target="http://www.planejamento.gov.br/cidadaniadigit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7.xml"/><Relationship Id="rId28" Type="http://schemas.openxmlformats.org/officeDocument/2006/relationships/hyperlink" Target="http://www.governoaberto.cgu.gov.br/noticias/2017/monitoramento/3o-plano-de-acao-brasileiro/tortura/Apresentacao" TargetMode="External"/><Relationship Id="rId36" Type="http://schemas.openxmlformats.org/officeDocument/2006/relationships/hyperlink" Target="http://www.governoaberto.cgu.gov.br/noticias/2017/monitoramento/3o-plano-de-acao-brasileiro/subnacionais/inovacao" TargetMode="External"/><Relationship Id="rId49" Type="http://schemas.openxmlformats.org/officeDocument/2006/relationships/hyperlink" Target="http://www.planejamento.gov.br/cidadaniadigital" TargetMode="External"/><Relationship Id="rId57" Type="http://schemas.openxmlformats.org/officeDocument/2006/relationships/footer" Target="footer1.xml"/><Relationship Id="rId10" Type="http://schemas.openxmlformats.org/officeDocument/2006/relationships/hyperlink" Target="http://www.governoaberto.cgu.gov.br" TargetMode="External"/><Relationship Id="rId31" Type="http://schemas.openxmlformats.org/officeDocument/2006/relationships/chart" Target="charts/chart11.xml"/><Relationship Id="rId44" Type="http://schemas.openxmlformats.org/officeDocument/2006/relationships/hyperlink" Target="http://www.governoaberto.cgu.gov.br/noticias/2017/monitoramento/3o-plano-de-acao-brasileiro/cultura/apresentacao" TargetMode="External"/><Relationship Id="rId52" Type="http://schemas.openxmlformats.org/officeDocument/2006/relationships/hyperlink" Target="http://redeinovagov.blogspot.com.br/"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ovanab\Desktop\3&#186;_Plano%20-%20pizz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gu.local\CORPORATIVO\DF\Grupos\STPC\DTC\CGAT\01%20-%20PROJETOS%20E%20A&#199;&#213;ES\05%20-%20OGP\01%20-%20Planos%20de%20A&#231;&#227;o\3&#176;%20Plano%20de%20A&#231;&#227;o\9%20-%20Monitoramento\RSE_consolidados_30_ago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r>
              <a:rPr lang="pt-BR"/>
              <a:t>Desempenho do 3º Plano de Ação por Compromissos</a:t>
            </a: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spPr>
            <a:solidFill>
              <a:schemeClr val="accent1"/>
            </a:solidFill>
            <a:ln>
              <a:noFill/>
            </a:ln>
            <a:effectLst/>
          </c:spPr>
          <c:invertIfNegative val="0"/>
          <c:dPt>
            <c:idx val="16"/>
            <c:invertIfNegative val="0"/>
            <c:bubble3D val="0"/>
            <c:spPr>
              <a:solidFill>
                <a:schemeClr val="accent1"/>
              </a:solidFill>
              <a:ln>
                <a:noFill/>
              </a:ln>
              <a:effectLst/>
            </c:spPr>
            <c:extLst>
              <c:ext xmlns:c16="http://schemas.microsoft.com/office/drawing/2014/chart" uri="{C3380CC4-5D6E-409C-BE32-E72D297353CC}">
                <c16:uniqueId val="{00000001-576F-4A08-9A13-F071333CF07C}"/>
              </c:ext>
            </c:extLst>
          </c:dPt>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'Desempenho Geral'!$B$1:$R$1</c:f>
              <c:strCache>
                <c:ptCount val="17"/>
                <c:pt idx="0">
                  <c:v>Compromisso 1</c:v>
                </c:pt>
                <c:pt idx="1">
                  <c:v>Compromisso 2</c:v>
                </c:pt>
                <c:pt idx="2">
                  <c:v>Compromisso 3</c:v>
                </c:pt>
                <c:pt idx="3">
                  <c:v>Compromisso 4</c:v>
                </c:pt>
                <c:pt idx="4">
                  <c:v>Compromisso 5</c:v>
                </c:pt>
                <c:pt idx="5">
                  <c:v>Compromisso 6</c:v>
                </c:pt>
                <c:pt idx="6">
                  <c:v>Compromisso 7</c:v>
                </c:pt>
                <c:pt idx="7">
                  <c:v>Compromisso 8</c:v>
                </c:pt>
                <c:pt idx="8">
                  <c:v>Compromisso 9</c:v>
                </c:pt>
                <c:pt idx="9">
                  <c:v>Compromisso 10</c:v>
                </c:pt>
                <c:pt idx="10">
                  <c:v>Compromisso 11</c:v>
                </c:pt>
                <c:pt idx="11">
                  <c:v>Compromisso 12</c:v>
                </c:pt>
                <c:pt idx="12">
                  <c:v>Compromisso 13</c:v>
                </c:pt>
                <c:pt idx="13">
                  <c:v>Compromisso 14</c:v>
                </c:pt>
                <c:pt idx="14">
                  <c:v>Compromisso 15</c:v>
                </c:pt>
                <c:pt idx="15">
                  <c:v>Compromisso 16</c:v>
                </c:pt>
                <c:pt idx="16">
                  <c:v>3º Plano de Ação Nacional</c:v>
                </c:pt>
              </c:strCache>
            </c:strRef>
          </c:cat>
          <c:val>
            <c:numRef>
              <c:f>'Desempenho Geral'!$B$2:$R$2</c:f>
              <c:numCache>
                <c:formatCode>0%</c:formatCode>
                <c:ptCount val="17"/>
                <c:pt idx="0">
                  <c:v>0.15</c:v>
                </c:pt>
                <c:pt idx="1">
                  <c:v>0.28999999999999998</c:v>
                </c:pt>
                <c:pt idx="2">
                  <c:v>0.48</c:v>
                </c:pt>
                <c:pt idx="3">
                  <c:v>0.28999999999999998</c:v>
                </c:pt>
                <c:pt idx="4">
                  <c:v>0.26</c:v>
                </c:pt>
                <c:pt idx="5">
                  <c:v>0.76</c:v>
                </c:pt>
                <c:pt idx="6">
                  <c:v>0.28999999999999998</c:v>
                </c:pt>
                <c:pt idx="7">
                  <c:v>0.14000000000000001</c:v>
                </c:pt>
                <c:pt idx="8">
                  <c:v>0.5</c:v>
                </c:pt>
                <c:pt idx="9">
                  <c:v>0.55000000000000004</c:v>
                </c:pt>
                <c:pt idx="10">
                  <c:v>0.25</c:v>
                </c:pt>
                <c:pt idx="11">
                  <c:v>0.31</c:v>
                </c:pt>
                <c:pt idx="12">
                  <c:v>0.76</c:v>
                </c:pt>
                <c:pt idx="13">
                  <c:v>0.3</c:v>
                </c:pt>
                <c:pt idx="14">
                  <c:v>0.34</c:v>
                </c:pt>
                <c:pt idx="15">
                  <c:v>0.35</c:v>
                </c:pt>
                <c:pt idx="16">
                  <c:v>0.37649999999999995</c:v>
                </c:pt>
              </c:numCache>
            </c:numRef>
          </c:val>
          <c:extLst>
            <c:ext xmlns:c16="http://schemas.microsoft.com/office/drawing/2014/chart" uri="{C3380CC4-5D6E-409C-BE32-E72D297353CC}">
              <c16:uniqueId val="{00000002-576F-4A08-9A13-F071333CF07C}"/>
            </c:ext>
          </c:extLst>
        </c:ser>
        <c:dLbls>
          <c:dLblPos val="outEnd"/>
          <c:showLegendKey val="0"/>
          <c:showVal val="1"/>
          <c:showCatName val="0"/>
          <c:showSerName val="0"/>
          <c:showPercent val="0"/>
          <c:showBubbleSize val="0"/>
        </c:dLbls>
        <c:gapWidth val="182"/>
        <c:axId val="441039632"/>
        <c:axId val="328474432"/>
      </c:barChart>
      <c:catAx>
        <c:axId val="441039632"/>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pt-BR"/>
          </a:p>
        </c:txPr>
        <c:crossAx val="328474432"/>
        <c:crosses val="autoZero"/>
        <c:auto val="1"/>
        <c:lblAlgn val="ctr"/>
        <c:lblOffset val="100"/>
        <c:noMultiLvlLbl val="0"/>
      </c:catAx>
      <c:valAx>
        <c:axId val="328474432"/>
        <c:scaling>
          <c:orientation val="minMax"/>
          <c:max val="1"/>
        </c:scaling>
        <c:delete val="1"/>
        <c:axPos val="t"/>
        <c:numFmt formatCode="0%" sourceLinked="1"/>
        <c:majorTickMark val="out"/>
        <c:minorTickMark val="none"/>
        <c:tickLblPos val="nextTo"/>
        <c:crossAx val="441039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softEdge rad="12700"/>
    </a:effectLst>
  </c:spPr>
  <c:txPr>
    <a:bodyPr/>
    <a:lstStyle/>
    <a:p>
      <a:pPr>
        <a:defRPr>
          <a:ln>
            <a:noFill/>
          </a:ln>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7"/>
            <c:invertIfNegative val="0"/>
            <c:bubble3D val="0"/>
            <c:spPr>
              <a:solidFill>
                <a:srgbClr val="FF6600"/>
              </a:solidFill>
              <a:ln>
                <a:noFill/>
              </a:ln>
              <a:effectLst/>
            </c:spPr>
            <c:extLst>
              <c:ext xmlns:c16="http://schemas.microsoft.com/office/drawing/2014/chart" uri="{C3380CC4-5D6E-409C-BE32-E72D297353CC}">
                <c16:uniqueId val="{00000001-291F-423C-85AF-A6259A083576}"/>
              </c:ext>
            </c:extLst>
          </c:dPt>
          <c:dPt>
            <c:idx val="8"/>
            <c:invertIfNegative val="0"/>
            <c:bubble3D val="0"/>
            <c:spPr>
              <a:solidFill>
                <a:srgbClr val="0070C0"/>
              </a:solidFill>
              <a:ln>
                <a:noFill/>
              </a:ln>
              <a:effectLst/>
            </c:spPr>
            <c:extLst>
              <c:ext xmlns:c16="http://schemas.microsoft.com/office/drawing/2014/chart" uri="{C3380CC4-5D6E-409C-BE32-E72D297353CC}">
                <c16:uniqueId val="{00000003-291F-423C-85AF-A6259A083576}"/>
              </c:ext>
            </c:extLst>
          </c:dPt>
          <c:cat>
            <c:strRef>
              <c:f>'Compromisso 8'!$B$1:$J$1</c:f>
              <c:strCache>
                <c:ptCount val="9"/>
                <c:pt idx="0">
                  <c:v>Marco 1</c:v>
                </c:pt>
                <c:pt idx="1">
                  <c:v>Marco 2</c:v>
                </c:pt>
                <c:pt idx="2">
                  <c:v>Marco 3</c:v>
                </c:pt>
                <c:pt idx="3">
                  <c:v>Marco 4</c:v>
                </c:pt>
                <c:pt idx="4">
                  <c:v>Marco 5</c:v>
                </c:pt>
                <c:pt idx="5">
                  <c:v>Marco 6</c:v>
                </c:pt>
                <c:pt idx="6">
                  <c:v>Marco 7</c:v>
                </c:pt>
                <c:pt idx="7">
                  <c:v>Compromisso 8</c:v>
                </c:pt>
                <c:pt idx="8">
                  <c:v>3º Plano de Ação Nacional</c:v>
                </c:pt>
              </c:strCache>
            </c:strRef>
          </c:cat>
          <c:val>
            <c:numRef>
              <c:f>'Compromisso 8'!$B$2:$J$2</c:f>
              <c:numCache>
                <c:formatCode>0%</c:formatCode>
                <c:ptCount val="9"/>
                <c:pt idx="0">
                  <c:v>0.25</c:v>
                </c:pt>
                <c:pt idx="1">
                  <c:v>0</c:v>
                </c:pt>
                <c:pt idx="2">
                  <c:v>0.15</c:v>
                </c:pt>
                <c:pt idx="3">
                  <c:v>0.15</c:v>
                </c:pt>
                <c:pt idx="4">
                  <c:v>0</c:v>
                </c:pt>
                <c:pt idx="5">
                  <c:v>0.25</c:v>
                </c:pt>
                <c:pt idx="6">
                  <c:v>0.15</c:v>
                </c:pt>
                <c:pt idx="7">
                  <c:v>0.13925999999999999</c:v>
                </c:pt>
                <c:pt idx="8">
                  <c:v>0.38</c:v>
                </c:pt>
              </c:numCache>
            </c:numRef>
          </c:val>
          <c:extLst>
            <c:ext xmlns:c16="http://schemas.microsoft.com/office/drawing/2014/chart" uri="{C3380CC4-5D6E-409C-BE32-E72D297353CC}">
              <c16:uniqueId val="{00000004-291F-423C-85AF-A6259A083576}"/>
            </c:ext>
          </c:extLst>
        </c:ser>
        <c:dLbls>
          <c:showLegendKey val="0"/>
          <c:showVal val="0"/>
          <c:showCatName val="0"/>
          <c:showSerName val="0"/>
          <c:showPercent val="0"/>
          <c:showBubbleSize val="0"/>
        </c:dLbls>
        <c:gapWidth val="255"/>
        <c:axId val="345165040"/>
        <c:axId val="400015696"/>
      </c:barChart>
      <c:catAx>
        <c:axId val="345165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0015696"/>
        <c:crosses val="autoZero"/>
        <c:auto val="1"/>
        <c:lblAlgn val="ctr"/>
        <c:lblOffset val="100"/>
        <c:noMultiLvlLbl val="0"/>
      </c:catAx>
      <c:valAx>
        <c:axId val="40001569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5165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7"/>
            <c:invertIfNegative val="0"/>
            <c:bubble3D val="0"/>
            <c:spPr>
              <a:solidFill>
                <a:srgbClr val="FF6600"/>
              </a:solidFill>
              <a:ln>
                <a:noFill/>
              </a:ln>
              <a:effectLst/>
            </c:spPr>
            <c:extLst>
              <c:ext xmlns:c16="http://schemas.microsoft.com/office/drawing/2014/chart" uri="{C3380CC4-5D6E-409C-BE32-E72D297353CC}">
                <c16:uniqueId val="{00000001-AC0E-4687-8500-02BEE6D9DF9B}"/>
              </c:ext>
            </c:extLst>
          </c:dPt>
          <c:dPt>
            <c:idx val="8"/>
            <c:invertIfNegative val="0"/>
            <c:bubble3D val="0"/>
            <c:spPr>
              <a:solidFill>
                <a:srgbClr val="0070C0"/>
              </a:solidFill>
              <a:ln>
                <a:noFill/>
              </a:ln>
              <a:effectLst/>
            </c:spPr>
            <c:extLst>
              <c:ext xmlns:c16="http://schemas.microsoft.com/office/drawing/2014/chart" uri="{C3380CC4-5D6E-409C-BE32-E72D297353CC}">
                <c16:uniqueId val="{00000003-AC0E-4687-8500-02BEE6D9DF9B}"/>
              </c:ext>
            </c:extLst>
          </c:dPt>
          <c:cat>
            <c:strRef>
              <c:f>'Compromisso 9'!$B$1:$J$1</c:f>
              <c:strCache>
                <c:ptCount val="9"/>
                <c:pt idx="0">
                  <c:v>Marco 1 </c:v>
                </c:pt>
                <c:pt idx="1">
                  <c:v>Marco 2</c:v>
                </c:pt>
                <c:pt idx="2">
                  <c:v>Marco 3</c:v>
                </c:pt>
                <c:pt idx="3">
                  <c:v>Marco 4</c:v>
                </c:pt>
                <c:pt idx="4">
                  <c:v>Marco 5</c:v>
                </c:pt>
                <c:pt idx="5">
                  <c:v>Marco 6</c:v>
                </c:pt>
                <c:pt idx="6">
                  <c:v>Marco 7</c:v>
                </c:pt>
                <c:pt idx="7">
                  <c:v>Compromisso 9</c:v>
                </c:pt>
                <c:pt idx="8">
                  <c:v>3º Plano de Ação Nacional</c:v>
                </c:pt>
              </c:strCache>
            </c:strRef>
          </c:cat>
          <c:val>
            <c:numRef>
              <c:f>'Compromisso 9'!$B$2:$J$2</c:f>
              <c:numCache>
                <c:formatCode>0%</c:formatCode>
                <c:ptCount val="9"/>
                <c:pt idx="0">
                  <c:v>0.6</c:v>
                </c:pt>
                <c:pt idx="1">
                  <c:v>0.5</c:v>
                </c:pt>
                <c:pt idx="2">
                  <c:v>0.4</c:v>
                </c:pt>
                <c:pt idx="3">
                  <c:v>0.5</c:v>
                </c:pt>
                <c:pt idx="4">
                  <c:v>1</c:v>
                </c:pt>
                <c:pt idx="5">
                  <c:v>0.5</c:v>
                </c:pt>
                <c:pt idx="6">
                  <c:v>0</c:v>
                </c:pt>
                <c:pt idx="7">
                  <c:v>0.5</c:v>
                </c:pt>
                <c:pt idx="8">
                  <c:v>0.38</c:v>
                </c:pt>
              </c:numCache>
            </c:numRef>
          </c:val>
          <c:extLst>
            <c:ext xmlns:c16="http://schemas.microsoft.com/office/drawing/2014/chart" uri="{C3380CC4-5D6E-409C-BE32-E72D297353CC}">
              <c16:uniqueId val="{00000004-AC0E-4687-8500-02BEE6D9DF9B}"/>
            </c:ext>
          </c:extLst>
        </c:ser>
        <c:dLbls>
          <c:showLegendKey val="0"/>
          <c:showVal val="0"/>
          <c:showCatName val="0"/>
          <c:showSerName val="0"/>
          <c:showPercent val="0"/>
          <c:showBubbleSize val="0"/>
        </c:dLbls>
        <c:gapWidth val="255"/>
        <c:axId val="384479376"/>
        <c:axId val="445799776"/>
      </c:barChart>
      <c:catAx>
        <c:axId val="384479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5799776"/>
        <c:crosses val="autoZero"/>
        <c:auto val="1"/>
        <c:lblAlgn val="ctr"/>
        <c:lblOffset val="100"/>
        <c:noMultiLvlLbl val="0"/>
      </c:catAx>
      <c:valAx>
        <c:axId val="44579977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4479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8"/>
            <c:invertIfNegative val="0"/>
            <c:bubble3D val="0"/>
            <c:spPr>
              <a:solidFill>
                <a:srgbClr val="FF6600"/>
              </a:solidFill>
              <a:ln>
                <a:noFill/>
              </a:ln>
              <a:effectLst/>
            </c:spPr>
            <c:extLst>
              <c:ext xmlns:c16="http://schemas.microsoft.com/office/drawing/2014/chart" uri="{C3380CC4-5D6E-409C-BE32-E72D297353CC}">
                <c16:uniqueId val="{00000001-687F-4E23-AAE4-AFC427A39D65}"/>
              </c:ext>
            </c:extLst>
          </c:dPt>
          <c:dPt>
            <c:idx val="9"/>
            <c:invertIfNegative val="0"/>
            <c:bubble3D val="0"/>
            <c:spPr>
              <a:solidFill>
                <a:srgbClr val="0070C0"/>
              </a:solidFill>
              <a:ln>
                <a:noFill/>
              </a:ln>
              <a:effectLst/>
            </c:spPr>
            <c:extLst>
              <c:ext xmlns:c16="http://schemas.microsoft.com/office/drawing/2014/chart" uri="{C3380CC4-5D6E-409C-BE32-E72D297353CC}">
                <c16:uniqueId val="{00000003-687F-4E23-AAE4-AFC427A39D65}"/>
              </c:ext>
            </c:extLst>
          </c:dPt>
          <c:cat>
            <c:strRef>
              <c:f>'Compromisso 10'!$B$1:$K$1</c:f>
              <c:strCache>
                <c:ptCount val="10"/>
                <c:pt idx="0">
                  <c:v>Marco 1</c:v>
                </c:pt>
                <c:pt idx="1">
                  <c:v>Marco 2</c:v>
                </c:pt>
                <c:pt idx="2">
                  <c:v>Marco 3</c:v>
                </c:pt>
                <c:pt idx="3">
                  <c:v>Marco 4</c:v>
                </c:pt>
                <c:pt idx="4">
                  <c:v>Marco 5</c:v>
                </c:pt>
                <c:pt idx="5">
                  <c:v>Marco 6</c:v>
                </c:pt>
                <c:pt idx="6">
                  <c:v>Marco 7</c:v>
                </c:pt>
                <c:pt idx="7">
                  <c:v>Marco 8</c:v>
                </c:pt>
                <c:pt idx="8">
                  <c:v>Compromisso 10</c:v>
                </c:pt>
                <c:pt idx="9">
                  <c:v>3º Plano de Ação Nacional</c:v>
                </c:pt>
              </c:strCache>
            </c:strRef>
          </c:cat>
          <c:val>
            <c:numRef>
              <c:f>'Compromisso 10'!$B$2:$K$2</c:f>
              <c:numCache>
                <c:formatCode>0%</c:formatCode>
                <c:ptCount val="10"/>
                <c:pt idx="0">
                  <c:v>1</c:v>
                </c:pt>
                <c:pt idx="1">
                  <c:v>1</c:v>
                </c:pt>
                <c:pt idx="2">
                  <c:v>1</c:v>
                </c:pt>
                <c:pt idx="3">
                  <c:v>0.5</c:v>
                </c:pt>
                <c:pt idx="4">
                  <c:v>0</c:v>
                </c:pt>
                <c:pt idx="5">
                  <c:v>0</c:v>
                </c:pt>
                <c:pt idx="6">
                  <c:v>0.5</c:v>
                </c:pt>
                <c:pt idx="7">
                  <c:v>0</c:v>
                </c:pt>
                <c:pt idx="8">
                  <c:v>0.55200000000000005</c:v>
                </c:pt>
                <c:pt idx="9">
                  <c:v>0.38</c:v>
                </c:pt>
              </c:numCache>
            </c:numRef>
          </c:val>
          <c:extLst>
            <c:ext xmlns:c16="http://schemas.microsoft.com/office/drawing/2014/chart" uri="{C3380CC4-5D6E-409C-BE32-E72D297353CC}">
              <c16:uniqueId val="{00000004-687F-4E23-AAE4-AFC427A39D65}"/>
            </c:ext>
          </c:extLst>
        </c:ser>
        <c:dLbls>
          <c:showLegendKey val="0"/>
          <c:showVal val="0"/>
          <c:showCatName val="0"/>
          <c:showSerName val="0"/>
          <c:showPercent val="0"/>
          <c:showBubbleSize val="0"/>
        </c:dLbls>
        <c:gapWidth val="255"/>
        <c:axId val="384472816"/>
        <c:axId val="410270176"/>
      </c:barChart>
      <c:catAx>
        <c:axId val="384472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0270176"/>
        <c:crosses val="autoZero"/>
        <c:auto val="1"/>
        <c:lblAlgn val="ctr"/>
        <c:lblOffset val="100"/>
        <c:noMultiLvlLbl val="0"/>
      </c:catAx>
      <c:valAx>
        <c:axId val="41027017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4472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w="25400" cap="flat" cmpd="sng" algn="ctr">
              <a:noFill/>
              <a:miter lim="800000"/>
            </a:ln>
            <a:effectLst/>
          </c:spPr>
          <c:invertIfNegative val="0"/>
          <c:dPt>
            <c:idx val="6"/>
            <c:invertIfNegative val="0"/>
            <c:bubble3D val="0"/>
            <c:spPr>
              <a:solidFill>
                <a:srgbClr val="FF6600"/>
              </a:solidFill>
              <a:ln w="25400" cap="flat" cmpd="sng" algn="ctr">
                <a:noFill/>
                <a:miter lim="800000"/>
              </a:ln>
              <a:effectLst/>
            </c:spPr>
            <c:extLst>
              <c:ext xmlns:c16="http://schemas.microsoft.com/office/drawing/2014/chart" uri="{C3380CC4-5D6E-409C-BE32-E72D297353CC}">
                <c16:uniqueId val="{00000001-01DA-4806-9875-1C1A2F9FFD06}"/>
              </c:ext>
            </c:extLst>
          </c:dPt>
          <c:dPt>
            <c:idx val="7"/>
            <c:invertIfNegative val="0"/>
            <c:bubble3D val="0"/>
            <c:spPr>
              <a:solidFill>
                <a:srgbClr val="0070C0"/>
              </a:solidFill>
              <a:ln w="25400" cap="flat" cmpd="sng" algn="ctr">
                <a:noFill/>
                <a:miter lim="800000"/>
              </a:ln>
              <a:effectLst/>
            </c:spPr>
            <c:extLst>
              <c:ext xmlns:c16="http://schemas.microsoft.com/office/drawing/2014/chart" uri="{C3380CC4-5D6E-409C-BE32-E72D297353CC}">
                <c16:uniqueId val="{00000003-01DA-4806-9875-1C1A2F9FFD06}"/>
              </c:ext>
            </c:extLst>
          </c:dPt>
          <c:cat>
            <c:strRef>
              <c:f>'Compromisso 11'!$B$1:$I$1</c:f>
              <c:strCache>
                <c:ptCount val="8"/>
                <c:pt idx="0">
                  <c:v>Marco 1 </c:v>
                </c:pt>
                <c:pt idx="1">
                  <c:v>Marco 2</c:v>
                </c:pt>
                <c:pt idx="2">
                  <c:v>Marco 3</c:v>
                </c:pt>
                <c:pt idx="3">
                  <c:v>Marco 4</c:v>
                </c:pt>
                <c:pt idx="4">
                  <c:v>Marco 5</c:v>
                </c:pt>
                <c:pt idx="5">
                  <c:v>Marco 6</c:v>
                </c:pt>
                <c:pt idx="6">
                  <c:v>Compromisso 11</c:v>
                </c:pt>
                <c:pt idx="7">
                  <c:v>3º Plano de Ação Nacional</c:v>
                </c:pt>
              </c:strCache>
            </c:strRef>
          </c:cat>
          <c:val>
            <c:numRef>
              <c:f>'Compromisso 11'!$B$2:$I$2</c:f>
              <c:numCache>
                <c:formatCode>0%</c:formatCode>
                <c:ptCount val="8"/>
                <c:pt idx="0">
                  <c:v>1</c:v>
                </c:pt>
                <c:pt idx="1">
                  <c:v>0.3</c:v>
                </c:pt>
                <c:pt idx="2">
                  <c:v>0.2</c:v>
                </c:pt>
                <c:pt idx="3">
                  <c:v>0</c:v>
                </c:pt>
                <c:pt idx="4">
                  <c:v>0</c:v>
                </c:pt>
                <c:pt idx="5">
                  <c:v>0</c:v>
                </c:pt>
                <c:pt idx="6">
                  <c:v>0.25</c:v>
                </c:pt>
                <c:pt idx="7">
                  <c:v>0.38</c:v>
                </c:pt>
              </c:numCache>
            </c:numRef>
          </c:val>
          <c:extLst>
            <c:ext xmlns:c16="http://schemas.microsoft.com/office/drawing/2014/chart" uri="{C3380CC4-5D6E-409C-BE32-E72D297353CC}">
              <c16:uniqueId val="{00000004-01DA-4806-9875-1C1A2F9FFD06}"/>
            </c:ext>
          </c:extLst>
        </c:ser>
        <c:dLbls>
          <c:showLegendKey val="0"/>
          <c:showVal val="0"/>
          <c:showCatName val="0"/>
          <c:showSerName val="0"/>
          <c:showPercent val="0"/>
          <c:showBubbleSize val="0"/>
        </c:dLbls>
        <c:gapWidth val="227"/>
        <c:overlap val="-48"/>
        <c:axId val="419966096"/>
        <c:axId val="417534192"/>
      </c:barChart>
      <c:catAx>
        <c:axId val="419966096"/>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7534192"/>
        <c:crosses val="autoZero"/>
        <c:auto val="1"/>
        <c:lblAlgn val="ctr"/>
        <c:lblOffset val="100"/>
        <c:noMultiLvlLbl val="0"/>
      </c:catAx>
      <c:valAx>
        <c:axId val="417534192"/>
        <c:scaling>
          <c:orientation val="minMax"/>
          <c:max val="1"/>
        </c:scaling>
        <c:delete val="0"/>
        <c:axPos val="t"/>
        <c:majorGridlines>
          <c:spPr>
            <a:ln w="9525">
              <a:solidFill>
                <a:schemeClr val="tx1">
                  <a:lumMod val="15000"/>
                  <a:lumOff val="85000"/>
                </a:schemeClr>
              </a:solidFill>
            </a:ln>
            <a:effectLst/>
          </c:spPr>
        </c:majorGridlines>
        <c:numFmt formatCode="0%"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9966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7"/>
            <c:invertIfNegative val="0"/>
            <c:bubble3D val="0"/>
            <c:spPr>
              <a:solidFill>
                <a:srgbClr val="FF6600"/>
              </a:solidFill>
              <a:ln>
                <a:noFill/>
              </a:ln>
              <a:effectLst/>
            </c:spPr>
            <c:extLst>
              <c:ext xmlns:c16="http://schemas.microsoft.com/office/drawing/2014/chart" uri="{C3380CC4-5D6E-409C-BE32-E72D297353CC}">
                <c16:uniqueId val="{00000001-695B-4AEC-BCBC-02C7444D6715}"/>
              </c:ext>
            </c:extLst>
          </c:dPt>
          <c:dPt>
            <c:idx val="8"/>
            <c:invertIfNegative val="0"/>
            <c:bubble3D val="0"/>
            <c:spPr>
              <a:solidFill>
                <a:srgbClr val="0070C0"/>
              </a:solidFill>
              <a:ln>
                <a:noFill/>
              </a:ln>
              <a:effectLst/>
            </c:spPr>
            <c:extLst>
              <c:ext xmlns:c16="http://schemas.microsoft.com/office/drawing/2014/chart" uri="{C3380CC4-5D6E-409C-BE32-E72D297353CC}">
                <c16:uniqueId val="{00000003-695B-4AEC-BCBC-02C7444D6715}"/>
              </c:ext>
            </c:extLst>
          </c:dPt>
          <c:cat>
            <c:strRef>
              <c:f>'Compromisso 12'!$B$1:$J$1</c:f>
              <c:strCache>
                <c:ptCount val="9"/>
                <c:pt idx="0">
                  <c:v>Marco 1</c:v>
                </c:pt>
                <c:pt idx="1">
                  <c:v>Marco 2</c:v>
                </c:pt>
                <c:pt idx="2">
                  <c:v>Marco 3</c:v>
                </c:pt>
                <c:pt idx="3">
                  <c:v>Marco 4</c:v>
                </c:pt>
                <c:pt idx="4">
                  <c:v>Marco 5</c:v>
                </c:pt>
                <c:pt idx="5">
                  <c:v>Marco 6</c:v>
                </c:pt>
                <c:pt idx="6">
                  <c:v>Marco 7</c:v>
                </c:pt>
                <c:pt idx="7">
                  <c:v>Compromisso 12</c:v>
                </c:pt>
                <c:pt idx="8">
                  <c:v>3º Plano de Ação Nacional</c:v>
                </c:pt>
              </c:strCache>
            </c:strRef>
          </c:cat>
          <c:val>
            <c:numRef>
              <c:f>'Compromisso 12'!$B$2:$J$2</c:f>
              <c:numCache>
                <c:formatCode>0%</c:formatCode>
                <c:ptCount val="9"/>
                <c:pt idx="0">
                  <c:v>1</c:v>
                </c:pt>
                <c:pt idx="1">
                  <c:v>1</c:v>
                </c:pt>
                <c:pt idx="2">
                  <c:v>0.2</c:v>
                </c:pt>
                <c:pt idx="3">
                  <c:v>0</c:v>
                </c:pt>
                <c:pt idx="4">
                  <c:v>0</c:v>
                </c:pt>
                <c:pt idx="5">
                  <c:v>0</c:v>
                </c:pt>
                <c:pt idx="6">
                  <c:v>0</c:v>
                </c:pt>
                <c:pt idx="7">
                  <c:v>0.31</c:v>
                </c:pt>
                <c:pt idx="8">
                  <c:v>0.38</c:v>
                </c:pt>
              </c:numCache>
            </c:numRef>
          </c:val>
          <c:extLst>
            <c:ext xmlns:c16="http://schemas.microsoft.com/office/drawing/2014/chart" uri="{C3380CC4-5D6E-409C-BE32-E72D297353CC}">
              <c16:uniqueId val="{00000004-695B-4AEC-BCBC-02C7444D6715}"/>
            </c:ext>
          </c:extLst>
        </c:ser>
        <c:dLbls>
          <c:showLegendKey val="0"/>
          <c:showVal val="0"/>
          <c:showCatName val="0"/>
          <c:showSerName val="0"/>
          <c:showPercent val="0"/>
          <c:showBubbleSize val="0"/>
        </c:dLbls>
        <c:gapWidth val="182"/>
        <c:axId val="384474064"/>
        <c:axId val="446247280"/>
      </c:barChart>
      <c:catAx>
        <c:axId val="3844740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6247280"/>
        <c:crosses val="autoZero"/>
        <c:auto val="1"/>
        <c:lblAlgn val="ctr"/>
        <c:lblOffset val="100"/>
        <c:noMultiLvlLbl val="0"/>
      </c:catAx>
      <c:valAx>
        <c:axId val="44624728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4474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5"/>
            <c:invertIfNegative val="0"/>
            <c:bubble3D val="0"/>
            <c:spPr>
              <a:solidFill>
                <a:srgbClr val="FF6600"/>
              </a:solidFill>
              <a:ln>
                <a:noFill/>
              </a:ln>
              <a:effectLst/>
            </c:spPr>
            <c:extLst>
              <c:ext xmlns:c16="http://schemas.microsoft.com/office/drawing/2014/chart" uri="{C3380CC4-5D6E-409C-BE32-E72D297353CC}">
                <c16:uniqueId val="{00000001-0D48-4858-A2B4-37D78E0A65A0}"/>
              </c:ext>
            </c:extLst>
          </c:dPt>
          <c:dPt>
            <c:idx val="6"/>
            <c:invertIfNegative val="0"/>
            <c:bubble3D val="0"/>
            <c:spPr>
              <a:solidFill>
                <a:srgbClr val="0070C0"/>
              </a:solidFill>
              <a:ln>
                <a:noFill/>
              </a:ln>
              <a:effectLst/>
            </c:spPr>
            <c:extLst>
              <c:ext xmlns:c16="http://schemas.microsoft.com/office/drawing/2014/chart" uri="{C3380CC4-5D6E-409C-BE32-E72D297353CC}">
                <c16:uniqueId val="{00000003-0D48-4858-A2B4-37D78E0A65A0}"/>
              </c:ext>
            </c:extLst>
          </c:dPt>
          <c:cat>
            <c:strRef>
              <c:f>'Compromisso 13'!$B$1:$H$1</c:f>
              <c:strCache>
                <c:ptCount val="7"/>
                <c:pt idx="0">
                  <c:v>Marco 1</c:v>
                </c:pt>
                <c:pt idx="1">
                  <c:v>Marco 2</c:v>
                </c:pt>
                <c:pt idx="2">
                  <c:v>Marco 3</c:v>
                </c:pt>
                <c:pt idx="3">
                  <c:v>Marco 4</c:v>
                </c:pt>
                <c:pt idx="4">
                  <c:v>Marco 5</c:v>
                </c:pt>
                <c:pt idx="5">
                  <c:v>Compromisso 13</c:v>
                </c:pt>
                <c:pt idx="6">
                  <c:v>3º Plano de Ação Nacional</c:v>
                </c:pt>
              </c:strCache>
            </c:strRef>
          </c:cat>
          <c:val>
            <c:numRef>
              <c:f>'Compromisso 13'!$B$2:$H$2</c:f>
              <c:numCache>
                <c:formatCode>0%</c:formatCode>
                <c:ptCount val="7"/>
                <c:pt idx="0">
                  <c:v>0.72</c:v>
                </c:pt>
                <c:pt idx="1">
                  <c:v>0.72</c:v>
                </c:pt>
                <c:pt idx="2">
                  <c:v>0.86</c:v>
                </c:pt>
                <c:pt idx="3">
                  <c:v>1</c:v>
                </c:pt>
                <c:pt idx="4">
                  <c:v>0.5</c:v>
                </c:pt>
                <c:pt idx="5">
                  <c:v>0.75600000000000001</c:v>
                </c:pt>
                <c:pt idx="6">
                  <c:v>0.38</c:v>
                </c:pt>
              </c:numCache>
            </c:numRef>
          </c:val>
          <c:extLst>
            <c:ext xmlns:c16="http://schemas.microsoft.com/office/drawing/2014/chart" uri="{C3380CC4-5D6E-409C-BE32-E72D297353CC}">
              <c16:uniqueId val="{00000004-0D48-4858-A2B4-37D78E0A65A0}"/>
            </c:ext>
          </c:extLst>
        </c:ser>
        <c:dLbls>
          <c:showLegendKey val="0"/>
          <c:showVal val="0"/>
          <c:showCatName val="0"/>
          <c:showSerName val="0"/>
          <c:showPercent val="0"/>
          <c:showBubbleSize val="0"/>
        </c:dLbls>
        <c:gapWidth val="255"/>
        <c:axId val="352789184"/>
        <c:axId val="444283696"/>
      </c:barChart>
      <c:catAx>
        <c:axId val="3527891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4283696"/>
        <c:crosses val="autoZero"/>
        <c:auto val="1"/>
        <c:lblAlgn val="ctr"/>
        <c:lblOffset val="100"/>
        <c:noMultiLvlLbl val="0"/>
      </c:catAx>
      <c:valAx>
        <c:axId val="44428369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5278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7"/>
            <c:invertIfNegative val="0"/>
            <c:bubble3D val="0"/>
            <c:spPr>
              <a:solidFill>
                <a:srgbClr val="FF6600"/>
              </a:solidFill>
              <a:ln>
                <a:noFill/>
              </a:ln>
              <a:effectLst/>
            </c:spPr>
            <c:extLst>
              <c:ext xmlns:c16="http://schemas.microsoft.com/office/drawing/2014/chart" uri="{C3380CC4-5D6E-409C-BE32-E72D297353CC}">
                <c16:uniqueId val="{00000001-D290-41F1-A858-8587D8AD28CB}"/>
              </c:ext>
            </c:extLst>
          </c:dPt>
          <c:dPt>
            <c:idx val="8"/>
            <c:invertIfNegative val="0"/>
            <c:bubble3D val="0"/>
            <c:spPr>
              <a:solidFill>
                <a:srgbClr val="0070C0"/>
              </a:solidFill>
              <a:ln>
                <a:noFill/>
              </a:ln>
              <a:effectLst/>
            </c:spPr>
            <c:extLst>
              <c:ext xmlns:c16="http://schemas.microsoft.com/office/drawing/2014/chart" uri="{C3380CC4-5D6E-409C-BE32-E72D297353CC}">
                <c16:uniqueId val="{00000003-D290-41F1-A858-8587D8AD28CB}"/>
              </c:ext>
            </c:extLst>
          </c:dPt>
          <c:cat>
            <c:strRef>
              <c:f>'Compromisso 14'!$B$1:$J$1</c:f>
              <c:strCache>
                <c:ptCount val="9"/>
                <c:pt idx="0">
                  <c:v>Marco 1</c:v>
                </c:pt>
                <c:pt idx="1">
                  <c:v>Marco 2</c:v>
                </c:pt>
                <c:pt idx="2">
                  <c:v>Marco 3</c:v>
                </c:pt>
                <c:pt idx="3">
                  <c:v>Marco 4</c:v>
                </c:pt>
                <c:pt idx="4">
                  <c:v>Marco 5</c:v>
                </c:pt>
                <c:pt idx="5">
                  <c:v>Marco 6</c:v>
                </c:pt>
                <c:pt idx="6">
                  <c:v>Marco 7</c:v>
                </c:pt>
                <c:pt idx="7">
                  <c:v>Compromisso 14</c:v>
                </c:pt>
                <c:pt idx="8">
                  <c:v>3º Plano de Ação Nacional</c:v>
                </c:pt>
              </c:strCache>
            </c:strRef>
          </c:cat>
          <c:val>
            <c:numRef>
              <c:f>'Compromisso 14'!$B$2:$J$2</c:f>
              <c:numCache>
                <c:formatCode>0%</c:formatCode>
                <c:ptCount val="9"/>
                <c:pt idx="0">
                  <c:v>1</c:v>
                </c:pt>
                <c:pt idx="1">
                  <c:v>0.85</c:v>
                </c:pt>
                <c:pt idx="2">
                  <c:v>0</c:v>
                </c:pt>
                <c:pt idx="3">
                  <c:v>0.3</c:v>
                </c:pt>
                <c:pt idx="4">
                  <c:v>0</c:v>
                </c:pt>
                <c:pt idx="5">
                  <c:v>0</c:v>
                </c:pt>
                <c:pt idx="6">
                  <c:v>0</c:v>
                </c:pt>
                <c:pt idx="7">
                  <c:v>0.30099999999999999</c:v>
                </c:pt>
                <c:pt idx="8">
                  <c:v>0.38</c:v>
                </c:pt>
              </c:numCache>
            </c:numRef>
          </c:val>
          <c:extLst>
            <c:ext xmlns:c16="http://schemas.microsoft.com/office/drawing/2014/chart" uri="{C3380CC4-5D6E-409C-BE32-E72D297353CC}">
              <c16:uniqueId val="{00000004-D290-41F1-A858-8587D8AD28CB}"/>
            </c:ext>
          </c:extLst>
        </c:ser>
        <c:dLbls>
          <c:showLegendKey val="0"/>
          <c:showVal val="0"/>
          <c:showCatName val="0"/>
          <c:showSerName val="0"/>
          <c:showPercent val="0"/>
          <c:showBubbleSize val="0"/>
        </c:dLbls>
        <c:gapWidth val="182"/>
        <c:axId val="398341888"/>
        <c:axId val="421891296"/>
      </c:barChart>
      <c:catAx>
        <c:axId val="3983418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1891296"/>
        <c:crosses val="autoZero"/>
        <c:auto val="1"/>
        <c:lblAlgn val="ctr"/>
        <c:lblOffset val="100"/>
        <c:noMultiLvlLbl val="0"/>
      </c:catAx>
      <c:valAx>
        <c:axId val="42189129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8341888"/>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6"/>
            <c:invertIfNegative val="0"/>
            <c:bubble3D val="0"/>
            <c:spPr>
              <a:solidFill>
                <a:srgbClr val="FF6600"/>
              </a:solidFill>
              <a:ln>
                <a:noFill/>
              </a:ln>
              <a:effectLst/>
            </c:spPr>
            <c:extLst>
              <c:ext xmlns:c16="http://schemas.microsoft.com/office/drawing/2014/chart" uri="{C3380CC4-5D6E-409C-BE32-E72D297353CC}">
                <c16:uniqueId val="{00000001-0F82-459C-AD63-B62541C5A85C}"/>
              </c:ext>
            </c:extLst>
          </c:dPt>
          <c:dPt>
            <c:idx val="7"/>
            <c:invertIfNegative val="0"/>
            <c:bubble3D val="0"/>
            <c:spPr>
              <a:solidFill>
                <a:srgbClr val="0070C0"/>
              </a:solidFill>
              <a:ln>
                <a:noFill/>
              </a:ln>
              <a:effectLst/>
            </c:spPr>
            <c:extLst>
              <c:ext xmlns:c16="http://schemas.microsoft.com/office/drawing/2014/chart" uri="{C3380CC4-5D6E-409C-BE32-E72D297353CC}">
                <c16:uniqueId val="{00000003-0F82-459C-AD63-B62541C5A85C}"/>
              </c:ext>
            </c:extLst>
          </c:dPt>
          <c:cat>
            <c:strRef>
              <c:f>'Compromisso 15'!$B$1:$I$1</c:f>
              <c:strCache>
                <c:ptCount val="8"/>
                <c:pt idx="0">
                  <c:v>Marco 1</c:v>
                </c:pt>
                <c:pt idx="1">
                  <c:v>Marco 2</c:v>
                </c:pt>
                <c:pt idx="2">
                  <c:v>Marco 3</c:v>
                </c:pt>
                <c:pt idx="3">
                  <c:v>Marco 4</c:v>
                </c:pt>
                <c:pt idx="4">
                  <c:v>Marco 5</c:v>
                </c:pt>
                <c:pt idx="5">
                  <c:v>Marco 6</c:v>
                </c:pt>
                <c:pt idx="6">
                  <c:v>Compromisso 15</c:v>
                </c:pt>
                <c:pt idx="7">
                  <c:v>3º Plano de Ação Nacional</c:v>
                </c:pt>
              </c:strCache>
            </c:strRef>
          </c:cat>
          <c:val>
            <c:numRef>
              <c:f>'Compromisso 15'!$B$2:$I$2</c:f>
              <c:numCache>
                <c:formatCode>0%</c:formatCode>
                <c:ptCount val="8"/>
                <c:pt idx="0">
                  <c:v>1</c:v>
                </c:pt>
                <c:pt idx="1">
                  <c:v>1</c:v>
                </c:pt>
                <c:pt idx="2">
                  <c:v>0</c:v>
                </c:pt>
                <c:pt idx="3">
                  <c:v>0</c:v>
                </c:pt>
                <c:pt idx="4">
                  <c:v>0</c:v>
                </c:pt>
                <c:pt idx="5">
                  <c:v>0</c:v>
                </c:pt>
                <c:pt idx="6">
                  <c:v>0.34</c:v>
                </c:pt>
                <c:pt idx="7">
                  <c:v>0.38</c:v>
                </c:pt>
              </c:numCache>
            </c:numRef>
          </c:val>
          <c:extLst>
            <c:ext xmlns:c16="http://schemas.microsoft.com/office/drawing/2014/chart" uri="{C3380CC4-5D6E-409C-BE32-E72D297353CC}">
              <c16:uniqueId val="{00000004-0F82-459C-AD63-B62541C5A85C}"/>
            </c:ext>
          </c:extLst>
        </c:ser>
        <c:dLbls>
          <c:showLegendKey val="0"/>
          <c:showVal val="0"/>
          <c:showCatName val="0"/>
          <c:showSerName val="0"/>
          <c:showPercent val="0"/>
          <c:showBubbleSize val="0"/>
        </c:dLbls>
        <c:gapWidth val="182"/>
        <c:axId val="396440592"/>
        <c:axId val="453134592"/>
      </c:barChart>
      <c:catAx>
        <c:axId val="3964405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3134592"/>
        <c:crosses val="autoZero"/>
        <c:auto val="1"/>
        <c:lblAlgn val="ctr"/>
        <c:lblOffset val="100"/>
        <c:noMultiLvlLbl val="0"/>
      </c:catAx>
      <c:valAx>
        <c:axId val="45313459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6440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5"/>
            <c:invertIfNegative val="0"/>
            <c:bubble3D val="0"/>
            <c:spPr>
              <a:solidFill>
                <a:srgbClr val="FF6600"/>
              </a:solidFill>
              <a:ln>
                <a:noFill/>
              </a:ln>
              <a:effectLst/>
            </c:spPr>
            <c:extLst>
              <c:ext xmlns:c16="http://schemas.microsoft.com/office/drawing/2014/chart" uri="{C3380CC4-5D6E-409C-BE32-E72D297353CC}">
                <c16:uniqueId val="{00000001-9B6C-4F2C-B0DB-0A0D06616D12}"/>
              </c:ext>
            </c:extLst>
          </c:dPt>
          <c:dPt>
            <c:idx val="6"/>
            <c:invertIfNegative val="0"/>
            <c:bubble3D val="0"/>
            <c:spPr>
              <a:solidFill>
                <a:srgbClr val="0070C0"/>
              </a:solidFill>
              <a:ln>
                <a:noFill/>
              </a:ln>
              <a:effectLst/>
            </c:spPr>
            <c:extLst>
              <c:ext xmlns:c16="http://schemas.microsoft.com/office/drawing/2014/chart" uri="{C3380CC4-5D6E-409C-BE32-E72D297353CC}">
                <c16:uniqueId val="{00000003-9B6C-4F2C-B0DB-0A0D06616D12}"/>
              </c:ext>
            </c:extLst>
          </c:dPt>
          <c:cat>
            <c:strRef>
              <c:f>'Compromisso 16'!$B$1:$H$1</c:f>
              <c:strCache>
                <c:ptCount val="7"/>
                <c:pt idx="0">
                  <c:v>Marco 1</c:v>
                </c:pt>
                <c:pt idx="1">
                  <c:v>Marco 2</c:v>
                </c:pt>
                <c:pt idx="2">
                  <c:v>Marco 3</c:v>
                </c:pt>
                <c:pt idx="3">
                  <c:v>Marco 4</c:v>
                </c:pt>
                <c:pt idx="4">
                  <c:v>Marco 5</c:v>
                </c:pt>
                <c:pt idx="5">
                  <c:v>Compromisso 16</c:v>
                </c:pt>
                <c:pt idx="6">
                  <c:v>3º Plano de Ação Nacional</c:v>
                </c:pt>
              </c:strCache>
            </c:strRef>
          </c:cat>
          <c:val>
            <c:numRef>
              <c:f>'Compromisso 16'!$B$2:$H$2</c:f>
              <c:numCache>
                <c:formatCode>0%</c:formatCode>
                <c:ptCount val="7"/>
                <c:pt idx="0">
                  <c:v>0.25</c:v>
                </c:pt>
                <c:pt idx="1">
                  <c:v>0</c:v>
                </c:pt>
                <c:pt idx="2">
                  <c:v>0.3</c:v>
                </c:pt>
                <c:pt idx="3">
                  <c:v>0.75</c:v>
                </c:pt>
                <c:pt idx="4">
                  <c:v>0.5</c:v>
                </c:pt>
                <c:pt idx="5">
                  <c:v>0.35</c:v>
                </c:pt>
                <c:pt idx="6">
                  <c:v>0.38</c:v>
                </c:pt>
              </c:numCache>
            </c:numRef>
          </c:val>
          <c:extLst>
            <c:ext xmlns:c16="http://schemas.microsoft.com/office/drawing/2014/chart" uri="{C3380CC4-5D6E-409C-BE32-E72D297353CC}">
              <c16:uniqueId val="{00000004-9B6C-4F2C-B0DB-0A0D06616D12}"/>
            </c:ext>
          </c:extLst>
        </c:ser>
        <c:dLbls>
          <c:showLegendKey val="0"/>
          <c:showVal val="0"/>
          <c:showCatName val="0"/>
          <c:showSerName val="0"/>
          <c:showPercent val="0"/>
          <c:showBubbleSize val="0"/>
        </c:dLbls>
        <c:gapWidth val="255"/>
        <c:axId val="347251872"/>
        <c:axId val="348727504"/>
      </c:barChart>
      <c:catAx>
        <c:axId val="3472518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8727504"/>
        <c:crosses val="autoZero"/>
        <c:auto val="1"/>
        <c:lblAlgn val="ctr"/>
        <c:lblOffset val="100"/>
        <c:noMultiLvlLbl val="0"/>
      </c:catAx>
      <c:valAx>
        <c:axId val="34872750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7251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788005578800558E-2"/>
          <c:y val="0.11153358681875793"/>
          <c:w val="0.93863319386331934"/>
          <c:h val="0.88846641318124209"/>
        </c:manualLayout>
      </c:layout>
      <c:pie3DChart>
        <c:varyColors val="1"/>
        <c:ser>
          <c:idx val="0"/>
          <c:order val="0"/>
          <c:explosion val="13"/>
          <c:dPt>
            <c:idx val="0"/>
            <c:bubble3D val="0"/>
            <c:spPr>
              <a:solidFill>
                <a:srgbClr val="FF993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0C8-4282-B21B-C8A74C5FA2CF}"/>
              </c:ext>
            </c:extLst>
          </c:dPt>
          <c:dPt>
            <c:idx val="1"/>
            <c:bubble3D val="0"/>
            <c:spPr>
              <a:solidFill>
                <a:srgbClr val="33CCFF"/>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0C8-4282-B21B-C8A74C5FA2CF}"/>
              </c:ext>
            </c:extLst>
          </c:dPt>
          <c:dLbls>
            <c:delete val="1"/>
          </c:dLbls>
          <c:val>
            <c:numRef>
              <c:f>Planilha1!$C$2:$C$3</c:f>
              <c:numCache>
                <c:formatCode>0%</c:formatCode>
                <c:ptCount val="2"/>
                <c:pt idx="0">
                  <c:v>1</c:v>
                </c:pt>
                <c:pt idx="1">
                  <c:v>0.38</c:v>
                </c:pt>
              </c:numCache>
            </c:numRef>
          </c:val>
          <c:extLst>
            <c:ext xmlns:c16="http://schemas.microsoft.com/office/drawing/2014/chart" uri="{C3380CC4-5D6E-409C-BE32-E72D297353CC}">
              <c16:uniqueId val="{00000004-00C8-4282-B21B-C8A74C5FA2C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pt-B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0070C0"/>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CBB4-4567-8DF7-97F464708639}"/>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3-CBB4-4567-8DF7-97F464708639}"/>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CBB4-4567-8DF7-97F464708639}"/>
              </c:ext>
            </c:extLst>
          </c:dPt>
          <c:dPt>
            <c:idx val="9"/>
            <c:invertIfNegative val="0"/>
            <c:bubble3D val="0"/>
            <c:spPr>
              <a:solidFill>
                <a:srgbClr val="FF6600"/>
              </a:solidFill>
              <a:ln>
                <a:noFill/>
              </a:ln>
              <a:effectLst/>
            </c:spPr>
            <c:extLst>
              <c:ext xmlns:c16="http://schemas.microsoft.com/office/drawing/2014/chart" uri="{C3380CC4-5D6E-409C-BE32-E72D297353CC}">
                <c16:uniqueId val="{00000007-CBB4-4567-8DF7-97F464708639}"/>
              </c:ext>
            </c:extLst>
          </c:dPt>
          <c:cat>
            <c:strRef>
              <c:f>'Compromisso 1'!$B$1:$L$1</c:f>
              <c:strCache>
                <c:ptCount val="11"/>
                <c:pt idx="0">
                  <c:v>Marco 1</c:v>
                </c:pt>
                <c:pt idx="1">
                  <c:v>Marco 2</c:v>
                </c:pt>
                <c:pt idx="2">
                  <c:v>Marco 3</c:v>
                </c:pt>
                <c:pt idx="3">
                  <c:v>Marco 4</c:v>
                </c:pt>
                <c:pt idx="4">
                  <c:v>Marco 5</c:v>
                </c:pt>
                <c:pt idx="5">
                  <c:v>Marco 6</c:v>
                </c:pt>
                <c:pt idx="6">
                  <c:v>Marco 7</c:v>
                </c:pt>
                <c:pt idx="7">
                  <c:v>Marco 8</c:v>
                </c:pt>
                <c:pt idx="8">
                  <c:v>Marco 9</c:v>
                </c:pt>
                <c:pt idx="9">
                  <c:v>Compromisso 1</c:v>
                </c:pt>
                <c:pt idx="10">
                  <c:v>3º Plano de Ação</c:v>
                </c:pt>
              </c:strCache>
            </c:strRef>
          </c:cat>
          <c:val>
            <c:numRef>
              <c:f>'Compromisso 1'!$B$2:$L$2</c:f>
              <c:numCache>
                <c:formatCode>0%</c:formatCode>
                <c:ptCount val="11"/>
                <c:pt idx="0">
                  <c:v>0.15</c:v>
                </c:pt>
                <c:pt idx="1">
                  <c:v>0.6</c:v>
                </c:pt>
                <c:pt idx="2">
                  <c:v>0.6</c:v>
                </c:pt>
                <c:pt idx="3">
                  <c:v>0</c:v>
                </c:pt>
                <c:pt idx="4">
                  <c:v>0</c:v>
                </c:pt>
                <c:pt idx="5">
                  <c:v>0</c:v>
                </c:pt>
                <c:pt idx="6">
                  <c:v>0</c:v>
                </c:pt>
                <c:pt idx="7">
                  <c:v>0</c:v>
                </c:pt>
                <c:pt idx="8">
                  <c:v>0</c:v>
                </c:pt>
                <c:pt idx="9">
                  <c:v>0.14860000000000001</c:v>
                </c:pt>
                <c:pt idx="10">
                  <c:v>0.38</c:v>
                </c:pt>
              </c:numCache>
            </c:numRef>
          </c:val>
          <c:extLst>
            <c:ext xmlns:c16="http://schemas.microsoft.com/office/drawing/2014/chart" uri="{C3380CC4-5D6E-409C-BE32-E72D297353CC}">
              <c16:uniqueId val="{00000008-CBB4-4567-8DF7-97F464708639}"/>
            </c:ext>
          </c:extLst>
        </c:ser>
        <c:dLbls>
          <c:showLegendKey val="0"/>
          <c:showVal val="0"/>
          <c:showCatName val="0"/>
          <c:showSerName val="0"/>
          <c:showPercent val="0"/>
          <c:showBubbleSize val="0"/>
        </c:dLbls>
        <c:gapWidth val="182"/>
        <c:axId val="347257920"/>
        <c:axId val="348655312"/>
      </c:barChart>
      <c:catAx>
        <c:axId val="347257920"/>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8655312"/>
        <c:crosses val="autoZero"/>
        <c:auto val="1"/>
        <c:lblAlgn val="ctr"/>
        <c:lblOffset val="100"/>
        <c:noMultiLvlLbl val="0"/>
      </c:catAx>
      <c:valAx>
        <c:axId val="34865531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7257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339966"/>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0FD5-44C6-9A14-7661395195AE}"/>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3-0FD5-44C6-9A14-7661395195AE}"/>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0FD5-44C6-9A14-7661395195AE}"/>
              </c:ext>
            </c:extLst>
          </c:dPt>
          <c:dPt>
            <c:idx val="6"/>
            <c:invertIfNegative val="0"/>
            <c:bubble3D val="0"/>
            <c:spPr>
              <a:solidFill>
                <a:srgbClr val="FF6600"/>
              </a:solidFill>
              <a:ln>
                <a:noFill/>
              </a:ln>
              <a:effectLst/>
            </c:spPr>
            <c:extLst>
              <c:ext xmlns:c16="http://schemas.microsoft.com/office/drawing/2014/chart" uri="{C3380CC4-5D6E-409C-BE32-E72D297353CC}">
                <c16:uniqueId val="{00000007-0FD5-44C6-9A14-7661395195AE}"/>
              </c:ext>
            </c:extLst>
          </c:dPt>
          <c:dPt>
            <c:idx val="7"/>
            <c:invertIfNegative val="0"/>
            <c:bubble3D val="0"/>
            <c:spPr>
              <a:solidFill>
                <a:srgbClr val="0070C0"/>
              </a:solidFill>
              <a:ln>
                <a:noFill/>
              </a:ln>
              <a:effectLst/>
            </c:spPr>
            <c:extLst>
              <c:ext xmlns:c16="http://schemas.microsoft.com/office/drawing/2014/chart" uri="{C3380CC4-5D6E-409C-BE32-E72D297353CC}">
                <c16:uniqueId val="{00000009-0FD5-44C6-9A14-7661395195AE}"/>
              </c:ext>
            </c:extLst>
          </c:dPt>
          <c:cat>
            <c:strRef>
              <c:f>'Compromisso 2'!$B$1:$I$1</c:f>
              <c:strCache>
                <c:ptCount val="8"/>
                <c:pt idx="0">
                  <c:v>Marco 1</c:v>
                </c:pt>
                <c:pt idx="1">
                  <c:v>Marco 2</c:v>
                </c:pt>
                <c:pt idx="2">
                  <c:v>Marco 3</c:v>
                </c:pt>
                <c:pt idx="3">
                  <c:v>Marco 4</c:v>
                </c:pt>
                <c:pt idx="4">
                  <c:v>Marco 5</c:v>
                </c:pt>
                <c:pt idx="5">
                  <c:v>Marco 6</c:v>
                </c:pt>
                <c:pt idx="6">
                  <c:v>Compromisso 2</c:v>
                </c:pt>
                <c:pt idx="7">
                  <c:v>3º Plano de Ação Nacional</c:v>
                </c:pt>
              </c:strCache>
            </c:strRef>
          </c:cat>
          <c:val>
            <c:numRef>
              <c:f>'Compromisso 2'!$B$2:$I$2</c:f>
              <c:numCache>
                <c:formatCode>0%</c:formatCode>
                <c:ptCount val="8"/>
                <c:pt idx="0">
                  <c:v>0.8</c:v>
                </c:pt>
                <c:pt idx="1">
                  <c:v>0.45</c:v>
                </c:pt>
                <c:pt idx="2">
                  <c:v>0.5</c:v>
                </c:pt>
                <c:pt idx="3">
                  <c:v>0</c:v>
                </c:pt>
                <c:pt idx="4">
                  <c:v>0</c:v>
                </c:pt>
                <c:pt idx="5">
                  <c:v>0</c:v>
                </c:pt>
                <c:pt idx="6">
                  <c:v>0.29050000000000004</c:v>
                </c:pt>
                <c:pt idx="7">
                  <c:v>0.38</c:v>
                </c:pt>
              </c:numCache>
            </c:numRef>
          </c:val>
          <c:extLst>
            <c:ext xmlns:c16="http://schemas.microsoft.com/office/drawing/2014/chart" uri="{C3380CC4-5D6E-409C-BE32-E72D297353CC}">
              <c16:uniqueId val="{0000000A-0FD5-44C6-9A14-7661395195AE}"/>
            </c:ext>
          </c:extLst>
        </c:ser>
        <c:dLbls>
          <c:showLegendKey val="0"/>
          <c:showVal val="0"/>
          <c:showCatName val="0"/>
          <c:showSerName val="0"/>
          <c:showPercent val="0"/>
          <c:showBubbleSize val="0"/>
        </c:dLbls>
        <c:gapWidth val="269"/>
        <c:axId val="350047280"/>
        <c:axId val="386724480"/>
      </c:barChart>
      <c:catAx>
        <c:axId val="350047280"/>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t-BR"/>
          </a:p>
        </c:txPr>
        <c:crossAx val="386724480"/>
        <c:crosses val="autoZero"/>
        <c:auto val="1"/>
        <c:lblAlgn val="ctr"/>
        <c:lblOffset val="100"/>
        <c:noMultiLvlLbl val="0"/>
      </c:catAx>
      <c:valAx>
        <c:axId val="386724480"/>
        <c:scaling>
          <c:orientation val="minMax"/>
          <c:max val="1"/>
        </c:scaling>
        <c:delete val="0"/>
        <c:axPos val="t"/>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50047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8"/>
            <c:invertIfNegative val="0"/>
            <c:bubble3D val="0"/>
            <c:spPr>
              <a:solidFill>
                <a:srgbClr val="FF6600"/>
              </a:solidFill>
              <a:ln>
                <a:noFill/>
              </a:ln>
              <a:effectLst/>
            </c:spPr>
            <c:extLst>
              <c:ext xmlns:c16="http://schemas.microsoft.com/office/drawing/2014/chart" uri="{C3380CC4-5D6E-409C-BE32-E72D297353CC}">
                <c16:uniqueId val="{00000001-E72C-459D-BA5A-5F595B31EC0F}"/>
              </c:ext>
            </c:extLst>
          </c:dPt>
          <c:dPt>
            <c:idx val="9"/>
            <c:invertIfNegative val="0"/>
            <c:bubble3D val="0"/>
            <c:spPr>
              <a:solidFill>
                <a:srgbClr val="0070C0"/>
              </a:solidFill>
              <a:ln>
                <a:noFill/>
              </a:ln>
              <a:effectLst/>
            </c:spPr>
            <c:extLst>
              <c:ext xmlns:c16="http://schemas.microsoft.com/office/drawing/2014/chart" uri="{C3380CC4-5D6E-409C-BE32-E72D297353CC}">
                <c16:uniqueId val="{00000003-E72C-459D-BA5A-5F595B31EC0F}"/>
              </c:ext>
            </c:extLst>
          </c:dPt>
          <c:cat>
            <c:strRef>
              <c:f>'Compromisso 3'!$B$1:$K$1</c:f>
              <c:strCache>
                <c:ptCount val="10"/>
                <c:pt idx="0">
                  <c:v>Marco 1</c:v>
                </c:pt>
                <c:pt idx="1">
                  <c:v>Marco 2</c:v>
                </c:pt>
                <c:pt idx="2">
                  <c:v>Marco 3</c:v>
                </c:pt>
                <c:pt idx="3">
                  <c:v>Marco 4</c:v>
                </c:pt>
                <c:pt idx="4">
                  <c:v>Marco 5</c:v>
                </c:pt>
                <c:pt idx="5">
                  <c:v>Marco 6</c:v>
                </c:pt>
                <c:pt idx="6">
                  <c:v>Marco 7</c:v>
                </c:pt>
                <c:pt idx="7">
                  <c:v>Marco 8</c:v>
                </c:pt>
                <c:pt idx="8">
                  <c:v>Compromisso 3</c:v>
                </c:pt>
                <c:pt idx="9">
                  <c:v>3º Plano de Ação Nacional</c:v>
                </c:pt>
              </c:strCache>
            </c:strRef>
          </c:cat>
          <c:val>
            <c:numRef>
              <c:f>'Compromisso 3'!$B$2:$K$2</c:f>
              <c:numCache>
                <c:formatCode>0%</c:formatCode>
                <c:ptCount val="10"/>
                <c:pt idx="0">
                  <c:v>1</c:v>
                </c:pt>
                <c:pt idx="1">
                  <c:v>0.6</c:v>
                </c:pt>
                <c:pt idx="2">
                  <c:v>1</c:v>
                </c:pt>
                <c:pt idx="3">
                  <c:v>0.8</c:v>
                </c:pt>
                <c:pt idx="4">
                  <c:v>0.4</c:v>
                </c:pt>
                <c:pt idx="5">
                  <c:v>0</c:v>
                </c:pt>
                <c:pt idx="6">
                  <c:v>0</c:v>
                </c:pt>
                <c:pt idx="7">
                  <c:v>0</c:v>
                </c:pt>
                <c:pt idx="8">
                  <c:v>0.48</c:v>
                </c:pt>
                <c:pt idx="9">
                  <c:v>0.38</c:v>
                </c:pt>
              </c:numCache>
            </c:numRef>
          </c:val>
          <c:extLst>
            <c:ext xmlns:c16="http://schemas.microsoft.com/office/drawing/2014/chart" uri="{C3380CC4-5D6E-409C-BE32-E72D297353CC}">
              <c16:uniqueId val="{00000004-E72C-459D-BA5A-5F595B31EC0F}"/>
            </c:ext>
          </c:extLst>
        </c:ser>
        <c:dLbls>
          <c:showLegendKey val="0"/>
          <c:showVal val="0"/>
          <c:showCatName val="0"/>
          <c:showSerName val="0"/>
          <c:showPercent val="0"/>
          <c:showBubbleSize val="0"/>
        </c:dLbls>
        <c:gapWidth val="182"/>
        <c:axId val="351067248"/>
        <c:axId val="348669568"/>
      </c:barChart>
      <c:catAx>
        <c:axId val="351067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8669568"/>
        <c:crosses val="autoZero"/>
        <c:auto val="1"/>
        <c:lblAlgn val="ctr"/>
        <c:lblOffset val="100"/>
        <c:noMultiLvlLbl val="0"/>
      </c:catAx>
      <c:valAx>
        <c:axId val="34866956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51067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339966"/>
            </a:solidFill>
            <a:ln w="25400" cap="flat" cmpd="sng" algn="ctr">
              <a:noFill/>
              <a:miter lim="800000"/>
            </a:ln>
            <a:effectLst/>
          </c:spPr>
          <c:invertIfNegative val="0"/>
          <c:dPt>
            <c:idx val="0"/>
            <c:invertIfNegative val="0"/>
            <c:bubble3D val="0"/>
            <c:spPr>
              <a:solidFill>
                <a:schemeClr val="accent6">
                  <a:lumMod val="75000"/>
                </a:schemeClr>
              </a:solidFill>
              <a:ln w="25400" cap="flat" cmpd="sng" algn="ctr">
                <a:noFill/>
                <a:miter lim="800000"/>
              </a:ln>
              <a:effectLst/>
            </c:spPr>
            <c:extLst>
              <c:ext xmlns:c16="http://schemas.microsoft.com/office/drawing/2014/chart" uri="{C3380CC4-5D6E-409C-BE32-E72D297353CC}">
                <c16:uniqueId val="{00000001-86CF-4715-B07F-CB811791459D}"/>
              </c:ext>
            </c:extLst>
          </c:dPt>
          <c:dPt>
            <c:idx val="1"/>
            <c:invertIfNegative val="0"/>
            <c:bubble3D val="0"/>
            <c:spPr>
              <a:solidFill>
                <a:schemeClr val="accent6">
                  <a:lumMod val="75000"/>
                </a:schemeClr>
              </a:solidFill>
              <a:ln w="25400" cap="flat" cmpd="sng" algn="ctr">
                <a:noFill/>
                <a:miter lim="800000"/>
              </a:ln>
              <a:effectLst/>
            </c:spPr>
            <c:extLst>
              <c:ext xmlns:c16="http://schemas.microsoft.com/office/drawing/2014/chart" uri="{C3380CC4-5D6E-409C-BE32-E72D297353CC}">
                <c16:uniqueId val="{00000003-86CF-4715-B07F-CB811791459D}"/>
              </c:ext>
            </c:extLst>
          </c:dPt>
          <c:dPt>
            <c:idx val="7"/>
            <c:invertIfNegative val="0"/>
            <c:bubble3D val="0"/>
            <c:spPr>
              <a:solidFill>
                <a:srgbClr val="FF6600"/>
              </a:solidFill>
              <a:ln w="25400" cap="flat" cmpd="sng" algn="ctr">
                <a:noFill/>
                <a:miter lim="800000"/>
              </a:ln>
              <a:effectLst/>
            </c:spPr>
            <c:extLst>
              <c:ext xmlns:c16="http://schemas.microsoft.com/office/drawing/2014/chart" uri="{C3380CC4-5D6E-409C-BE32-E72D297353CC}">
                <c16:uniqueId val="{00000005-86CF-4715-B07F-CB811791459D}"/>
              </c:ext>
            </c:extLst>
          </c:dPt>
          <c:dPt>
            <c:idx val="8"/>
            <c:invertIfNegative val="0"/>
            <c:bubble3D val="0"/>
            <c:spPr>
              <a:solidFill>
                <a:srgbClr val="0070C0"/>
              </a:solidFill>
              <a:ln w="25400" cap="flat" cmpd="sng" algn="ctr">
                <a:noFill/>
                <a:miter lim="800000"/>
              </a:ln>
              <a:effectLst/>
            </c:spPr>
            <c:extLst>
              <c:ext xmlns:c16="http://schemas.microsoft.com/office/drawing/2014/chart" uri="{C3380CC4-5D6E-409C-BE32-E72D297353CC}">
                <c16:uniqueId val="{00000007-86CF-4715-B07F-CB811791459D}"/>
              </c:ext>
            </c:extLst>
          </c:dPt>
          <c:cat>
            <c:strRef>
              <c:f>'Compromisso 4'!$B$1:$J$1</c:f>
              <c:strCache>
                <c:ptCount val="9"/>
                <c:pt idx="0">
                  <c:v>Marco 1</c:v>
                </c:pt>
                <c:pt idx="1">
                  <c:v>Marco 2</c:v>
                </c:pt>
                <c:pt idx="2">
                  <c:v>Marco 3</c:v>
                </c:pt>
                <c:pt idx="3">
                  <c:v>Marco 4</c:v>
                </c:pt>
                <c:pt idx="4">
                  <c:v>Marco 5</c:v>
                </c:pt>
                <c:pt idx="5">
                  <c:v>Marco 6</c:v>
                </c:pt>
                <c:pt idx="6">
                  <c:v>Marco 7</c:v>
                </c:pt>
                <c:pt idx="7">
                  <c:v>Compromisso 4</c:v>
                </c:pt>
                <c:pt idx="8">
                  <c:v>3º Plano de Ação Nacional</c:v>
                </c:pt>
              </c:strCache>
            </c:strRef>
          </c:cat>
          <c:val>
            <c:numRef>
              <c:f>'Compromisso 4'!$B$2:$J$2</c:f>
              <c:numCache>
                <c:formatCode>0%</c:formatCode>
                <c:ptCount val="9"/>
                <c:pt idx="0">
                  <c:v>1</c:v>
                </c:pt>
                <c:pt idx="1">
                  <c:v>1</c:v>
                </c:pt>
                <c:pt idx="2">
                  <c:v>0</c:v>
                </c:pt>
                <c:pt idx="3">
                  <c:v>0</c:v>
                </c:pt>
                <c:pt idx="4">
                  <c:v>0</c:v>
                </c:pt>
                <c:pt idx="5">
                  <c:v>0</c:v>
                </c:pt>
                <c:pt idx="6">
                  <c:v>0</c:v>
                </c:pt>
                <c:pt idx="7">
                  <c:v>0.28599999999999998</c:v>
                </c:pt>
                <c:pt idx="8">
                  <c:v>0.38</c:v>
                </c:pt>
              </c:numCache>
            </c:numRef>
          </c:val>
          <c:extLst>
            <c:ext xmlns:c16="http://schemas.microsoft.com/office/drawing/2014/chart" uri="{C3380CC4-5D6E-409C-BE32-E72D297353CC}">
              <c16:uniqueId val="{00000008-86CF-4715-B07F-CB811791459D}"/>
            </c:ext>
          </c:extLst>
        </c:ser>
        <c:dLbls>
          <c:showLegendKey val="0"/>
          <c:showVal val="0"/>
          <c:showCatName val="0"/>
          <c:showSerName val="0"/>
          <c:showPercent val="0"/>
          <c:showBubbleSize val="0"/>
        </c:dLbls>
        <c:gapWidth val="227"/>
        <c:axId val="397893536"/>
        <c:axId val="397808720"/>
      </c:barChart>
      <c:catAx>
        <c:axId val="397893536"/>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7808720"/>
        <c:crosses val="autoZero"/>
        <c:auto val="1"/>
        <c:lblAlgn val="ctr"/>
        <c:lblOffset val="100"/>
        <c:noMultiLvlLbl val="0"/>
      </c:catAx>
      <c:valAx>
        <c:axId val="397808720"/>
        <c:scaling>
          <c:orientation val="minMax"/>
          <c:max val="1"/>
        </c:scaling>
        <c:delete val="0"/>
        <c:axPos val="t"/>
        <c:majorGridlines>
          <c:spPr>
            <a:ln w="9525">
              <a:solidFill>
                <a:schemeClr val="tx1">
                  <a:lumMod val="15000"/>
                  <a:lumOff val="85000"/>
                </a:schemeClr>
              </a:solidFill>
            </a:ln>
            <a:effectLst/>
          </c:spPr>
        </c:majorGridlines>
        <c:numFmt formatCode="0%"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7893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8"/>
            <c:invertIfNegative val="0"/>
            <c:bubble3D val="0"/>
            <c:spPr>
              <a:solidFill>
                <a:srgbClr val="FF6600"/>
              </a:solidFill>
              <a:ln>
                <a:noFill/>
              </a:ln>
              <a:effectLst/>
            </c:spPr>
            <c:extLst>
              <c:ext xmlns:c16="http://schemas.microsoft.com/office/drawing/2014/chart" uri="{C3380CC4-5D6E-409C-BE32-E72D297353CC}">
                <c16:uniqueId val="{00000001-9A09-4289-9B46-778792518C17}"/>
              </c:ext>
            </c:extLst>
          </c:dPt>
          <c:dPt>
            <c:idx val="9"/>
            <c:invertIfNegative val="0"/>
            <c:bubble3D val="0"/>
            <c:spPr>
              <a:solidFill>
                <a:srgbClr val="0070C0"/>
              </a:solidFill>
              <a:ln>
                <a:noFill/>
              </a:ln>
              <a:effectLst/>
            </c:spPr>
            <c:extLst>
              <c:ext xmlns:c16="http://schemas.microsoft.com/office/drawing/2014/chart" uri="{C3380CC4-5D6E-409C-BE32-E72D297353CC}">
                <c16:uniqueId val="{00000003-9A09-4289-9B46-778792518C17}"/>
              </c:ext>
            </c:extLst>
          </c:dPt>
          <c:cat>
            <c:strRef>
              <c:f>'Compromisso 5'!$B$1:$K$1</c:f>
              <c:strCache>
                <c:ptCount val="10"/>
                <c:pt idx="0">
                  <c:v>Marco 1</c:v>
                </c:pt>
                <c:pt idx="1">
                  <c:v>Marco 2</c:v>
                </c:pt>
                <c:pt idx="2">
                  <c:v>Marco 3</c:v>
                </c:pt>
                <c:pt idx="3">
                  <c:v>Marco 4</c:v>
                </c:pt>
                <c:pt idx="4">
                  <c:v>Marco 5</c:v>
                </c:pt>
                <c:pt idx="5">
                  <c:v>Marco 6</c:v>
                </c:pt>
                <c:pt idx="6">
                  <c:v>Marco 7</c:v>
                </c:pt>
                <c:pt idx="7">
                  <c:v>Marco 8</c:v>
                </c:pt>
                <c:pt idx="8">
                  <c:v>Compromisso 5</c:v>
                </c:pt>
                <c:pt idx="9">
                  <c:v>3º Plano de Ação Nacional</c:v>
                </c:pt>
              </c:strCache>
            </c:strRef>
          </c:cat>
          <c:val>
            <c:numRef>
              <c:f>'Compromisso 5'!$B$2:$K$2</c:f>
              <c:numCache>
                <c:formatCode>0%</c:formatCode>
                <c:ptCount val="10"/>
                <c:pt idx="0">
                  <c:v>1</c:v>
                </c:pt>
                <c:pt idx="1">
                  <c:v>1</c:v>
                </c:pt>
                <c:pt idx="2">
                  <c:v>0</c:v>
                </c:pt>
                <c:pt idx="3">
                  <c:v>0</c:v>
                </c:pt>
                <c:pt idx="4">
                  <c:v>0</c:v>
                </c:pt>
                <c:pt idx="5">
                  <c:v>0</c:v>
                </c:pt>
                <c:pt idx="6">
                  <c:v>0</c:v>
                </c:pt>
                <c:pt idx="7">
                  <c:v>0</c:v>
                </c:pt>
                <c:pt idx="8">
                  <c:v>0.26</c:v>
                </c:pt>
                <c:pt idx="9">
                  <c:v>0.38</c:v>
                </c:pt>
              </c:numCache>
            </c:numRef>
          </c:val>
          <c:extLst>
            <c:ext xmlns:c16="http://schemas.microsoft.com/office/drawing/2014/chart" uri="{C3380CC4-5D6E-409C-BE32-E72D297353CC}">
              <c16:uniqueId val="{00000004-9A09-4289-9B46-778792518C17}"/>
            </c:ext>
          </c:extLst>
        </c:ser>
        <c:dLbls>
          <c:showLegendKey val="0"/>
          <c:showVal val="0"/>
          <c:showCatName val="0"/>
          <c:showSerName val="0"/>
          <c:showPercent val="0"/>
          <c:showBubbleSize val="0"/>
        </c:dLbls>
        <c:gapWidth val="182"/>
        <c:axId val="397893120"/>
        <c:axId val="421885264"/>
      </c:barChart>
      <c:catAx>
        <c:axId val="3978931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1885264"/>
        <c:crosses val="autoZero"/>
        <c:auto val="1"/>
        <c:lblAlgn val="ctr"/>
        <c:lblOffset val="100"/>
        <c:noMultiLvlLbl val="0"/>
      </c:catAx>
      <c:valAx>
        <c:axId val="42188526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7893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5"/>
            <c:invertIfNegative val="0"/>
            <c:bubble3D val="0"/>
            <c:spPr>
              <a:solidFill>
                <a:srgbClr val="FF6600"/>
              </a:solidFill>
              <a:ln>
                <a:noFill/>
              </a:ln>
              <a:effectLst/>
            </c:spPr>
            <c:extLst>
              <c:ext xmlns:c16="http://schemas.microsoft.com/office/drawing/2014/chart" uri="{C3380CC4-5D6E-409C-BE32-E72D297353CC}">
                <c16:uniqueId val="{00000001-EB5F-4C8C-993A-C6D53A514191}"/>
              </c:ext>
            </c:extLst>
          </c:dPt>
          <c:dPt>
            <c:idx val="6"/>
            <c:invertIfNegative val="0"/>
            <c:bubble3D val="0"/>
            <c:spPr>
              <a:solidFill>
                <a:srgbClr val="0070C0"/>
              </a:solidFill>
              <a:ln>
                <a:noFill/>
              </a:ln>
              <a:effectLst/>
            </c:spPr>
            <c:extLst>
              <c:ext xmlns:c16="http://schemas.microsoft.com/office/drawing/2014/chart" uri="{C3380CC4-5D6E-409C-BE32-E72D297353CC}">
                <c16:uniqueId val="{00000003-EB5F-4C8C-993A-C6D53A514191}"/>
              </c:ext>
            </c:extLst>
          </c:dPt>
          <c:cat>
            <c:strRef>
              <c:f>'Compromisso 6'!$B$1:$H$1</c:f>
              <c:strCache>
                <c:ptCount val="7"/>
                <c:pt idx="0">
                  <c:v>Marco 1</c:v>
                </c:pt>
                <c:pt idx="1">
                  <c:v>Marco 2</c:v>
                </c:pt>
                <c:pt idx="2">
                  <c:v>Marco 3</c:v>
                </c:pt>
                <c:pt idx="3">
                  <c:v>Marco 4</c:v>
                </c:pt>
                <c:pt idx="4">
                  <c:v>Marco 5</c:v>
                </c:pt>
                <c:pt idx="5">
                  <c:v>Compromisso 6</c:v>
                </c:pt>
                <c:pt idx="6">
                  <c:v>3º Plano de Ação Nacional</c:v>
                </c:pt>
              </c:strCache>
            </c:strRef>
          </c:cat>
          <c:val>
            <c:numRef>
              <c:f>'Compromisso 6'!$B$2:$H$2</c:f>
              <c:numCache>
                <c:formatCode>0%</c:formatCode>
                <c:ptCount val="7"/>
                <c:pt idx="0">
                  <c:v>1</c:v>
                </c:pt>
                <c:pt idx="1">
                  <c:v>0.5</c:v>
                </c:pt>
                <c:pt idx="2">
                  <c:v>1</c:v>
                </c:pt>
                <c:pt idx="3">
                  <c:v>1</c:v>
                </c:pt>
                <c:pt idx="4">
                  <c:v>0.3</c:v>
                </c:pt>
                <c:pt idx="5">
                  <c:v>0.76</c:v>
                </c:pt>
                <c:pt idx="6">
                  <c:v>0.38</c:v>
                </c:pt>
              </c:numCache>
            </c:numRef>
          </c:val>
          <c:extLst>
            <c:ext xmlns:c16="http://schemas.microsoft.com/office/drawing/2014/chart" uri="{C3380CC4-5D6E-409C-BE32-E72D297353CC}">
              <c16:uniqueId val="{00000004-EB5F-4C8C-993A-C6D53A514191}"/>
            </c:ext>
          </c:extLst>
        </c:ser>
        <c:dLbls>
          <c:showLegendKey val="0"/>
          <c:showVal val="0"/>
          <c:showCatName val="0"/>
          <c:showSerName val="0"/>
          <c:showPercent val="0"/>
          <c:showBubbleSize val="0"/>
        </c:dLbls>
        <c:gapWidth val="255"/>
        <c:axId val="391511632"/>
        <c:axId val="418974080"/>
      </c:barChart>
      <c:catAx>
        <c:axId val="391511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8974080"/>
        <c:crosses val="autoZero"/>
        <c:auto val="1"/>
        <c:lblAlgn val="ctr"/>
        <c:lblOffset val="100"/>
        <c:noMultiLvlLbl val="0"/>
      </c:catAx>
      <c:valAx>
        <c:axId val="41897408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1511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13"/>
            <c:invertIfNegative val="0"/>
            <c:bubble3D val="0"/>
            <c:spPr>
              <a:solidFill>
                <a:srgbClr val="FF6600"/>
              </a:solidFill>
              <a:ln>
                <a:noFill/>
              </a:ln>
              <a:effectLst/>
            </c:spPr>
            <c:extLst>
              <c:ext xmlns:c16="http://schemas.microsoft.com/office/drawing/2014/chart" uri="{C3380CC4-5D6E-409C-BE32-E72D297353CC}">
                <c16:uniqueId val="{00000001-6DB8-4F3A-8E1F-6CE71CD22CA1}"/>
              </c:ext>
            </c:extLst>
          </c:dPt>
          <c:dPt>
            <c:idx val="14"/>
            <c:invertIfNegative val="0"/>
            <c:bubble3D val="0"/>
            <c:spPr>
              <a:solidFill>
                <a:srgbClr val="0070C0"/>
              </a:solidFill>
              <a:ln>
                <a:noFill/>
              </a:ln>
              <a:effectLst/>
            </c:spPr>
            <c:extLst>
              <c:ext xmlns:c16="http://schemas.microsoft.com/office/drawing/2014/chart" uri="{C3380CC4-5D6E-409C-BE32-E72D297353CC}">
                <c16:uniqueId val="{00000003-6DB8-4F3A-8E1F-6CE71CD22CA1}"/>
              </c:ext>
            </c:extLst>
          </c:dPt>
          <c:cat>
            <c:strRef>
              <c:f>'Compromisso 7'!$B$1:$P$1</c:f>
              <c:strCache>
                <c:ptCount val="15"/>
                <c:pt idx="0">
                  <c:v>Marco 1</c:v>
                </c:pt>
                <c:pt idx="1">
                  <c:v>Marco 2</c:v>
                </c:pt>
                <c:pt idx="2">
                  <c:v>Marco 3</c:v>
                </c:pt>
                <c:pt idx="3">
                  <c:v>Marco 4</c:v>
                </c:pt>
                <c:pt idx="4">
                  <c:v>Marco 5</c:v>
                </c:pt>
                <c:pt idx="5">
                  <c:v>Marco 6</c:v>
                </c:pt>
                <c:pt idx="6">
                  <c:v>Marco 7</c:v>
                </c:pt>
                <c:pt idx="7">
                  <c:v>Marco 8</c:v>
                </c:pt>
                <c:pt idx="8">
                  <c:v>Marco 9</c:v>
                </c:pt>
                <c:pt idx="9">
                  <c:v>Marco 10</c:v>
                </c:pt>
                <c:pt idx="10">
                  <c:v>Marco 11</c:v>
                </c:pt>
                <c:pt idx="11">
                  <c:v>Marco 12</c:v>
                </c:pt>
                <c:pt idx="12">
                  <c:v>Marco 13</c:v>
                </c:pt>
                <c:pt idx="13">
                  <c:v>Compromisso 7</c:v>
                </c:pt>
                <c:pt idx="14">
                  <c:v>3º Plano de Ação Nacional</c:v>
                </c:pt>
              </c:strCache>
            </c:strRef>
          </c:cat>
          <c:val>
            <c:numRef>
              <c:f>'Compromisso 7'!$B$2:$P$2</c:f>
              <c:numCache>
                <c:formatCode>0%</c:formatCode>
                <c:ptCount val="15"/>
                <c:pt idx="0">
                  <c:v>1</c:v>
                </c:pt>
                <c:pt idx="1">
                  <c:v>0.3</c:v>
                </c:pt>
                <c:pt idx="2">
                  <c:v>0.8</c:v>
                </c:pt>
                <c:pt idx="3">
                  <c:v>0</c:v>
                </c:pt>
                <c:pt idx="4">
                  <c:v>0</c:v>
                </c:pt>
                <c:pt idx="5">
                  <c:v>0</c:v>
                </c:pt>
                <c:pt idx="6">
                  <c:v>1</c:v>
                </c:pt>
                <c:pt idx="7">
                  <c:v>0.2</c:v>
                </c:pt>
                <c:pt idx="8">
                  <c:v>0</c:v>
                </c:pt>
                <c:pt idx="9">
                  <c:v>0</c:v>
                </c:pt>
                <c:pt idx="10">
                  <c:v>0</c:v>
                </c:pt>
                <c:pt idx="11">
                  <c:v>0.5</c:v>
                </c:pt>
                <c:pt idx="12">
                  <c:v>0</c:v>
                </c:pt>
                <c:pt idx="13">
                  <c:v>0.28879999999999995</c:v>
                </c:pt>
                <c:pt idx="14">
                  <c:v>0.38</c:v>
                </c:pt>
              </c:numCache>
            </c:numRef>
          </c:val>
          <c:extLst>
            <c:ext xmlns:c16="http://schemas.microsoft.com/office/drawing/2014/chart" uri="{C3380CC4-5D6E-409C-BE32-E72D297353CC}">
              <c16:uniqueId val="{00000004-6DB8-4F3A-8E1F-6CE71CD22CA1}"/>
            </c:ext>
          </c:extLst>
        </c:ser>
        <c:dLbls>
          <c:showLegendKey val="0"/>
          <c:showVal val="0"/>
          <c:showCatName val="0"/>
          <c:showSerName val="0"/>
          <c:showPercent val="0"/>
          <c:showBubbleSize val="0"/>
        </c:dLbls>
        <c:gapWidth val="182"/>
        <c:axId val="347722672"/>
        <c:axId val="410277728"/>
      </c:barChart>
      <c:catAx>
        <c:axId val="3477226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0277728"/>
        <c:crosses val="autoZero"/>
        <c:auto val="1"/>
        <c:lblAlgn val="ctr"/>
        <c:lblOffset val="100"/>
        <c:noMultiLvlLbl val="0"/>
      </c:catAx>
      <c:valAx>
        <c:axId val="41027772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7722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0.35983</cdr:x>
      <cdr:y>0.23061</cdr:y>
    </cdr:to>
    <cdr:sp macro="" textlink="">
      <cdr:nvSpPr>
        <cdr:cNvPr id="2" name="CaixaDeTexto 3"/>
        <cdr:cNvSpPr txBox="1"/>
      </cdr:nvSpPr>
      <cdr:spPr>
        <a:xfrm xmlns:a="http://schemas.openxmlformats.org/drawingml/2006/main">
          <a:off x="0" y="0"/>
          <a:ext cx="1604025" cy="513987"/>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square" rtlCol="0">
          <a:spAutoFit/>
        </a:bodyPr>
        <a:lstStyle xmlns:a="http://schemas.openxmlformats.org/drawingml/2006/main">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r>
            <a:rPr lang="pt-BR" sz="2800" b="1" dirty="0">
              <a:ln>
                <a:solidFill>
                  <a:srgbClr val="AAC6C1"/>
                </a:solidFill>
              </a:ln>
              <a:solidFill>
                <a:schemeClr val="accent1">
                  <a:lumMod val="75000"/>
                </a:schemeClr>
              </a:solidFill>
              <a:effectLst>
                <a:outerShdw blurRad="38100" dist="38100" dir="2700000" algn="tl">
                  <a:srgbClr val="000000">
                    <a:alpha val="43137"/>
                  </a:srgbClr>
                </a:outerShdw>
              </a:effectLst>
              <a:latin typeface="Rockwell Extra Bold" panose="02060903040505020403" pitchFamily="18" charset="0"/>
              <a:ea typeface="Source Sans Pro Semibold" panose="020B0603030403020204" pitchFamily="34" charset="0"/>
              <a:cs typeface="+mj-cs"/>
            </a:rPr>
            <a:t>38%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0C02-7BCA-40F0-87B8-997FE2E9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66</Pages>
  <Words>12886</Words>
  <Characters>81578</Characters>
  <Application>Microsoft Office Word</Application>
  <DocSecurity>0</DocSecurity>
  <Lines>679</Lines>
  <Paragraphs>188</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94276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Otavio Moreira de Castro Neves</dc:creator>
  <cp:lastModifiedBy>Giovana Bertolini</cp:lastModifiedBy>
  <cp:revision>40</cp:revision>
  <cp:lastPrinted>2015-04-20T14:18:00Z</cp:lastPrinted>
  <dcterms:created xsi:type="dcterms:W3CDTF">2017-08-14T13:13:00Z</dcterms:created>
  <dcterms:modified xsi:type="dcterms:W3CDTF">2017-09-29T12:49:00Z</dcterms:modified>
</cp:coreProperties>
</file>