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6A6" w:rsidRPr="00A42ECC" w:rsidRDefault="009C74F7" w:rsidP="009C74F7">
      <w:pPr>
        <w:spacing w:after="0" w:line="240" w:lineRule="auto"/>
        <w:jc w:val="center"/>
        <w:rPr>
          <w:rFonts w:ascii="Times New Roman" w:hAnsi="Times New Roman" w:cs="Times New Roman"/>
          <w:b/>
          <w:color w:val="244061" w:themeColor="accent1" w:themeShade="80"/>
          <w:sz w:val="26"/>
          <w:szCs w:val="26"/>
          <w:lang w:val="en-US"/>
        </w:rPr>
      </w:pPr>
      <w:bookmarkStart w:id="0" w:name="_GoBack"/>
      <w:bookmarkEnd w:id="0"/>
      <w:r w:rsidRPr="00A42ECC">
        <w:rPr>
          <w:rFonts w:ascii="Times New Roman" w:hAnsi="Times New Roman" w:cs="Times New Roman"/>
          <w:b/>
          <w:color w:val="244061" w:themeColor="accent1" w:themeShade="80"/>
          <w:sz w:val="26"/>
          <w:szCs w:val="26"/>
          <w:lang w:val="en-US"/>
        </w:rPr>
        <w:t>Republic of Moldova</w:t>
      </w:r>
    </w:p>
    <w:p w:rsidR="009C74F7" w:rsidRPr="00585A78" w:rsidRDefault="009C74F7" w:rsidP="009C74F7">
      <w:pPr>
        <w:spacing w:after="0" w:line="240" w:lineRule="auto"/>
        <w:jc w:val="center"/>
        <w:rPr>
          <w:rFonts w:ascii="Times New Roman" w:hAnsi="Times New Roman" w:cs="Times New Roman"/>
          <w:b/>
          <w:sz w:val="26"/>
          <w:szCs w:val="26"/>
          <w:lang w:val="en-US"/>
        </w:rPr>
      </w:pPr>
    </w:p>
    <w:p w:rsidR="009C74F7" w:rsidRPr="00A42ECC" w:rsidRDefault="009C74F7" w:rsidP="009C74F7">
      <w:pPr>
        <w:spacing w:after="0" w:line="240" w:lineRule="auto"/>
        <w:jc w:val="center"/>
        <w:rPr>
          <w:rFonts w:ascii="Times New Roman" w:hAnsi="Times New Roman" w:cs="Times New Roman"/>
          <w:b/>
          <w:color w:val="244061" w:themeColor="accent1" w:themeShade="80"/>
          <w:sz w:val="26"/>
          <w:szCs w:val="26"/>
          <w:lang w:val="en-US"/>
        </w:rPr>
      </w:pPr>
      <w:r w:rsidRPr="00A42ECC">
        <w:rPr>
          <w:rFonts w:ascii="Times New Roman" w:hAnsi="Times New Roman" w:cs="Times New Roman"/>
          <w:b/>
          <w:color w:val="244061" w:themeColor="accent1" w:themeShade="80"/>
          <w:sz w:val="26"/>
          <w:szCs w:val="26"/>
          <w:lang w:val="en-US"/>
        </w:rPr>
        <w:t>National Action Plan for an open government for years 2019-2020</w:t>
      </w:r>
    </w:p>
    <w:p w:rsidR="000174C3" w:rsidRPr="00A42ECC" w:rsidRDefault="000174C3" w:rsidP="000174C3">
      <w:pPr>
        <w:spacing w:after="0" w:line="240" w:lineRule="auto"/>
        <w:jc w:val="both"/>
        <w:rPr>
          <w:rFonts w:ascii="Times New Roman" w:hAnsi="Times New Roman" w:cs="Times New Roman"/>
          <w:color w:val="244061" w:themeColor="accent1" w:themeShade="80"/>
          <w:sz w:val="26"/>
          <w:szCs w:val="26"/>
          <w:lang w:val="en-US"/>
        </w:rPr>
      </w:pPr>
    </w:p>
    <w:p w:rsidR="00AF4E2E" w:rsidRDefault="00AF4E2E" w:rsidP="000174C3">
      <w:pPr>
        <w:spacing w:after="0" w:line="240" w:lineRule="auto"/>
        <w:jc w:val="both"/>
        <w:rPr>
          <w:rFonts w:ascii="Times New Roman" w:hAnsi="Times New Roman" w:cs="Times New Roman"/>
          <w:sz w:val="26"/>
          <w:szCs w:val="26"/>
          <w:lang w:val="en-US"/>
        </w:rPr>
      </w:pPr>
    </w:p>
    <w:p w:rsidR="000174C3" w:rsidRPr="00A42ECC" w:rsidRDefault="00A035C9" w:rsidP="000174C3">
      <w:pPr>
        <w:spacing w:after="0" w:line="240" w:lineRule="auto"/>
        <w:jc w:val="both"/>
        <w:rPr>
          <w:rFonts w:ascii="Times New Roman" w:hAnsi="Times New Roman" w:cs="Times New Roman"/>
          <w:b/>
          <w:color w:val="244061" w:themeColor="accent1" w:themeShade="80"/>
          <w:sz w:val="26"/>
          <w:szCs w:val="26"/>
          <w:lang w:val="en-US"/>
        </w:rPr>
      </w:pPr>
      <w:r w:rsidRPr="00A42ECC">
        <w:rPr>
          <w:rFonts w:ascii="Times New Roman" w:hAnsi="Times New Roman" w:cs="Times New Roman"/>
          <w:b/>
          <w:color w:val="244061" w:themeColor="accent1" w:themeShade="80"/>
          <w:sz w:val="26"/>
          <w:szCs w:val="26"/>
          <w:lang w:val="en-US"/>
        </w:rPr>
        <w:t>1. INTRODUCTION</w:t>
      </w:r>
    </w:p>
    <w:p w:rsidR="00E559A9" w:rsidRDefault="00E559A9" w:rsidP="000174C3">
      <w:pPr>
        <w:spacing w:after="0" w:line="240" w:lineRule="auto"/>
        <w:jc w:val="both"/>
        <w:rPr>
          <w:rFonts w:ascii="Times New Roman" w:hAnsi="Times New Roman" w:cs="Times New Roman"/>
          <w:sz w:val="26"/>
          <w:szCs w:val="26"/>
          <w:lang w:val="en-US"/>
        </w:rPr>
      </w:pPr>
    </w:p>
    <w:p w:rsidR="00A035C9" w:rsidRDefault="008634E7" w:rsidP="0024188E">
      <w:pPr>
        <w:jc w:val="both"/>
        <w:rPr>
          <w:rFonts w:ascii="Times New Roman" w:hAnsi="Times New Roman" w:cs="Times New Roman"/>
          <w:sz w:val="26"/>
          <w:szCs w:val="26"/>
          <w:lang w:val="en-US"/>
        </w:rPr>
      </w:pPr>
      <w:r>
        <w:rPr>
          <w:rFonts w:ascii="Times New Roman" w:hAnsi="Times New Roman" w:cs="Times New Roman"/>
          <w:sz w:val="26"/>
          <w:szCs w:val="26"/>
          <w:lang w:val="en-US"/>
        </w:rPr>
        <w:t>Open g</w:t>
      </w:r>
      <w:r w:rsidR="00A035C9" w:rsidRPr="00A035C9">
        <w:rPr>
          <w:rFonts w:ascii="Times New Roman" w:hAnsi="Times New Roman" w:cs="Times New Roman"/>
          <w:sz w:val="26"/>
          <w:szCs w:val="26"/>
          <w:lang w:val="en-US"/>
        </w:rPr>
        <w:t xml:space="preserve">overnment is a priority for the Government of the Republic of Moldova because it </w:t>
      </w:r>
      <w:r w:rsidR="003B0BE2">
        <w:rPr>
          <w:rFonts w:ascii="Times New Roman" w:hAnsi="Times New Roman" w:cs="Times New Roman"/>
          <w:sz w:val="26"/>
          <w:szCs w:val="26"/>
          <w:lang w:val="en-US"/>
        </w:rPr>
        <w:t xml:space="preserve">increases </w:t>
      </w:r>
      <w:r w:rsidR="00A42470">
        <w:rPr>
          <w:rFonts w:ascii="Times New Roman" w:hAnsi="Times New Roman" w:cs="Times New Roman"/>
          <w:sz w:val="26"/>
          <w:szCs w:val="26"/>
          <w:lang w:val="en-US"/>
        </w:rPr>
        <w:t>citizens’</w:t>
      </w:r>
      <w:r w:rsidR="003B0BE2" w:rsidRPr="00A035C9">
        <w:rPr>
          <w:rFonts w:ascii="Times New Roman" w:hAnsi="Times New Roman" w:cs="Times New Roman"/>
          <w:sz w:val="26"/>
          <w:szCs w:val="26"/>
          <w:lang w:val="en-US"/>
        </w:rPr>
        <w:t xml:space="preserve"> trust in the act of governance </w:t>
      </w:r>
      <w:r w:rsidR="003B0BE2">
        <w:rPr>
          <w:rFonts w:ascii="Times New Roman" w:hAnsi="Times New Roman" w:cs="Times New Roman"/>
          <w:sz w:val="26"/>
          <w:szCs w:val="26"/>
          <w:lang w:val="en-US"/>
        </w:rPr>
        <w:t xml:space="preserve">and </w:t>
      </w:r>
      <w:r w:rsidR="00A035C9" w:rsidRPr="00A035C9">
        <w:rPr>
          <w:rFonts w:ascii="Times New Roman" w:hAnsi="Times New Roman" w:cs="Times New Roman"/>
          <w:sz w:val="26"/>
          <w:szCs w:val="26"/>
          <w:lang w:val="en-US"/>
        </w:rPr>
        <w:t>contributes to the elimination of all barriers between the public and pr</w:t>
      </w:r>
      <w:r w:rsidR="00A035C9">
        <w:rPr>
          <w:rFonts w:ascii="Times New Roman" w:hAnsi="Times New Roman" w:cs="Times New Roman"/>
          <w:sz w:val="26"/>
          <w:szCs w:val="26"/>
          <w:lang w:val="en-US"/>
        </w:rPr>
        <w:t>ivate sector</w:t>
      </w:r>
      <w:r w:rsidR="00A035C9" w:rsidRPr="00A035C9">
        <w:rPr>
          <w:rFonts w:ascii="Times New Roman" w:hAnsi="Times New Roman" w:cs="Times New Roman"/>
          <w:sz w:val="26"/>
          <w:szCs w:val="26"/>
          <w:lang w:val="en-US"/>
        </w:rPr>
        <w:t>.</w:t>
      </w:r>
    </w:p>
    <w:p w:rsidR="00A035C9" w:rsidRDefault="00A035C9" w:rsidP="0024188E">
      <w:pPr>
        <w:jc w:val="both"/>
        <w:rPr>
          <w:rFonts w:ascii="Times New Roman" w:hAnsi="Times New Roman" w:cs="Times New Roman"/>
          <w:sz w:val="26"/>
          <w:szCs w:val="26"/>
          <w:lang w:val="en-US"/>
        </w:rPr>
      </w:pPr>
      <w:r w:rsidRPr="00A035C9">
        <w:rPr>
          <w:rFonts w:ascii="Times New Roman" w:hAnsi="Times New Roman" w:cs="Times New Roman"/>
          <w:sz w:val="26"/>
          <w:szCs w:val="26"/>
          <w:lang w:val="en-US"/>
        </w:rPr>
        <w:t>Since the accession to the Open Government Partnership, three action plans for an open government have been developed</w:t>
      </w:r>
      <w:r>
        <w:rPr>
          <w:rFonts w:ascii="Times New Roman" w:hAnsi="Times New Roman" w:cs="Times New Roman"/>
          <w:sz w:val="26"/>
          <w:szCs w:val="26"/>
          <w:lang w:val="en-US"/>
        </w:rPr>
        <w:t xml:space="preserve"> by the Government of the Republic of Moldova</w:t>
      </w:r>
      <w:r w:rsidRPr="00A035C9">
        <w:rPr>
          <w:rFonts w:ascii="Times New Roman" w:hAnsi="Times New Roman" w:cs="Times New Roman"/>
          <w:sz w:val="26"/>
          <w:szCs w:val="26"/>
          <w:lang w:val="en-US"/>
        </w:rPr>
        <w:t xml:space="preserve">. Throughout 2018, </w:t>
      </w:r>
      <w:r>
        <w:rPr>
          <w:rFonts w:ascii="Times New Roman" w:hAnsi="Times New Roman" w:cs="Times New Roman"/>
          <w:sz w:val="26"/>
          <w:szCs w:val="26"/>
          <w:lang w:val="en-US"/>
        </w:rPr>
        <w:t xml:space="preserve">a lot of </w:t>
      </w:r>
      <w:r w:rsidRPr="00A035C9">
        <w:rPr>
          <w:rFonts w:ascii="Times New Roman" w:hAnsi="Times New Roman" w:cs="Times New Roman"/>
          <w:sz w:val="26"/>
          <w:szCs w:val="26"/>
          <w:lang w:val="en-US"/>
        </w:rPr>
        <w:t>efforts have been made to develop the new action plan for an open government for 2019-2020. The new action plan for</w:t>
      </w:r>
      <w:r w:rsidR="0024188E">
        <w:rPr>
          <w:rFonts w:ascii="Times New Roman" w:hAnsi="Times New Roman" w:cs="Times New Roman"/>
          <w:sz w:val="26"/>
          <w:szCs w:val="26"/>
          <w:lang w:val="en-US"/>
        </w:rPr>
        <w:t xml:space="preserve"> an</w:t>
      </w:r>
      <w:r w:rsidRPr="00A035C9">
        <w:rPr>
          <w:rFonts w:ascii="Times New Roman" w:hAnsi="Times New Roman" w:cs="Times New Roman"/>
          <w:sz w:val="26"/>
          <w:szCs w:val="26"/>
          <w:lang w:val="en-US"/>
        </w:rPr>
        <w:t xml:space="preserve"> open government reaffirms the government's commitment to promoting transparency, access to information, dialogue with civil society and </w:t>
      </w:r>
      <w:r w:rsidR="00585A78">
        <w:rPr>
          <w:rFonts w:ascii="Times New Roman" w:hAnsi="Times New Roman" w:cs="Times New Roman"/>
          <w:sz w:val="26"/>
          <w:szCs w:val="26"/>
          <w:lang w:val="en-US"/>
        </w:rPr>
        <w:t>de</w:t>
      </w:r>
      <w:r w:rsidRPr="00A035C9">
        <w:rPr>
          <w:rFonts w:ascii="Times New Roman" w:hAnsi="Times New Roman" w:cs="Times New Roman"/>
          <w:sz w:val="26"/>
          <w:szCs w:val="26"/>
          <w:lang w:val="en-US"/>
        </w:rPr>
        <w:t>velopment</w:t>
      </w:r>
      <w:r w:rsidR="00A42470">
        <w:rPr>
          <w:rFonts w:ascii="Times New Roman" w:hAnsi="Times New Roman" w:cs="Times New Roman"/>
          <w:sz w:val="26"/>
          <w:szCs w:val="26"/>
          <w:lang w:val="en-US"/>
        </w:rPr>
        <w:t xml:space="preserve"> </w:t>
      </w:r>
      <w:r w:rsidRPr="00A035C9">
        <w:rPr>
          <w:rFonts w:ascii="Times New Roman" w:hAnsi="Times New Roman" w:cs="Times New Roman"/>
          <w:sz w:val="26"/>
          <w:szCs w:val="26"/>
          <w:lang w:val="en-US"/>
        </w:rPr>
        <w:t>of</w:t>
      </w:r>
      <w:r w:rsidR="00A42470">
        <w:rPr>
          <w:rFonts w:ascii="Times New Roman" w:hAnsi="Times New Roman" w:cs="Times New Roman"/>
          <w:sz w:val="26"/>
          <w:szCs w:val="26"/>
          <w:lang w:val="en-US"/>
        </w:rPr>
        <w:t xml:space="preserve"> new</w:t>
      </w:r>
      <w:r w:rsidRPr="00A035C9">
        <w:rPr>
          <w:rFonts w:ascii="Times New Roman" w:hAnsi="Times New Roman" w:cs="Times New Roman"/>
          <w:sz w:val="26"/>
          <w:szCs w:val="26"/>
          <w:lang w:val="en-US"/>
        </w:rPr>
        <w:t xml:space="preserve"> technologies to </w:t>
      </w:r>
      <w:r>
        <w:rPr>
          <w:rFonts w:ascii="Times New Roman" w:hAnsi="Times New Roman" w:cs="Times New Roman"/>
          <w:sz w:val="26"/>
          <w:szCs w:val="26"/>
          <w:lang w:val="en-US"/>
        </w:rPr>
        <w:t>eradicate</w:t>
      </w:r>
      <w:r w:rsidRPr="00A035C9">
        <w:rPr>
          <w:rFonts w:ascii="Times New Roman" w:hAnsi="Times New Roman" w:cs="Times New Roman"/>
          <w:sz w:val="26"/>
          <w:szCs w:val="26"/>
          <w:lang w:val="en-US"/>
        </w:rPr>
        <w:t xml:space="preserve"> corruption.</w:t>
      </w:r>
    </w:p>
    <w:p w:rsidR="000174C3" w:rsidRDefault="00305281" w:rsidP="00585A78">
      <w:pPr>
        <w:jc w:val="both"/>
        <w:rPr>
          <w:rFonts w:ascii="Times New Roman" w:hAnsi="Times New Roman" w:cs="Times New Roman"/>
          <w:sz w:val="26"/>
          <w:szCs w:val="26"/>
          <w:lang w:val="en-US"/>
        </w:rPr>
      </w:pPr>
      <w:r>
        <w:rPr>
          <w:rFonts w:ascii="Times New Roman" w:hAnsi="Times New Roman" w:cs="Times New Roman"/>
          <w:sz w:val="26"/>
          <w:szCs w:val="26"/>
          <w:lang w:val="en-US"/>
        </w:rPr>
        <w:t>In addition, t</w:t>
      </w:r>
      <w:r w:rsidR="00A035C9" w:rsidRPr="00A035C9">
        <w:rPr>
          <w:rFonts w:ascii="Times New Roman" w:hAnsi="Times New Roman" w:cs="Times New Roman"/>
          <w:sz w:val="26"/>
          <w:szCs w:val="26"/>
          <w:lang w:val="en-US"/>
        </w:rPr>
        <w:t xml:space="preserve">he </w:t>
      </w:r>
      <w:r w:rsidR="0059043F">
        <w:rPr>
          <w:rFonts w:ascii="Times New Roman" w:hAnsi="Times New Roman" w:cs="Times New Roman"/>
          <w:sz w:val="26"/>
          <w:szCs w:val="26"/>
          <w:lang w:val="en-US"/>
        </w:rPr>
        <w:t xml:space="preserve">new </w:t>
      </w:r>
      <w:r w:rsidR="00A035C9" w:rsidRPr="00A035C9">
        <w:rPr>
          <w:rFonts w:ascii="Times New Roman" w:hAnsi="Times New Roman" w:cs="Times New Roman"/>
          <w:sz w:val="26"/>
          <w:szCs w:val="26"/>
          <w:lang w:val="en-US"/>
        </w:rPr>
        <w:t xml:space="preserve">action plan </w:t>
      </w:r>
      <w:r w:rsidR="00A42470">
        <w:rPr>
          <w:rFonts w:ascii="Times New Roman" w:hAnsi="Times New Roman" w:cs="Times New Roman"/>
          <w:sz w:val="26"/>
          <w:szCs w:val="26"/>
          <w:lang w:val="en-US"/>
        </w:rPr>
        <w:t>provide</w:t>
      </w:r>
      <w:r>
        <w:rPr>
          <w:rFonts w:ascii="Times New Roman" w:hAnsi="Times New Roman" w:cs="Times New Roman"/>
          <w:sz w:val="26"/>
          <w:szCs w:val="26"/>
          <w:lang w:val="en-US"/>
        </w:rPr>
        <w:t>s</w:t>
      </w:r>
      <w:r w:rsidR="00A42470">
        <w:rPr>
          <w:rFonts w:ascii="Times New Roman" w:hAnsi="Times New Roman" w:cs="Times New Roman"/>
          <w:sz w:val="26"/>
          <w:szCs w:val="26"/>
          <w:lang w:val="en-US"/>
        </w:rPr>
        <w:t xml:space="preserve"> a framework for </w:t>
      </w:r>
      <w:r w:rsidR="00A035C9" w:rsidRPr="00A035C9">
        <w:rPr>
          <w:rFonts w:ascii="Times New Roman" w:hAnsi="Times New Roman" w:cs="Times New Roman"/>
          <w:sz w:val="26"/>
          <w:szCs w:val="26"/>
          <w:lang w:val="en-US"/>
        </w:rPr>
        <w:t>achiev</w:t>
      </w:r>
      <w:r w:rsidR="00A42470">
        <w:rPr>
          <w:rFonts w:ascii="Times New Roman" w:hAnsi="Times New Roman" w:cs="Times New Roman"/>
          <w:sz w:val="26"/>
          <w:szCs w:val="26"/>
          <w:lang w:val="en-US"/>
        </w:rPr>
        <w:t xml:space="preserve">ing </w:t>
      </w:r>
      <w:r w:rsidR="00A035C9" w:rsidRPr="00A035C9">
        <w:rPr>
          <w:rFonts w:ascii="Times New Roman" w:hAnsi="Times New Roman" w:cs="Times New Roman"/>
          <w:sz w:val="26"/>
          <w:szCs w:val="26"/>
          <w:lang w:val="en-US"/>
        </w:rPr>
        <w:t xml:space="preserve">the </w:t>
      </w:r>
      <w:r w:rsidR="007E7A32">
        <w:rPr>
          <w:rFonts w:ascii="Times New Roman" w:hAnsi="Times New Roman" w:cs="Times New Roman"/>
          <w:sz w:val="26"/>
          <w:szCs w:val="26"/>
          <w:lang w:val="en-US"/>
        </w:rPr>
        <w:t>goals</w:t>
      </w:r>
      <w:r w:rsidR="00A035C9" w:rsidRPr="00A035C9">
        <w:rPr>
          <w:rFonts w:ascii="Times New Roman" w:hAnsi="Times New Roman" w:cs="Times New Roman"/>
          <w:sz w:val="26"/>
          <w:szCs w:val="26"/>
          <w:lang w:val="en-US"/>
        </w:rPr>
        <w:t xml:space="preserve"> set out in </w:t>
      </w:r>
      <w:r w:rsidR="0059043F" w:rsidRPr="00A035C9">
        <w:rPr>
          <w:rFonts w:ascii="Times New Roman" w:hAnsi="Times New Roman" w:cs="Times New Roman"/>
          <w:sz w:val="26"/>
          <w:szCs w:val="26"/>
          <w:lang w:val="en-US"/>
        </w:rPr>
        <w:t xml:space="preserve">Strategy </w:t>
      </w:r>
      <w:r w:rsidR="0059043F">
        <w:rPr>
          <w:rFonts w:ascii="Times New Roman" w:hAnsi="Times New Roman" w:cs="Times New Roman"/>
          <w:sz w:val="26"/>
          <w:szCs w:val="26"/>
          <w:lang w:val="en-US"/>
        </w:rPr>
        <w:t xml:space="preserve">for </w:t>
      </w:r>
      <w:r w:rsidR="0024188E">
        <w:rPr>
          <w:rFonts w:ascii="Times New Roman" w:hAnsi="Times New Roman" w:cs="Times New Roman"/>
          <w:sz w:val="26"/>
          <w:szCs w:val="26"/>
          <w:lang w:val="en-US"/>
        </w:rPr>
        <w:t>public a</w:t>
      </w:r>
      <w:r w:rsidR="00A035C9" w:rsidRPr="00A035C9">
        <w:rPr>
          <w:rFonts w:ascii="Times New Roman" w:hAnsi="Times New Roman" w:cs="Times New Roman"/>
          <w:sz w:val="26"/>
          <w:szCs w:val="26"/>
          <w:lang w:val="en-US"/>
        </w:rPr>
        <w:t xml:space="preserve">dministration </w:t>
      </w:r>
      <w:r w:rsidR="0024188E">
        <w:rPr>
          <w:rFonts w:ascii="Times New Roman" w:hAnsi="Times New Roman" w:cs="Times New Roman"/>
          <w:sz w:val="26"/>
          <w:szCs w:val="26"/>
          <w:lang w:val="en-US"/>
        </w:rPr>
        <w:t>r</w:t>
      </w:r>
      <w:r w:rsidR="00A035C9" w:rsidRPr="00A035C9">
        <w:rPr>
          <w:rFonts w:ascii="Times New Roman" w:hAnsi="Times New Roman" w:cs="Times New Roman"/>
          <w:sz w:val="26"/>
          <w:szCs w:val="26"/>
          <w:lang w:val="en-US"/>
        </w:rPr>
        <w:t>eform for 2016-2020, approved by the Gove</w:t>
      </w:r>
      <w:r w:rsidR="0059043F">
        <w:rPr>
          <w:rFonts w:ascii="Times New Roman" w:hAnsi="Times New Roman" w:cs="Times New Roman"/>
          <w:sz w:val="26"/>
          <w:szCs w:val="26"/>
          <w:lang w:val="en-US"/>
        </w:rPr>
        <w:t xml:space="preserve">rnment Decision no. 911 of </w:t>
      </w:r>
      <w:r w:rsidR="00A035C9" w:rsidRPr="00A035C9">
        <w:rPr>
          <w:rFonts w:ascii="Times New Roman" w:hAnsi="Times New Roman" w:cs="Times New Roman"/>
          <w:sz w:val="26"/>
          <w:szCs w:val="26"/>
          <w:lang w:val="en-US"/>
        </w:rPr>
        <w:t>25</w:t>
      </w:r>
      <w:r w:rsidR="0059043F">
        <w:rPr>
          <w:rFonts w:ascii="Times New Roman" w:hAnsi="Times New Roman" w:cs="Times New Roman"/>
          <w:sz w:val="26"/>
          <w:szCs w:val="26"/>
          <w:lang w:val="en-US"/>
        </w:rPr>
        <w:t>.07.</w:t>
      </w:r>
      <w:r w:rsidR="00A035C9" w:rsidRPr="00A035C9">
        <w:rPr>
          <w:rFonts w:ascii="Times New Roman" w:hAnsi="Times New Roman" w:cs="Times New Roman"/>
          <w:sz w:val="26"/>
          <w:szCs w:val="26"/>
          <w:lang w:val="en-US"/>
        </w:rPr>
        <w:t xml:space="preserve">2016. At the same time, the commitments </w:t>
      </w:r>
      <w:r w:rsidR="0024188E">
        <w:rPr>
          <w:rFonts w:ascii="Times New Roman" w:hAnsi="Times New Roman" w:cs="Times New Roman"/>
          <w:sz w:val="26"/>
          <w:szCs w:val="26"/>
          <w:lang w:val="en-US"/>
        </w:rPr>
        <w:t>of</w:t>
      </w:r>
      <w:r w:rsidR="00A035C9" w:rsidRPr="00A035C9">
        <w:rPr>
          <w:rFonts w:ascii="Times New Roman" w:hAnsi="Times New Roman" w:cs="Times New Roman"/>
          <w:sz w:val="26"/>
          <w:szCs w:val="26"/>
          <w:lang w:val="en-US"/>
        </w:rPr>
        <w:t xml:space="preserve"> the new action plan are complementary to the objectives and actions</w:t>
      </w:r>
      <w:r w:rsidR="0059043F">
        <w:rPr>
          <w:rFonts w:ascii="Times New Roman" w:hAnsi="Times New Roman" w:cs="Times New Roman"/>
          <w:sz w:val="26"/>
          <w:szCs w:val="26"/>
          <w:lang w:val="en-US"/>
        </w:rPr>
        <w:t xml:space="preserve"> mentioned in other policy documents,</w:t>
      </w:r>
      <w:r w:rsidR="00A035C9" w:rsidRPr="00A035C9">
        <w:rPr>
          <w:rFonts w:ascii="Times New Roman" w:hAnsi="Times New Roman" w:cs="Times New Roman"/>
          <w:sz w:val="26"/>
          <w:szCs w:val="26"/>
          <w:lang w:val="en-US"/>
        </w:rPr>
        <w:t xml:space="preserve"> namely</w:t>
      </w:r>
      <w:r w:rsidR="0024188E">
        <w:rPr>
          <w:rFonts w:ascii="Times New Roman" w:hAnsi="Times New Roman" w:cs="Times New Roman"/>
          <w:sz w:val="26"/>
          <w:szCs w:val="26"/>
          <w:lang w:val="en-US"/>
        </w:rPr>
        <w:t xml:space="preserve"> the S</w:t>
      </w:r>
      <w:r w:rsidR="0024188E" w:rsidRPr="00A035C9">
        <w:rPr>
          <w:rFonts w:ascii="Times New Roman" w:hAnsi="Times New Roman" w:cs="Times New Roman"/>
          <w:sz w:val="26"/>
          <w:szCs w:val="26"/>
          <w:lang w:val="en-US"/>
        </w:rPr>
        <w:t>trategy</w:t>
      </w:r>
      <w:r w:rsidR="0024188E">
        <w:rPr>
          <w:rFonts w:ascii="Times New Roman" w:hAnsi="Times New Roman" w:cs="Times New Roman"/>
          <w:sz w:val="26"/>
          <w:szCs w:val="26"/>
          <w:lang w:val="en-US"/>
        </w:rPr>
        <w:t xml:space="preserve"> for integrity and anti-corruption </w:t>
      </w:r>
      <w:r w:rsidR="00A035C9" w:rsidRPr="00A035C9">
        <w:rPr>
          <w:rFonts w:ascii="Times New Roman" w:hAnsi="Times New Roman" w:cs="Times New Roman"/>
          <w:sz w:val="26"/>
          <w:szCs w:val="26"/>
          <w:lang w:val="en-US"/>
        </w:rPr>
        <w:t xml:space="preserve">for </w:t>
      </w:r>
      <w:r w:rsidR="00A035C9">
        <w:rPr>
          <w:rFonts w:ascii="Times New Roman" w:hAnsi="Times New Roman" w:cs="Times New Roman"/>
          <w:sz w:val="26"/>
          <w:szCs w:val="26"/>
          <w:lang w:val="en-US"/>
        </w:rPr>
        <w:t>2017-2020 (Parliament</w:t>
      </w:r>
      <w:r w:rsidR="0059043F">
        <w:rPr>
          <w:rFonts w:ascii="Times New Roman" w:hAnsi="Times New Roman" w:cs="Times New Roman"/>
          <w:sz w:val="26"/>
          <w:szCs w:val="26"/>
          <w:lang w:val="en-US"/>
        </w:rPr>
        <w:t xml:space="preserve"> Decision n</w:t>
      </w:r>
      <w:r w:rsidR="00A035C9" w:rsidRPr="00A035C9">
        <w:rPr>
          <w:rFonts w:ascii="Times New Roman" w:hAnsi="Times New Roman" w:cs="Times New Roman"/>
          <w:sz w:val="26"/>
          <w:szCs w:val="26"/>
          <w:lang w:val="en-US"/>
        </w:rPr>
        <w:t xml:space="preserve">o 56 </w:t>
      </w:r>
      <w:r w:rsidR="00A035C9">
        <w:rPr>
          <w:rFonts w:ascii="Times New Roman" w:hAnsi="Times New Roman" w:cs="Times New Roman"/>
          <w:sz w:val="26"/>
          <w:szCs w:val="26"/>
          <w:lang w:val="en-US"/>
        </w:rPr>
        <w:t xml:space="preserve">of </w:t>
      </w:r>
      <w:r w:rsidR="00A035C9" w:rsidRPr="00A035C9">
        <w:rPr>
          <w:rFonts w:ascii="Times New Roman" w:hAnsi="Times New Roman" w:cs="Times New Roman"/>
          <w:sz w:val="26"/>
          <w:szCs w:val="26"/>
          <w:lang w:val="en-US"/>
        </w:rPr>
        <w:t>30</w:t>
      </w:r>
      <w:r w:rsidR="0059043F">
        <w:rPr>
          <w:rFonts w:ascii="Times New Roman" w:hAnsi="Times New Roman" w:cs="Times New Roman"/>
          <w:sz w:val="26"/>
          <w:szCs w:val="26"/>
          <w:lang w:val="en-US"/>
        </w:rPr>
        <w:t>.03.</w:t>
      </w:r>
      <w:r w:rsidR="00A035C9" w:rsidRPr="00A035C9">
        <w:rPr>
          <w:rFonts w:ascii="Times New Roman" w:hAnsi="Times New Roman" w:cs="Times New Roman"/>
          <w:sz w:val="26"/>
          <w:szCs w:val="26"/>
          <w:lang w:val="en-US"/>
        </w:rPr>
        <w:t xml:space="preserve">2017), </w:t>
      </w:r>
      <w:r w:rsidR="0024188E">
        <w:rPr>
          <w:rFonts w:ascii="Times New Roman" w:hAnsi="Times New Roman" w:cs="Times New Roman"/>
          <w:sz w:val="26"/>
          <w:szCs w:val="26"/>
          <w:lang w:val="en-US"/>
        </w:rPr>
        <w:t>Action plan on human r</w:t>
      </w:r>
      <w:r w:rsidR="00A035C9" w:rsidRPr="00A035C9">
        <w:rPr>
          <w:rFonts w:ascii="Times New Roman" w:hAnsi="Times New Roman" w:cs="Times New Roman"/>
          <w:sz w:val="26"/>
          <w:szCs w:val="26"/>
          <w:lang w:val="en-US"/>
        </w:rPr>
        <w:t xml:space="preserve">ights </w:t>
      </w:r>
      <w:r w:rsidR="0059043F">
        <w:rPr>
          <w:rFonts w:ascii="Times New Roman" w:hAnsi="Times New Roman" w:cs="Times New Roman"/>
          <w:sz w:val="26"/>
          <w:szCs w:val="26"/>
          <w:lang w:val="en-US"/>
        </w:rPr>
        <w:t>for 2018-2022 (Parliament Decision n</w:t>
      </w:r>
      <w:r w:rsidR="00A035C9" w:rsidRPr="00A035C9">
        <w:rPr>
          <w:rFonts w:ascii="Times New Roman" w:hAnsi="Times New Roman" w:cs="Times New Roman"/>
          <w:sz w:val="26"/>
          <w:szCs w:val="26"/>
          <w:lang w:val="en-US"/>
        </w:rPr>
        <w:t xml:space="preserve">o 89 of 24.05.2018), </w:t>
      </w:r>
      <w:r w:rsidR="0059043F">
        <w:rPr>
          <w:rFonts w:ascii="Times New Roman" w:hAnsi="Times New Roman" w:cs="Times New Roman"/>
          <w:sz w:val="26"/>
          <w:szCs w:val="26"/>
          <w:lang w:val="en-US"/>
        </w:rPr>
        <w:t>Strategy for the development of civil society for 2018-2020</w:t>
      </w:r>
      <w:r w:rsidR="00A035C9" w:rsidRPr="00A035C9">
        <w:rPr>
          <w:rFonts w:ascii="Times New Roman" w:hAnsi="Times New Roman" w:cs="Times New Roman"/>
          <w:sz w:val="26"/>
          <w:szCs w:val="26"/>
          <w:lang w:val="en-US"/>
        </w:rPr>
        <w:t xml:space="preserve"> (Law</w:t>
      </w:r>
      <w:r w:rsidR="0024188E">
        <w:rPr>
          <w:rFonts w:ascii="Times New Roman" w:hAnsi="Times New Roman" w:cs="Times New Roman"/>
          <w:sz w:val="26"/>
          <w:szCs w:val="26"/>
          <w:lang w:val="en-US"/>
        </w:rPr>
        <w:t xml:space="preserve"> no. 51 of 23.03.2018).</w:t>
      </w:r>
    </w:p>
    <w:p w:rsidR="00A035C9" w:rsidRDefault="00A035C9" w:rsidP="000174C3">
      <w:pPr>
        <w:spacing w:after="0" w:line="240" w:lineRule="auto"/>
        <w:jc w:val="both"/>
        <w:rPr>
          <w:rFonts w:ascii="Times New Roman" w:hAnsi="Times New Roman" w:cs="Times New Roman"/>
          <w:sz w:val="26"/>
          <w:szCs w:val="26"/>
          <w:lang w:val="en-US"/>
        </w:rPr>
      </w:pPr>
    </w:p>
    <w:p w:rsidR="000174C3" w:rsidRPr="00A42ECC" w:rsidRDefault="00585A78" w:rsidP="000174C3">
      <w:pPr>
        <w:spacing w:after="0" w:line="240" w:lineRule="auto"/>
        <w:jc w:val="both"/>
        <w:rPr>
          <w:rFonts w:ascii="Times New Roman" w:hAnsi="Times New Roman" w:cs="Times New Roman"/>
          <w:b/>
          <w:color w:val="244061" w:themeColor="accent1" w:themeShade="80"/>
          <w:sz w:val="26"/>
          <w:szCs w:val="26"/>
          <w:lang w:val="en-US"/>
        </w:rPr>
      </w:pPr>
      <w:r w:rsidRPr="00A42ECC">
        <w:rPr>
          <w:rFonts w:ascii="Times New Roman" w:hAnsi="Times New Roman" w:cs="Times New Roman"/>
          <w:b/>
          <w:color w:val="244061" w:themeColor="accent1" w:themeShade="80"/>
          <w:sz w:val="26"/>
          <w:szCs w:val="26"/>
          <w:lang w:val="en-US"/>
        </w:rPr>
        <w:t>2. OPEN GOVERNMENT EFFORTS TO DATE</w:t>
      </w:r>
    </w:p>
    <w:p w:rsidR="000174C3" w:rsidRDefault="000174C3" w:rsidP="000174C3">
      <w:pPr>
        <w:spacing w:after="0" w:line="240" w:lineRule="auto"/>
        <w:jc w:val="both"/>
        <w:rPr>
          <w:rFonts w:ascii="Times New Roman" w:hAnsi="Times New Roman" w:cs="Times New Roman"/>
          <w:sz w:val="26"/>
          <w:szCs w:val="26"/>
          <w:lang w:val="en-US"/>
        </w:rPr>
      </w:pPr>
    </w:p>
    <w:p w:rsidR="009159CA" w:rsidRDefault="00630E88" w:rsidP="00AF4E2E">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Throughout </w:t>
      </w:r>
      <w:r w:rsidR="00867659" w:rsidRPr="00867659">
        <w:rPr>
          <w:rFonts w:ascii="Times New Roman" w:hAnsi="Times New Roman" w:cs="Times New Roman"/>
          <w:sz w:val="26"/>
          <w:szCs w:val="26"/>
          <w:lang w:val="en-US"/>
        </w:rPr>
        <w:t xml:space="preserve">2018, </w:t>
      </w:r>
      <w:r>
        <w:rPr>
          <w:rFonts w:ascii="Times New Roman" w:hAnsi="Times New Roman" w:cs="Times New Roman"/>
          <w:sz w:val="26"/>
          <w:szCs w:val="26"/>
          <w:lang w:val="en-US"/>
        </w:rPr>
        <w:t xml:space="preserve">the </w:t>
      </w:r>
      <w:r w:rsidR="00867659">
        <w:rPr>
          <w:rFonts w:ascii="Times New Roman" w:hAnsi="Times New Roman" w:cs="Times New Roman"/>
          <w:sz w:val="26"/>
          <w:szCs w:val="26"/>
          <w:lang w:val="en-US"/>
        </w:rPr>
        <w:t xml:space="preserve">Government has undertaken </w:t>
      </w:r>
      <w:r>
        <w:rPr>
          <w:rFonts w:ascii="Times New Roman" w:hAnsi="Times New Roman" w:cs="Times New Roman"/>
          <w:sz w:val="26"/>
          <w:szCs w:val="26"/>
          <w:lang w:val="en-US"/>
        </w:rPr>
        <w:t xml:space="preserve">a series of </w:t>
      </w:r>
      <w:r w:rsidR="00867659" w:rsidRPr="00867659">
        <w:rPr>
          <w:rFonts w:ascii="Times New Roman" w:hAnsi="Times New Roman" w:cs="Times New Roman"/>
          <w:sz w:val="26"/>
          <w:szCs w:val="26"/>
          <w:lang w:val="en-US"/>
        </w:rPr>
        <w:t>a</w:t>
      </w:r>
      <w:r w:rsidR="0024188E">
        <w:rPr>
          <w:rFonts w:ascii="Times New Roman" w:hAnsi="Times New Roman" w:cs="Times New Roman"/>
          <w:sz w:val="26"/>
          <w:szCs w:val="26"/>
          <w:lang w:val="en-US"/>
        </w:rPr>
        <w:t xml:space="preserve">ctions to implement </w:t>
      </w:r>
      <w:r>
        <w:rPr>
          <w:rFonts w:ascii="Times New Roman" w:hAnsi="Times New Roman" w:cs="Times New Roman"/>
          <w:sz w:val="26"/>
          <w:szCs w:val="26"/>
          <w:lang w:val="en-US"/>
        </w:rPr>
        <w:t xml:space="preserve">some of the key commitments of the </w:t>
      </w:r>
      <w:r w:rsidR="0024188E">
        <w:rPr>
          <w:rFonts w:ascii="Times New Roman" w:hAnsi="Times New Roman" w:cs="Times New Roman"/>
          <w:sz w:val="26"/>
          <w:szCs w:val="26"/>
          <w:lang w:val="en-US"/>
        </w:rPr>
        <w:t>Action p</w:t>
      </w:r>
      <w:r w:rsidR="00867659" w:rsidRPr="00867659">
        <w:rPr>
          <w:rFonts w:ascii="Times New Roman" w:hAnsi="Times New Roman" w:cs="Times New Roman"/>
          <w:sz w:val="26"/>
          <w:szCs w:val="26"/>
          <w:lang w:val="en-US"/>
        </w:rPr>
        <w:t>lan for an open government for 20</w:t>
      </w:r>
      <w:r w:rsidR="007E7A32">
        <w:rPr>
          <w:rFonts w:ascii="Times New Roman" w:hAnsi="Times New Roman" w:cs="Times New Roman"/>
          <w:sz w:val="26"/>
          <w:szCs w:val="26"/>
          <w:lang w:val="en-US"/>
        </w:rPr>
        <w:t>1</w:t>
      </w:r>
      <w:r w:rsidR="00867659" w:rsidRPr="00867659">
        <w:rPr>
          <w:rFonts w:ascii="Times New Roman" w:hAnsi="Times New Roman" w:cs="Times New Roman"/>
          <w:sz w:val="26"/>
          <w:szCs w:val="26"/>
          <w:lang w:val="en-US"/>
        </w:rPr>
        <w:t>6-2018. In this context</w:t>
      </w:r>
      <w:r w:rsidR="007E7A32">
        <w:rPr>
          <w:rFonts w:ascii="Times New Roman" w:hAnsi="Times New Roman" w:cs="Times New Roman"/>
          <w:sz w:val="26"/>
          <w:szCs w:val="26"/>
          <w:lang w:val="en-US"/>
        </w:rPr>
        <w:t>,</w:t>
      </w:r>
      <w:r w:rsidR="00867659" w:rsidRPr="00867659">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it is important </w:t>
      </w:r>
      <w:r w:rsidR="00867659" w:rsidRPr="00867659">
        <w:rPr>
          <w:rFonts w:ascii="Times New Roman" w:hAnsi="Times New Roman" w:cs="Times New Roman"/>
          <w:sz w:val="26"/>
          <w:szCs w:val="26"/>
          <w:lang w:val="en-US"/>
        </w:rPr>
        <w:t xml:space="preserve">to mention </w:t>
      </w:r>
      <w:r w:rsidR="00305281">
        <w:rPr>
          <w:rFonts w:ascii="Times New Roman" w:hAnsi="Times New Roman" w:cs="Times New Roman"/>
          <w:sz w:val="26"/>
          <w:szCs w:val="26"/>
          <w:lang w:val="en-US"/>
        </w:rPr>
        <w:t>the establishment of the</w:t>
      </w:r>
      <w:r>
        <w:rPr>
          <w:rFonts w:ascii="Times New Roman" w:hAnsi="Times New Roman" w:cs="Times New Roman"/>
          <w:sz w:val="26"/>
          <w:szCs w:val="26"/>
          <w:lang w:val="en-US"/>
        </w:rPr>
        <w:t xml:space="preserve"> Permanent Dialogue Mecha</w:t>
      </w:r>
      <w:r w:rsidR="00B757C1">
        <w:rPr>
          <w:rFonts w:ascii="Times New Roman" w:hAnsi="Times New Roman" w:cs="Times New Roman"/>
          <w:sz w:val="26"/>
          <w:szCs w:val="26"/>
          <w:lang w:val="en-US"/>
        </w:rPr>
        <w:t>nism on Open Government, called</w:t>
      </w:r>
      <w:r w:rsidR="00867659">
        <w:rPr>
          <w:rFonts w:ascii="Times New Roman" w:hAnsi="Times New Roman" w:cs="Times New Roman"/>
          <w:sz w:val="26"/>
          <w:szCs w:val="26"/>
          <w:lang w:val="en-US"/>
        </w:rPr>
        <w:t xml:space="preserve"> </w:t>
      </w:r>
      <w:r>
        <w:rPr>
          <w:rFonts w:ascii="Times New Roman" w:hAnsi="Times New Roman" w:cs="Times New Roman"/>
          <w:sz w:val="26"/>
          <w:szCs w:val="26"/>
          <w:lang w:val="en-US"/>
        </w:rPr>
        <w:t>“</w:t>
      </w:r>
      <w:r w:rsidR="00867659" w:rsidRPr="00867659">
        <w:rPr>
          <w:rFonts w:ascii="Times New Roman" w:hAnsi="Times New Roman" w:cs="Times New Roman"/>
          <w:sz w:val="26"/>
          <w:szCs w:val="26"/>
          <w:lang w:val="en-US"/>
        </w:rPr>
        <w:t>Coordination Committee</w:t>
      </w:r>
      <w:r>
        <w:rPr>
          <w:rFonts w:ascii="Times New Roman" w:hAnsi="Times New Roman" w:cs="Times New Roman"/>
          <w:sz w:val="26"/>
          <w:szCs w:val="26"/>
          <w:lang w:val="en-US"/>
        </w:rPr>
        <w:t xml:space="preserve">”  which serves </w:t>
      </w:r>
      <w:r w:rsidR="00867659" w:rsidRPr="00867659">
        <w:rPr>
          <w:rFonts w:ascii="Times New Roman" w:hAnsi="Times New Roman" w:cs="Times New Roman"/>
          <w:sz w:val="26"/>
          <w:szCs w:val="26"/>
          <w:lang w:val="en-US"/>
        </w:rPr>
        <w:t>as a mechanism to oversee the implementation of the open government agenda in the Republic of Moldova.</w:t>
      </w:r>
      <w:r w:rsidR="00867659">
        <w:rPr>
          <w:rFonts w:ascii="Times New Roman" w:hAnsi="Times New Roman" w:cs="Times New Roman"/>
          <w:sz w:val="26"/>
          <w:szCs w:val="26"/>
          <w:lang w:val="en-US"/>
        </w:rPr>
        <w:t xml:space="preserve"> </w:t>
      </w:r>
      <w:r w:rsidR="00867659" w:rsidRPr="00867659">
        <w:rPr>
          <w:rFonts w:ascii="Times New Roman" w:hAnsi="Times New Roman" w:cs="Times New Roman"/>
          <w:sz w:val="26"/>
          <w:szCs w:val="26"/>
          <w:lang w:val="en-US"/>
        </w:rPr>
        <w:t xml:space="preserve">The Coordination Committee was </w:t>
      </w:r>
      <w:r w:rsidR="00B757C1">
        <w:rPr>
          <w:rFonts w:ascii="Times New Roman" w:hAnsi="Times New Roman" w:cs="Times New Roman"/>
          <w:sz w:val="26"/>
          <w:szCs w:val="26"/>
          <w:lang w:val="en-US"/>
        </w:rPr>
        <w:t>established</w:t>
      </w:r>
      <w:r w:rsidR="00867659" w:rsidRPr="00867659">
        <w:rPr>
          <w:rFonts w:ascii="Times New Roman" w:hAnsi="Times New Roman" w:cs="Times New Roman"/>
          <w:sz w:val="26"/>
          <w:szCs w:val="26"/>
          <w:lang w:val="en-US"/>
        </w:rPr>
        <w:t xml:space="preserve"> on April 13, 2018 </w:t>
      </w:r>
      <w:r>
        <w:rPr>
          <w:rFonts w:ascii="Times New Roman" w:hAnsi="Times New Roman" w:cs="Times New Roman"/>
          <w:sz w:val="26"/>
          <w:szCs w:val="26"/>
          <w:lang w:val="en-US"/>
        </w:rPr>
        <w:t xml:space="preserve">through </w:t>
      </w:r>
      <w:r w:rsidR="00867659" w:rsidRPr="00867659">
        <w:rPr>
          <w:rFonts w:ascii="Times New Roman" w:hAnsi="Times New Roman" w:cs="Times New Roman"/>
          <w:sz w:val="26"/>
          <w:szCs w:val="26"/>
          <w:lang w:val="en-US"/>
        </w:rPr>
        <w:t xml:space="preserve">the </w:t>
      </w:r>
      <w:r w:rsidR="00867659">
        <w:rPr>
          <w:rFonts w:ascii="Times New Roman" w:hAnsi="Times New Roman" w:cs="Times New Roman"/>
          <w:sz w:val="26"/>
          <w:szCs w:val="26"/>
          <w:lang w:val="en-US"/>
        </w:rPr>
        <w:t xml:space="preserve">Order of </w:t>
      </w:r>
      <w:r w:rsidR="00867659" w:rsidRPr="00867659">
        <w:rPr>
          <w:rFonts w:ascii="Times New Roman" w:hAnsi="Times New Roman" w:cs="Times New Roman"/>
          <w:sz w:val="26"/>
          <w:szCs w:val="26"/>
          <w:lang w:val="en-US"/>
        </w:rPr>
        <w:t>General Secretary of the Government</w:t>
      </w:r>
      <w:r w:rsidR="005D1069">
        <w:rPr>
          <w:rStyle w:val="FootnoteReference"/>
          <w:rFonts w:ascii="Times New Roman" w:hAnsi="Times New Roman" w:cs="Times New Roman"/>
          <w:sz w:val="26"/>
          <w:szCs w:val="26"/>
          <w:lang w:val="en-US"/>
        </w:rPr>
        <w:footnoteReference w:id="1"/>
      </w:r>
      <w:r w:rsidR="00867659">
        <w:rPr>
          <w:rFonts w:ascii="Times New Roman" w:hAnsi="Times New Roman" w:cs="Times New Roman"/>
          <w:sz w:val="26"/>
          <w:szCs w:val="26"/>
          <w:lang w:val="en-US"/>
        </w:rPr>
        <w:t xml:space="preserve"> and consist</w:t>
      </w:r>
      <w:r>
        <w:rPr>
          <w:rFonts w:ascii="Times New Roman" w:hAnsi="Times New Roman" w:cs="Times New Roman"/>
          <w:sz w:val="26"/>
          <w:szCs w:val="26"/>
          <w:lang w:val="en-US"/>
        </w:rPr>
        <w:t>s</w:t>
      </w:r>
      <w:r w:rsidR="00867659">
        <w:rPr>
          <w:rFonts w:ascii="Times New Roman" w:hAnsi="Times New Roman" w:cs="Times New Roman"/>
          <w:sz w:val="26"/>
          <w:szCs w:val="26"/>
          <w:lang w:val="en-US"/>
        </w:rPr>
        <w:t xml:space="preserve"> of </w:t>
      </w:r>
      <w:r w:rsidR="00867659" w:rsidRPr="00867659">
        <w:rPr>
          <w:rFonts w:ascii="Times New Roman" w:hAnsi="Times New Roman" w:cs="Times New Roman"/>
          <w:sz w:val="26"/>
          <w:szCs w:val="26"/>
          <w:lang w:val="en-US"/>
        </w:rPr>
        <w:t>8 members</w:t>
      </w:r>
      <w:r w:rsidR="00867659">
        <w:rPr>
          <w:rFonts w:ascii="Times New Roman" w:hAnsi="Times New Roman" w:cs="Times New Roman"/>
          <w:sz w:val="26"/>
          <w:szCs w:val="26"/>
          <w:lang w:val="en-US"/>
        </w:rPr>
        <w:t xml:space="preserve"> (</w:t>
      </w:r>
      <w:r w:rsidR="00867659" w:rsidRPr="00867659">
        <w:rPr>
          <w:rFonts w:ascii="Times New Roman" w:hAnsi="Times New Roman" w:cs="Times New Roman"/>
          <w:sz w:val="26"/>
          <w:szCs w:val="26"/>
          <w:lang w:val="en-US"/>
        </w:rPr>
        <w:t>4 public sector representatives and 4 civil society representatives</w:t>
      </w:r>
      <w:r w:rsidR="00867659">
        <w:rPr>
          <w:rFonts w:ascii="Times New Roman" w:hAnsi="Times New Roman" w:cs="Times New Roman"/>
          <w:sz w:val="26"/>
          <w:szCs w:val="26"/>
          <w:lang w:val="en-US"/>
        </w:rPr>
        <w:t>)</w:t>
      </w:r>
      <w:r w:rsidR="00867659" w:rsidRPr="00867659">
        <w:rPr>
          <w:rFonts w:ascii="Times New Roman" w:hAnsi="Times New Roman" w:cs="Times New Roman"/>
          <w:sz w:val="26"/>
          <w:szCs w:val="26"/>
          <w:lang w:val="en-US"/>
        </w:rPr>
        <w:t xml:space="preserve">, selected </w:t>
      </w:r>
      <w:r w:rsidR="00867659">
        <w:rPr>
          <w:rFonts w:ascii="Times New Roman" w:hAnsi="Times New Roman" w:cs="Times New Roman"/>
          <w:sz w:val="26"/>
          <w:szCs w:val="26"/>
          <w:lang w:val="en-US"/>
        </w:rPr>
        <w:t>as result of an open call</w:t>
      </w:r>
      <w:r w:rsidR="000C4AA9">
        <w:rPr>
          <w:rFonts w:ascii="Times New Roman" w:hAnsi="Times New Roman" w:cs="Times New Roman"/>
          <w:sz w:val="26"/>
          <w:szCs w:val="26"/>
          <w:lang w:val="en-US"/>
        </w:rPr>
        <w:t>, launched</w:t>
      </w:r>
      <w:r>
        <w:rPr>
          <w:rFonts w:ascii="Times New Roman" w:hAnsi="Times New Roman" w:cs="Times New Roman"/>
          <w:sz w:val="26"/>
          <w:szCs w:val="26"/>
          <w:lang w:val="en-US"/>
        </w:rPr>
        <w:t xml:space="preserve"> by the</w:t>
      </w:r>
      <w:r w:rsidR="00867659">
        <w:rPr>
          <w:rFonts w:ascii="Times New Roman" w:hAnsi="Times New Roman" w:cs="Times New Roman"/>
          <w:sz w:val="26"/>
          <w:szCs w:val="26"/>
          <w:lang w:val="en-US"/>
        </w:rPr>
        <w:t xml:space="preserve"> State Chancellery</w:t>
      </w:r>
      <w:r w:rsidR="009159CA">
        <w:rPr>
          <w:rStyle w:val="FootnoteReference"/>
          <w:rFonts w:ascii="Times New Roman" w:hAnsi="Times New Roman" w:cs="Times New Roman"/>
          <w:sz w:val="26"/>
          <w:szCs w:val="26"/>
          <w:lang w:val="en-US"/>
        </w:rPr>
        <w:footnoteReference w:id="2"/>
      </w:r>
      <w:r w:rsidR="00867659">
        <w:rPr>
          <w:rFonts w:ascii="Times New Roman" w:hAnsi="Times New Roman" w:cs="Times New Roman"/>
          <w:sz w:val="26"/>
          <w:szCs w:val="26"/>
          <w:lang w:val="en-US"/>
        </w:rPr>
        <w:t xml:space="preserve">. </w:t>
      </w:r>
    </w:p>
    <w:p w:rsidR="00867659" w:rsidRDefault="00867659" w:rsidP="00AF4E2E">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The </w:t>
      </w:r>
      <w:r w:rsidR="00630E88">
        <w:rPr>
          <w:rFonts w:ascii="Times New Roman" w:hAnsi="Times New Roman" w:cs="Times New Roman"/>
          <w:sz w:val="26"/>
          <w:szCs w:val="26"/>
          <w:lang w:val="en-US"/>
        </w:rPr>
        <w:t xml:space="preserve">key functions of the </w:t>
      </w:r>
      <w:r>
        <w:rPr>
          <w:rFonts w:ascii="Times New Roman" w:hAnsi="Times New Roman" w:cs="Times New Roman"/>
          <w:sz w:val="26"/>
          <w:szCs w:val="26"/>
          <w:lang w:val="en-US"/>
        </w:rPr>
        <w:t>Coordination</w:t>
      </w:r>
      <w:r w:rsidRPr="00867659">
        <w:rPr>
          <w:rFonts w:ascii="Times New Roman" w:hAnsi="Times New Roman" w:cs="Times New Roman"/>
          <w:sz w:val="26"/>
          <w:szCs w:val="26"/>
          <w:lang w:val="en-US"/>
        </w:rPr>
        <w:t xml:space="preserve"> Committee</w:t>
      </w:r>
      <w:r w:rsidR="00B757C1">
        <w:rPr>
          <w:rFonts w:ascii="Times New Roman" w:hAnsi="Times New Roman" w:cs="Times New Roman"/>
          <w:sz w:val="26"/>
          <w:szCs w:val="26"/>
          <w:lang w:val="en-US"/>
        </w:rPr>
        <w:t xml:space="preserve"> </w:t>
      </w:r>
      <w:r w:rsidR="000C4AA9">
        <w:rPr>
          <w:rFonts w:ascii="Times New Roman" w:hAnsi="Times New Roman" w:cs="Times New Roman"/>
          <w:sz w:val="26"/>
          <w:szCs w:val="26"/>
          <w:lang w:val="en-US"/>
        </w:rPr>
        <w:t xml:space="preserve">for an Open Government </w:t>
      </w:r>
      <w:r w:rsidR="00B757C1">
        <w:rPr>
          <w:rFonts w:ascii="Times New Roman" w:hAnsi="Times New Roman" w:cs="Times New Roman"/>
          <w:sz w:val="26"/>
          <w:szCs w:val="26"/>
          <w:lang w:val="en-US"/>
        </w:rPr>
        <w:t>are</w:t>
      </w:r>
      <w:r w:rsidRPr="00867659">
        <w:rPr>
          <w:rFonts w:ascii="Times New Roman" w:hAnsi="Times New Roman" w:cs="Times New Roman"/>
          <w:sz w:val="26"/>
          <w:szCs w:val="26"/>
          <w:lang w:val="en-US"/>
        </w:rPr>
        <w:t>:</w:t>
      </w:r>
    </w:p>
    <w:p w:rsidR="00867659" w:rsidRPr="00867659" w:rsidRDefault="00867659" w:rsidP="00AF4E2E">
      <w:pPr>
        <w:spacing w:after="60"/>
        <w:jc w:val="both"/>
        <w:rPr>
          <w:rFonts w:ascii="Times New Roman" w:hAnsi="Times New Roman" w:cs="Times New Roman"/>
          <w:sz w:val="26"/>
          <w:szCs w:val="26"/>
          <w:lang w:val="en-US"/>
        </w:rPr>
      </w:pPr>
      <w:r w:rsidRPr="00867659">
        <w:rPr>
          <w:rFonts w:ascii="Times New Roman" w:hAnsi="Times New Roman" w:cs="Times New Roman"/>
          <w:sz w:val="26"/>
          <w:szCs w:val="26"/>
          <w:lang w:val="en-US"/>
        </w:rPr>
        <w:lastRenderedPageBreak/>
        <w:t xml:space="preserve">a) developing proposals and recommendations </w:t>
      </w:r>
      <w:r>
        <w:rPr>
          <w:rFonts w:ascii="Times New Roman" w:hAnsi="Times New Roman" w:cs="Times New Roman"/>
          <w:sz w:val="26"/>
          <w:szCs w:val="26"/>
          <w:lang w:val="en-US"/>
        </w:rPr>
        <w:t>concerning the</w:t>
      </w:r>
      <w:r w:rsidRPr="00867659">
        <w:rPr>
          <w:rFonts w:ascii="Times New Roman" w:hAnsi="Times New Roman" w:cs="Times New Roman"/>
          <w:sz w:val="26"/>
          <w:szCs w:val="26"/>
          <w:lang w:val="en-US"/>
        </w:rPr>
        <w:t xml:space="preserve"> implementation of the open government</w:t>
      </w:r>
      <w:r w:rsidR="0024188E">
        <w:rPr>
          <w:rFonts w:ascii="Times New Roman" w:hAnsi="Times New Roman" w:cs="Times New Roman"/>
          <w:sz w:val="26"/>
          <w:szCs w:val="26"/>
          <w:lang w:val="en-US"/>
        </w:rPr>
        <w:t xml:space="preserve"> agenda</w:t>
      </w:r>
      <w:r w:rsidRPr="00867659">
        <w:rPr>
          <w:rFonts w:ascii="Times New Roman" w:hAnsi="Times New Roman" w:cs="Times New Roman"/>
          <w:sz w:val="26"/>
          <w:szCs w:val="26"/>
          <w:lang w:val="en-US"/>
        </w:rPr>
        <w:t>;</w:t>
      </w:r>
    </w:p>
    <w:p w:rsidR="00867659" w:rsidRPr="00867659" w:rsidRDefault="005D1069" w:rsidP="00AF4E2E">
      <w:pPr>
        <w:spacing w:after="60"/>
        <w:jc w:val="both"/>
        <w:rPr>
          <w:rFonts w:ascii="Times New Roman" w:hAnsi="Times New Roman" w:cs="Times New Roman"/>
          <w:sz w:val="26"/>
          <w:szCs w:val="26"/>
          <w:lang w:val="en-US"/>
        </w:rPr>
      </w:pPr>
      <w:r>
        <w:rPr>
          <w:rFonts w:ascii="Times New Roman" w:hAnsi="Times New Roman" w:cs="Times New Roman"/>
          <w:sz w:val="26"/>
          <w:szCs w:val="26"/>
          <w:lang w:val="en-US"/>
        </w:rPr>
        <w:t>b) co</w:t>
      </w:r>
      <w:r w:rsidR="00867659" w:rsidRPr="00867659">
        <w:rPr>
          <w:rFonts w:ascii="Times New Roman" w:hAnsi="Times New Roman" w:cs="Times New Roman"/>
          <w:sz w:val="26"/>
          <w:szCs w:val="26"/>
          <w:lang w:val="en-US"/>
        </w:rPr>
        <w:t>ordinating</w:t>
      </w:r>
      <w:r w:rsidR="0024188E">
        <w:rPr>
          <w:rFonts w:ascii="Times New Roman" w:hAnsi="Times New Roman" w:cs="Times New Roman"/>
          <w:sz w:val="26"/>
          <w:szCs w:val="26"/>
          <w:lang w:val="en-US"/>
        </w:rPr>
        <w:t xml:space="preserve"> the elaboration of the Action plan for an open g</w:t>
      </w:r>
      <w:r w:rsidR="00867659" w:rsidRPr="00867659">
        <w:rPr>
          <w:rFonts w:ascii="Times New Roman" w:hAnsi="Times New Roman" w:cs="Times New Roman"/>
          <w:sz w:val="26"/>
          <w:szCs w:val="26"/>
          <w:lang w:val="en-US"/>
        </w:rPr>
        <w:t xml:space="preserve">overnment and ensuring the organization of a transparent and participative co-creation process based on the methodological recommendations of </w:t>
      </w:r>
      <w:r w:rsidR="00867659">
        <w:rPr>
          <w:rFonts w:ascii="Times New Roman" w:hAnsi="Times New Roman" w:cs="Times New Roman"/>
          <w:sz w:val="26"/>
          <w:szCs w:val="26"/>
          <w:lang w:val="en-US"/>
        </w:rPr>
        <w:t>the Open Government Partnership;</w:t>
      </w:r>
    </w:p>
    <w:p w:rsidR="00867659" w:rsidRPr="00867659" w:rsidRDefault="00867659" w:rsidP="00AF4E2E">
      <w:pPr>
        <w:spacing w:after="60"/>
        <w:jc w:val="both"/>
        <w:rPr>
          <w:rFonts w:ascii="Times New Roman" w:hAnsi="Times New Roman" w:cs="Times New Roman"/>
          <w:sz w:val="26"/>
          <w:szCs w:val="26"/>
          <w:lang w:val="en-US"/>
        </w:rPr>
      </w:pPr>
      <w:r w:rsidRPr="00867659">
        <w:rPr>
          <w:rFonts w:ascii="Times New Roman" w:hAnsi="Times New Roman" w:cs="Times New Roman"/>
          <w:sz w:val="26"/>
          <w:szCs w:val="26"/>
          <w:lang w:val="en-US"/>
        </w:rPr>
        <w:t>c) monitoring the implementation of the Action Plan for an Open Government, identifying problematic issues and drafting proposals to overcome them;</w:t>
      </w:r>
    </w:p>
    <w:p w:rsidR="00867659" w:rsidRPr="00867659" w:rsidRDefault="00867659" w:rsidP="00AF4E2E">
      <w:pPr>
        <w:spacing w:after="60"/>
        <w:jc w:val="both"/>
        <w:rPr>
          <w:rFonts w:ascii="Times New Roman" w:hAnsi="Times New Roman" w:cs="Times New Roman"/>
          <w:sz w:val="26"/>
          <w:szCs w:val="26"/>
          <w:lang w:val="en-US"/>
        </w:rPr>
      </w:pPr>
      <w:r w:rsidRPr="00867659">
        <w:rPr>
          <w:rFonts w:ascii="Times New Roman" w:hAnsi="Times New Roman" w:cs="Times New Roman"/>
          <w:sz w:val="26"/>
          <w:szCs w:val="26"/>
          <w:lang w:val="en-US"/>
        </w:rPr>
        <w:t>d) undertaking measures to increase public awareness of th</w:t>
      </w:r>
      <w:r>
        <w:rPr>
          <w:rFonts w:ascii="Times New Roman" w:hAnsi="Times New Roman" w:cs="Times New Roman"/>
          <w:sz w:val="26"/>
          <w:szCs w:val="26"/>
          <w:lang w:val="en-US"/>
        </w:rPr>
        <w:t>e agenda for an Open Government;</w:t>
      </w:r>
    </w:p>
    <w:p w:rsidR="00867659" w:rsidRPr="00867659" w:rsidRDefault="00867659" w:rsidP="00AF4E2E">
      <w:pPr>
        <w:spacing w:after="60"/>
        <w:jc w:val="both"/>
        <w:rPr>
          <w:rFonts w:ascii="Times New Roman" w:hAnsi="Times New Roman" w:cs="Times New Roman"/>
          <w:sz w:val="26"/>
          <w:szCs w:val="26"/>
          <w:lang w:val="en-US"/>
        </w:rPr>
      </w:pPr>
      <w:r>
        <w:rPr>
          <w:rFonts w:ascii="Times New Roman" w:hAnsi="Times New Roman" w:cs="Times New Roman"/>
          <w:sz w:val="26"/>
          <w:szCs w:val="26"/>
          <w:lang w:val="en-US"/>
        </w:rPr>
        <w:t>e) e</w:t>
      </w:r>
      <w:r w:rsidRPr="00867659">
        <w:rPr>
          <w:rFonts w:ascii="Times New Roman" w:hAnsi="Times New Roman" w:cs="Times New Roman"/>
          <w:sz w:val="26"/>
          <w:szCs w:val="26"/>
          <w:lang w:val="en-US"/>
        </w:rPr>
        <w:t>nsuring the visibility of the Committee's efforts, as well as the results achieved in this field, both at national and international level through articles, publications, participation in regional and global meetings of the Open Government Partnership;</w:t>
      </w:r>
    </w:p>
    <w:p w:rsidR="00867659" w:rsidRDefault="00867659" w:rsidP="00AF4E2E">
      <w:pPr>
        <w:jc w:val="both"/>
        <w:rPr>
          <w:rFonts w:ascii="Times New Roman" w:hAnsi="Times New Roman" w:cs="Times New Roman"/>
          <w:sz w:val="26"/>
          <w:szCs w:val="26"/>
          <w:lang w:val="en-US"/>
        </w:rPr>
      </w:pPr>
      <w:r>
        <w:rPr>
          <w:rFonts w:ascii="Times New Roman" w:hAnsi="Times New Roman" w:cs="Times New Roman"/>
          <w:sz w:val="26"/>
          <w:szCs w:val="26"/>
          <w:lang w:val="en-US"/>
        </w:rPr>
        <w:t>f) c</w:t>
      </w:r>
      <w:r w:rsidR="005D1069">
        <w:rPr>
          <w:rFonts w:ascii="Times New Roman" w:hAnsi="Times New Roman" w:cs="Times New Roman"/>
          <w:sz w:val="26"/>
          <w:szCs w:val="26"/>
          <w:lang w:val="en-US"/>
        </w:rPr>
        <w:t>o</w:t>
      </w:r>
      <w:r w:rsidRPr="00867659">
        <w:rPr>
          <w:rFonts w:ascii="Times New Roman" w:hAnsi="Times New Roman" w:cs="Times New Roman"/>
          <w:sz w:val="26"/>
          <w:szCs w:val="26"/>
          <w:lang w:val="en-US"/>
        </w:rPr>
        <w:t xml:space="preserve">ordinating efforts with the Open Government Partnership, ensuring good cooperation with the independent evaluator </w:t>
      </w:r>
      <w:r w:rsidR="0024188E">
        <w:rPr>
          <w:rFonts w:ascii="Times New Roman" w:hAnsi="Times New Roman" w:cs="Times New Roman"/>
          <w:sz w:val="26"/>
          <w:szCs w:val="26"/>
          <w:lang w:val="en-US"/>
        </w:rPr>
        <w:t>during</w:t>
      </w:r>
      <w:r w:rsidRPr="00867659">
        <w:rPr>
          <w:rFonts w:ascii="Times New Roman" w:hAnsi="Times New Roman" w:cs="Times New Roman"/>
          <w:sz w:val="26"/>
          <w:szCs w:val="26"/>
          <w:lang w:val="en-US"/>
        </w:rPr>
        <w:t xml:space="preserve"> ext</w:t>
      </w:r>
      <w:r w:rsidR="0024188E">
        <w:rPr>
          <w:rFonts w:ascii="Times New Roman" w:hAnsi="Times New Roman" w:cs="Times New Roman"/>
          <w:sz w:val="26"/>
          <w:szCs w:val="26"/>
          <w:lang w:val="en-US"/>
        </w:rPr>
        <w:t>ernal evaluation of the Action p</w:t>
      </w:r>
      <w:r w:rsidRPr="00867659">
        <w:rPr>
          <w:rFonts w:ascii="Times New Roman" w:hAnsi="Times New Roman" w:cs="Times New Roman"/>
          <w:sz w:val="26"/>
          <w:szCs w:val="26"/>
          <w:lang w:val="en-US"/>
        </w:rPr>
        <w:t>lan</w:t>
      </w:r>
      <w:r w:rsidR="008B7084">
        <w:rPr>
          <w:rFonts w:ascii="Times New Roman" w:hAnsi="Times New Roman" w:cs="Times New Roman"/>
          <w:sz w:val="26"/>
          <w:szCs w:val="26"/>
          <w:lang w:val="en-US"/>
        </w:rPr>
        <w:t>.</w:t>
      </w:r>
      <w:r w:rsidRPr="00867659">
        <w:rPr>
          <w:rFonts w:ascii="Times New Roman" w:hAnsi="Times New Roman" w:cs="Times New Roman"/>
          <w:sz w:val="26"/>
          <w:szCs w:val="26"/>
          <w:lang w:val="en-US"/>
        </w:rPr>
        <w:t xml:space="preserve"> </w:t>
      </w:r>
    </w:p>
    <w:p w:rsidR="00630E88" w:rsidRDefault="00630E88" w:rsidP="00AF4E2E">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The Coordination Committee is co-chaired by the representatives of State Chancellery and the Open Government Institute. </w:t>
      </w:r>
    </w:p>
    <w:p w:rsidR="00A42ECC" w:rsidRDefault="00630E88" w:rsidP="00A42ECC">
      <w:pPr>
        <w:spacing w:after="6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The </w:t>
      </w:r>
      <w:r w:rsidR="008B7084">
        <w:rPr>
          <w:rFonts w:ascii="Times New Roman" w:hAnsi="Times New Roman" w:cs="Times New Roman"/>
          <w:sz w:val="26"/>
          <w:szCs w:val="26"/>
          <w:lang w:val="en-US"/>
        </w:rPr>
        <w:t>Government organized s</w:t>
      </w:r>
      <w:r w:rsidR="005D1069">
        <w:rPr>
          <w:rFonts w:ascii="Times New Roman" w:hAnsi="Times New Roman" w:cs="Times New Roman"/>
          <w:sz w:val="26"/>
          <w:szCs w:val="26"/>
          <w:lang w:val="en-US"/>
        </w:rPr>
        <w:t xml:space="preserve">ome </w:t>
      </w:r>
      <w:r w:rsidR="005D1069" w:rsidRPr="005D1069">
        <w:rPr>
          <w:rFonts w:ascii="Times New Roman" w:hAnsi="Times New Roman" w:cs="Times New Roman"/>
          <w:sz w:val="26"/>
          <w:szCs w:val="26"/>
          <w:lang w:val="en-US"/>
        </w:rPr>
        <w:t xml:space="preserve">awareness-raising activities </w:t>
      </w:r>
      <w:r w:rsidR="005D1069">
        <w:rPr>
          <w:rFonts w:ascii="Times New Roman" w:hAnsi="Times New Roman" w:cs="Times New Roman"/>
          <w:sz w:val="26"/>
          <w:szCs w:val="26"/>
          <w:lang w:val="en-US"/>
        </w:rPr>
        <w:t>about open government t</w:t>
      </w:r>
      <w:r w:rsidR="005D1069" w:rsidRPr="005D1069">
        <w:rPr>
          <w:rFonts w:ascii="Times New Roman" w:hAnsi="Times New Roman" w:cs="Times New Roman"/>
          <w:sz w:val="26"/>
          <w:szCs w:val="26"/>
          <w:lang w:val="en-US"/>
        </w:rPr>
        <w:t>hrough the E</w:t>
      </w:r>
      <w:r w:rsidR="005D1069">
        <w:rPr>
          <w:rFonts w:ascii="Times New Roman" w:hAnsi="Times New Roman" w:cs="Times New Roman"/>
          <w:sz w:val="26"/>
          <w:szCs w:val="26"/>
          <w:lang w:val="en-US"/>
        </w:rPr>
        <w:t>-</w:t>
      </w:r>
      <w:r w:rsidR="005D1069" w:rsidRPr="005D1069">
        <w:rPr>
          <w:rFonts w:ascii="Times New Roman" w:hAnsi="Times New Roman" w:cs="Times New Roman"/>
          <w:sz w:val="26"/>
          <w:szCs w:val="26"/>
          <w:lang w:val="en-US"/>
        </w:rPr>
        <w:t>Governance Agency</w:t>
      </w:r>
      <w:r w:rsidR="005D1069">
        <w:rPr>
          <w:rStyle w:val="FootnoteReference"/>
          <w:rFonts w:ascii="Times New Roman" w:hAnsi="Times New Roman" w:cs="Times New Roman"/>
          <w:sz w:val="26"/>
          <w:szCs w:val="26"/>
          <w:lang w:val="en-US"/>
        </w:rPr>
        <w:footnoteReference w:id="3"/>
      </w:r>
      <w:r w:rsidR="005D1069">
        <w:rPr>
          <w:rFonts w:ascii="Times New Roman" w:hAnsi="Times New Roman" w:cs="Times New Roman"/>
          <w:sz w:val="26"/>
          <w:szCs w:val="26"/>
          <w:lang w:val="en-US"/>
        </w:rPr>
        <w:t>,</w:t>
      </w:r>
      <w:r w:rsidR="005D1069" w:rsidRPr="005D1069">
        <w:rPr>
          <w:rFonts w:ascii="Times New Roman" w:hAnsi="Times New Roman" w:cs="Times New Roman"/>
          <w:sz w:val="26"/>
          <w:szCs w:val="26"/>
          <w:lang w:val="en-US"/>
        </w:rPr>
        <w:t xml:space="preserve"> </w:t>
      </w:r>
      <w:r w:rsidR="005D1069">
        <w:rPr>
          <w:rFonts w:ascii="Times New Roman" w:hAnsi="Times New Roman" w:cs="Times New Roman"/>
          <w:sz w:val="26"/>
          <w:szCs w:val="26"/>
          <w:lang w:val="en-US"/>
        </w:rPr>
        <w:t xml:space="preserve">mainly on </w:t>
      </w:r>
      <w:r w:rsidR="005D1069" w:rsidRPr="005D1069">
        <w:rPr>
          <w:rFonts w:ascii="Times New Roman" w:hAnsi="Times New Roman" w:cs="Times New Roman"/>
          <w:sz w:val="26"/>
          <w:szCs w:val="26"/>
          <w:lang w:val="en-US"/>
        </w:rPr>
        <w:t>Open Data initiative</w:t>
      </w:r>
      <w:r w:rsidR="005D1069">
        <w:rPr>
          <w:rStyle w:val="FootnoteReference"/>
          <w:rFonts w:ascii="Times New Roman" w:hAnsi="Times New Roman" w:cs="Times New Roman"/>
          <w:sz w:val="26"/>
          <w:szCs w:val="26"/>
          <w:lang w:val="en-US"/>
        </w:rPr>
        <w:footnoteReference w:id="4"/>
      </w:r>
      <w:r w:rsidR="005D1069">
        <w:rPr>
          <w:rFonts w:ascii="Times New Roman" w:hAnsi="Times New Roman" w:cs="Times New Roman"/>
          <w:sz w:val="26"/>
          <w:szCs w:val="26"/>
          <w:lang w:val="en-US"/>
        </w:rPr>
        <w:t>, Open Government Partnership</w:t>
      </w:r>
      <w:r w:rsidR="005D1069">
        <w:rPr>
          <w:rStyle w:val="FootnoteReference"/>
          <w:rFonts w:ascii="Times New Roman" w:hAnsi="Times New Roman" w:cs="Times New Roman"/>
          <w:sz w:val="26"/>
          <w:szCs w:val="26"/>
          <w:lang w:val="en-US"/>
        </w:rPr>
        <w:footnoteReference w:id="5"/>
      </w:r>
      <w:r w:rsidR="005D1069">
        <w:rPr>
          <w:rFonts w:ascii="Times New Roman" w:hAnsi="Times New Roman" w:cs="Times New Roman"/>
          <w:sz w:val="26"/>
          <w:szCs w:val="26"/>
          <w:lang w:val="en-US"/>
        </w:rPr>
        <w:t xml:space="preserve">, </w:t>
      </w:r>
      <w:r w:rsidR="005D1069" w:rsidRPr="005D1069">
        <w:rPr>
          <w:rFonts w:ascii="Times New Roman" w:hAnsi="Times New Roman" w:cs="Times New Roman"/>
          <w:sz w:val="26"/>
          <w:szCs w:val="26"/>
          <w:lang w:val="en-US"/>
        </w:rPr>
        <w:t>and other open government products</w:t>
      </w:r>
      <w:r w:rsidR="005D1069">
        <w:rPr>
          <w:rStyle w:val="FootnoteReference"/>
          <w:rFonts w:ascii="Times New Roman" w:hAnsi="Times New Roman" w:cs="Times New Roman"/>
          <w:sz w:val="26"/>
          <w:szCs w:val="26"/>
          <w:lang w:val="en-US"/>
        </w:rPr>
        <w:footnoteReference w:id="6"/>
      </w:r>
      <w:r w:rsidR="005D1069">
        <w:rPr>
          <w:rFonts w:ascii="Times New Roman" w:hAnsi="Times New Roman" w:cs="Times New Roman"/>
          <w:sz w:val="26"/>
          <w:szCs w:val="26"/>
          <w:lang w:val="en-US"/>
        </w:rPr>
        <w:t xml:space="preserve"> (e-integrity system, state register of c</w:t>
      </w:r>
      <w:r w:rsidR="005D1069" w:rsidRPr="005D1069">
        <w:rPr>
          <w:rFonts w:ascii="Times New Roman" w:hAnsi="Times New Roman" w:cs="Times New Roman"/>
          <w:sz w:val="26"/>
          <w:szCs w:val="26"/>
          <w:lang w:val="en-US"/>
        </w:rPr>
        <w:t>ontrols, etc.).</w:t>
      </w:r>
      <w:r w:rsidR="005D1069">
        <w:rPr>
          <w:rFonts w:ascii="Times New Roman" w:hAnsi="Times New Roman" w:cs="Times New Roman"/>
          <w:sz w:val="26"/>
          <w:szCs w:val="26"/>
          <w:lang w:val="en-US"/>
        </w:rPr>
        <w:t xml:space="preserve"> </w:t>
      </w:r>
      <w:r w:rsidR="005D1069" w:rsidRPr="005D1069">
        <w:rPr>
          <w:rFonts w:ascii="Times New Roman" w:hAnsi="Times New Roman" w:cs="Times New Roman"/>
          <w:sz w:val="26"/>
          <w:szCs w:val="26"/>
          <w:lang w:val="en-US"/>
        </w:rPr>
        <w:t xml:space="preserve">At the same time, in order to ensure the visibility of the efforts of the open government, </w:t>
      </w:r>
      <w:r w:rsidR="0009271B">
        <w:rPr>
          <w:rFonts w:ascii="Times New Roman" w:hAnsi="Times New Roman" w:cs="Times New Roman"/>
          <w:sz w:val="26"/>
          <w:szCs w:val="26"/>
          <w:lang w:val="en-US"/>
        </w:rPr>
        <w:t>the S</w:t>
      </w:r>
      <w:r w:rsidR="0024188E">
        <w:rPr>
          <w:rFonts w:ascii="Times New Roman" w:hAnsi="Times New Roman" w:cs="Times New Roman"/>
          <w:sz w:val="26"/>
          <w:szCs w:val="26"/>
          <w:lang w:val="en-US"/>
        </w:rPr>
        <w:t xml:space="preserve">tate Chancellery created a </w:t>
      </w:r>
      <w:r w:rsidR="005D1069" w:rsidRPr="005D1069">
        <w:rPr>
          <w:rFonts w:ascii="Times New Roman" w:hAnsi="Times New Roman" w:cs="Times New Roman"/>
          <w:sz w:val="26"/>
          <w:szCs w:val="26"/>
          <w:lang w:val="en-US"/>
        </w:rPr>
        <w:t xml:space="preserve">module </w:t>
      </w:r>
      <w:r w:rsidR="0009271B">
        <w:rPr>
          <w:rFonts w:ascii="Times New Roman" w:hAnsi="Times New Roman" w:cs="Times New Roman"/>
          <w:sz w:val="26"/>
          <w:szCs w:val="26"/>
          <w:lang w:val="en-US"/>
        </w:rPr>
        <w:t xml:space="preserve">on the website </w:t>
      </w:r>
      <w:r w:rsidR="009F5094">
        <w:rPr>
          <w:rFonts w:ascii="Times New Roman" w:hAnsi="Times New Roman" w:cs="Times New Roman"/>
          <w:sz w:val="26"/>
          <w:szCs w:val="26"/>
          <w:lang w:val="en-US"/>
        </w:rPr>
        <w:t>dedicated to</w:t>
      </w:r>
      <w:r w:rsidR="005D1069" w:rsidRPr="005D1069">
        <w:rPr>
          <w:rFonts w:ascii="Times New Roman" w:hAnsi="Times New Roman" w:cs="Times New Roman"/>
          <w:sz w:val="26"/>
          <w:szCs w:val="26"/>
          <w:lang w:val="en-US"/>
        </w:rPr>
        <w:t xml:space="preserve"> open government</w:t>
      </w:r>
      <w:r w:rsidR="009F5094">
        <w:rPr>
          <w:rStyle w:val="FootnoteReference"/>
          <w:rFonts w:ascii="Times New Roman" w:hAnsi="Times New Roman" w:cs="Times New Roman"/>
          <w:sz w:val="26"/>
          <w:szCs w:val="26"/>
          <w:lang w:val="en-US"/>
        </w:rPr>
        <w:footnoteReference w:id="7"/>
      </w:r>
      <w:r w:rsidR="002932A6">
        <w:rPr>
          <w:rFonts w:ascii="Times New Roman" w:hAnsi="Times New Roman" w:cs="Times New Roman"/>
          <w:sz w:val="26"/>
          <w:szCs w:val="26"/>
          <w:lang w:val="en-US"/>
        </w:rPr>
        <w:t>.</w:t>
      </w:r>
    </w:p>
    <w:p w:rsidR="00A42ECC" w:rsidRDefault="00A42ECC" w:rsidP="00A42ECC">
      <w:pPr>
        <w:spacing w:after="60"/>
        <w:jc w:val="both"/>
        <w:rPr>
          <w:rFonts w:ascii="Times New Roman" w:hAnsi="Times New Roman" w:cs="Times New Roman"/>
          <w:sz w:val="26"/>
          <w:szCs w:val="26"/>
          <w:lang w:val="en-US"/>
        </w:rPr>
      </w:pPr>
    </w:p>
    <w:p w:rsidR="000174C3" w:rsidRPr="00A42ECC" w:rsidRDefault="00AF4E2E" w:rsidP="00A42ECC">
      <w:pPr>
        <w:spacing w:after="60"/>
        <w:jc w:val="both"/>
        <w:rPr>
          <w:rFonts w:ascii="Times New Roman" w:hAnsi="Times New Roman" w:cs="Times New Roman"/>
          <w:sz w:val="26"/>
          <w:szCs w:val="26"/>
          <w:lang w:val="en-US"/>
        </w:rPr>
      </w:pPr>
      <w:r w:rsidRPr="00A42ECC">
        <w:rPr>
          <w:rFonts w:ascii="Times New Roman" w:hAnsi="Times New Roman" w:cs="Times New Roman"/>
          <w:b/>
          <w:color w:val="244061" w:themeColor="accent1" w:themeShade="80"/>
          <w:sz w:val="26"/>
          <w:szCs w:val="26"/>
          <w:lang w:val="en-US"/>
        </w:rPr>
        <w:t>3. NATIONAL ACTION PLAN DEVELOPMENT PROCESS</w:t>
      </w:r>
    </w:p>
    <w:p w:rsidR="00AF4E2E" w:rsidRPr="00AF4E2E" w:rsidRDefault="00AF4E2E" w:rsidP="000174C3">
      <w:pPr>
        <w:spacing w:after="0" w:line="240" w:lineRule="auto"/>
        <w:jc w:val="both"/>
        <w:rPr>
          <w:rFonts w:ascii="Times New Roman" w:hAnsi="Times New Roman" w:cs="Times New Roman"/>
          <w:b/>
          <w:sz w:val="26"/>
          <w:szCs w:val="26"/>
          <w:lang w:val="en-US"/>
        </w:rPr>
      </w:pPr>
    </w:p>
    <w:p w:rsidR="00C27FF4" w:rsidRDefault="00AF4E2E" w:rsidP="002E22B7">
      <w:pPr>
        <w:jc w:val="both"/>
        <w:rPr>
          <w:rFonts w:ascii="Times New Roman" w:hAnsi="Times New Roman" w:cs="Times New Roman"/>
          <w:sz w:val="26"/>
          <w:szCs w:val="26"/>
          <w:lang w:val="en-US"/>
        </w:rPr>
      </w:pPr>
      <w:r w:rsidRPr="00AF4E2E">
        <w:rPr>
          <w:rFonts w:ascii="Times New Roman" w:hAnsi="Times New Roman" w:cs="Times New Roman"/>
          <w:sz w:val="26"/>
          <w:szCs w:val="26"/>
          <w:lang w:val="en-US"/>
        </w:rPr>
        <w:t>T</w:t>
      </w:r>
      <w:r w:rsidR="001F3401">
        <w:rPr>
          <w:rFonts w:ascii="Times New Roman" w:hAnsi="Times New Roman" w:cs="Times New Roman"/>
          <w:sz w:val="26"/>
          <w:szCs w:val="26"/>
          <w:lang w:val="en-US"/>
        </w:rPr>
        <w:t xml:space="preserve">he </w:t>
      </w:r>
      <w:r w:rsidR="009D5EBE">
        <w:rPr>
          <w:rFonts w:ascii="Times New Roman" w:hAnsi="Times New Roman" w:cs="Times New Roman"/>
          <w:sz w:val="26"/>
          <w:szCs w:val="26"/>
          <w:lang w:val="en-US"/>
        </w:rPr>
        <w:t>co-creation of</w:t>
      </w:r>
      <w:r w:rsidR="001F3401">
        <w:rPr>
          <w:rFonts w:ascii="Times New Roman" w:hAnsi="Times New Roman" w:cs="Times New Roman"/>
          <w:sz w:val="26"/>
          <w:szCs w:val="26"/>
          <w:lang w:val="en-US"/>
        </w:rPr>
        <w:t xml:space="preserve"> the new action p</w:t>
      </w:r>
      <w:r w:rsidR="009D5EBE">
        <w:rPr>
          <w:rFonts w:ascii="Times New Roman" w:hAnsi="Times New Roman" w:cs="Times New Roman"/>
          <w:sz w:val="26"/>
          <w:szCs w:val="26"/>
          <w:lang w:val="en-US"/>
        </w:rPr>
        <w:t>lan for open g</w:t>
      </w:r>
      <w:r w:rsidRPr="00AF4E2E">
        <w:rPr>
          <w:rFonts w:ascii="Times New Roman" w:hAnsi="Times New Roman" w:cs="Times New Roman"/>
          <w:sz w:val="26"/>
          <w:szCs w:val="26"/>
          <w:lang w:val="en-US"/>
        </w:rPr>
        <w:t xml:space="preserve">overnment was launched </w:t>
      </w:r>
      <w:r w:rsidR="009D5EBE">
        <w:rPr>
          <w:rFonts w:ascii="Times New Roman" w:hAnsi="Times New Roman" w:cs="Times New Roman"/>
          <w:sz w:val="26"/>
          <w:szCs w:val="26"/>
          <w:lang w:val="en-US"/>
        </w:rPr>
        <w:t>during</w:t>
      </w:r>
      <w:r w:rsidRPr="00AF4E2E">
        <w:rPr>
          <w:rFonts w:ascii="Times New Roman" w:hAnsi="Times New Roman" w:cs="Times New Roman"/>
          <w:sz w:val="26"/>
          <w:szCs w:val="26"/>
          <w:lang w:val="en-US"/>
        </w:rPr>
        <w:t xml:space="preserve"> the Open Government Week </w:t>
      </w:r>
      <w:r w:rsidR="001F3401">
        <w:rPr>
          <w:rFonts w:ascii="Times New Roman" w:hAnsi="Times New Roman" w:cs="Times New Roman"/>
          <w:sz w:val="26"/>
          <w:szCs w:val="26"/>
          <w:lang w:val="en-US"/>
        </w:rPr>
        <w:t>(</w:t>
      </w:r>
      <w:r w:rsidR="009159CA">
        <w:rPr>
          <w:rFonts w:ascii="Times New Roman" w:hAnsi="Times New Roman" w:cs="Times New Roman"/>
          <w:sz w:val="26"/>
          <w:szCs w:val="26"/>
          <w:lang w:val="en-US"/>
        </w:rPr>
        <w:t xml:space="preserve">May </w:t>
      </w:r>
      <w:r w:rsidRPr="00AF4E2E">
        <w:rPr>
          <w:rFonts w:ascii="Times New Roman" w:hAnsi="Times New Roman" w:cs="Times New Roman"/>
          <w:sz w:val="26"/>
          <w:szCs w:val="26"/>
          <w:lang w:val="en-US"/>
        </w:rPr>
        <w:t>7-11</w:t>
      </w:r>
      <w:r w:rsidR="00041272">
        <w:rPr>
          <w:rFonts w:ascii="Times New Roman" w:hAnsi="Times New Roman" w:cs="Times New Roman"/>
          <w:sz w:val="26"/>
          <w:szCs w:val="26"/>
          <w:lang w:val="en-US"/>
        </w:rPr>
        <w:t xml:space="preserve"> </w:t>
      </w:r>
      <w:r w:rsidR="001F3401">
        <w:rPr>
          <w:rFonts w:ascii="Times New Roman" w:hAnsi="Times New Roman" w:cs="Times New Roman"/>
          <w:sz w:val="26"/>
          <w:szCs w:val="26"/>
          <w:lang w:val="en-US"/>
        </w:rPr>
        <w:t>2018)</w:t>
      </w:r>
      <w:r w:rsidR="00041272">
        <w:rPr>
          <w:rFonts w:ascii="Times New Roman" w:hAnsi="Times New Roman" w:cs="Times New Roman"/>
          <w:sz w:val="26"/>
          <w:szCs w:val="26"/>
          <w:lang w:val="en-US"/>
        </w:rPr>
        <w:t>. In this context, two</w:t>
      </w:r>
      <w:r w:rsidR="009159CA">
        <w:rPr>
          <w:rFonts w:ascii="Times New Roman" w:hAnsi="Times New Roman" w:cs="Times New Roman"/>
          <w:sz w:val="26"/>
          <w:szCs w:val="26"/>
          <w:lang w:val="en-US"/>
        </w:rPr>
        <w:t xml:space="preserve"> co-creating </w:t>
      </w:r>
      <w:r w:rsidRPr="00AF4E2E">
        <w:rPr>
          <w:rFonts w:ascii="Times New Roman" w:hAnsi="Times New Roman" w:cs="Times New Roman"/>
          <w:sz w:val="26"/>
          <w:szCs w:val="26"/>
          <w:lang w:val="en-US"/>
        </w:rPr>
        <w:t xml:space="preserve">workshops </w:t>
      </w:r>
      <w:r w:rsidR="00041272">
        <w:rPr>
          <w:rFonts w:ascii="Times New Roman" w:hAnsi="Times New Roman" w:cs="Times New Roman"/>
          <w:sz w:val="26"/>
          <w:szCs w:val="26"/>
          <w:lang w:val="en-US"/>
        </w:rPr>
        <w:t>have been organized: one on</w:t>
      </w:r>
      <w:r w:rsidRPr="00AF4E2E">
        <w:rPr>
          <w:rFonts w:ascii="Times New Roman" w:hAnsi="Times New Roman" w:cs="Times New Roman"/>
          <w:sz w:val="26"/>
          <w:szCs w:val="26"/>
          <w:lang w:val="en-US"/>
        </w:rPr>
        <w:t xml:space="preserve"> the new action plan for </w:t>
      </w:r>
      <w:r w:rsidR="00041272">
        <w:rPr>
          <w:rFonts w:ascii="Times New Roman" w:hAnsi="Times New Roman" w:cs="Times New Roman"/>
          <w:sz w:val="26"/>
          <w:szCs w:val="26"/>
          <w:lang w:val="en-US"/>
        </w:rPr>
        <w:t xml:space="preserve">an </w:t>
      </w:r>
      <w:r w:rsidRPr="00AF4E2E">
        <w:rPr>
          <w:rFonts w:ascii="Times New Roman" w:hAnsi="Times New Roman" w:cs="Times New Roman"/>
          <w:sz w:val="26"/>
          <w:szCs w:val="26"/>
          <w:lang w:val="en-US"/>
        </w:rPr>
        <w:t xml:space="preserve">open </w:t>
      </w:r>
      <w:r w:rsidR="001F3401">
        <w:rPr>
          <w:rFonts w:ascii="Times New Roman" w:hAnsi="Times New Roman" w:cs="Times New Roman"/>
          <w:sz w:val="26"/>
          <w:szCs w:val="26"/>
          <w:lang w:val="en-US"/>
        </w:rPr>
        <w:t>government</w:t>
      </w:r>
      <w:r w:rsidRPr="00AF4E2E">
        <w:rPr>
          <w:rFonts w:ascii="Times New Roman" w:hAnsi="Times New Roman" w:cs="Times New Roman"/>
          <w:sz w:val="26"/>
          <w:szCs w:val="26"/>
          <w:lang w:val="en-US"/>
        </w:rPr>
        <w:t xml:space="preserve"> and </w:t>
      </w:r>
      <w:r w:rsidR="009159CA">
        <w:rPr>
          <w:rFonts w:ascii="Times New Roman" w:hAnsi="Times New Roman" w:cs="Times New Roman"/>
          <w:sz w:val="26"/>
          <w:szCs w:val="26"/>
          <w:lang w:val="en-US"/>
        </w:rPr>
        <w:t xml:space="preserve">another one on the </w:t>
      </w:r>
      <w:r w:rsidRPr="00AF4E2E">
        <w:rPr>
          <w:rFonts w:ascii="Times New Roman" w:hAnsi="Times New Roman" w:cs="Times New Roman"/>
          <w:sz w:val="26"/>
          <w:szCs w:val="26"/>
          <w:lang w:val="en-US"/>
        </w:rPr>
        <w:t>open data</w:t>
      </w:r>
      <w:r w:rsidR="009159CA">
        <w:rPr>
          <w:rFonts w:ascii="Times New Roman" w:hAnsi="Times New Roman" w:cs="Times New Roman"/>
          <w:sz w:val="26"/>
          <w:szCs w:val="26"/>
          <w:lang w:val="en-US"/>
        </w:rPr>
        <w:t xml:space="preserve"> component</w:t>
      </w:r>
      <w:r w:rsidRPr="00AF4E2E">
        <w:rPr>
          <w:rFonts w:ascii="Times New Roman" w:hAnsi="Times New Roman" w:cs="Times New Roman"/>
          <w:sz w:val="26"/>
          <w:szCs w:val="26"/>
          <w:lang w:val="en-US"/>
        </w:rPr>
        <w:t xml:space="preserve">. About 40 </w:t>
      </w:r>
      <w:r w:rsidR="00041272">
        <w:rPr>
          <w:rFonts w:ascii="Times New Roman" w:hAnsi="Times New Roman" w:cs="Times New Roman"/>
          <w:sz w:val="26"/>
          <w:szCs w:val="26"/>
          <w:lang w:val="en-US"/>
        </w:rPr>
        <w:t>representatives</w:t>
      </w:r>
      <w:r w:rsidRPr="00AF4E2E">
        <w:rPr>
          <w:rFonts w:ascii="Times New Roman" w:hAnsi="Times New Roman" w:cs="Times New Roman"/>
          <w:sz w:val="26"/>
          <w:szCs w:val="26"/>
          <w:lang w:val="en-US"/>
        </w:rPr>
        <w:t xml:space="preserve"> from </w:t>
      </w:r>
      <w:r w:rsidR="009159CA">
        <w:rPr>
          <w:rFonts w:ascii="Times New Roman" w:hAnsi="Times New Roman" w:cs="Times New Roman"/>
          <w:sz w:val="26"/>
          <w:szCs w:val="26"/>
          <w:lang w:val="en-US"/>
        </w:rPr>
        <w:t xml:space="preserve">central </w:t>
      </w:r>
      <w:r w:rsidRPr="00AF4E2E">
        <w:rPr>
          <w:rFonts w:ascii="Times New Roman" w:hAnsi="Times New Roman" w:cs="Times New Roman"/>
          <w:sz w:val="26"/>
          <w:szCs w:val="26"/>
          <w:lang w:val="en-US"/>
        </w:rPr>
        <w:t>public</w:t>
      </w:r>
      <w:r w:rsidR="009159CA">
        <w:rPr>
          <w:rFonts w:ascii="Times New Roman" w:hAnsi="Times New Roman" w:cs="Times New Roman"/>
          <w:sz w:val="26"/>
          <w:szCs w:val="26"/>
          <w:lang w:val="en-US"/>
        </w:rPr>
        <w:t xml:space="preserve"> administration </w:t>
      </w:r>
      <w:r w:rsidR="00041272">
        <w:rPr>
          <w:rFonts w:ascii="Times New Roman" w:hAnsi="Times New Roman" w:cs="Times New Roman"/>
          <w:sz w:val="26"/>
          <w:szCs w:val="26"/>
          <w:lang w:val="en-US"/>
        </w:rPr>
        <w:t>a</w:t>
      </w:r>
      <w:r w:rsidR="00041272" w:rsidRPr="00AF4E2E">
        <w:rPr>
          <w:rFonts w:ascii="Times New Roman" w:hAnsi="Times New Roman" w:cs="Times New Roman"/>
          <w:sz w:val="26"/>
          <w:szCs w:val="26"/>
          <w:lang w:val="en-US"/>
        </w:rPr>
        <w:t>uthorities</w:t>
      </w:r>
      <w:r w:rsidR="009159CA">
        <w:rPr>
          <w:rFonts w:ascii="Times New Roman" w:hAnsi="Times New Roman" w:cs="Times New Roman"/>
          <w:sz w:val="26"/>
          <w:szCs w:val="26"/>
          <w:lang w:val="en-US"/>
        </w:rPr>
        <w:t xml:space="preserve"> along with </w:t>
      </w:r>
      <w:r w:rsidRPr="00AF4E2E">
        <w:rPr>
          <w:rFonts w:ascii="Times New Roman" w:hAnsi="Times New Roman" w:cs="Times New Roman"/>
          <w:sz w:val="26"/>
          <w:szCs w:val="26"/>
          <w:lang w:val="en-US"/>
        </w:rPr>
        <w:t xml:space="preserve">representatives of civil society </w:t>
      </w:r>
      <w:r w:rsidR="00041272">
        <w:rPr>
          <w:rFonts w:ascii="Times New Roman" w:hAnsi="Times New Roman" w:cs="Times New Roman"/>
          <w:sz w:val="26"/>
          <w:szCs w:val="26"/>
          <w:lang w:val="en-US"/>
        </w:rPr>
        <w:t>took part</w:t>
      </w:r>
      <w:r w:rsidR="009159CA">
        <w:rPr>
          <w:rFonts w:ascii="Times New Roman" w:hAnsi="Times New Roman" w:cs="Times New Roman"/>
          <w:sz w:val="26"/>
          <w:szCs w:val="26"/>
          <w:lang w:val="en-US"/>
        </w:rPr>
        <w:t xml:space="preserve"> in these </w:t>
      </w:r>
      <w:r w:rsidRPr="00AF4E2E">
        <w:rPr>
          <w:rFonts w:ascii="Times New Roman" w:hAnsi="Times New Roman" w:cs="Times New Roman"/>
          <w:sz w:val="26"/>
          <w:szCs w:val="26"/>
          <w:lang w:val="en-US"/>
        </w:rPr>
        <w:t>events.</w:t>
      </w:r>
    </w:p>
    <w:p w:rsidR="00F71508" w:rsidRDefault="001F3401" w:rsidP="002E22B7">
      <w:pPr>
        <w:jc w:val="both"/>
        <w:rPr>
          <w:rFonts w:ascii="Times New Roman" w:hAnsi="Times New Roman" w:cs="Times New Roman"/>
          <w:sz w:val="26"/>
          <w:szCs w:val="26"/>
          <w:lang w:val="en-US"/>
        </w:rPr>
      </w:pPr>
      <w:r w:rsidRPr="001F3401">
        <w:rPr>
          <w:rFonts w:ascii="Times New Roman" w:hAnsi="Times New Roman" w:cs="Times New Roman"/>
          <w:sz w:val="26"/>
          <w:szCs w:val="26"/>
          <w:lang w:val="en-US"/>
        </w:rPr>
        <w:t xml:space="preserve">On 4 June 2018, the first meeting </w:t>
      </w:r>
      <w:r>
        <w:rPr>
          <w:rFonts w:ascii="Times New Roman" w:hAnsi="Times New Roman" w:cs="Times New Roman"/>
          <w:sz w:val="26"/>
          <w:szCs w:val="26"/>
          <w:lang w:val="en-US"/>
        </w:rPr>
        <w:t xml:space="preserve">of the </w:t>
      </w:r>
      <w:r w:rsidRPr="001F3401">
        <w:rPr>
          <w:rFonts w:ascii="Times New Roman" w:hAnsi="Times New Roman" w:cs="Times New Roman"/>
          <w:sz w:val="26"/>
          <w:szCs w:val="26"/>
          <w:lang w:val="en-US"/>
        </w:rPr>
        <w:t>Coordination Committee took place, where discussions were held on the objectives</w:t>
      </w:r>
      <w:r>
        <w:rPr>
          <w:rFonts w:ascii="Times New Roman" w:hAnsi="Times New Roman" w:cs="Times New Roman"/>
          <w:sz w:val="26"/>
          <w:szCs w:val="26"/>
          <w:lang w:val="en-US"/>
        </w:rPr>
        <w:t>,</w:t>
      </w:r>
      <w:r w:rsidRPr="001F3401">
        <w:rPr>
          <w:rFonts w:ascii="Times New Roman" w:hAnsi="Times New Roman" w:cs="Times New Roman"/>
          <w:sz w:val="26"/>
          <w:szCs w:val="26"/>
          <w:lang w:val="en-US"/>
        </w:rPr>
        <w:t xml:space="preserve"> purpose</w:t>
      </w:r>
      <w:r>
        <w:rPr>
          <w:rFonts w:ascii="Times New Roman" w:hAnsi="Times New Roman" w:cs="Times New Roman"/>
          <w:sz w:val="26"/>
          <w:szCs w:val="26"/>
          <w:lang w:val="en-US"/>
        </w:rPr>
        <w:t>s</w:t>
      </w:r>
      <w:r w:rsidRPr="001F3401">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1F3401">
        <w:rPr>
          <w:rFonts w:ascii="Times New Roman" w:hAnsi="Times New Roman" w:cs="Times New Roman"/>
          <w:sz w:val="26"/>
          <w:szCs w:val="26"/>
          <w:lang w:val="en-US"/>
        </w:rPr>
        <w:t xml:space="preserve"> issues to be addressed </w:t>
      </w:r>
      <w:r>
        <w:rPr>
          <w:rFonts w:ascii="Times New Roman" w:hAnsi="Times New Roman" w:cs="Times New Roman"/>
          <w:sz w:val="26"/>
          <w:szCs w:val="26"/>
          <w:lang w:val="en-US"/>
        </w:rPr>
        <w:t xml:space="preserve">in </w:t>
      </w:r>
      <w:r w:rsidRPr="001F3401">
        <w:rPr>
          <w:rFonts w:ascii="Times New Roman" w:hAnsi="Times New Roman" w:cs="Times New Roman"/>
          <w:sz w:val="26"/>
          <w:szCs w:val="26"/>
          <w:lang w:val="en-US"/>
        </w:rPr>
        <w:t>new action plan for an open government. Two approaches have been</w:t>
      </w:r>
      <w:r>
        <w:rPr>
          <w:rFonts w:ascii="Times New Roman" w:hAnsi="Times New Roman" w:cs="Times New Roman"/>
          <w:sz w:val="26"/>
          <w:szCs w:val="26"/>
          <w:lang w:val="en-US"/>
        </w:rPr>
        <w:t xml:space="preserve"> proposed regarding </w:t>
      </w:r>
      <w:r w:rsidR="001B1170">
        <w:rPr>
          <w:rFonts w:ascii="Times New Roman" w:hAnsi="Times New Roman" w:cs="Times New Roman"/>
          <w:sz w:val="26"/>
          <w:szCs w:val="26"/>
          <w:lang w:val="en-US"/>
        </w:rPr>
        <w:t xml:space="preserve">the </w:t>
      </w:r>
      <w:r w:rsidR="009159CA">
        <w:rPr>
          <w:rFonts w:ascii="Times New Roman" w:hAnsi="Times New Roman" w:cs="Times New Roman"/>
          <w:sz w:val="26"/>
          <w:szCs w:val="26"/>
          <w:lang w:val="en-US"/>
        </w:rPr>
        <w:t xml:space="preserve">ways to structure the possible commitments. </w:t>
      </w:r>
      <w:r w:rsidR="006C000E">
        <w:rPr>
          <w:rFonts w:ascii="Times New Roman" w:hAnsi="Times New Roman" w:cs="Times New Roman"/>
          <w:sz w:val="26"/>
          <w:szCs w:val="26"/>
          <w:lang w:val="en-US"/>
        </w:rPr>
        <w:t>First proposal</w:t>
      </w:r>
      <w:r>
        <w:rPr>
          <w:rFonts w:ascii="Times New Roman" w:hAnsi="Times New Roman" w:cs="Times New Roman"/>
          <w:sz w:val="26"/>
          <w:szCs w:val="26"/>
          <w:lang w:val="en-US"/>
        </w:rPr>
        <w:t xml:space="preserve"> w</w:t>
      </w:r>
      <w:r w:rsidR="006C000E">
        <w:rPr>
          <w:rFonts w:ascii="Times New Roman" w:hAnsi="Times New Roman" w:cs="Times New Roman"/>
          <w:sz w:val="26"/>
          <w:szCs w:val="26"/>
          <w:lang w:val="en-US"/>
        </w:rPr>
        <w:t xml:space="preserve">as </w:t>
      </w:r>
      <w:r w:rsidR="001B1170">
        <w:rPr>
          <w:rFonts w:ascii="Times New Roman" w:hAnsi="Times New Roman" w:cs="Times New Roman"/>
          <w:sz w:val="26"/>
          <w:szCs w:val="26"/>
          <w:lang w:val="en-US"/>
        </w:rPr>
        <w:t>related to</w:t>
      </w:r>
      <w:r>
        <w:rPr>
          <w:rFonts w:ascii="Times New Roman" w:hAnsi="Times New Roman" w:cs="Times New Roman"/>
          <w:sz w:val="26"/>
          <w:szCs w:val="26"/>
          <w:lang w:val="en-US"/>
        </w:rPr>
        <w:t xml:space="preserve"> focus</w:t>
      </w:r>
      <w:r w:rsidR="009159CA">
        <w:rPr>
          <w:rFonts w:ascii="Times New Roman" w:hAnsi="Times New Roman" w:cs="Times New Roman"/>
          <w:sz w:val="26"/>
          <w:szCs w:val="26"/>
          <w:lang w:val="en-US"/>
        </w:rPr>
        <w:t>ing</w:t>
      </w:r>
      <w:r>
        <w:rPr>
          <w:rFonts w:ascii="Times New Roman" w:hAnsi="Times New Roman" w:cs="Times New Roman"/>
          <w:sz w:val="26"/>
          <w:szCs w:val="26"/>
          <w:lang w:val="en-US"/>
        </w:rPr>
        <w:t xml:space="preserve"> on </w:t>
      </w:r>
      <w:r w:rsidRPr="001F3401">
        <w:rPr>
          <w:rFonts w:ascii="Times New Roman" w:hAnsi="Times New Roman" w:cs="Times New Roman"/>
          <w:sz w:val="26"/>
          <w:szCs w:val="26"/>
          <w:lang w:val="en-US"/>
        </w:rPr>
        <w:t>sectorial approach, by selecting some sectors</w:t>
      </w:r>
      <w:r>
        <w:rPr>
          <w:rFonts w:ascii="Times New Roman" w:hAnsi="Times New Roman" w:cs="Times New Roman"/>
          <w:sz w:val="26"/>
          <w:szCs w:val="26"/>
          <w:lang w:val="en-US"/>
        </w:rPr>
        <w:t xml:space="preserve"> or use </w:t>
      </w:r>
      <w:r w:rsidRPr="001F3401">
        <w:rPr>
          <w:rFonts w:ascii="Times New Roman" w:hAnsi="Times New Roman" w:cs="Times New Roman"/>
          <w:sz w:val="26"/>
          <w:szCs w:val="26"/>
          <w:lang w:val="en-US"/>
        </w:rPr>
        <w:t>the cross-cutting approach</w:t>
      </w:r>
      <w:r>
        <w:rPr>
          <w:rFonts w:ascii="Times New Roman" w:hAnsi="Times New Roman" w:cs="Times New Roman"/>
          <w:sz w:val="26"/>
          <w:szCs w:val="26"/>
          <w:lang w:val="en-US"/>
        </w:rPr>
        <w:t xml:space="preserve"> by planning </w:t>
      </w:r>
      <w:r w:rsidR="009D5EBE">
        <w:rPr>
          <w:rFonts w:ascii="Times New Roman" w:hAnsi="Times New Roman" w:cs="Times New Roman"/>
          <w:sz w:val="26"/>
          <w:szCs w:val="26"/>
          <w:lang w:val="en-US"/>
        </w:rPr>
        <w:t>activities</w:t>
      </w:r>
      <w:r>
        <w:rPr>
          <w:rFonts w:ascii="Times New Roman" w:hAnsi="Times New Roman" w:cs="Times New Roman"/>
          <w:sz w:val="26"/>
          <w:szCs w:val="26"/>
          <w:lang w:val="en-US"/>
        </w:rPr>
        <w:t xml:space="preserve"> based on </w:t>
      </w:r>
      <w:r w:rsidR="00F71508" w:rsidRPr="001F3401">
        <w:rPr>
          <w:rFonts w:ascii="Times New Roman" w:hAnsi="Times New Roman" w:cs="Times New Roman"/>
          <w:sz w:val="26"/>
          <w:szCs w:val="26"/>
          <w:lang w:val="en-US"/>
        </w:rPr>
        <w:t>Open Governmen</w:t>
      </w:r>
      <w:r w:rsidR="00F71508">
        <w:rPr>
          <w:rFonts w:ascii="Times New Roman" w:hAnsi="Times New Roman" w:cs="Times New Roman"/>
          <w:sz w:val="26"/>
          <w:szCs w:val="26"/>
          <w:lang w:val="en-US"/>
        </w:rPr>
        <w:t>t</w:t>
      </w:r>
      <w:r w:rsidR="00F71508" w:rsidRPr="00F71508">
        <w:rPr>
          <w:rFonts w:ascii="Times New Roman" w:hAnsi="Times New Roman" w:cs="Times New Roman"/>
          <w:sz w:val="26"/>
          <w:szCs w:val="26"/>
          <w:lang w:val="en-US"/>
        </w:rPr>
        <w:t xml:space="preserve"> </w:t>
      </w:r>
      <w:r w:rsidR="00F71508" w:rsidRPr="001F3401">
        <w:rPr>
          <w:rFonts w:ascii="Times New Roman" w:hAnsi="Times New Roman" w:cs="Times New Roman"/>
          <w:sz w:val="26"/>
          <w:szCs w:val="26"/>
          <w:lang w:val="en-US"/>
        </w:rPr>
        <w:t>Declaration</w:t>
      </w:r>
      <w:r w:rsidR="00F71508">
        <w:rPr>
          <w:rFonts w:ascii="Times New Roman" w:hAnsi="Times New Roman" w:cs="Times New Roman"/>
          <w:sz w:val="26"/>
          <w:szCs w:val="26"/>
          <w:lang w:val="en-US"/>
        </w:rPr>
        <w:t>’s commitments: i) increase the availability of information; ii) support civic participation; iii) accountability of public administration; iv) modernization of public services.</w:t>
      </w:r>
      <w:r w:rsidR="009159CA">
        <w:rPr>
          <w:rFonts w:ascii="Times New Roman" w:hAnsi="Times New Roman" w:cs="Times New Roman"/>
          <w:sz w:val="26"/>
          <w:szCs w:val="26"/>
          <w:lang w:val="en-US"/>
        </w:rPr>
        <w:t xml:space="preserve"> </w:t>
      </w:r>
    </w:p>
    <w:p w:rsidR="00F71508" w:rsidRDefault="00F71508" w:rsidP="002E22B7">
      <w:pPr>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Following the</w:t>
      </w:r>
      <w:r w:rsidRPr="00F71508">
        <w:rPr>
          <w:rFonts w:ascii="Times New Roman" w:hAnsi="Times New Roman" w:cs="Times New Roman"/>
          <w:sz w:val="26"/>
          <w:szCs w:val="26"/>
          <w:lang w:val="en-US"/>
        </w:rPr>
        <w:t xml:space="preserve"> meeting of the Coordination Committee </w:t>
      </w:r>
      <w:r w:rsidR="005D5D6B">
        <w:rPr>
          <w:rFonts w:ascii="Times New Roman" w:hAnsi="Times New Roman" w:cs="Times New Roman"/>
          <w:sz w:val="26"/>
          <w:szCs w:val="26"/>
          <w:lang w:val="en-US"/>
        </w:rPr>
        <w:t>of</w:t>
      </w:r>
      <w:r w:rsidR="009159CA">
        <w:rPr>
          <w:rFonts w:ascii="Times New Roman" w:hAnsi="Times New Roman" w:cs="Times New Roman"/>
          <w:sz w:val="26"/>
          <w:szCs w:val="26"/>
          <w:lang w:val="en-US"/>
        </w:rPr>
        <w:t xml:space="preserve"> July </w:t>
      </w:r>
      <w:r w:rsidRPr="00F71508">
        <w:rPr>
          <w:rFonts w:ascii="Times New Roman" w:hAnsi="Times New Roman" w:cs="Times New Roman"/>
          <w:sz w:val="26"/>
          <w:szCs w:val="26"/>
          <w:lang w:val="en-US"/>
        </w:rPr>
        <w:t>27</w:t>
      </w:r>
      <w:r w:rsidR="005D5D6B">
        <w:rPr>
          <w:rFonts w:ascii="Times New Roman" w:hAnsi="Times New Roman" w:cs="Times New Roman"/>
          <w:sz w:val="26"/>
          <w:szCs w:val="26"/>
          <w:lang w:val="en-US"/>
        </w:rPr>
        <w:t>,</w:t>
      </w:r>
      <w:r w:rsidRPr="00F71508">
        <w:rPr>
          <w:rFonts w:ascii="Times New Roman" w:hAnsi="Times New Roman" w:cs="Times New Roman"/>
          <w:sz w:val="26"/>
          <w:szCs w:val="26"/>
          <w:lang w:val="en-US"/>
        </w:rPr>
        <w:t xml:space="preserve"> 2018, a letter was sent to the ministries and other public administration authorities (20 authorities) to submit proposals for the new action plan and issue</w:t>
      </w:r>
      <w:r>
        <w:rPr>
          <w:rFonts w:ascii="Times New Roman" w:hAnsi="Times New Roman" w:cs="Times New Roman"/>
          <w:sz w:val="26"/>
          <w:szCs w:val="26"/>
          <w:lang w:val="en-US"/>
        </w:rPr>
        <w:t>d</w:t>
      </w:r>
      <w:r w:rsidRPr="00F71508">
        <w:rPr>
          <w:rFonts w:ascii="Times New Roman" w:hAnsi="Times New Roman" w:cs="Times New Roman"/>
          <w:sz w:val="26"/>
          <w:szCs w:val="26"/>
          <w:lang w:val="en-US"/>
        </w:rPr>
        <w:t xml:space="preserve"> an online questionnaire for collection </w:t>
      </w:r>
      <w:r w:rsidR="009D5EBE">
        <w:rPr>
          <w:rFonts w:ascii="Times New Roman" w:hAnsi="Times New Roman" w:cs="Times New Roman"/>
          <w:sz w:val="26"/>
          <w:szCs w:val="26"/>
          <w:lang w:val="en-US"/>
        </w:rPr>
        <w:t xml:space="preserve">of </w:t>
      </w:r>
      <w:r w:rsidRPr="00F71508">
        <w:rPr>
          <w:rFonts w:ascii="Times New Roman" w:hAnsi="Times New Roman" w:cs="Times New Roman"/>
          <w:sz w:val="26"/>
          <w:szCs w:val="26"/>
          <w:lang w:val="en-US"/>
        </w:rPr>
        <w:t xml:space="preserve">proposals from the </w:t>
      </w:r>
      <w:r w:rsidR="009159CA">
        <w:rPr>
          <w:rFonts w:ascii="Times New Roman" w:hAnsi="Times New Roman" w:cs="Times New Roman"/>
          <w:sz w:val="26"/>
          <w:szCs w:val="26"/>
          <w:lang w:val="en-US"/>
        </w:rPr>
        <w:t>community-at-large</w:t>
      </w:r>
      <w:r w:rsidR="006C000E">
        <w:rPr>
          <w:rFonts w:ascii="Times New Roman" w:hAnsi="Times New Roman" w:cs="Times New Roman"/>
          <w:sz w:val="26"/>
          <w:szCs w:val="26"/>
          <w:lang w:val="en-US"/>
        </w:rPr>
        <w:t xml:space="preserve"> </w:t>
      </w:r>
      <w:r w:rsidRPr="00F71508">
        <w:rPr>
          <w:rFonts w:ascii="Times New Roman" w:hAnsi="Times New Roman" w:cs="Times New Roman"/>
          <w:sz w:val="26"/>
          <w:szCs w:val="26"/>
          <w:lang w:val="en-US"/>
        </w:rPr>
        <w:t xml:space="preserve">until August 19, 2018. The questionnaire was </w:t>
      </w:r>
      <w:r w:rsidR="009159CA">
        <w:rPr>
          <w:rFonts w:ascii="Times New Roman" w:hAnsi="Times New Roman" w:cs="Times New Roman"/>
          <w:sz w:val="26"/>
          <w:szCs w:val="26"/>
          <w:lang w:val="en-US"/>
        </w:rPr>
        <w:t xml:space="preserve">filled in </w:t>
      </w:r>
      <w:r w:rsidRPr="00F71508">
        <w:rPr>
          <w:rFonts w:ascii="Times New Roman" w:hAnsi="Times New Roman" w:cs="Times New Roman"/>
          <w:sz w:val="26"/>
          <w:szCs w:val="26"/>
          <w:lang w:val="en-US"/>
        </w:rPr>
        <w:t xml:space="preserve">by 41 </w:t>
      </w:r>
      <w:r w:rsidR="009159CA">
        <w:rPr>
          <w:rFonts w:ascii="Times New Roman" w:hAnsi="Times New Roman" w:cs="Times New Roman"/>
          <w:sz w:val="26"/>
          <w:szCs w:val="26"/>
          <w:lang w:val="en-US"/>
        </w:rPr>
        <w:t>representatives from a</w:t>
      </w:r>
      <w:r w:rsidR="006C000E">
        <w:rPr>
          <w:rFonts w:ascii="Times New Roman" w:hAnsi="Times New Roman" w:cs="Times New Roman"/>
          <w:sz w:val="26"/>
          <w:szCs w:val="26"/>
          <w:lang w:val="en-US"/>
        </w:rPr>
        <w:t xml:space="preserve">cross the public sector, CSOs, </w:t>
      </w:r>
      <w:r w:rsidR="009159CA">
        <w:rPr>
          <w:rFonts w:ascii="Times New Roman" w:hAnsi="Times New Roman" w:cs="Times New Roman"/>
          <w:sz w:val="26"/>
          <w:szCs w:val="26"/>
          <w:lang w:val="en-US"/>
        </w:rPr>
        <w:t>academia</w:t>
      </w:r>
      <w:r w:rsidRPr="00F71508">
        <w:rPr>
          <w:rFonts w:ascii="Times New Roman" w:hAnsi="Times New Roman" w:cs="Times New Roman"/>
          <w:sz w:val="26"/>
          <w:szCs w:val="26"/>
          <w:lang w:val="en-US"/>
        </w:rPr>
        <w:t>, who submitted about 80 proposals for the new action plan.</w:t>
      </w:r>
    </w:p>
    <w:p w:rsidR="008D2621" w:rsidRDefault="00F71508" w:rsidP="002E22B7">
      <w:pPr>
        <w:jc w:val="both"/>
        <w:rPr>
          <w:rFonts w:ascii="Times New Roman" w:hAnsi="Times New Roman" w:cs="Times New Roman"/>
          <w:sz w:val="26"/>
          <w:szCs w:val="26"/>
          <w:lang w:val="en-US"/>
        </w:rPr>
      </w:pPr>
      <w:r w:rsidRPr="00F71508">
        <w:rPr>
          <w:rFonts w:ascii="Times New Roman" w:hAnsi="Times New Roman" w:cs="Times New Roman"/>
          <w:sz w:val="26"/>
          <w:szCs w:val="26"/>
          <w:lang w:val="en-US"/>
        </w:rPr>
        <w:t xml:space="preserve">On September 6, 2018, the </w:t>
      </w:r>
      <w:r w:rsidR="009D5EBE">
        <w:rPr>
          <w:rFonts w:ascii="Times New Roman" w:hAnsi="Times New Roman" w:cs="Times New Roman"/>
          <w:sz w:val="26"/>
          <w:szCs w:val="26"/>
          <w:lang w:val="en-US"/>
        </w:rPr>
        <w:t xml:space="preserve">first </w:t>
      </w:r>
      <w:r w:rsidRPr="00F71508">
        <w:rPr>
          <w:rFonts w:ascii="Times New Roman" w:hAnsi="Times New Roman" w:cs="Times New Roman"/>
          <w:sz w:val="26"/>
          <w:szCs w:val="26"/>
          <w:lang w:val="en-US"/>
        </w:rPr>
        <w:t xml:space="preserve">draft </w:t>
      </w:r>
      <w:r w:rsidR="004914E2">
        <w:rPr>
          <w:rFonts w:ascii="Times New Roman" w:hAnsi="Times New Roman" w:cs="Times New Roman"/>
          <w:sz w:val="26"/>
          <w:szCs w:val="26"/>
          <w:lang w:val="en-US"/>
        </w:rPr>
        <w:t xml:space="preserve">of the NAP </w:t>
      </w:r>
      <w:r w:rsidRPr="00F71508">
        <w:rPr>
          <w:rFonts w:ascii="Times New Roman" w:hAnsi="Times New Roman" w:cs="Times New Roman"/>
          <w:sz w:val="26"/>
          <w:szCs w:val="26"/>
          <w:lang w:val="en-US"/>
        </w:rPr>
        <w:t xml:space="preserve">was presented </w:t>
      </w:r>
      <w:r w:rsidR="009159CA">
        <w:rPr>
          <w:rFonts w:ascii="Times New Roman" w:hAnsi="Times New Roman" w:cs="Times New Roman"/>
          <w:sz w:val="26"/>
          <w:szCs w:val="26"/>
          <w:lang w:val="en-US"/>
        </w:rPr>
        <w:t xml:space="preserve">during </w:t>
      </w:r>
      <w:r w:rsidRPr="00F71508">
        <w:rPr>
          <w:rFonts w:ascii="Times New Roman" w:hAnsi="Times New Roman" w:cs="Times New Roman"/>
          <w:sz w:val="26"/>
          <w:szCs w:val="26"/>
          <w:lang w:val="en-US"/>
        </w:rPr>
        <w:t>the</w:t>
      </w:r>
      <w:r w:rsidR="004914E2">
        <w:rPr>
          <w:rFonts w:ascii="Times New Roman" w:hAnsi="Times New Roman" w:cs="Times New Roman"/>
          <w:sz w:val="26"/>
          <w:szCs w:val="26"/>
          <w:lang w:val="en-US"/>
        </w:rPr>
        <w:t xml:space="preserve"> meeting of the</w:t>
      </w:r>
      <w:r w:rsidRPr="00F71508">
        <w:rPr>
          <w:rFonts w:ascii="Times New Roman" w:hAnsi="Times New Roman" w:cs="Times New Roman"/>
          <w:sz w:val="26"/>
          <w:szCs w:val="26"/>
          <w:lang w:val="en-US"/>
        </w:rPr>
        <w:t xml:space="preserve"> State</w:t>
      </w:r>
      <w:r w:rsidR="004914E2">
        <w:rPr>
          <w:rFonts w:ascii="Times New Roman" w:hAnsi="Times New Roman" w:cs="Times New Roman"/>
          <w:sz w:val="26"/>
          <w:szCs w:val="26"/>
          <w:lang w:val="en-US"/>
        </w:rPr>
        <w:t xml:space="preserve"> Secretaries</w:t>
      </w:r>
      <w:r w:rsidR="008D2621">
        <w:rPr>
          <w:rStyle w:val="FootnoteReference"/>
          <w:rFonts w:ascii="Times New Roman" w:hAnsi="Times New Roman" w:cs="Times New Roman"/>
          <w:sz w:val="26"/>
          <w:szCs w:val="26"/>
          <w:lang w:val="en-US"/>
        </w:rPr>
        <w:footnoteReference w:id="8"/>
      </w:r>
      <w:r w:rsidRPr="00F71508">
        <w:rPr>
          <w:rFonts w:ascii="Times New Roman" w:hAnsi="Times New Roman" w:cs="Times New Roman"/>
          <w:sz w:val="26"/>
          <w:szCs w:val="26"/>
          <w:lang w:val="en-US"/>
        </w:rPr>
        <w:t xml:space="preserve">, and subsequently sent for </w:t>
      </w:r>
      <w:r w:rsidR="004914E2">
        <w:rPr>
          <w:rFonts w:ascii="Times New Roman" w:hAnsi="Times New Roman" w:cs="Times New Roman"/>
          <w:sz w:val="26"/>
          <w:szCs w:val="26"/>
          <w:lang w:val="en-US"/>
        </w:rPr>
        <w:t>examination</w:t>
      </w:r>
      <w:r w:rsidRPr="00F71508">
        <w:rPr>
          <w:rFonts w:ascii="Times New Roman" w:hAnsi="Times New Roman" w:cs="Times New Roman"/>
          <w:sz w:val="26"/>
          <w:szCs w:val="26"/>
          <w:lang w:val="en-US"/>
        </w:rPr>
        <w:t xml:space="preserve"> to the authorities involved</w:t>
      </w:r>
      <w:r w:rsidR="009159CA">
        <w:rPr>
          <w:rFonts w:ascii="Times New Roman" w:hAnsi="Times New Roman" w:cs="Times New Roman"/>
          <w:sz w:val="26"/>
          <w:szCs w:val="26"/>
          <w:lang w:val="en-US"/>
        </w:rPr>
        <w:t xml:space="preserve">. It was also </w:t>
      </w:r>
      <w:r w:rsidR="006C000E">
        <w:rPr>
          <w:rFonts w:ascii="Times New Roman" w:hAnsi="Times New Roman" w:cs="Times New Roman"/>
          <w:sz w:val="26"/>
          <w:szCs w:val="26"/>
          <w:lang w:val="en-US"/>
        </w:rPr>
        <w:t>published</w:t>
      </w:r>
      <w:r w:rsidRPr="00F71508">
        <w:rPr>
          <w:rFonts w:ascii="Times New Roman" w:hAnsi="Times New Roman" w:cs="Times New Roman"/>
          <w:sz w:val="26"/>
          <w:szCs w:val="26"/>
          <w:lang w:val="en-US"/>
        </w:rPr>
        <w:t xml:space="preserve"> </w:t>
      </w:r>
      <w:r w:rsidR="009159CA">
        <w:rPr>
          <w:rFonts w:ascii="Times New Roman" w:hAnsi="Times New Roman" w:cs="Times New Roman"/>
          <w:sz w:val="26"/>
          <w:szCs w:val="26"/>
          <w:lang w:val="en-US"/>
        </w:rPr>
        <w:t xml:space="preserve">online </w:t>
      </w:r>
      <w:r w:rsidRPr="00F71508">
        <w:rPr>
          <w:rFonts w:ascii="Times New Roman" w:hAnsi="Times New Roman" w:cs="Times New Roman"/>
          <w:sz w:val="26"/>
          <w:szCs w:val="26"/>
          <w:lang w:val="en-US"/>
        </w:rPr>
        <w:t xml:space="preserve">for public consultations on </w:t>
      </w:r>
      <w:r w:rsidR="009159CA">
        <w:rPr>
          <w:rFonts w:ascii="Times New Roman" w:hAnsi="Times New Roman" w:cs="Times New Roman"/>
          <w:sz w:val="26"/>
          <w:szCs w:val="26"/>
          <w:lang w:val="en-US"/>
        </w:rPr>
        <w:t xml:space="preserve">the </w:t>
      </w:r>
      <w:r w:rsidR="002B448A">
        <w:rPr>
          <w:rFonts w:ascii="Times New Roman" w:hAnsi="Times New Roman" w:cs="Times New Roman"/>
          <w:sz w:val="26"/>
          <w:szCs w:val="26"/>
          <w:lang w:val="en-US"/>
        </w:rPr>
        <w:t>governmental portal www.</w:t>
      </w:r>
      <w:r w:rsidRPr="00F71508">
        <w:rPr>
          <w:rFonts w:ascii="Times New Roman" w:hAnsi="Times New Roman" w:cs="Times New Roman"/>
          <w:sz w:val="26"/>
          <w:szCs w:val="26"/>
          <w:lang w:val="en-US"/>
        </w:rPr>
        <w:t>particip.gov.md</w:t>
      </w:r>
      <w:r w:rsidR="008D2621">
        <w:rPr>
          <w:rStyle w:val="FootnoteReference"/>
          <w:rFonts w:ascii="Times New Roman" w:hAnsi="Times New Roman" w:cs="Times New Roman"/>
          <w:sz w:val="26"/>
          <w:szCs w:val="26"/>
          <w:lang w:val="en-US"/>
        </w:rPr>
        <w:footnoteReference w:id="9"/>
      </w:r>
      <w:r w:rsidRPr="00F71508">
        <w:rPr>
          <w:rFonts w:ascii="Times New Roman" w:hAnsi="Times New Roman" w:cs="Times New Roman"/>
          <w:sz w:val="26"/>
          <w:szCs w:val="26"/>
          <w:lang w:val="en-US"/>
        </w:rPr>
        <w:t xml:space="preserve">. </w:t>
      </w:r>
    </w:p>
    <w:p w:rsidR="008D2621" w:rsidRDefault="008D2621" w:rsidP="002E22B7">
      <w:pPr>
        <w:jc w:val="both"/>
        <w:rPr>
          <w:rFonts w:ascii="Times New Roman" w:hAnsi="Times New Roman" w:cs="Times New Roman"/>
          <w:sz w:val="26"/>
          <w:szCs w:val="26"/>
          <w:lang w:val="en-US"/>
        </w:rPr>
      </w:pPr>
      <w:r w:rsidRPr="008D2621">
        <w:rPr>
          <w:rFonts w:ascii="Times New Roman" w:hAnsi="Times New Roman" w:cs="Times New Roman"/>
          <w:sz w:val="26"/>
          <w:szCs w:val="26"/>
          <w:lang w:val="en-US"/>
        </w:rPr>
        <w:t xml:space="preserve">On October 20, the </w:t>
      </w:r>
      <w:r w:rsidR="009D5EBE">
        <w:rPr>
          <w:rFonts w:ascii="Times New Roman" w:hAnsi="Times New Roman" w:cs="Times New Roman"/>
          <w:sz w:val="26"/>
          <w:szCs w:val="26"/>
          <w:lang w:val="en-US"/>
        </w:rPr>
        <w:t>document</w:t>
      </w:r>
      <w:r w:rsidRPr="008D2621">
        <w:rPr>
          <w:rFonts w:ascii="Times New Roman" w:hAnsi="Times New Roman" w:cs="Times New Roman"/>
          <w:sz w:val="26"/>
          <w:szCs w:val="26"/>
          <w:lang w:val="en-US"/>
        </w:rPr>
        <w:t xml:space="preserve"> was repeatedly submitted for </w:t>
      </w:r>
      <w:r>
        <w:rPr>
          <w:rFonts w:ascii="Times New Roman" w:hAnsi="Times New Roman" w:cs="Times New Roman"/>
          <w:sz w:val="26"/>
          <w:szCs w:val="26"/>
          <w:lang w:val="en-US"/>
        </w:rPr>
        <w:t>examination</w:t>
      </w:r>
      <w:r w:rsidRPr="008D2621">
        <w:rPr>
          <w:rFonts w:ascii="Times New Roman" w:hAnsi="Times New Roman" w:cs="Times New Roman"/>
          <w:sz w:val="26"/>
          <w:szCs w:val="26"/>
          <w:lang w:val="en-US"/>
        </w:rPr>
        <w:t xml:space="preserve"> and placed on </w:t>
      </w:r>
      <w:r>
        <w:rPr>
          <w:rFonts w:ascii="Times New Roman" w:hAnsi="Times New Roman" w:cs="Times New Roman"/>
          <w:sz w:val="26"/>
          <w:szCs w:val="26"/>
          <w:lang w:val="en-US"/>
        </w:rPr>
        <w:t>www.</w:t>
      </w:r>
      <w:r w:rsidRPr="008D2621">
        <w:rPr>
          <w:rFonts w:ascii="Times New Roman" w:hAnsi="Times New Roman" w:cs="Times New Roman"/>
          <w:sz w:val="26"/>
          <w:szCs w:val="26"/>
          <w:lang w:val="en-US"/>
        </w:rPr>
        <w:t xml:space="preserve">particip.gov.md, according to the new </w:t>
      </w:r>
      <w:r>
        <w:rPr>
          <w:rFonts w:ascii="Times New Roman" w:hAnsi="Times New Roman" w:cs="Times New Roman"/>
          <w:sz w:val="26"/>
          <w:szCs w:val="26"/>
          <w:lang w:val="en-US"/>
        </w:rPr>
        <w:t>consultation</w:t>
      </w:r>
      <w:r w:rsidRPr="008D2621">
        <w:rPr>
          <w:rFonts w:ascii="Times New Roman" w:hAnsi="Times New Roman" w:cs="Times New Roman"/>
          <w:sz w:val="26"/>
          <w:szCs w:val="26"/>
          <w:lang w:val="en-US"/>
        </w:rPr>
        <w:t xml:space="preserve"> procedure set out in the Government Regulation (Government Decision No. 610 of 03.07.2018). The </w:t>
      </w:r>
      <w:r w:rsidR="009D5EBE">
        <w:rPr>
          <w:rFonts w:ascii="Times New Roman" w:hAnsi="Times New Roman" w:cs="Times New Roman"/>
          <w:sz w:val="26"/>
          <w:szCs w:val="26"/>
          <w:lang w:val="en-US"/>
        </w:rPr>
        <w:t>plan</w:t>
      </w:r>
      <w:r w:rsidRPr="008D2621">
        <w:rPr>
          <w:rFonts w:ascii="Times New Roman" w:hAnsi="Times New Roman" w:cs="Times New Roman"/>
          <w:sz w:val="26"/>
          <w:szCs w:val="26"/>
          <w:lang w:val="en-US"/>
        </w:rPr>
        <w:t xml:space="preserve"> was </w:t>
      </w:r>
      <w:r w:rsidR="002E22B7">
        <w:rPr>
          <w:rFonts w:ascii="Times New Roman" w:hAnsi="Times New Roman" w:cs="Times New Roman"/>
          <w:sz w:val="26"/>
          <w:szCs w:val="26"/>
          <w:lang w:val="en-US"/>
        </w:rPr>
        <w:t xml:space="preserve">reviewed </w:t>
      </w:r>
      <w:r w:rsidRPr="008D2621">
        <w:rPr>
          <w:rFonts w:ascii="Times New Roman" w:hAnsi="Times New Roman" w:cs="Times New Roman"/>
          <w:sz w:val="26"/>
          <w:szCs w:val="26"/>
          <w:lang w:val="en-US"/>
        </w:rPr>
        <w:t>about 235 times by stakeholders</w:t>
      </w:r>
      <w:r>
        <w:rPr>
          <w:rFonts w:ascii="Times New Roman" w:hAnsi="Times New Roman" w:cs="Times New Roman"/>
          <w:sz w:val="26"/>
          <w:szCs w:val="26"/>
          <w:lang w:val="en-US"/>
        </w:rPr>
        <w:t xml:space="preserve"> on www.particip.gov.md</w:t>
      </w:r>
      <w:r w:rsidRPr="008D2621">
        <w:rPr>
          <w:rFonts w:ascii="Times New Roman" w:hAnsi="Times New Roman" w:cs="Times New Roman"/>
          <w:sz w:val="26"/>
          <w:szCs w:val="26"/>
          <w:lang w:val="en-US"/>
        </w:rPr>
        <w:t>.</w:t>
      </w:r>
    </w:p>
    <w:p w:rsidR="00F71508" w:rsidRDefault="00F71508" w:rsidP="002E22B7">
      <w:pPr>
        <w:jc w:val="both"/>
        <w:rPr>
          <w:rFonts w:ascii="Times New Roman" w:hAnsi="Times New Roman" w:cs="Times New Roman"/>
          <w:sz w:val="26"/>
          <w:szCs w:val="26"/>
          <w:lang w:val="en-US"/>
        </w:rPr>
      </w:pPr>
      <w:r w:rsidRPr="00F71508">
        <w:rPr>
          <w:rFonts w:ascii="Times New Roman" w:hAnsi="Times New Roman" w:cs="Times New Roman"/>
          <w:sz w:val="26"/>
          <w:szCs w:val="26"/>
          <w:lang w:val="en-US"/>
        </w:rPr>
        <w:t xml:space="preserve">As a result of </w:t>
      </w:r>
      <w:r w:rsidR="002B448A">
        <w:rPr>
          <w:rFonts w:ascii="Times New Roman" w:hAnsi="Times New Roman" w:cs="Times New Roman"/>
          <w:sz w:val="26"/>
          <w:szCs w:val="26"/>
          <w:lang w:val="en-US"/>
        </w:rPr>
        <w:t xml:space="preserve">public consultation and examination by public authorities </w:t>
      </w:r>
      <w:r w:rsidR="006C000E">
        <w:rPr>
          <w:rFonts w:ascii="Times New Roman" w:hAnsi="Times New Roman" w:cs="Times New Roman"/>
          <w:sz w:val="26"/>
          <w:szCs w:val="26"/>
          <w:lang w:val="en-US"/>
        </w:rPr>
        <w:t>more than 7</w:t>
      </w:r>
      <w:r w:rsidR="008D2621">
        <w:rPr>
          <w:rFonts w:ascii="Times New Roman" w:hAnsi="Times New Roman" w:cs="Times New Roman"/>
          <w:sz w:val="26"/>
          <w:szCs w:val="26"/>
          <w:lang w:val="en-US"/>
        </w:rPr>
        <w:t>0</w:t>
      </w:r>
      <w:r w:rsidR="002B448A">
        <w:rPr>
          <w:rFonts w:ascii="Times New Roman" w:hAnsi="Times New Roman" w:cs="Times New Roman"/>
          <w:sz w:val="26"/>
          <w:szCs w:val="26"/>
          <w:lang w:val="en-US"/>
        </w:rPr>
        <w:t xml:space="preserve"> proposals and recommendations</w:t>
      </w:r>
      <w:r w:rsidR="003B2B1C">
        <w:rPr>
          <w:rFonts w:ascii="Times New Roman" w:hAnsi="Times New Roman" w:cs="Times New Roman"/>
          <w:sz w:val="26"/>
          <w:szCs w:val="26"/>
          <w:lang w:val="en-US"/>
        </w:rPr>
        <w:t xml:space="preserve"> were submitted</w:t>
      </w:r>
      <w:r w:rsidR="009159CA">
        <w:rPr>
          <w:rFonts w:ascii="Times New Roman" w:hAnsi="Times New Roman" w:cs="Times New Roman"/>
          <w:sz w:val="26"/>
          <w:szCs w:val="26"/>
          <w:lang w:val="en-US"/>
        </w:rPr>
        <w:t xml:space="preserve">. </w:t>
      </w:r>
    </w:p>
    <w:p w:rsidR="00AF4E2E" w:rsidRDefault="009D5EBE" w:rsidP="002E22B7">
      <w:pPr>
        <w:jc w:val="both"/>
        <w:rPr>
          <w:rFonts w:ascii="Times New Roman" w:hAnsi="Times New Roman" w:cs="Times New Roman"/>
          <w:sz w:val="26"/>
          <w:szCs w:val="26"/>
          <w:lang w:val="en-US"/>
        </w:rPr>
      </w:pPr>
      <w:r>
        <w:rPr>
          <w:rFonts w:ascii="Times New Roman" w:hAnsi="Times New Roman" w:cs="Times New Roman"/>
          <w:sz w:val="26"/>
          <w:szCs w:val="26"/>
          <w:lang w:val="en-US"/>
        </w:rPr>
        <w:t>The action p</w:t>
      </w:r>
      <w:r w:rsidR="00BA0D1C" w:rsidRPr="00BA0D1C">
        <w:rPr>
          <w:rFonts w:ascii="Times New Roman" w:hAnsi="Times New Roman" w:cs="Times New Roman"/>
          <w:sz w:val="26"/>
          <w:szCs w:val="26"/>
          <w:lang w:val="en-US"/>
        </w:rPr>
        <w:t xml:space="preserve">lan for </w:t>
      </w:r>
      <w:r>
        <w:rPr>
          <w:rFonts w:ascii="Times New Roman" w:hAnsi="Times New Roman" w:cs="Times New Roman"/>
          <w:sz w:val="26"/>
          <w:szCs w:val="26"/>
          <w:lang w:val="en-US"/>
        </w:rPr>
        <w:t>an open g</w:t>
      </w:r>
      <w:r w:rsidR="00BA0D1C" w:rsidRPr="00BA0D1C">
        <w:rPr>
          <w:rFonts w:ascii="Times New Roman" w:hAnsi="Times New Roman" w:cs="Times New Roman"/>
          <w:sz w:val="26"/>
          <w:szCs w:val="26"/>
          <w:lang w:val="en-US"/>
        </w:rPr>
        <w:t xml:space="preserve">overnment was approved by Government Decision no. 1172 of 28.11.2018. It </w:t>
      </w:r>
      <w:r w:rsidR="002E22B7">
        <w:rPr>
          <w:rFonts w:ascii="Times New Roman" w:hAnsi="Times New Roman" w:cs="Times New Roman"/>
          <w:sz w:val="26"/>
          <w:szCs w:val="26"/>
          <w:lang w:val="en-US"/>
        </w:rPr>
        <w:t>contains</w:t>
      </w:r>
      <w:r w:rsidR="00BA0D1C" w:rsidRPr="00BA0D1C">
        <w:rPr>
          <w:rFonts w:ascii="Times New Roman" w:hAnsi="Times New Roman" w:cs="Times New Roman"/>
          <w:sz w:val="26"/>
          <w:szCs w:val="26"/>
          <w:lang w:val="en-US"/>
        </w:rPr>
        <w:t xml:space="preserve"> 6 commitments: a) ensuring access to information and promoting the use of open data by citizens; b) increasing budgetary transparency and </w:t>
      </w:r>
      <w:r w:rsidR="00E20F2C">
        <w:rPr>
          <w:rFonts w:ascii="Times New Roman" w:hAnsi="Times New Roman" w:cs="Times New Roman"/>
          <w:sz w:val="26"/>
          <w:szCs w:val="26"/>
          <w:lang w:val="en-US"/>
        </w:rPr>
        <w:t xml:space="preserve">of </w:t>
      </w:r>
      <w:r w:rsidR="00BA0D1C" w:rsidRPr="00BA0D1C">
        <w:rPr>
          <w:rFonts w:ascii="Times New Roman" w:hAnsi="Times New Roman" w:cs="Times New Roman"/>
          <w:sz w:val="26"/>
          <w:szCs w:val="26"/>
          <w:lang w:val="en-US"/>
        </w:rPr>
        <w:t>public procurement; c) strengthening platforms and mechanisms of collaboration with civil society; d) involving diaspora in the decision-making process; e) strengthening the mechanism of accountability of public authorities; f) development of citizen-centered public services by optimizing and streamlining public service delivery processes.</w:t>
      </w:r>
    </w:p>
    <w:p w:rsidR="00C95783" w:rsidRDefault="00C95783" w:rsidP="00C95783">
      <w:pPr>
        <w:jc w:val="both"/>
        <w:rPr>
          <w:rFonts w:ascii="Times New Roman" w:hAnsi="Times New Roman" w:cs="Times New Roman"/>
          <w:sz w:val="26"/>
          <w:szCs w:val="26"/>
          <w:lang w:val="en-US"/>
        </w:rPr>
      </w:pPr>
      <w:r w:rsidRPr="0059043F">
        <w:rPr>
          <w:rFonts w:ascii="Times New Roman" w:hAnsi="Times New Roman" w:cs="Times New Roman"/>
          <w:sz w:val="26"/>
          <w:szCs w:val="26"/>
          <w:lang w:val="en-US"/>
        </w:rPr>
        <w:t xml:space="preserve">The </w:t>
      </w:r>
      <w:r>
        <w:rPr>
          <w:rFonts w:ascii="Times New Roman" w:hAnsi="Times New Roman" w:cs="Times New Roman"/>
          <w:sz w:val="26"/>
          <w:szCs w:val="26"/>
          <w:lang w:val="en-US"/>
        </w:rPr>
        <w:t>action p</w:t>
      </w:r>
      <w:r w:rsidRPr="0059043F">
        <w:rPr>
          <w:rFonts w:ascii="Times New Roman" w:hAnsi="Times New Roman" w:cs="Times New Roman"/>
          <w:sz w:val="26"/>
          <w:szCs w:val="26"/>
          <w:lang w:val="en-US"/>
        </w:rPr>
        <w:t>lan</w:t>
      </w:r>
      <w:r>
        <w:rPr>
          <w:rFonts w:ascii="Times New Roman" w:hAnsi="Times New Roman" w:cs="Times New Roman"/>
          <w:sz w:val="26"/>
          <w:szCs w:val="26"/>
          <w:lang w:val="en-US"/>
        </w:rPr>
        <w:t xml:space="preserve"> </w:t>
      </w:r>
      <w:r w:rsidR="009159CA">
        <w:rPr>
          <w:rFonts w:ascii="Times New Roman" w:hAnsi="Times New Roman" w:cs="Times New Roman"/>
          <w:sz w:val="26"/>
          <w:szCs w:val="26"/>
          <w:lang w:val="en-US"/>
        </w:rPr>
        <w:t xml:space="preserve">puts emphasis on </w:t>
      </w:r>
      <w:r w:rsidRPr="0059043F">
        <w:rPr>
          <w:rFonts w:ascii="Times New Roman" w:hAnsi="Times New Roman" w:cs="Times New Roman"/>
          <w:sz w:val="26"/>
          <w:szCs w:val="26"/>
          <w:lang w:val="en-US"/>
        </w:rPr>
        <w:t xml:space="preserve">activities </w:t>
      </w:r>
      <w:r w:rsidR="009159CA">
        <w:rPr>
          <w:rFonts w:ascii="Times New Roman" w:hAnsi="Times New Roman" w:cs="Times New Roman"/>
          <w:sz w:val="26"/>
          <w:szCs w:val="26"/>
          <w:lang w:val="en-US"/>
        </w:rPr>
        <w:t xml:space="preserve">that aim </w:t>
      </w:r>
      <w:r w:rsidRPr="0059043F">
        <w:rPr>
          <w:rFonts w:ascii="Times New Roman" w:hAnsi="Times New Roman" w:cs="Times New Roman"/>
          <w:sz w:val="26"/>
          <w:szCs w:val="26"/>
          <w:lang w:val="en-US"/>
        </w:rPr>
        <w:t xml:space="preserve">to increase access to information, improve dialogue with civil society, modernize public services, and </w:t>
      </w:r>
      <w:r>
        <w:rPr>
          <w:rFonts w:ascii="Times New Roman" w:hAnsi="Times New Roman" w:cs="Times New Roman"/>
          <w:sz w:val="26"/>
          <w:szCs w:val="26"/>
          <w:lang w:val="en-US"/>
        </w:rPr>
        <w:t>improve accountability of</w:t>
      </w:r>
      <w:r w:rsidRPr="0059043F">
        <w:rPr>
          <w:rFonts w:ascii="Times New Roman" w:hAnsi="Times New Roman" w:cs="Times New Roman"/>
          <w:sz w:val="26"/>
          <w:szCs w:val="26"/>
          <w:lang w:val="en-US"/>
        </w:rPr>
        <w:t xml:space="preserve"> public administration, through</w:t>
      </w:r>
      <w:r>
        <w:rPr>
          <w:rFonts w:ascii="Times New Roman" w:hAnsi="Times New Roman" w:cs="Times New Roman"/>
          <w:sz w:val="26"/>
          <w:szCs w:val="26"/>
          <w:lang w:val="en-US"/>
        </w:rPr>
        <w:t>:</w:t>
      </w:r>
    </w:p>
    <w:p w:rsidR="00C95783" w:rsidRPr="00585A78" w:rsidRDefault="00C95783" w:rsidP="00C95783">
      <w:pPr>
        <w:pStyle w:val="ListParagraph"/>
        <w:numPr>
          <w:ilvl w:val="0"/>
          <w:numId w:val="1"/>
        </w:numPr>
        <w:spacing w:after="60" w:line="240" w:lineRule="auto"/>
        <w:ind w:left="397" w:hanging="227"/>
        <w:contextualSpacing w:val="0"/>
        <w:jc w:val="both"/>
        <w:rPr>
          <w:rFonts w:ascii="Times New Roman" w:hAnsi="Times New Roman" w:cs="Times New Roman"/>
          <w:sz w:val="26"/>
          <w:szCs w:val="26"/>
          <w:lang w:val="en-US"/>
        </w:rPr>
      </w:pPr>
      <w:r w:rsidRPr="00585A78">
        <w:rPr>
          <w:rFonts w:ascii="Times New Roman" w:hAnsi="Times New Roman" w:cs="Times New Roman"/>
          <w:sz w:val="26"/>
          <w:szCs w:val="26"/>
          <w:lang w:val="en-US"/>
        </w:rPr>
        <w:t xml:space="preserve">capacity building </w:t>
      </w:r>
      <w:r w:rsidR="005C7D18">
        <w:rPr>
          <w:rFonts w:ascii="Times New Roman" w:hAnsi="Times New Roman" w:cs="Times New Roman"/>
          <w:sz w:val="26"/>
          <w:szCs w:val="26"/>
          <w:lang w:val="en-US"/>
        </w:rPr>
        <w:t xml:space="preserve">activities </w:t>
      </w:r>
      <w:r w:rsidR="005E6EE1">
        <w:rPr>
          <w:rFonts w:ascii="Times New Roman" w:hAnsi="Times New Roman" w:cs="Times New Roman"/>
          <w:sz w:val="26"/>
          <w:szCs w:val="26"/>
          <w:lang w:val="en-US"/>
        </w:rPr>
        <w:t xml:space="preserve">for </w:t>
      </w:r>
      <w:r w:rsidRPr="00585A78">
        <w:rPr>
          <w:rFonts w:ascii="Times New Roman" w:hAnsi="Times New Roman" w:cs="Times New Roman"/>
          <w:sz w:val="26"/>
          <w:szCs w:val="26"/>
          <w:lang w:val="en-US"/>
        </w:rPr>
        <w:t xml:space="preserve"> civil servants from central and local public administration authorities </w:t>
      </w:r>
      <w:r w:rsidR="005E6EE1">
        <w:rPr>
          <w:rFonts w:ascii="Times New Roman" w:hAnsi="Times New Roman" w:cs="Times New Roman"/>
          <w:sz w:val="26"/>
          <w:szCs w:val="26"/>
          <w:lang w:val="en-US"/>
        </w:rPr>
        <w:t>on</w:t>
      </w:r>
      <w:r w:rsidR="005E6EE1" w:rsidRPr="00585A78">
        <w:rPr>
          <w:rFonts w:ascii="Times New Roman" w:hAnsi="Times New Roman" w:cs="Times New Roman"/>
          <w:sz w:val="26"/>
          <w:szCs w:val="26"/>
          <w:lang w:val="en-US"/>
        </w:rPr>
        <w:t xml:space="preserve"> </w:t>
      </w:r>
      <w:r w:rsidRPr="00585A78">
        <w:rPr>
          <w:rFonts w:ascii="Times New Roman" w:hAnsi="Times New Roman" w:cs="Times New Roman"/>
          <w:sz w:val="26"/>
          <w:szCs w:val="26"/>
          <w:lang w:val="en-US"/>
        </w:rPr>
        <w:t>open government</w:t>
      </w:r>
      <w:r w:rsidR="005E6EE1">
        <w:rPr>
          <w:rFonts w:ascii="Times New Roman" w:hAnsi="Times New Roman" w:cs="Times New Roman"/>
          <w:sz w:val="26"/>
          <w:szCs w:val="26"/>
          <w:lang w:val="en-US"/>
        </w:rPr>
        <w:t xml:space="preserve"> practices</w:t>
      </w:r>
      <w:r w:rsidRPr="00585A78">
        <w:rPr>
          <w:rFonts w:ascii="Times New Roman" w:hAnsi="Times New Roman" w:cs="Times New Roman"/>
          <w:sz w:val="26"/>
          <w:szCs w:val="26"/>
          <w:lang w:val="en-US"/>
        </w:rPr>
        <w:t>;</w:t>
      </w:r>
    </w:p>
    <w:p w:rsidR="00C95783" w:rsidRPr="00585A78" w:rsidRDefault="00C95783" w:rsidP="00C95783">
      <w:pPr>
        <w:pStyle w:val="ListParagraph"/>
        <w:numPr>
          <w:ilvl w:val="0"/>
          <w:numId w:val="1"/>
        </w:numPr>
        <w:spacing w:after="60" w:line="240" w:lineRule="auto"/>
        <w:ind w:left="397" w:hanging="227"/>
        <w:contextualSpacing w:val="0"/>
        <w:jc w:val="both"/>
        <w:rPr>
          <w:rFonts w:ascii="Times New Roman" w:hAnsi="Times New Roman" w:cs="Times New Roman"/>
          <w:sz w:val="26"/>
          <w:szCs w:val="26"/>
          <w:lang w:val="en-US"/>
        </w:rPr>
      </w:pPr>
      <w:r w:rsidRPr="00585A78">
        <w:rPr>
          <w:rFonts w:ascii="Times New Roman" w:hAnsi="Times New Roman" w:cs="Times New Roman"/>
          <w:sz w:val="26"/>
          <w:szCs w:val="26"/>
          <w:lang w:val="en-US"/>
        </w:rPr>
        <w:t xml:space="preserve">ensuring the timely publication of open data in accordance with needs of the </w:t>
      </w:r>
      <w:r w:rsidR="005E6EE1">
        <w:rPr>
          <w:rFonts w:ascii="Times New Roman" w:hAnsi="Times New Roman" w:cs="Times New Roman"/>
          <w:sz w:val="26"/>
          <w:szCs w:val="26"/>
          <w:lang w:val="en-US"/>
        </w:rPr>
        <w:t>citizens</w:t>
      </w:r>
      <w:r w:rsidR="005E6EE1" w:rsidRPr="00585A78">
        <w:rPr>
          <w:rFonts w:ascii="Times New Roman" w:hAnsi="Times New Roman" w:cs="Times New Roman"/>
          <w:sz w:val="26"/>
          <w:szCs w:val="26"/>
          <w:lang w:val="en-US"/>
        </w:rPr>
        <w:t xml:space="preserve"> </w:t>
      </w:r>
      <w:r w:rsidRPr="00585A78">
        <w:rPr>
          <w:rFonts w:ascii="Times New Roman" w:hAnsi="Times New Roman" w:cs="Times New Roman"/>
          <w:sz w:val="26"/>
          <w:szCs w:val="26"/>
          <w:lang w:val="en-US"/>
        </w:rPr>
        <w:t>and encouraging the use of open data by civil society;</w:t>
      </w:r>
    </w:p>
    <w:p w:rsidR="00C95783" w:rsidRPr="00585A78" w:rsidRDefault="00C95783" w:rsidP="00C95783">
      <w:pPr>
        <w:pStyle w:val="ListParagraph"/>
        <w:numPr>
          <w:ilvl w:val="0"/>
          <w:numId w:val="1"/>
        </w:numPr>
        <w:spacing w:after="60" w:line="240" w:lineRule="auto"/>
        <w:ind w:left="397" w:hanging="227"/>
        <w:contextualSpacing w:val="0"/>
        <w:jc w:val="both"/>
        <w:rPr>
          <w:rFonts w:ascii="Times New Roman" w:hAnsi="Times New Roman" w:cs="Times New Roman"/>
          <w:sz w:val="26"/>
          <w:szCs w:val="26"/>
          <w:lang w:val="en-US"/>
        </w:rPr>
      </w:pPr>
      <w:r w:rsidRPr="00585A78">
        <w:rPr>
          <w:rFonts w:ascii="Times New Roman" w:hAnsi="Times New Roman" w:cs="Times New Roman"/>
          <w:sz w:val="26"/>
          <w:szCs w:val="26"/>
          <w:lang w:val="en-US"/>
        </w:rPr>
        <w:t>ensuring budgetary transparency and of public procurement;</w:t>
      </w:r>
    </w:p>
    <w:p w:rsidR="00C95783" w:rsidRPr="00585A78" w:rsidRDefault="00C95783" w:rsidP="00C95783">
      <w:pPr>
        <w:pStyle w:val="ListParagraph"/>
        <w:numPr>
          <w:ilvl w:val="0"/>
          <w:numId w:val="1"/>
        </w:numPr>
        <w:spacing w:after="60" w:line="240" w:lineRule="auto"/>
        <w:ind w:left="397" w:hanging="227"/>
        <w:contextualSpacing w:val="0"/>
        <w:jc w:val="both"/>
        <w:rPr>
          <w:rFonts w:ascii="Times New Roman" w:hAnsi="Times New Roman" w:cs="Times New Roman"/>
          <w:sz w:val="26"/>
          <w:szCs w:val="26"/>
          <w:lang w:val="en-US"/>
        </w:rPr>
      </w:pPr>
      <w:r w:rsidRPr="00585A78">
        <w:rPr>
          <w:rFonts w:ascii="Times New Roman" w:hAnsi="Times New Roman" w:cs="Times New Roman"/>
          <w:sz w:val="26"/>
          <w:szCs w:val="26"/>
          <w:lang w:val="en-US"/>
        </w:rPr>
        <w:t xml:space="preserve">strengthening cooperation with civil society, </w:t>
      </w:r>
      <w:r w:rsidR="005E6EE1">
        <w:rPr>
          <w:rFonts w:ascii="Times New Roman" w:hAnsi="Times New Roman" w:cs="Times New Roman"/>
          <w:sz w:val="26"/>
          <w:szCs w:val="26"/>
          <w:lang w:val="en-US"/>
        </w:rPr>
        <w:t xml:space="preserve">and </w:t>
      </w:r>
      <w:r w:rsidRPr="00585A78">
        <w:rPr>
          <w:rFonts w:ascii="Times New Roman" w:hAnsi="Times New Roman" w:cs="Times New Roman"/>
          <w:sz w:val="26"/>
          <w:szCs w:val="26"/>
          <w:lang w:val="en-US"/>
        </w:rPr>
        <w:t>involving diaspora in decision-making;</w:t>
      </w:r>
    </w:p>
    <w:p w:rsidR="00C95783" w:rsidRPr="00585A78" w:rsidRDefault="00C95783" w:rsidP="00C95783">
      <w:pPr>
        <w:pStyle w:val="ListParagraph"/>
        <w:numPr>
          <w:ilvl w:val="0"/>
          <w:numId w:val="1"/>
        </w:numPr>
        <w:spacing w:after="60" w:line="240" w:lineRule="auto"/>
        <w:ind w:left="397" w:hanging="227"/>
        <w:contextualSpacing w:val="0"/>
        <w:jc w:val="both"/>
        <w:rPr>
          <w:rFonts w:ascii="Times New Roman" w:hAnsi="Times New Roman" w:cs="Times New Roman"/>
          <w:sz w:val="26"/>
          <w:szCs w:val="26"/>
          <w:lang w:val="en-US"/>
        </w:rPr>
      </w:pPr>
      <w:r w:rsidRPr="00585A78">
        <w:rPr>
          <w:rFonts w:ascii="Times New Roman" w:hAnsi="Times New Roman" w:cs="Times New Roman"/>
          <w:sz w:val="26"/>
          <w:szCs w:val="26"/>
          <w:lang w:val="en-US"/>
        </w:rPr>
        <w:t>ensuring transparency of the decision-making at the local level;</w:t>
      </w:r>
    </w:p>
    <w:p w:rsidR="00C95783" w:rsidRDefault="00C95783" w:rsidP="002E22B7">
      <w:pPr>
        <w:pStyle w:val="ListParagraph"/>
        <w:numPr>
          <w:ilvl w:val="0"/>
          <w:numId w:val="1"/>
        </w:numPr>
        <w:spacing w:after="60" w:line="240" w:lineRule="auto"/>
        <w:ind w:left="397" w:hanging="227"/>
        <w:contextualSpacing w:val="0"/>
        <w:jc w:val="both"/>
        <w:rPr>
          <w:rFonts w:ascii="Times New Roman" w:hAnsi="Times New Roman" w:cs="Times New Roman"/>
          <w:sz w:val="26"/>
          <w:szCs w:val="26"/>
          <w:lang w:val="en-US"/>
        </w:rPr>
      </w:pPr>
      <w:r w:rsidRPr="00585A78">
        <w:rPr>
          <w:rFonts w:ascii="Times New Roman" w:hAnsi="Times New Roman" w:cs="Times New Roman"/>
          <w:sz w:val="26"/>
          <w:szCs w:val="26"/>
          <w:lang w:val="en-US"/>
        </w:rPr>
        <w:t>developing citizen-centered public services by optimizing and streamlining public service delivery processes.</w:t>
      </w:r>
    </w:p>
    <w:p w:rsidR="005C7D18" w:rsidRDefault="005C7D18" w:rsidP="005C7D18">
      <w:pPr>
        <w:pStyle w:val="ListParagraph"/>
        <w:spacing w:after="60" w:line="240" w:lineRule="auto"/>
        <w:ind w:left="397"/>
        <w:contextualSpacing w:val="0"/>
        <w:jc w:val="both"/>
        <w:rPr>
          <w:rFonts w:ascii="Times New Roman" w:hAnsi="Times New Roman" w:cs="Times New Roman"/>
          <w:sz w:val="26"/>
          <w:szCs w:val="26"/>
          <w:lang w:val="en-US"/>
        </w:rPr>
      </w:pPr>
    </w:p>
    <w:p w:rsidR="005C7D18" w:rsidRDefault="005C7D18" w:rsidP="005C7D18">
      <w:pPr>
        <w:pStyle w:val="ListParagraph"/>
        <w:spacing w:after="60" w:line="240" w:lineRule="auto"/>
        <w:ind w:left="397"/>
        <w:contextualSpacing w:val="0"/>
        <w:jc w:val="both"/>
        <w:rPr>
          <w:rFonts w:ascii="Times New Roman" w:hAnsi="Times New Roman" w:cs="Times New Roman"/>
          <w:sz w:val="26"/>
          <w:szCs w:val="26"/>
          <w:lang w:val="en-US"/>
        </w:rPr>
      </w:pPr>
    </w:p>
    <w:p w:rsidR="00C27FF4" w:rsidRPr="00A42ECC" w:rsidRDefault="00AF4E2E" w:rsidP="000174C3">
      <w:pPr>
        <w:spacing w:after="0" w:line="240" w:lineRule="auto"/>
        <w:jc w:val="both"/>
        <w:rPr>
          <w:rFonts w:ascii="Times New Roman" w:hAnsi="Times New Roman" w:cs="Times New Roman"/>
          <w:b/>
          <w:color w:val="244061" w:themeColor="accent1" w:themeShade="80"/>
          <w:sz w:val="26"/>
          <w:szCs w:val="26"/>
          <w:lang w:val="en-US"/>
        </w:rPr>
      </w:pPr>
      <w:r w:rsidRPr="00A42ECC">
        <w:rPr>
          <w:rFonts w:ascii="Times New Roman" w:hAnsi="Times New Roman" w:cs="Times New Roman"/>
          <w:b/>
          <w:color w:val="244061" w:themeColor="accent1" w:themeShade="80"/>
          <w:sz w:val="26"/>
          <w:szCs w:val="26"/>
          <w:lang w:val="en-US"/>
        </w:rPr>
        <w:lastRenderedPageBreak/>
        <w:t>4. COMMITMENTS</w:t>
      </w:r>
    </w:p>
    <w:p w:rsidR="00C27FF4" w:rsidRDefault="00C27FF4" w:rsidP="000174C3">
      <w:pPr>
        <w:spacing w:after="0" w:line="240" w:lineRule="auto"/>
        <w:jc w:val="both"/>
        <w:rPr>
          <w:rFonts w:ascii="Times New Roman" w:hAnsi="Times New Roman" w:cs="Times New Roman"/>
          <w:sz w:val="26"/>
          <w:szCs w:val="26"/>
          <w:lang w:val="en-US"/>
        </w:rPr>
      </w:pPr>
    </w:p>
    <w:tbl>
      <w:tblPr>
        <w:tblStyle w:val="TableGrid"/>
        <w:tblW w:w="0" w:type="auto"/>
        <w:tblInd w:w="108" w:type="dxa"/>
        <w:tblLook w:val="04A0" w:firstRow="1" w:lastRow="0" w:firstColumn="1" w:lastColumn="0" w:noHBand="0" w:noVBand="1"/>
      </w:tblPr>
      <w:tblGrid>
        <w:gridCol w:w="2270"/>
        <w:gridCol w:w="375"/>
        <w:gridCol w:w="634"/>
        <w:gridCol w:w="275"/>
        <w:gridCol w:w="397"/>
        <w:gridCol w:w="1480"/>
        <w:gridCol w:w="72"/>
        <w:gridCol w:w="141"/>
        <w:gridCol w:w="52"/>
        <w:gridCol w:w="432"/>
        <w:gridCol w:w="142"/>
        <w:gridCol w:w="1000"/>
        <w:gridCol w:w="78"/>
        <w:gridCol w:w="403"/>
        <w:gridCol w:w="133"/>
        <w:gridCol w:w="2195"/>
      </w:tblGrid>
      <w:tr w:rsidR="006C61C5" w:rsidRPr="000C4AA9" w:rsidTr="00A42ECC">
        <w:trPr>
          <w:trHeight w:val="490"/>
        </w:trPr>
        <w:tc>
          <w:tcPr>
            <w:tcW w:w="10079" w:type="dxa"/>
            <w:gridSpan w:val="16"/>
            <w:shd w:val="clear" w:color="auto" w:fill="DDD9C3" w:themeFill="background2" w:themeFillShade="E6"/>
            <w:vAlign w:val="center"/>
          </w:tcPr>
          <w:p w:rsidR="006C61C5" w:rsidRPr="00A51890" w:rsidRDefault="006C61C5" w:rsidP="00136393">
            <w:pPr>
              <w:jc w:val="center"/>
              <w:rPr>
                <w:rFonts w:ascii="Times New Roman" w:hAnsi="Times New Roman" w:cs="Times New Roman"/>
                <w:b/>
                <w:sz w:val="24"/>
                <w:szCs w:val="24"/>
                <w:lang w:val="en-US"/>
              </w:rPr>
            </w:pPr>
            <w:r w:rsidRPr="00A51890">
              <w:rPr>
                <w:rFonts w:ascii="Times New Roman" w:hAnsi="Times New Roman" w:cs="Times New Roman"/>
                <w:b/>
                <w:sz w:val="24"/>
                <w:szCs w:val="24"/>
                <w:lang w:val="en-US"/>
              </w:rPr>
              <w:t>1. Ensuring access to information and promoting the use of open data by citizens</w:t>
            </w:r>
          </w:p>
        </w:tc>
      </w:tr>
      <w:tr w:rsidR="006C61C5" w:rsidRPr="000C4AA9" w:rsidTr="00A42ECC">
        <w:tc>
          <w:tcPr>
            <w:tcW w:w="2698" w:type="dxa"/>
            <w:gridSpan w:val="2"/>
            <w:shd w:val="clear" w:color="auto" w:fill="EEECE1" w:themeFill="background2"/>
          </w:tcPr>
          <w:p w:rsidR="006C61C5" w:rsidRPr="00A51890" w:rsidRDefault="006C61C5" w:rsidP="00C27FF4">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Lead implementing</w:t>
            </w:r>
          </w:p>
          <w:p w:rsidR="006C61C5" w:rsidRPr="00A51890" w:rsidRDefault="006C61C5" w:rsidP="00C27FF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agency/actor</w:t>
            </w:r>
          </w:p>
        </w:tc>
        <w:tc>
          <w:tcPr>
            <w:tcW w:w="7381" w:type="dxa"/>
            <w:gridSpan w:val="14"/>
          </w:tcPr>
          <w:p w:rsidR="006C61C5" w:rsidRPr="00A51890" w:rsidRDefault="006C61C5" w:rsidP="0025499F">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Ministries, other central administrative authorities,</w:t>
            </w:r>
          </w:p>
          <w:p w:rsidR="006C61C5" w:rsidRPr="00A51890" w:rsidRDefault="006C61C5" w:rsidP="005C7D18">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public institutions, State Chancellery, E-Governance Agency</w:t>
            </w:r>
          </w:p>
        </w:tc>
      </w:tr>
      <w:tr w:rsidR="006C61C5" w:rsidRPr="00A51890" w:rsidTr="00A42ECC">
        <w:trPr>
          <w:trHeight w:val="407"/>
        </w:trPr>
        <w:tc>
          <w:tcPr>
            <w:tcW w:w="10079" w:type="dxa"/>
            <w:gridSpan w:val="16"/>
            <w:shd w:val="clear" w:color="auto" w:fill="DDD9C3" w:themeFill="background2" w:themeFillShade="E6"/>
            <w:vAlign w:val="center"/>
          </w:tcPr>
          <w:p w:rsidR="006C61C5" w:rsidRPr="00A51890" w:rsidRDefault="006C61C5" w:rsidP="00136393">
            <w:pPr>
              <w:jc w:val="center"/>
              <w:rPr>
                <w:rFonts w:ascii="Times New Roman" w:hAnsi="Times New Roman" w:cs="Times New Roman"/>
                <w:b/>
                <w:sz w:val="24"/>
                <w:szCs w:val="24"/>
                <w:lang w:val="en-US"/>
              </w:rPr>
            </w:pPr>
            <w:r w:rsidRPr="00A51890">
              <w:rPr>
                <w:rFonts w:ascii="Times New Roman" w:hAnsi="Times New Roman" w:cs="Times New Roman"/>
                <w:b/>
                <w:sz w:val="24"/>
                <w:szCs w:val="24"/>
                <w:lang w:val="en-US"/>
              </w:rPr>
              <w:t>Commitment description</w:t>
            </w:r>
          </w:p>
        </w:tc>
      </w:tr>
      <w:tr w:rsidR="006C61C5" w:rsidRPr="000C4AA9" w:rsidTr="00A42ECC">
        <w:tc>
          <w:tcPr>
            <w:tcW w:w="2698" w:type="dxa"/>
            <w:gridSpan w:val="2"/>
            <w:shd w:val="clear" w:color="auto" w:fill="EEECE1" w:themeFill="background2"/>
          </w:tcPr>
          <w:p w:rsidR="006C61C5" w:rsidRPr="00A51890" w:rsidRDefault="006C61C5" w:rsidP="007208B2">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What is the public problem that the commitment will address?</w:t>
            </w:r>
          </w:p>
        </w:tc>
        <w:tc>
          <w:tcPr>
            <w:tcW w:w="7381" w:type="dxa"/>
            <w:gridSpan w:val="14"/>
          </w:tcPr>
          <w:p w:rsidR="00AF0AF5" w:rsidRPr="005C7D18" w:rsidRDefault="005C7D18" w:rsidP="00664620">
            <w:pPr>
              <w:jc w:val="both"/>
              <w:rPr>
                <w:rFonts w:ascii="Times New Roman" w:hAnsi="Times New Roman" w:cs="Times New Roman"/>
                <w:sz w:val="24"/>
                <w:szCs w:val="24"/>
                <w:lang w:val="en-US"/>
              </w:rPr>
            </w:pPr>
            <w:r w:rsidRPr="005C7D18">
              <w:rPr>
                <w:rFonts w:ascii="Times New Roman" w:hAnsi="Times New Roman" w:cs="Times New Roman"/>
                <w:sz w:val="24"/>
                <w:szCs w:val="24"/>
                <w:lang w:val="en-US"/>
              </w:rPr>
              <w:t>The commitment will address the issues related to</w:t>
            </w:r>
            <w:r>
              <w:rPr>
                <w:rFonts w:ascii="Times New Roman" w:hAnsi="Times New Roman" w:cs="Times New Roman"/>
                <w:sz w:val="24"/>
                <w:szCs w:val="24"/>
                <w:lang w:val="en-US"/>
              </w:rPr>
              <w:t xml:space="preserve"> </w:t>
            </w:r>
            <w:r w:rsidRPr="005C7D18">
              <w:rPr>
                <w:rFonts w:ascii="Times New Roman" w:hAnsi="Times New Roman" w:cs="Times New Roman"/>
                <w:sz w:val="24"/>
                <w:szCs w:val="24"/>
                <w:lang w:val="en-US"/>
              </w:rPr>
              <w:t>publication of information and open data in a timely mann</w:t>
            </w:r>
            <w:r>
              <w:rPr>
                <w:rFonts w:ascii="Times New Roman" w:hAnsi="Times New Roman" w:cs="Times New Roman"/>
                <w:sz w:val="24"/>
                <w:szCs w:val="24"/>
                <w:lang w:val="en-US"/>
              </w:rPr>
              <w:t xml:space="preserve">er and publication of information about government progress </w:t>
            </w:r>
            <w:r w:rsidR="009667AE">
              <w:rPr>
                <w:rFonts w:ascii="Times New Roman" w:hAnsi="Times New Roman" w:cs="Times New Roman"/>
                <w:sz w:val="24"/>
                <w:szCs w:val="24"/>
                <w:lang w:val="en-US"/>
              </w:rPr>
              <w:t>across sectors.</w:t>
            </w:r>
            <w:r>
              <w:rPr>
                <w:rFonts w:ascii="Times New Roman" w:hAnsi="Times New Roman" w:cs="Times New Roman"/>
                <w:sz w:val="24"/>
                <w:szCs w:val="24"/>
                <w:lang w:val="en-US"/>
              </w:rPr>
              <w:t xml:space="preserve"> </w:t>
            </w:r>
            <w:r w:rsidR="009667AE">
              <w:rPr>
                <w:rFonts w:ascii="Times New Roman" w:hAnsi="Times New Roman" w:cs="Times New Roman"/>
                <w:sz w:val="24"/>
                <w:szCs w:val="24"/>
                <w:lang w:val="en-US"/>
              </w:rPr>
              <w:t xml:space="preserve">Additionally, </w:t>
            </w:r>
            <w:r>
              <w:rPr>
                <w:rFonts w:ascii="Times New Roman" w:hAnsi="Times New Roman" w:cs="Times New Roman"/>
                <w:sz w:val="24"/>
                <w:szCs w:val="24"/>
                <w:lang w:val="en-US"/>
              </w:rPr>
              <w:t xml:space="preserve">some authorities will </w:t>
            </w:r>
            <w:r w:rsidR="00664620">
              <w:rPr>
                <w:rFonts w:ascii="Times New Roman" w:hAnsi="Times New Roman" w:cs="Times New Roman"/>
                <w:sz w:val="24"/>
                <w:szCs w:val="24"/>
                <w:lang w:val="en-US"/>
              </w:rPr>
              <w:t xml:space="preserve">work on </w:t>
            </w:r>
            <w:r>
              <w:rPr>
                <w:rFonts w:ascii="Times New Roman" w:hAnsi="Times New Roman" w:cs="Times New Roman"/>
                <w:sz w:val="24"/>
                <w:szCs w:val="24"/>
                <w:lang w:val="en-US"/>
              </w:rPr>
              <w:t>improv</w:t>
            </w:r>
            <w:r w:rsidR="00664620">
              <w:rPr>
                <w:rFonts w:ascii="Times New Roman" w:hAnsi="Times New Roman" w:cs="Times New Roman"/>
                <w:sz w:val="24"/>
                <w:szCs w:val="24"/>
                <w:lang w:val="en-US"/>
              </w:rPr>
              <w:t xml:space="preserve">ing </w:t>
            </w:r>
            <w:r>
              <w:rPr>
                <w:rFonts w:ascii="Times New Roman" w:hAnsi="Times New Roman" w:cs="Times New Roman"/>
                <w:sz w:val="24"/>
                <w:szCs w:val="24"/>
                <w:lang w:val="en-US"/>
              </w:rPr>
              <w:t>way</w:t>
            </w:r>
            <w:r w:rsidR="00664620">
              <w:rPr>
                <w:rFonts w:ascii="Times New Roman" w:hAnsi="Times New Roman" w:cs="Times New Roman"/>
                <w:sz w:val="24"/>
                <w:szCs w:val="24"/>
                <w:lang w:val="en-US"/>
              </w:rPr>
              <w:t>s</w:t>
            </w:r>
            <w:r>
              <w:rPr>
                <w:rFonts w:ascii="Times New Roman" w:hAnsi="Times New Roman" w:cs="Times New Roman"/>
                <w:sz w:val="24"/>
                <w:szCs w:val="24"/>
                <w:lang w:val="en-US"/>
              </w:rPr>
              <w:t xml:space="preserve"> of presenting the information </w:t>
            </w:r>
            <w:r w:rsidR="00664620">
              <w:rPr>
                <w:rFonts w:ascii="Times New Roman" w:hAnsi="Times New Roman" w:cs="Times New Roman"/>
                <w:sz w:val="24"/>
                <w:szCs w:val="24"/>
                <w:lang w:val="en-US"/>
              </w:rPr>
              <w:t xml:space="preserve">to the public </w:t>
            </w:r>
            <w:r>
              <w:rPr>
                <w:rFonts w:ascii="Times New Roman" w:hAnsi="Times New Roman" w:cs="Times New Roman"/>
                <w:sz w:val="24"/>
                <w:szCs w:val="24"/>
                <w:lang w:val="en-US"/>
              </w:rPr>
              <w:t xml:space="preserve">in an interactive </w:t>
            </w:r>
            <w:r w:rsidR="00664620">
              <w:rPr>
                <w:rFonts w:ascii="Times New Roman" w:hAnsi="Times New Roman" w:cs="Times New Roman"/>
                <w:sz w:val="24"/>
                <w:szCs w:val="24"/>
                <w:lang w:val="en-US"/>
              </w:rPr>
              <w:t>manner.</w:t>
            </w:r>
            <w:r>
              <w:rPr>
                <w:rFonts w:ascii="Times New Roman" w:hAnsi="Times New Roman" w:cs="Times New Roman"/>
                <w:sz w:val="24"/>
                <w:szCs w:val="24"/>
                <w:lang w:val="en-US"/>
              </w:rPr>
              <w:t xml:space="preserve"> </w:t>
            </w:r>
          </w:p>
        </w:tc>
      </w:tr>
      <w:tr w:rsidR="006C61C5" w:rsidRPr="000C4AA9" w:rsidTr="00A42ECC">
        <w:trPr>
          <w:trHeight w:val="331"/>
        </w:trPr>
        <w:tc>
          <w:tcPr>
            <w:tcW w:w="2698" w:type="dxa"/>
            <w:gridSpan w:val="2"/>
            <w:shd w:val="clear" w:color="auto" w:fill="EEECE1" w:themeFill="background2"/>
          </w:tcPr>
          <w:p w:rsidR="006C61C5" w:rsidRPr="00A51890" w:rsidRDefault="006C61C5"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What is the commitment?</w:t>
            </w:r>
          </w:p>
        </w:tc>
        <w:tc>
          <w:tcPr>
            <w:tcW w:w="7381" w:type="dxa"/>
            <w:gridSpan w:val="14"/>
          </w:tcPr>
          <w:p w:rsidR="006C61C5" w:rsidRPr="00A51890" w:rsidRDefault="00B312BE" w:rsidP="00664620">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Commitment refers to ensuring access to information and promoting the use of open data by citizens</w:t>
            </w:r>
            <w:r w:rsidR="005B60DC" w:rsidRPr="00A51890">
              <w:rPr>
                <w:rFonts w:ascii="Times New Roman" w:hAnsi="Times New Roman" w:cs="Times New Roman"/>
                <w:sz w:val="24"/>
                <w:szCs w:val="24"/>
                <w:lang w:val="en-US"/>
              </w:rPr>
              <w:t xml:space="preserve"> </w:t>
            </w:r>
            <w:r w:rsidR="00E20F2C">
              <w:rPr>
                <w:rFonts w:ascii="Times New Roman" w:hAnsi="Times New Roman" w:cs="Times New Roman"/>
                <w:sz w:val="24"/>
                <w:szCs w:val="24"/>
                <w:lang w:val="en-US"/>
              </w:rPr>
              <w:t>and thus,</w:t>
            </w:r>
            <w:r w:rsidR="005B60DC" w:rsidRPr="00A51890">
              <w:rPr>
                <w:rFonts w:ascii="Times New Roman" w:hAnsi="Times New Roman" w:cs="Times New Roman"/>
                <w:sz w:val="24"/>
                <w:szCs w:val="24"/>
                <w:lang w:val="en-US"/>
              </w:rPr>
              <w:t xml:space="preserve"> improv</w:t>
            </w:r>
            <w:r w:rsidR="00664620">
              <w:rPr>
                <w:rFonts w:ascii="Times New Roman" w:hAnsi="Times New Roman" w:cs="Times New Roman"/>
                <w:sz w:val="24"/>
                <w:szCs w:val="24"/>
                <w:lang w:val="en-US"/>
              </w:rPr>
              <w:t>ing</w:t>
            </w:r>
            <w:r w:rsidR="005B60DC" w:rsidRPr="00A51890">
              <w:rPr>
                <w:rFonts w:ascii="Times New Roman" w:hAnsi="Times New Roman" w:cs="Times New Roman"/>
                <w:sz w:val="24"/>
                <w:szCs w:val="24"/>
                <w:lang w:val="en-US"/>
              </w:rPr>
              <w:t xml:space="preserve"> availability of information about Government</w:t>
            </w:r>
            <w:r w:rsidR="009159CA">
              <w:rPr>
                <w:rFonts w:ascii="Times New Roman" w:hAnsi="Times New Roman" w:cs="Times New Roman"/>
                <w:sz w:val="24"/>
                <w:szCs w:val="24"/>
                <w:lang w:val="en-US"/>
              </w:rPr>
              <w:t>s’</w:t>
            </w:r>
            <w:r w:rsidR="005B60DC" w:rsidRPr="00A51890">
              <w:rPr>
                <w:rFonts w:ascii="Times New Roman" w:hAnsi="Times New Roman" w:cs="Times New Roman"/>
                <w:sz w:val="24"/>
                <w:szCs w:val="24"/>
                <w:lang w:val="en-US"/>
              </w:rPr>
              <w:t xml:space="preserve"> activity.</w:t>
            </w:r>
          </w:p>
        </w:tc>
      </w:tr>
      <w:tr w:rsidR="006C61C5" w:rsidRPr="000C4AA9" w:rsidTr="00A42ECC">
        <w:tc>
          <w:tcPr>
            <w:tcW w:w="2698" w:type="dxa"/>
            <w:gridSpan w:val="2"/>
            <w:shd w:val="clear" w:color="auto" w:fill="EEECE1" w:themeFill="background2"/>
          </w:tcPr>
          <w:p w:rsidR="006C61C5" w:rsidRPr="00A51890" w:rsidRDefault="006C61C5" w:rsidP="00C27FF4">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How will the commitment contribute to solve the public problem?</w:t>
            </w:r>
          </w:p>
        </w:tc>
        <w:tc>
          <w:tcPr>
            <w:tcW w:w="7381" w:type="dxa"/>
            <w:gridSpan w:val="14"/>
          </w:tcPr>
          <w:p w:rsidR="006C61C5" w:rsidRPr="00A51890" w:rsidRDefault="00812D3F" w:rsidP="009159CA">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Access to information contributes to improving public services and create</w:t>
            </w:r>
            <w:r w:rsidR="009159CA">
              <w:rPr>
                <w:rFonts w:ascii="Times New Roman" w:hAnsi="Times New Roman" w:cs="Times New Roman"/>
                <w:sz w:val="24"/>
                <w:szCs w:val="24"/>
                <w:lang w:val="en-US"/>
              </w:rPr>
              <w:t>s</w:t>
            </w:r>
            <w:r w:rsidRPr="00A51890">
              <w:rPr>
                <w:rFonts w:ascii="Times New Roman" w:hAnsi="Times New Roman" w:cs="Times New Roman"/>
                <w:sz w:val="24"/>
                <w:szCs w:val="24"/>
                <w:lang w:val="en-US"/>
              </w:rPr>
              <w:t xml:space="preserve"> a more transparent and accountable governance. Access to open data allows individuals and organizations to develop and generate new ideas and services with social and economic impact. The </w:t>
            </w:r>
            <w:r w:rsidR="005B60DC" w:rsidRPr="00A51890">
              <w:rPr>
                <w:rFonts w:ascii="Times New Roman" w:hAnsi="Times New Roman" w:cs="Times New Roman"/>
                <w:sz w:val="24"/>
                <w:szCs w:val="24"/>
                <w:lang w:val="en-US"/>
              </w:rPr>
              <w:t>commitment consists</w:t>
            </w:r>
            <w:r w:rsidRPr="00A51890">
              <w:rPr>
                <w:rFonts w:ascii="Times New Roman" w:hAnsi="Times New Roman" w:cs="Times New Roman"/>
                <w:sz w:val="24"/>
                <w:szCs w:val="24"/>
                <w:lang w:val="en-US"/>
              </w:rPr>
              <w:t xml:space="preserve"> of activities </w:t>
            </w:r>
            <w:r w:rsidR="00E20F2C">
              <w:rPr>
                <w:rFonts w:ascii="Times New Roman" w:hAnsi="Times New Roman" w:cs="Times New Roman"/>
                <w:sz w:val="24"/>
                <w:szCs w:val="24"/>
                <w:lang w:val="en-US"/>
              </w:rPr>
              <w:t>aiming at</w:t>
            </w:r>
            <w:r w:rsidRPr="00A51890">
              <w:rPr>
                <w:rFonts w:ascii="Times New Roman" w:hAnsi="Times New Roman" w:cs="Times New Roman"/>
                <w:sz w:val="24"/>
                <w:szCs w:val="24"/>
                <w:lang w:val="en-US"/>
              </w:rPr>
              <w:t xml:space="preserve"> improving availability and re</w:t>
            </w:r>
            <w:r w:rsidR="0047190C" w:rsidRPr="00A51890">
              <w:rPr>
                <w:rFonts w:ascii="Times New Roman" w:hAnsi="Times New Roman" w:cs="Times New Roman"/>
                <w:sz w:val="24"/>
                <w:szCs w:val="24"/>
                <w:lang w:val="en-US"/>
              </w:rPr>
              <w:t>-</w:t>
            </w:r>
            <w:r w:rsidRPr="00A51890">
              <w:rPr>
                <w:rFonts w:ascii="Times New Roman" w:hAnsi="Times New Roman" w:cs="Times New Roman"/>
                <w:sz w:val="24"/>
                <w:szCs w:val="24"/>
                <w:lang w:val="en-US"/>
              </w:rPr>
              <w:t xml:space="preserve">use of open data, </w:t>
            </w:r>
            <w:r w:rsidR="005B60DC" w:rsidRPr="00A51890">
              <w:rPr>
                <w:rFonts w:ascii="Times New Roman" w:hAnsi="Times New Roman" w:cs="Times New Roman"/>
                <w:sz w:val="24"/>
                <w:szCs w:val="24"/>
                <w:lang w:val="en-US"/>
              </w:rPr>
              <w:t>access</w:t>
            </w:r>
            <w:r w:rsidRPr="00A51890">
              <w:rPr>
                <w:rFonts w:ascii="Times New Roman" w:hAnsi="Times New Roman" w:cs="Times New Roman"/>
                <w:sz w:val="24"/>
                <w:szCs w:val="24"/>
                <w:lang w:val="en-US"/>
              </w:rPr>
              <w:t xml:space="preserve"> to information in some priority fields</w:t>
            </w:r>
            <w:r w:rsidR="00CB1D45" w:rsidRPr="00A51890">
              <w:rPr>
                <w:rFonts w:ascii="Times New Roman" w:hAnsi="Times New Roman" w:cs="Times New Roman"/>
                <w:sz w:val="24"/>
                <w:szCs w:val="24"/>
                <w:lang w:val="en-US"/>
              </w:rPr>
              <w:t>,</w:t>
            </w:r>
            <w:r w:rsidR="005B60DC" w:rsidRPr="00A51890">
              <w:rPr>
                <w:rFonts w:ascii="Times New Roman" w:hAnsi="Times New Roman" w:cs="Times New Roman"/>
                <w:sz w:val="24"/>
                <w:szCs w:val="24"/>
                <w:lang w:val="en-US"/>
              </w:rPr>
              <w:t xml:space="preserve"> interactive visualization of data</w:t>
            </w:r>
            <w:r w:rsidR="00CB1D45" w:rsidRPr="00A51890">
              <w:rPr>
                <w:rFonts w:ascii="Times New Roman" w:hAnsi="Times New Roman" w:cs="Times New Roman"/>
                <w:sz w:val="24"/>
                <w:szCs w:val="24"/>
                <w:lang w:val="en-US"/>
              </w:rPr>
              <w:t xml:space="preserve"> as well as creating information systems in order to facilitate access</w:t>
            </w:r>
            <w:r w:rsidR="00E56057" w:rsidRPr="00A51890">
              <w:rPr>
                <w:rFonts w:ascii="Times New Roman" w:hAnsi="Times New Roman" w:cs="Times New Roman"/>
                <w:sz w:val="24"/>
                <w:szCs w:val="24"/>
                <w:lang w:val="en-US"/>
              </w:rPr>
              <w:t xml:space="preserve"> to information to personal </w:t>
            </w:r>
            <w:r w:rsidR="0047190C" w:rsidRPr="00A51890">
              <w:rPr>
                <w:rFonts w:ascii="Times New Roman" w:hAnsi="Times New Roman" w:cs="Times New Roman"/>
                <w:sz w:val="24"/>
                <w:szCs w:val="24"/>
                <w:lang w:val="en-US"/>
              </w:rPr>
              <w:t>profile</w:t>
            </w:r>
            <w:r w:rsidR="005B60DC" w:rsidRPr="00A51890">
              <w:rPr>
                <w:rFonts w:ascii="Times New Roman" w:hAnsi="Times New Roman" w:cs="Times New Roman"/>
                <w:sz w:val="24"/>
                <w:szCs w:val="24"/>
                <w:lang w:val="en-US"/>
              </w:rPr>
              <w:t>.</w:t>
            </w:r>
          </w:p>
        </w:tc>
      </w:tr>
      <w:tr w:rsidR="006C61C5" w:rsidRPr="00A51890" w:rsidTr="00A42ECC">
        <w:tc>
          <w:tcPr>
            <w:tcW w:w="2698" w:type="dxa"/>
            <w:gridSpan w:val="2"/>
            <w:shd w:val="clear" w:color="auto" w:fill="EEECE1" w:themeFill="background2"/>
          </w:tcPr>
          <w:p w:rsidR="006C61C5" w:rsidRPr="00A51890" w:rsidRDefault="006C61C5" w:rsidP="00C27FF4">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Why is this commitment relevant to OGP values?</w:t>
            </w:r>
          </w:p>
        </w:tc>
        <w:tc>
          <w:tcPr>
            <w:tcW w:w="7381" w:type="dxa"/>
            <w:gridSpan w:val="14"/>
          </w:tcPr>
          <w:p w:rsidR="006C61C5" w:rsidRPr="00A51890" w:rsidRDefault="009703BF"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Access to information</w:t>
            </w:r>
          </w:p>
        </w:tc>
      </w:tr>
      <w:tr w:rsidR="00664620" w:rsidRPr="00A51890" w:rsidTr="00A42ECC">
        <w:tc>
          <w:tcPr>
            <w:tcW w:w="3439" w:type="dxa"/>
            <w:gridSpan w:val="3"/>
            <w:shd w:val="clear" w:color="auto" w:fill="DDD9C3" w:themeFill="background2" w:themeFillShade="E6"/>
          </w:tcPr>
          <w:p w:rsidR="006C61C5" w:rsidRPr="00A51890" w:rsidRDefault="006C61C5" w:rsidP="000174C3">
            <w:pPr>
              <w:jc w:val="both"/>
              <w:rPr>
                <w:rFonts w:ascii="Times New Roman" w:hAnsi="Times New Roman" w:cs="Times New Roman"/>
                <w:b/>
                <w:sz w:val="24"/>
                <w:szCs w:val="24"/>
                <w:lang w:val="en-US"/>
              </w:rPr>
            </w:pPr>
            <w:r w:rsidRPr="00A51890">
              <w:rPr>
                <w:rFonts w:ascii="Times New Roman" w:hAnsi="Times New Roman" w:cs="Times New Roman"/>
                <w:b/>
                <w:sz w:val="24"/>
                <w:szCs w:val="24"/>
                <w:lang w:val="en-US"/>
              </w:rPr>
              <w:t>Milestone Activity with a verifiable deliverable</w:t>
            </w:r>
          </w:p>
        </w:tc>
        <w:tc>
          <w:tcPr>
            <w:tcW w:w="2501" w:type="dxa"/>
            <w:gridSpan w:val="6"/>
            <w:shd w:val="clear" w:color="auto" w:fill="DDD9C3" w:themeFill="background2" w:themeFillShade="E6"/>
          </w:tcPr>
          <w:p w:rsidR="006C61C5" w:rsidRPr="00A51890" w:rsidRDefault="006C61C5" w:rsidP="007208B2">
            <w:pPr>
              <w:jc w:val="center"/>
              <w:rPr>
                <w:rFonts w:ascii="Times New Roman" w:hAnsi="Times New Roman" w:cs="Times New Roman"/>
                <w:b/>
                <w:sz w:val="24"/>
                <w:szCs w:val="24"/>
                <w:lang w:val="en-US"/>
              </w:rPr>
            </w:pPr>
            <w:r w:rsidRPr="00A51890">
              <w:rPr>
                <w:rFonts w:ascii="Times New Roman" w:hAnsi="Times New Roman" w:cs="Times New Roman"/>
                <w:b/>
                <w:sz w:val="24"/>
                <w:szCs w:val="24"/>
                <w:lang w:val="en-US"/>
              </w:rPr>
              <w:t>Responsible authority</w:t>
            </w:r>
          </w:p>
        </w:tc>
        <w:tc>
          <w:tcPr>
            <w:tcW w:w="1636" w:type="dxa"/>
            <w:gridSpan w:val="3"/>
            <w:shd w:val="clear" w:color="auto" w:fill="DDD9C3" w:themeFill="background2" w:themeFillShade="E6"/>
          </w:tcPr>
          <w:p w:rsidR="006C61C5" w:rsidRPr="00A51890" w:rsidRDefault="006C61C5" w:rsidP="007208B2">
            <w:pPr>
              <w:jc w:val="center"/>
              <w:rPr>
                <w:rFonts w:ascii="Times New Roman" w:hAnsi="Times New Roman" w:cs="Times New Roman"/>
                <w:b/>
                <w:sz w:val="24"/>
                <w:szCs w:val="24"/>
                <w:lang w:val="en-US"/>
              </w:rPr>
            </w:pPr>
            <w:r w:rsidRPr="00A51890">
              <w:rPr>
                <w:rFonts w:ascii="Times New Roman" w:hAnsi="Times New Roman" w:cs="Times New Roman"/>
                <w:b/>
                <w:sz w:val="24"/>
                <w:szCs w:val="24"/>
                <w:lang w:val="en-US"/>
              </w:rPr>
              <w:t>Deadline</w:t>
            </w:r>
          </w:p>
        </w:tc>
        <w:tc>
          <w:tcPr>
            <w:tcW w:w="2503" w:type="dxa"/>
            <w:gridSpan w:val="4"/>
            <w:shd w:val="clear" w:color="auto" w:fill="DDD9C3" w:themeFill="background2" w:themeFillShade="E6"/>
          </w:tcPr>
          <w:p w:rsidR="006C61C5" w:rsidRPr="00A51890" w:rsidRDefault="006C61C5" w:rsidP="007208B2">
            <w:pPr>
              <w:jc w:val="center"/>
              <w:rPr>
                <w:rFonts w:ascii="Times New Roman" w:hAnsi="Times New Roman" w:cs="Times New Roman"/>
                <w:b/>
                <w:sz w:val="24"/>
                <w:szCs w:val="24"/>
                <w:lang w:val="en-US"/>
              </w:rPr>
            </w:pPr>
            <w:r w:rsidRPr="00A51890">
              <w:rPr>
                <w:rFonts w:ascii="Times New Roman" w:hAnsi="Times New Roman" w:cs="Times New Roman"/>
                <w:b/>
                <w:sz w:val="24"/>
                <w:szCs w:val="24"/>
                <w:lang w:val="en-US"/>
              </w:rPr>
              <w:t>Progress indicators</w:t>
            </w:r>
          </w:p>
        </w:tc>
      </w:tr>
      <w:tr w:rsidR="00664620" w:rsidRPr="000C4AA9" w:rsidTr="002932A6">
        <w:trPr>
          <w:trHeight w:val="1409"/>
        </w:trPr>
        <w:tc>
          <w:tcPr>
            <w:tcW w:w="3439" w:type="dxa"/>
            <w:gridSpan w:val="3"/>
          </w:tcPr>
          <w:p w:rsidR="006C61C5" w:rsidRPr="00A51890" w:rsidRDefault="005C7D18" w:rsidP="00664620">
            <w:pPr>
              <w:jc w:val="both"/>
              <w:rPr>
                <w:rFonts w:ascii="Times New Roman" w:hAnsi="Times New Roman" w:cs="Times New Roman"/>
                <w:sz w:val="24"/>
                <w:szCs w:val="24"/>
                <w:lang w:val="en-US"/>
              </w:rPr>
            </w:pPr>
            <w:r>
              <w:rPr>
                <w:rFonts w:ascii="Times New Roman" w:hAnsi="Times New Roman" w:cs="Times New Roman"/>
                <w:sz w:val="24"/>
                <w:szCs w:val="24"/>
                <w:lang w:val="en-US"/>
              </w:rPr>
              <w:t>Assess</w:t>
            </w:r>
            <w:r w:rsidR="00664620">
              <w:rPr>
                <w:rFonts w:ascii="Times New Roman" w:hAnsi="Times New Roman" w:cs="Times New Roman"/>
                <w:sz w:val="24"/>
                <w:szCs w:val="24"/>
                <w:lang w:val="en-US"/>
              </w:rPr>
              <w:t>ing</w:t>
            </w:r>
            <w:r w:rsidR="006C61C5" w:rsidRPr="00A51890">
              <w:rPr>
                <w:rFonts w:ascii="Times New Roman" w:hAnsi="Times New Roman" w:cs="Times New Roman"/>
                <w:sz w:val="24"/>
                <w:szCs w:val="24"/>
                <w:lang w:val="en-US"/>
              </w:rPr>
              <w:t xml:space="preserve"> </w:t>
            </w:r>
            <w:r w:rsidR="00664620">
              <w:rPr>
                <w:rFonts w:ascii="Times New Roman" w:hAnsi="Times New Roman" w:cs="Times New Roman"/>
                <w:sz w:val="24"/>
                <w:szCs w:val="24"/>
                <w:lang w:val="en-US"/>
              </w:rPr>
              <w:t>citizens’</w:t>
            </w:r>
            <w:r w:rsidR="00664620" w:rsidRPr="00A51890">
              <w:rPr>
                <w:rFonts w:ascii="Times New Roman" w:hAnsi="Times New Roman" w:cs="Times New Roman"/>
                <w:sz w:val="24"/>
                <w:szCs w:val="24"/>
                <w:lang w:val="en-US"/>
              </w:rPr>
              <w:t xml:space="preserve"> </w:t>
            </w:r>
            <w:r w:rsidR="006C61C5" w:rsidRPr="00A51890">
              <w:rPr>
                <w:rFonts w:ascii="Times New Roman" w:hAnsi="Times New Roman" w:cs="Times New Roman"/>
                <w:sz w:val="24"/>
                <w:szCs w:val="24"/>
                <w:lang w:val="en-US"/>
              </w:rPr>
              <w:t xml:space="preserve">needs </w:t>
            </w:r>
            <w:r w:rsidR="00664620">
              <w:rPr>
                <w:rFonts w:ascii="Times New Roman" w:hAnsi="Times New Roman" w:cs="Times New Roman"/>
                <w:sz w:val="24"/>
                <w:szCs w:val="24"/>
                <w:lang w:val="en-US"/>
              </w:rPr>
              <w:t xml:space="preserve">when it comes  to </w:t>
            </w:r>
            <w:r w:rsidR="006C61C5" w:rsidRPr="00A51890">
              <w:rPr>
                <w:rFonts w:ascii="Times New Roman" w:hAnsi="Times New Roman" w:cs="Times New Roman"/>
                <w:sz w:val="24"/>
                <w:szCs w:val="24"/>
                <w:lang w:val="en-US"/>
              </w:rPr>
              <w:t xml:space="preserve"> open government data</w:t>
            </w:r>
          </w:p>
        </w:tc>
        <w:tc>
          <w:tcPr>
            <w:tcW w:w="2501" w:type="dxa"/>
            <w:gridSpan w:val="6"/>
          </w:tcPr>
          <w:p w:rsidR="006C61C5" w:rsidRPr="00A51890" w:rsidRDefault="006C61C5" w:rsidP="00115C58">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Ministries, other central administrative authorities,</w:t>
            </w:r>
          </w:p>
          <w:p w:rsidR="006C61C5" w:rsidRPr="00A51890" w:rsidRDefault="006C61C5" w:rsidP="005C7D18">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public institutions, State Chancellery, E-Governance Agency</w:t>
            </w:r>
          </w:p>
        </w:tc>
        <w:tc>
          <w:tcPr>
            <w:tcW w:w="1636" w:type="dxa"/>
            <w:gridSpan w:val="3"/>
          </w:tcPr>
          <w:p w:rsidR="006C61C5" w:rsidRPr="00A51890" w:rsidRDefault="006C61C5"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Annual</w:t>
            </w:r>
          </w:p>
        </w:tc>
        <w:tc>
          <w:tcPr>
            <w:tcW w:w="2503" w:type="dxa"/>
            <w:gridSpan w:val="4"/>
          </w:tcPr>
          <w:p w:rsidR="006C61C5" w:rsidRPr="00A51890" w:rsidRDefault="006C61C5" w:rsidP="001E31BF">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Number of </w:t>
            </w:r>
            <w:r w:rsidR="001E31BF">
              <w:rPr>
                <w:rFonts w:ascii="Times New Roman" w:hAnsi="Times New Roman" w:cs="Times New Roman"/>
                <w:sz w:val="24"/>
                <w:szCs w:val="24"/>
                <w:lang w:val="en-US"/>
              </w:rPr>
              <w:t xml:space="preserve">needs-assessment </w:t>
            </w:r>
            <w:r w:rsidRPr="00A51890">
              <w:rPr>
                <w:rFonts w:ascii="Times New Roman" w:hAnsi="Times New Roman" w:cs="Times New Roman"/>
                <w:sz w:val="24"/>
                <w:szCs w:val="24"/>
                <w:lang w:val="en-US"/>
              </w:rPr>
              <w:t>surveys</w:t>
            </w:r>
            <w:r w:rsidR="001E31BF">
              <w:rPr>
                <w:rFonts w:ascii="Times New Roman" w:hAnsi="Times New Roman" w:cs="Times New Roman"/>
                <w:sz w:val="24"/>
                <w:szCs w:val="24"/>
                <w:lang w:val="en-US"/>
              </w:rPr>
              <w:t xml:space="preserve"> implemented </w:t>
            </w:r>
          </w:p>
        </w:tc>
      </w:tr>
      <w:tr w:rsidR="00664620" w:rsidRPr="000C4AA9" w:rsidTr="002932A6">
        <w:trPr>
          <w:trHeight w:val="986"/>
        </w:trPr>
        <w:tc>
          <w:tcPr>
            <w:tcW w:w="3439" w:type="dxa"/>
            <w:gridSpan w:val="3"/>
          </w:tcPr>
          <w:p w:rsidR="006C61C5" w:rsidRPr="00A51890" w:rsidRDefault="006C61C5" w:rsidP="00E20F2C">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Publishing open data on </w:t>
            </w:r>
            <w:r w:rsidR="00E20F2C">
              <w:rPr>
                <w:rFonts w:ascii="Times New Roman" w:hAnsi="Times New Roman" w:cs="Times New Roman"/>
                <w:sz w:val="24"/>
                <w:szCs w:val="24"/>
                <w:lang w:val="en-US"/>
              </w:rPr>
              <w:t>governmental portal</w:t>
            </w:r>
            <w:r w:rsidRPr="00A51890">
              <w:rPr>
                <w:rFonts w:ascii="Times New Roman" w:hAnsi="Times New Roman" w:cs="Times New Roman"/>
                <w:sz w:val="24"/>
                <w:szCs w:val="24"/>
                <w:lang w:val="en-US"/>
              </w:rPr>
              <w:t xml:space="preserve"> www.date.gov.md, </w:t>
            </w:r>
            <w:r w:rsidR="00664620">
              <w:rPr>
                <w:rFonts w:ascii="Times New Roman" w:hAnsi="Times New Roman" w:cs="Times New Roman"/>
                <w:sz w:val="24"/>
                <w:szCs w:val="24"/>
                <w:lang w:val="en-US"/>
              </w:rPr>
              <w:t xml:space="preserve"> following the open data </w:t>
            </w:r>
            <w:r w:rsidRPr="00A51890">
              <w:rPr>
                <w:rFonts w:ascii="Times New Roman" w:hAnsi="Times New Roman" w:cs="Times New Roman"/>
                <w:sz w:val="24"/>
                <w:szCs w:val="24"/>
                <w:lang w:val="en-US"/>
              </w:rPr>
              <w:t xml:space="preserve"> standards</w:t>
            </w:r>
          </w:p>
        </w:tc>
        <w:tc>
          <w:tcPr>
            <w:tcW w:w="2501" w:type="dxa"/>
            <w:gridSpan w:val="6"/>
          </w:tcPr>
          <w:p w:rsidR="006C61C5" w:rsidRPr="00A51890" w:rsidRDefault="006C61C5" w:rsidP="007F56E7">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Ministries, other central administrative authorities,</w:t>
            </w:r>
          </w:p>
          <w:p w:rsidR="006C61C5" w:rsidRPr="00A51890" w:rsidRDefault="006C61C5" w:rsidP="005C7D18">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public institutions, State Chancellery, E-Governance Agency</w:t>
            </w:r>
          </w:p>
        </w:tc>
        <w:tc>
          <w:tcPr>
            <w:tcW w:w="1636" w:type="dxa"/>
            <w:gridSpan w:val="3"/>
          </w:tcPr>
          <w:p w:rsidR="006C61C5" w:rsidRPr="00A51890" w:rsidRDefault="006C61C5" w:rsidP="000C239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Annual</w:t>
            </w:r>
          </w:p>
        </w:tc>
        <w:tc>
          <w:tcPr>
            <w:tcW w:w="2503" w:type="dxa"/>
            <w:gridSpan w:val="4"/>
          </w:tcPr>
          <w:p w:rsidR="006C61C5" w:rsidRPr="00A51890" w:rsidRDefault="006C61C5" w:rsidP="000C239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Number of updated / published datasets</w:t>
            </w:r>
          </w:p>
        </w:tc>
      </w:tr>
      <w:tr w:rsidR="00664620" w:rsidRPr="000C4AA9" w:rsidTr="002932A6">
        <w:trPr>
          <w:trHeight w:val="2120"/>
        </w:trPr>
        <w:tc>
          <w:tcPr>
            <w:tcW w:w="3439" w:type="dxa"/>
            <w:gridSpan w:val="3"/>
          </w:tcPr>
          <w:p w:rsidR="006C61C5" w:rsidRPr="00A51890" w:rsidRDefault="00664620" w:rsidP="0066462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Conducting </w:t>
            </w:r>
            <w:r w:rsidR="006C61C5" w:rsidRPr="00A51890">
              <w:rPr>
                <w:rFonts w:ascii="Times New Roman" w:hAnsi="Times New Roman" w:cs="Times New Roman"/>
                <w:sz w:val="24"/>
                <w:szCs w:val="24"/>
                <w:lang w:val="en-US"/>
              </w:rPr>
              <w:t xml:space="preserve"> communication sessions and </w:t>
            </w:r>
            <w:r>
              <w:rPr>
                <w:rFonts w:ascii="Times New Roman" w:hAnsi="Times New Roman" w:cs="Times New Roman"/>
                <w:sz w:val="24"/>
                <w:szCs w:val="24"/>
                <w:lang w:val="en-US"/>
              </w:rPr>
              <w:t xml:space="preserve">capability building events  for </w:t>
            </w:r>
            <w:r w:rsidR="006C61C5" w:rsidRPr="00A51890">
              <w:rPr>
                <w:rFonts w:ascii="Times New Roman" w:hAnsi="Times New Roman" w:cs="Times New Roman"/>
                <w:sz w:val="24"/>
                <w:szCs w:val="24"/>
                <w:lang w:val="en-US"/>
              </w:rPr>
              <w:t xml:space="preserve"> open </w:t>
            </w:r>
            <w:r w:rsidR="005C7D18">
              <w:rPr>
                <w:rFonts w:ascii="Times New Roman" w:hAnsi="Times New Roman" w:cs="Times New Roman"/>
                <w:sz w:val="24"/>
                <w:szCs w:val="24"/>
                <w:lang w:val="en-US"/>
              </w:rPr>
              <w:t xml:space="preserve">data </w:t>
            </w:r>
            <w:r w:rsidR="006C61C5" w:rsidRPr="00A51890">
              <w:rPr>
                <w:rFonts w:ascii="Times New Roman" w:hAnsi="Times New Roman" w:cs="Times New Roman"/>
                <w:sz w:val="24"/>
                <w:szCs w:val="24"/>
                <w:lang w:val="en-US"/>
              </w:rPr>
              <w:t xml:space="preserve">user community on </w:t>
            </w:r>
            <w:r>
              <w:rPr>
                <w:rFonts w:ascii="Times New Roman" w:hAnsi="Times New Roman" w:cs="Times New Roman"/>
                <w:sz w:val="24"/>
                <w:szCs w:val="24"/>
                <w:lang w:val="en-US"/>
              </w:rPr>
              <w:t xml:space="preserve">data ranging  from </w:t>
            </w:r>
            <w:r w:rsidR="006C61C5" w:rsidRPr="00A51890">
              <w:rPr>
                <w:rFonts w:ascii="Times New Roman" w:hAnsi="Times New Roman" w:cs="Times New Roman"/>
                <w:sz w:val="24"/>
                <w:szCs w:val="24"/>
                <w:lang w:val="en-US"/>
              </w:rPr>
              <w:t xml:space="preserve">public procurement, health, transport, social system, environment, </w:t>
            </w:r>
            <w:r w:rsidR="003A2657">
              <w:rPr>
                <w:rFonts w:ascii="Times New Roman" w:hAnsi="Times New Roman" w:cs="Times New Roman"/>
                <w:sz w:val="24"/>
                <w:szCs w:val="24"/>
                <w:lang w:val="en-US"/>
              </w:rPr>
              <w:t>other</w:t>
            </w:r>
            <w:r>
              <w:rPr>
                <w:rFonts w:ascii="Times New Roman" w:hAnsi="Times New Roman" w:cs="Times New Roman"/>
                <w:sz w:val="24"/>
                <w:szCs w:val="24"/>
                <w:lang w:val="en-US"/>
              </w:rPr>
              <w:t xml:space="preserve"> sectors,  followed by </w:t>
            </w:r>
            <w:r w:rsidR="006C61C5" w:rsidRPr="00A51890">
              <w:rPr>
                <w:rFonts w:ascii="Times New Roman" w:hAnsi="Times New Roman" w:cs="Times New Roman"/>
                <w:sz w:val="24"/>
                <w:szCs w:val="24"/>
                <w:lang w:val="en-US"/>
              </w:rPr>
              <w:t xml:space="preserve"> the development of web based applications</w:t>
            </w:r>
          </w:p>
        </w:tc>
        <w:tc>
          <w:tcPr>
            <w:tcW w:w="2501" w:type="dxa"/>
            <w:gridSpan w:val="6"/>
          </w:tcPr>
          <w:p w:rsidR="006C61C5" w:rsidRPr="00A51890" w:rsidRDefault="006C61C5" w:rsidP="007F56E7">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State Chancellery, Ministries, other central administrative authorities, E-Governance Agency</w:t>
            </w:r>
          </w:p>
          <w:p w:rsidR="006C61C5" w:rsidRPr="00A51890" w:rsidRDefault="006C61C5" w:rsidP="000174C3">
            <w:pPr>
              <w:jc w:val="both"/>
              <w:rPr>
                <w:rFonts w:ascii="Times New Roman" w:hAnsi="Times New Roman" w:cs="Times New Roman"/>
                <w:sz w:val="24"/>
                <w:szCs w:val="24"/>
                <w:lang w:val="en-US"/>
              </w:rPr>
            </w:pPr>
          </w:p>
        </w:tc>
        <w:tc>
          <w:tcPr>
            <w:tcW w:w="1636" w:type="dxa"/>
            <w:gridSpan w:val="3"/>
          </w:tcPr>
          <w:p w:rsidR="006C61C5" w:rsidRPr="00A51890" w:rsidRDefault="006C61C5" w:rsidP="000C239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Annual</w:t>
            </w:r>
          </w:p>
        </w:tc>
        <w:tc>
          <w:tcPr>
            <w:tcW w:w="2503" w:type="dxa"/>
            <w:gridSpan w:val="4"/>
          </w:tcPr>
          <w:p w:rsidR="006C61C5" w:rsidRPr="00A51890" w:rsidRDefault="006C61C5" w:rsidP="006C61C5">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Number of events organized,</w:t>
            </w:r>
          </w:p>
          <w:p w:rsidR="006C61C5" w:rsidRPr="00A51890" w:rsidRDefault="006C61C5" w:rsidP="001E31BF">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number of participants/ trainees</w:t>
            </w:r>
          </w:p>
        </w:tc>
      </w:tr>
      <w:tr w:rsidR="00664620" w:rsidRPr="003F422D" w:rsidTr="002932A6">
        <w:tc>
          <w:tcPr>
            <w:tcW w:w="3439" w:type="dxa"/>
            <w:gridSpan w:val="3"/>
          </w:tcPr>
          <w:p w:rsidR="006C61C5" w:rsidRPr="00A51890" w:rsidRDefault="006C61C5" w:rsidP="00664620">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Performing activities in order to ensure access to information on citizens' social rights, especially for </w:t>
            </w:r>
            <w:r w:rsidR="00664620">
              <w:rPr>
                <w:rFonts w:ascii="Times New Roman" w:hAnsi="Times New Roman" w:cs="Times New Roman"/>
                <w:sz w:val="24"/>
                <w:szCs w:val="24"/>
                <w:lang w:val="en-US"/>
              </w:rPr>
              <w:lastRenderedPageBreak/>
              <w:t>marginalized/</w:t>
            </w:r>
            <w:r w:rsidR="001932B8">
              <w:rPr>
                <w:rFonts w:ascii="Times New Roman" w:hAnsi="Times New Roman" w:cs="Times New Roman"/>
                <w:sz w:val="24"/>
                <w:szCs w:val="24"/>
                <w:lang w:val="en-US"/>
              </w:rPr>
              <w:t xml:space="preserve">vulnerable </w:t>
            </w:r>
            <w:r w:rsidR="00AF0AF5" w:rsidRPr="00A51890">
              <w:rPr>
                <w:rFonts w:ascii="Times New Roman" w:hAnsi="Times New Roman" w:cs="Times New Roman"/>
                <w:sz w:val="24"/>
                <w:szCs w:val="24"/>
                <w:lang w:val="en-US"/>
              </w:rPr>
              <w:t>groups</w:t>
            </w:r>
          </w:p>
        </w:tc>
        <w:tc>
          <w:tcPr>
            <w:tcW w:w="2501" w:type="dxa"/>
            <w:gridSpan w:val="6"/>
          </w:tcPr>
          <w:p w:rsidR="006C61C5" w:rsidRPr="00A51890" w:rsidRDefault="006C61C5" w:rsidP="007F56E7">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lastRenderedPageBreak/>
              <w:t>Ministry of Health, Labor and Social Protection,</w:t>
            </w:r>
          </w:p>
          <w:p w:rsidR="006C61C5" w:rsidRPr="00A51890" w:rsidRDefault="006C61C5" w:rsidP="007F56E7">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Medicines and </w:t>
            </w:r>
            <w:r w:rsidRPr="00A51890">
              <w:rPr>
                <w:rFonts w:ascii="Times New Roman" w:hAnsi="Times New Roman" w:cs="Times New Roman"/>
                <w:sz w:val="24"/>
                <w:szCs w:val="24"/>
                <w:lang w:val="en-US"/>
              </w:rPr>
              <w:lastRenderedPageBreak/>
              <w:t>Medical Devices Agency</w:t>
            </w:r>
          </w:p>
        </w:tc>
        <w:tc>
          <w:tcPr>
            <w:tcW w:w="1636" w:type="dxa"/>
            <w:gridSpan w:val="3"/>
          </w:tcPr>
          <w:p w:rsidR="006C61C5" w:rsidRPr="00A51890" w:rsidRDefault="006C61C5" w:rsidP="000C239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lastRenderedPageBreak/>
              <w:t>Annual</w:t>
            </w:r>
          </w:p>
        </w:tc>
        <w:tc>
          <w:tcPr>
            <w:tcW w:w="2503" w:type="dxa"/>
            <w:gridSpan w:val="4"/>
          </w:tcPr>
          <w:p w:rsidR="006C61C5" w:rsidRPr="00A51890" w:rsidRDefault="006C61C5" w:rsidP="006C61C5">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Information campaigns organized,</w:t>
            </w:r>
          </w:p>
          <w:p w:rsidR="006C61C5" w:rsidRDefault="003F422D" w:rsidP="003F422D">
            <w:pPr>
              <w:jc w:val="both"/>
              <w:rPr>
                <w:rFonts w:ascii="Times New Roman" w:hAnsi="Times New Roman" w:cs="Times New Roman"/>
                <w:sz w:val="24"/>
                <w:szCs w:val="24"/>
                <w:lang w:val="en-US"/>
              </w:rPr>
            </w:pPr>
            <w:r>
              <w:rPr>
                <w:rFonts w:ascii="Times New Roman" w:hAnsi="Times New Roman" w:cs="Times New Roman"/>
                <w:sz w:val="24"/>
                <w:szCs w:val="24"/>
                <w:lang w:val="en-US"/>
              </w:rPr>
              <w:t>number of advertisements performed,</w:t>
            </w:r>
          </w:p>
          <w:p w:rsidR="003F422D" w:rsidRPr="003F422D" w:rsidRDefault="003F422D" w:rsidP="003F422D">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w:t>
            </w:r>
            <w:r w:rsidRPr="003F422D">
              <w:rPr>
                <w:rFonts w:ascii="Times New Roman" w:hAnsi="Times New Roman" w:cs="Times New Roman"/>
                <w:sz w:val="24"/>
                <w:szCs w:val="24"/>
                <w:lang w:val="en-US"/>
              </w:rPr>
              <w:t>pace set up for</w:t>
            </w:r>
          </w:p>
          <w:p w:rsidR="003F422D" w:rsidRPr="00A51890" w:rsidRDefault="003F422D" w:rsidP="003F422D">
            <w:pPr>
              <w:jc w:val="both"/>
              <w:rPr>
                <w:rFonts w:ascii="Times New Roman" w:hAnsi="Times New Roman" w:cs="Times New Roman"/>
                <w:sz w:val="24"/>
                <w:szCs w:val="24"/>
                <w:lang w:val="en-US"/>
              </w:rPr>
            </w:pPr>
            <w:r w:rsidRPr="003F422D">
              <w:rPr>
                <w:rFonts w:ascii="Times New Roman" w:hAnsi="Times New Roman" w:cs="Times New Roman"/>
                <w:sz w:val="24"/>
                <w:szCs w:val="24"/>
                <w:lang w:val="en-US"/>
              </w:rPr>
              <w:t>Documenta</w:t>
            </w:r>
            <w:r>
              <w:rPr>
                <w:rFonts w:ascii="Times New Roman" w:hAnsi="Times New Roman" w:cs="Times New Roman"/>
                <w:sz w:val="24"/>
                <w:szCs w:val="24"/>
                <w:lang w:val="en-US"/>
              </w:rPr>
              <w:t xml:space="preserve">tion </w:t>
            </w:r>
            <w:r w:rsidRPr="003F422D">
              <w:rPr>
                <w:rFonts w:ascii="Times New Roman" w:hAnsi="Times New Roman" w:cs="Times New Roman"/>
                <w:sz w:val="24"/>
                <w:szCs w:val="24"/>
                <w:lang w:val="en-US"/>
              </w:rPr>
              <w:t>in the institution</w:t>
            </w:r>
          </w:p>
        </w:tc>
      </w:tr>
      <w:tr w:rsidR="00664620" w:rsidRPr="000C4AA9" w:rsidTr="002932A6">
        <w:tc>
          <w:tcPr>
            <w:tcW w:w="3439" w:type="dxa"/>
            <w:gridSpan w:val="3"/>
          </w:tcPr>
          <w:p w:rsidR="006C61C5" w:rsidRPr="00A51890" w:rsidRDefault="00664620" w:rsidP="00664620">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Updating</w:t>
            </w:r>
            <w:r w:rsidRPr="00A51890">
              <w:rPr>
                <w:rFonts w:ascii="Times New Roman" w:hAnsi="Times New Roman" w:cs="Times New Roman"/>
                <w:sz w:val="24"/>
                <w:szCs w:val="24"/>
                <w:lang w:val="en-US"/>
              </w:rPr>
              <w:t xml:space="preserve"> </w:t>
            </w:r>
            <w:r w:rsidR="006C61C5" w:rsidRPr="00A51890">
              <w:rPr>
                <w:rFonts w:ascii="Times New Roman" w:hAnsi="Times New Roman" w:cs="Times New Roman"/>
                <w:sz w:val="24"/>
                <w:szCs w:val="24"/>
                <w:lang w:val="en-US"/>
              </w:rPr>
              <w:t xml:space="preserve">citizens </w:t>
            </w:r>
            <w:r>
              <w:rPr>
                <w:rFonts w:ascii="Times New Roman" w:hAnsi="Times New Roman" w:cs="Times New Roman"/>
                <w:sz w:val="24"/>
                <w:szCs w:val="24"/>
                <w:lang w:val="en-US"/>
              </w:rPr>
              <w:t xml:space="preserve">on </w:t>
            </w:r>
            <w:r w:rsidR="005C7D18">
              <w:rPr>
                <w:rFonts w:ascii="Times New Roman" w:hAnsi="Times New Roman" w:cs="Times New Roman"/>
                <w:sz w:val="24"/>
                <w:szCs w:val="24"/>
                <w:lang w:val="en-US"/>
              </w:rPr>
              <w:t>fulfilled</w:t>
            </w:r>
            <w:r w:rsidR="005C7D18" w:rsidRPr="00A51890">
              <w:rPr>
                <w:rFonts w:ascii="Times New Roman" w:hAnsi="Times New Roman" w:cs="Times New Roman"/>
                <w:sz w:val="24"/>
                <w:szCs w:val="24"/>
                <w:lang w:val="en-US"/>
              </w:rPr>
              <w:t xml:space="preserve"> </w:t>
            </w:r>
            <w:r w:rsidR="006C61C5" w:rsidRPr="00A51890">
              <w:rPr>
                <w:rFonts w:ascii="Times New Roman" w:hAnsi="Times New Roman" w:cs="Times New Roman"/>
                <w:sz w:val="24"/>
                <w:szCs w:val="24"/>
                <w:lang w:val="en-US"/>
              </w:rPr>
              <w:t>commitments</w:t>
            </w:r>
            <w:r w:rsidR="005C7D18">
              <w:rPr>
                <w:rFonts w:ascii="Times New Roman" w:hAnsi="Times New Roman" w:cs="Times New Roman"/>
                <w:sz w:val="24"/>
                <w:szCs w:val="24"/>
                <w:lang w:val="en-US"/>
              </w:rPr>
              <w:t xml:space="preserve"> </w:t>
            </w:r>
            <w:r w:rsidR="006C61C5" w:rsidRPr="00A51890">
              <w:rPr>
                <w:rFonts w:ascii="Times New Roman" w:hAnsi="Times New Roman" w:cs="Times New Roman"/>
                <w:sz w:val="24"/>
                <w:szCs w:val="24"/>
                <w:lang w:val="en-US"/>
              </w:rPr>
              <w:t>under the Association Agreement Republic of Moldova - European Union</w:t>
            </w:r>
          </w:p>
        </w:tc>
        <w:tc>
          <w:tcPr>
            <w:tcW w:w="2501" w:type="dxa"/>
            <w:gridSpan w:val="6"/>
          </w:tcPr>
          <w:p w:rsidR="006C61C5" w:rsidRPr="00A51890" w:rsidRDefault="006C61C5"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Ministry of Foreign Affairs and European Integration</w:t>
            </w:r>
          </w:p>
          <w:p w:rsidR="006C61C5" w:rsidRPr="00A51890" w:rsidRDefault="006C61C5" w:rsidP="00915528">
            <w:pPr>
              <w:rPr>
                <w:rFonts w:ascii="Times New Roman" w:hAnsi="Times New Roman" w:cs="Times New Roman"/>
                <w:sz w:val="24"/>
                <w:szCs w:val="24"/>
                <w:lang w:val="en-US"/>
              </w:rPr>
            </w:pPr>
          </w:p>
        </w:tc>
        <w:tc>
          <w:tcPr>
            <w:tcW w:w="1636" w:type="dxa"/>
            <w:gridSpan w:val="3"/>
          </w:tcPr>
          <w:p w:rsidR="006C61C5" w:rsidRPr="00A51890" w:rsidRDefault="006C61C5" w:rsidP="000C239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Semester</w:t>
            </w:r>
          </w:p>
        </w:tc>
        <w:tc>
          <w:tcPr>
            <w:tcW w:w="2503" w:type="dxa"/>
            <w:gridSpan w:val="4"/>
          </w:tcPr>
          <w:p w:rsidR="006C61C5" w:rsidRPr="00A51890" w:rsidRDefault="006C61C5" w:rsidP="006C61C5">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Published reports,</w:t>
            </w:r>
          </w:p>
          <w:p w:rsidR="006C61C5" w:rsidRPr="00A51890" w:rsidRDefault="006C61C5" w:rsidP="006C61C5">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number of roundtables organized</w:t>
            </w:r>
          </w:p>
        </w:tc>
      </w:tr>
      <w:tr w:rsidR="00664620" w:rsidRPr="000C4AA9" w:rsidTr="002932A6">
        <w:tc>
          <w:tcPr>
            <w:tcW w:w="3439" w:type="dxa"/>
            <w:gridSpan w:val="3"/>
          </w:tcPr>
          <w:p w:rsidR="006C61C5" w:rsidRPr="00A51890" w:rsidRDefault="006C61C5" w:rsidP="00664620">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Enhanc</w:t>
            </w:r>
            <w:r w:rsidR="00664620">
              <w:rPr>
                <w:rFonts w:ascii="Times New Roman" w:hAnsi="Times New Roman" w:cs="Times New Roman"/>
                <w:sz w:val="24"/>
                <w:szCs w:val="24"/>
                <w:lang w:val="en-US"/>
              </w:rPr>
              <w:t xml:space="preserve">ing </w:t>
            </w:r>
            <w:r w:rsidRPr="00A51890">
              <w:rPr>
                <w:rFonts w:ascii="Times New Roman" w:hAnsi="Times New Roman" w:cs="Times New Roman"/>
                <w:sz w:val="24"/>
                <w:szCs w:val="24"/>
                <w:lang w:val="en-US"/>
              </w:rPr>
              <w:t>the transparency of the state-owned economic entities by publishing information on the results of the annual financial monitoring of the economic and financial activity of</w:t>
            </w:r>
            <w:r w:rsidR="00131A7F">
              <w:rPr>
                <w:rFonts w:ascii="Times New Roman" w:hAnsi="Times New Roman" w:cs="Times New Roman"/>
                <w:sz w:val="24"/>
                <w:szCs w:val="24"/>
                <w:lang w:val="en-US"/>
              </w:rPr>
              <w:t xml:space="preserve"> the state owned entities</w:t>
            </w:r>
          </w:p>
        </w:tc>
        <w:tc>
          <w:tcPr>
            <w:tcW w:w="2501" w:type="dxa"/>
            <w:gridSpan w:val="6"/>
          </w:tcPr>
          <w:p w:rsidR="006C61C5" w:rsidRPr="00A51890" w:rsidRDefault="006C61C5" w:rsidP="00915528">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Ministry of Finance,</w:t>
            </w:r>
          </w:p>
          <w:p w:rsidR="006C61C5" w:rsidRPr="00A51890" w:rsidRDefault="006C61C5" w:rsidP="00915528">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Public Property Agency</w:t>
            </w:r>
          </w:p>
          <w:p w:rsidR="006C61C5" w:rsidRPr="00A51890" w:rsidRDefault="006C61C5" w:rsidP="00915528">
            <w:pPr>
              <w:jc w:val="right"/>
              <w:rPr>
                <w:rFonts w:ascii="Times New Roman" w:hAnsi="Times New Roman" w:cs="Times New Roman"/>
                <w:sz w:val="24"/>
                <w:szCs w:val="24"/>
                <w:lang w:val="en-US"/>
              </w:rPr>
            </w:pPr>
          </w:p>
        </w:tc>
        <w:tc>
          <w:tcPr>
            <w:tcW w:w="1636" w:type="dxa"/>
            <w:gridSpan w:val="3"/>
          </w:tcPr>
          <w:p w:rsidR="006C61C5" w:rsidRPr="00A51890" w:rsidRDefault="006C61C5" w:rsidP="000C239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Annual</w:t>
            </w:r>
          </w:p>
        </w:tc>
        <w:tc>
          <w:tcPr>
            <w:tcW w:w="2503" w:type="dxa"/>
            <w:gridSpan w:val="4"/>
          </w:tcPr>
          <w:p w:rsidR="006C61C5" w:rsidRPr="00A51890" w:rsidRDefault="001E31BF" w:rsidP="001E31BF">
            <w:pPr>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6C61C5" w:rsidRPr="00A51890">
              <w:rPr>
                <w:rFonts w:ascii="Times New Roman" w:hAnsi="Times New Roman" w:cs="Times New Roman"/>
                <w:sz w:val="24"/>
                <w:szCs w:val="24"/>
                <w:lang w:val="en-US"/>
              </w:rPr>
              <w:t xml:space="preserve">nformation </w:t>
            </w:r>
            <w:r>
              <w:rPr>
                <w:rFonts w:ascii="Times New Roman" w:hAnsi="Times New Roman" w:cs="Times New Roman"/>
                <w:sz w:val="24"/>
                <w:szCs w:val="24"/>
                <w:lang w:val="en-US"/>
              </w:rPr>
              <w:t xml:space="preserve">made available </w:t>
            </w:r>
            <w:r w:rsidR="006C61C5" w:rsidRPr="00A51890">
              <w:rPr>
                <w:rFonts w:ascii="Times New Roman" w:hAnsi="Times New Roman" w:cs="Times New Roman"/>
                <w:sz w:val="24"/>
                <w:szCs w:val="24"/>
                <w:lang w:val="en-US"/>
              </w:rPr>
              <w:t xml:space="preserve">on the economic and financial activity of the </w:t>
            </w:r>
            <w:r w:rsidR="003D575D" w:rsidRPr="00A51890">
              <w:rPr>
                <w:rFonts w:ascii="Times New Roman" w:hAnsi="Times New Roman" w:cs="Times New Roman"/>
                <w:sz w:val="24"/>
                <w:szCs w:val="24"/>
                <w:lang w:val="en-US"/>
              </w:rPr>
              <w:t xml:space="preserve">state-owned economic entities </w:t>
            </w:r>
          </w:p>
        </w:tc>
      </w:tr>
      <w:tr w:rsidR="00664620" w:rsidRPr="000C4AA9" w:rsidTr="002932A6">
        <w:tc>
          <w:tcPr>
            <w:tcW w:w="3439" w:type="dxa"/>
            <w:gridSpan w:val="3"/>
          </w:tcPr>
          <w:p w:rsidR="006C61C5" w:rsidRPr="00A51890" w:rsidRDefault="006C61C5" w:rsidP="003F422D">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Developing the Management Information System in Education</w:t>
            </w:r>
            <w:r w:rsidR="001E31BF">
              <w:rPr>
                <w:rFonts w:ascii="Times New Roman" w:hAnsi="Times New Roman" w:cs="Times New Roman"/>
                <w:sz w:val="24"/>
                <w:szCs w:val="24"/>
                <w:lang w:val="en-US"/>
              </w:rPr>
              <w:t xml:space="preserve"> </w:t>
            </w:r>
            <w:r w:rsidRPr="00A51890">
              <w:rPr>
                <w:rFonts w:ascii="Times New Roman" w:hAnsi="Times New Roman" w:cs="Times New Roman"/>
                <w:sz w:val="24"/>
                <w:szCs w:val="24"/>
                <w:lang w:val="en-US"/>
              </w:rPr>
              <w:t xml:space="preserve">by creating the possibility of interactive data visualization and completing it with data </w:t>
            </w:r>
            <w:r w:rsidR="001E31BF">
              <w:rPr>
                <w:rFonts w:ascii="Times New Roman" w:hAnsi="Times New Roman" w:cs="Times New Roman"/>
                <w:sz w:val="24"/>
                <w:szCs w:val="24"/>
                <w:lang w:val="en-US"/>
              </w:rPr>
              <w:t xml:space="preserve">from preschool  and primary schools along with data from VET sector </w:t>
            </w:r>
          </w:p>
        </w:tc>
        <w:tc>
          <w:tcPr>
            <w:tcW w:w="2501" w:type="dxa"/>
            <w:gridSpan w:val="6"/>
          </w:tcPr>
          <w:p w:rsidR="006C61C5" w:rsidRPr="00A51890" w:rsidRDefault="006C61C5"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Ministry of Education, Culture and Research </w:t>
            </w:r>
          </w:p>
        </w:tc>
        <w:tc>
          <w:tcPr>
            <w:tcW w:w="1636" w:type="dxa"/>
            <w:gridSpan w:val="3"/>
          </w:tcPr>
          <w:p w:rsidR="006C61C5" w:rsidRPr="00A51890" w:rsidRDefault="006C61C5" w:rsidP="000C239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Quarter IV, 2020</w:t>
            </w:r>
          </w:p>
        </w:tc>
        <w:tc>
          <w:tcPr>
            <w:tcW w:w="2503" w:type="dxa"/>
            <w:gridSpan w:val="4"/>
          </w:tcPr>
          <w:p w:rsidR="006C61C5" w:rsidRPr="00A51890" w:rsidRDefault="001E31BF" w:rsidP="006C61C5">
            <w:pPr>
              <w:jc w:val="both"/>
              <w:rPr>
                <w:rFonts w:ascii="Times New Roman" w:hAnsi="Times New Roman" w:cs="Times New Roman"/>
                <w:sz w:val="24"/>
                <w:szCs w:val="24"/>
                <w:lang w:val="en-US"/>
              </w:rPr>
            </w:pPr>
            <w:r>
              <w:rPr>
                <w:rFonts w:ascii="Times New Roman" w:hAnsi="Times New Roman" w:cs="Times New Roman"/>
                <w:sz w:val="24"/>
                <w:szCs w:val="24"/>
                <w:lang w:val="en-US"/>
              </w:rPr>
              <w:t>Functional W</w:t>
            </w:r>
            <w:r w:rsidR="006C61C5" w:rsidRPr="00A51890">
              <w:rPr>
                <w:rFonts w:ascii="Times New Roman" w:hAnsi="Times New Roman" w:cs="Times New Roman"/>
                <w:sz w:val="24"/>
                <w:szCs w:val="24"/>
                <w:lang w:val="en-US"/>
              </w:rPr>
              <w:t>eb interface,</w:t>
            </w:r>
          </w:p>
          <w:p w:rsidR="006C61C5" w:rsidRPr="00A51890" w:rsidRDefault="006C61C5" w:rsidP="001E31BF">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number of new institutions </w:t>
            </w:r>
            <w:r w:rsidR="001E31BF">
              <w:rPr>
                <w:rFonts w:ascii="Times New Roman" w:hAnsi="Times New Roman" w:cs="Times New Roman"/>
                <w:sz w:val="24"/>
                <w:szCs w:val="24"/>
                <w:lang w:val="en-US"/>
              </w:rPr>
              <w:t>connected to</w:t>
            </w:r>
            <w:r w:rsidRPr="00A51890">
              <w:rPr>
                <w:rFonts w:ascii="Times New Roman" w:hAnsi="Times New Roman" w:cs="Times New Roman"/>
                <w:sz w:val="24"/>
                <w:szCs w:val="24"/>
                <w:lang w:val="en-US"/>
              </w:rPr>
              <w:t xml:space="preserve"> the system</w:t>
            </w:r>
          </w:p>
        </w:tc>
      </w:tr>
      <w:tr w:rsidR="00664620" w:rsidRPr="000C4AA9" w:rsidTr="002932A6">
        <w:tc>
          <w:tcPr>
            <w:tcW w:w="3439" w:type="dxa"/>
            <w:gridSpan w:val="3"/>
          </w:tcPr>
          <w:p w:rsidR="006C61C5" w:rsidRPr="00A51890" w:rsidRDefault="006C61C5" w:rsidP="003F422D">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Developing the interface</w:t>
            </w:r>
            <w:r w:rsidR="001E31BF">
              <w:rPr>
                <w:rFonts w:ascii="Times New Roman" w:hAnsi="Times New Roman" w:cs="Times New Roman"/>
                <w:sz w:val="24"/>
                <w:szCs w:val="24"/>
                <w:lang w:val="en-US"/>
              </w:rPr>
              <w:t>/official page</w:t>
            </w:r>
            <w:r w:rsidRPr="00A51890">
              <w:rPr>
                <w:rFonts w:ascii="Times New Roman" w:hAnsi="Times New Roman" w:cs="Times New Roman"/>
                <w:sz w:val="24"/>
                <w:szCs w:val="24"/>
                <w:lang w:val="en-US"/>
              </w:rPr>
              <w:t xml:space="preserve"> of the </w:t>
            </w:r>
            <w:r w:rsidR="001E31BF">
              <w:rPr>
                <w:rFonts w:ascii="Times New Roman" w:hAnsi="Times New Roman" w:cs="Times New Roman"/>
                <w:sz w:val="24"/>
                <w:szCs w:val="24"/>
                <w:lang w:val="en-US"/>
              </w:rPr>
              <w:t xml:space="preserve">Agency for Interventions and Payments in </w:t>
            </w:r>
            <w:r w:rsidRPr="00A51890">
              <w:rPr>
                <w:rFonts w:ascii="Times New Roman" w:hAnsi="Times New Roman" w:cs="Times New Roman"/>
                <w:sz w:val="24"/>
                <w:szCs w:val="24"/>
                <w:lang w:val="en-US"/>
              </w:rPr>
              <w:t>Agricultur</w:t>
            </w:r>
            <w:r w:rsidR="001E31BF">
              <w:rPr>
                <w:rFonts w:ascii="Times New Roman" w:hAnsi="Times New Roman" w:cs="Times New Roman"/>
                <w:sz w:val="24"/>
                <w:szCs w:val="24"/>
                <w:lang w:val="en-US"/>
              </w:rPr>
              <w:t>e</w:t>
            </w:r>
            <w:r w:rsidRPr="00A51890">
              <w:rPr>
                <w:rFonts w:ascii="Times New Roman" w:hAnsi="Times New Roman" w:cs="Times New Roman"/>
                <w:sz w:val="24"/>
                <w:szCs w:val="24"/>
                <w:lang w:val="en-US"/>
              </w:rPr>
              <w:t xml:space="preserve"> in order to ensure interactive </w:t>
            </w:r>
            <w:r w:rsidR="003F422D">
              <w:rPr>
                <w:rFonts w:ascii="Times New Roman" w:hAnsi="Times New Roman" w:cs="Times New Roman"/>
                <w:sz w:val="24"/>
                <w:szCs w:val="24"/>
                <w:lang w:val="en-US"/>
              </w:rPr>
              <w:t>and easy access</w:t>
            </w:r>
            <w:r w:rsidR="001E31BF">
              <w:rPr>
                <w:rFonts w:ascii="Times New Roman" w:hAnsi="Times New Roman" w:cs="Times New Roman"/>
                <w:sz w:val="24"/>
                <w:szCs w:val="24"/>
                <w:lang w:val="en-US"/>
              </w:rPr>
              <w:t xml:space="preserve"> to </w:t>
            </w:r>
            <w:r w:rsidR="003F422D">
              <w:rPr>
                <w:rFonts w:ascii="Times New Roman" w:hAnsi="Times New Roman" w:cs="Times New Roman"/>
                <w:sz w:val="24"/>
                <w:szCs w:val="24"/>
                <w:lang w:val="en-US"/>
              </w:rPr>
              <w:t xml:space="preserve">data </w:t>
            </w:r>
            <w:r w:rsidRPr="00A51890">
              <w:rPr>
                <w:rFonts w:ascii="Times New Roman" w:hAnsi="Times New Roman" w:cs="Times New Roman"/>
                <w:sz w:val="24"/>
                <w:szCs w:val="24"/>
                <w:lang w:val="en-US"/>
              </w:rPr>
              <w:t>on grant</w:t>
            </w:r>
            <w:r w:rsidR="001E31BF">
              <w:rPr>
                <w:rFonts w:ascii="Times New Roman" w:hAnsi="Times New Roman" w:cs="Times New Roman"/>
                <w:sz w:val="24"/>
                <w:szCs w:val="24"/>
                <w:lang w:val="en-US"/>
              </w:rPr>
              <w:t>s</w:t>
            </w:r>
            <w:r w:rsidRPr="00A51890">
              <w:rPr>
                <w:rFonts w:ascii="Times New Roman" w:hAnsi="Times New Roman" w:cs="Times New Roman"/>
                <w:sz w:val="24"/>
                <w:szCs w:val="24"/>
                <w:lang w:val="en-US"/>
              </w:rPr>
              <w:t xml:space="preserve"> applicants</w:t>
            </w:r>
          </w:p>
        </w:tc>
        <w:tc>
          <w:tcPr>
            <w:tcW w:w="2501" w:type="dxa"/>
            <w:gridSpan w:val="6"/>
          </w:tcPr>
          <w:p w:rsidR="00313634" w:rsidRPr="00A51890" w:rsidRDefault="00313634" w:rsidP="0031363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Ministry of Agriculture, Regional Development and Environment,</w:t>
            </w:r>
          </w:p>
          <w:p w:rsidR="006C61C5" w:rsidRPr="00A51890" w:rsidRDefault="00313634" w:rsidP="0031363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Agency for Intervention and Payments for Agriculture</w:t>
            </w:r>
          </w:p>
        </w:tc>
        <w:tc>
          <w:tcPr>
            <w:tcW w:w="1636" w:type="dxa"/>
            <w:gridSpan w:val="3"/>
          </w:tcPr>
          <w:p w:rsidR="006C61C5" w:rsidRPr="00A51890" w:rsidRDefault="00313634"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Quarter IV, 2019</w:t>
            </w:r>
          </w:p>
        </w:tc>
        <w:tc>
          <w:tcPr>
            <w:tcW w:w="2503" w:type="dxa"/>
            <w:gridSpan w:val="4"/>
          </w:tcPr>
          <w:p w:rsidR="006C61C5" w:rsidRPr="00A51890" w:rsidRDefault="00313634"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Official website developed and updated</w:t>
            </w:r>
          </w:p>
        </w:tc>
      </w:tr>
      <w:tr w:rsidR="00664620" w:rsidRPr="000C4AA9" w:rsidTr="002932A6">
        <w:tc>
          <w:tcPr>
            <w:tcW w:w="3439" w:type="dxa"/>
            <w:gridSpan w:val="3"/>
            <w:tcBorders>
              <w:bottom w:val="single" w:sz="4" w:space="0" w:color="auto"/>
            </w:tcBorders>
          </w:tcPr>
          <w:p w:rsidR="006C61C5" w:rsidRPr="00A51890" w:rsidRDefault="001E31BF" w:rsidP="000174C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Establishing </w:t>
            </w:r>
            <w:r w:rsidR="006C61C5" w:rsidRPr="00A51890">
              <w:rPr>
                <w:rFonts w:ascii="Times New Roman" w:hAnsi="Times New Roman" w:cs="Times New Roman"/>
                <w:sz w:val="24"/>
                <w:szCs w:val="24"/>
                <w:lang w:val="en-US"/>
              </w:rPr>
              <w:t>an information desk for detainees in order to facilitate access to information in their personal files</w:t>
            </w:r>
          </w:p>
        </w:tc>
        <w:tc>
          <w:tcPr>
            <w:tcW w:w="2501" w:type="dxa"/>
            <w:gridSpan w:val="6"/>
            <w:tcBorders>
              <w:bottom w:val="single" w:sz="4" w:space="0" w:color="auto"/>
            </w:tcBorders>
          </w:tcPr>
          <w:p w:rsidR="006C61C5" w:rsidRPr="00A51890" w:rsidRDefault="00313634"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Ministry of Justice, National Penitentiary Administration</w:t>
            </w:r>
          </w:p>
        </w:tc>
        <w:tc>
          <w:tcPr>
            <w:tcW w:w="1636" w:type="dxa"/>
            <w:gridSpan w:val="3"/>
            <w:tcBorders>
              <w:bottom w:val="single" w:sz="4" w:space="0" w:color="auto"/>
            </w:tcBorders>
          </w:tcPr>
          <w:p w:rsidR="006C61C5" w:rsidRPr="00A51890" w:rsidRDefault="00313634"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Quarter IV, 2020</w:t>
            </w:r>
          </w:p>
        </w:tc>
        <w:tc>
          <w:tcPr>
            <w:tcW w:w="2503" w:type="dxa"/>
            <w:gridSpan w:val="4"/>
            <w:tcBorders>
              <w:bottom w:val="single" w:sz="4" w:space="0" w:color="auto"/>
            </w:tcBorders>
          </w:tcPr>
          <w:p w:rsidR="00313634" w:rsidRPr="00A51890" w:rsidRDefault="00313634" w:rsidP="0031363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Specifications developed,</w:t>
            </w:r>
          </w:p>
          <w:p w:rsidR="00313634" w:rsidRPr="00A51890" w:rsidRDefault="00313634" w:rsidP="0031363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software developed / purchased,</w:t>
            </w:r>
          </w:p>
          <w:p w:rsidR="00313634" w:rsidRPr="00A51890" w:rsidRDefault="00313634" w:rsidP="0031363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number of purchased equipment,</w:t>
            </w:r>
          </w:p>
          <w:p w:rsidR="006C61C5" w:rsidRPr="00A51890" w:rsidRDefault="00313634" w:rsidP="0031363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functional desk</w:t>
            </w:r>
          </w:p>
        </w:tc>
      </w:tr>
      <w:tr w:rsidR="00664620" w:rsidRPr="00A51890" w:rsidTr="002932A6">
        <w:tc>
          <w:tcPr>
            <w:tcW w:w="3439" w:type="dxa"/>
            <w:gridSpan w:val="3"/>
            <w:tcBorders>
              <w:bottom w:val="single" w:sz="4" w:space="0" w:color="auto"/>
            </w:tcBorders>
          </w:tcPr>
          <w:p w:rsidR="006C61C5" w:rsidRPr="00A51890" w:rsidRDefault="006C61C5" w:rsidP="007200A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Develop</w:t>
            </w:r>
            <w:r w:rsidR="007200A3">
              <w:rPr>
                <w:rFonts w:ascii="Times New Roman" w:hAnsi="Times New Roman" w:cs="Times New Roman"/>
                <w:sz w:val="24"/>
                <w:szCs w:val="24"/>
                <w:lang w:val="en-US"/>
              </w:rPr>
              <w:t xml:space="preserve">ing </w:t>
            </w:r>
            <w:r w:rsidRPr="00A51890">
              <w:rPr>
                <w:rFonts w:ascii="Times New Roman" w:hAnsi="Times New Roman" w:cs="Times New Roman"/>
                <w:sz w:val="24"/>
                <w:szCs w:val="24"/>
                <w:lang w:val="en-US"/>
              </w:rPr>
              <w:t>the Information System for data exchange in the field of protection of intellectual property rights (e-IPR system)</w:t>
            </w:r>
          </w:p>
        </w:tc>
        <w:tc>
          <w:tcPr>
            <w:tcW w:w="2501" w:type="dxa"/>
            <w:gridSpan w:val="6"/>
            <w:tcBorders>
              <w:bottom w:val="single" w:sz="4" w:space="0" w:color="auto"/>
            </w:tcBorders>
          </w:tcPr>
          <w:p w:rsidR="006C61C5" w:rsidRPr="00A51890" w:rsidRDefault="001A2810"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State Agency for Intellectual Property, Ministry of Internal Affairs, Customs Service, Agency for Court Administration, Agency for Consumer Protection and Market Surveillance</w:t>
            </w:r>
          </w:p>
        </w:tc>
        <w:tc>
          <w:tcPr>
            <w:tcW w:w="1636" w:type="dxa"/>
            <w:gridSpan w:val="3"/>
            <w:tcBorders>
              <w:bottom w:val="single" w:sz="4" w:space="0" w:color="auto"/>
            </w:tcBorders>
          </w:tcPr>
          <w:p w:rsidR="006C61C5" w:rsidRPr="00A51890" w:rsidRDefault="001A2810"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Quarter II, 2019</w:t>
            </w:r>
          </w:p>
        </w:tc>
        <w:tc>
          <w:tcPr>
            <w:tcW w:w="2503" w:type="dxa"/>
            <w:gridSpan w:val="4"/>
            <w:tcBorders>
              <w:bottom w:val="single" w:sz="4" w:space="0" w:color="auto"/>
            </w:tcBorders>
          </w:tcPr>
          <w:p w:rsidR="006C61C5" w:rsidRPr="00A51890" w:rsidRDefault="009003ED" w:rsidP="007200A3">
            <w:pPr>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1A2810" w:rsidRPr="00A51890">
              <w:rPr>
                <w:rFonts w:ascii="Times New Roman" w:hAnsi="Times New Roman" w:cs="Times New Roman"/>
                <w:sz w:val="24"/>
                <w:szCs w:val="24"/>
                <w:lang w:val="en-US"/>
              </w:rPr>
              <w:t>unctional system</w:t>
            </w:r>
          </w:p>
        </w:tc>
      </w:tr>
      <w:tr w:rsidR="00911A4A" w:rsidRPr="00A51890" w:rsidTr="002932A6">
        <w:trPr>
          <w:trHeight w:val="419"/>
        </w:trPr>
        <w:tc>
          <w:tcPr>
            <w:tcW w:w="10079" w:type="dxa"/>
            <w:gridSpan w:val="16"/>
            <w:tcBorders>
              <w:top w:val="single" w:sz="4" w:space="0" w:color="auto"/>
              <w:left w:val="nil"/>
              <w:bottom w:val="single" w:sz="4" w:space="0" w:color="auto"/>
              <w:right w:val="nil"/>
            </w:tcBorders>
          </w:tcPr>
          <w:p w:rsidR="00911A4A" w:rsidRPr="00A51890" w:rsidRDefault="00911A4A" w:rsidP="000174C3">
            <w:pPr>
              <w:jc w:val="both"/>
              <w:rPr>
                <w:rFonts w:ascii="Times New Roman" w:hAnsi="Times New Roman" w:cs="Times New Roman"/>
                <w:sz w:val="24"/>
                <w:szCs w:val="24"/>
                <w:lang w:val="en-US"/>
              </w:rPr>
            </w:pPr>
          </w:p>
        </w:tc>
      </w:tr>
      <w:tr w:rsidR="00911A4A" w:rsidRPr="000C4AA9" w:rsidTr="007E7A32">
        <w:trPr>
          <w:trHeight w:val="476"/>
        </w:trPr>
        <w:tc>
          <w:tcPr>
            <w:tcW w:w="10079" w:type="dxa"/>
            <w:gridSpan w:val="16"/>
            <w:tcBorders>
              <w:top w:val="single" w:sz="4" w:space="0" w:color="auto"/>
            </w:tcBorders>
            <w:shd w:val="clear" w:color="auto" w:fill="DDD9C3" w:themeFill="background2" w:themeFillShade="E6"/>
            <w:vAlign w:val="center"/>
          </w:tcPr>
          <w:p w:rsidR="00911A4A" w:rsidRPr="00A51890" w:rsidRDefault="00911A4A" w:rsidP="00136393">
            <w:pPr>
              <w:pStyle w:val="Default"/>
              <w:jc w:val="center"/>
              <w:rPr>
                <w:b/>
                <w:lang w:val="en-US"/>
              </w:rPr>
            </w:pPr>
            <w:r w:rsidRPr="00A51890">
              <w:rPr>
                <w:b/>
                <w:lang w:val="en-US"/>
              </w:rPr>
              <w:t>2. Increase budgetary transparency and</w:t>
            </w:r>
            <w:r w:rsidR="00992E71" w:rsidRPr="00A51890">
              <w:rPr>
                <w:b/>
                <w:lang w:val="en-US"/>
              </w:rPr>
              <w:t xml:space="preserve"> of</w:t>
            </w:r>
            <w:r w:rsidRPr="00A51890">
              <w:rPr>
                <w:b/>
                <w:lang w:val="en-US"/>
              </w:rPr>
              <w:t xml:space="preserve"> public procurement</w:t>
            </w:r>
          </w:p>
        </w:tc>
      </w:tr>
      <w:tr w:rsidR="00911A4A" w:rsidRPr="000C4AA9" w:rsidTr="00A42ECC">
        <w:tc>
          <w:tcPr>
            <w:tcW w:w="2270" w:type="dxa"/>
            <w:shd w:val="clear" w:color="auto" w:fill="EEECE1" w:themeFill="background2"/>
          </w:tcPr>
          <w:p w:rsidR="00911A4A" w:rsidRPr="00A51890" w:rsidRDefault="00911A4A" w:rsidP="000C2394">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Lead implementing</w:t>
            </w:r>
          </w:p>
          <w:p w:rsidR="00911A4A" w:rsidRPr="00A51890" w:rsidRDefault="00911A4A" w:rsidP="000C239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agency/actor</w:t>
            </w:r>
          </w:p>
        </w:tc>
        <w:tc>
          <w:tcPr>
            <w:tcW w:w="7809" w:type="dxa"/>
            <w:gridSpan w:val="15"/>
          </w:tcPr>
          <w:p w:rsidR="00911A4A" w:rsidRPr="00A51890" w:rsidRDefault="00911A4A" w:rsidP="00911A4A">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Ministry of Finance, Public Property Agency</w:t>
            </w:r>
          </w:p>
          <w:p w:rsidR="00911A4A" w:rsidRPr="00A51890" w:rsidRDefault="00911A4A" w:rsidP="000C2394">
            <w:pPr>
              <w:jc w:val="both"/>
              <w:rPr>
                <w:rFonts w:ascii="Times New Roman" w:hAnsi="Times New Roman" w:cs="Times New Roman"/>
                <w:sz w:val="24"/>
                <w:szCs w:val="24"/>
                <w:lang w:val="en-US"/>
              </w:rPr>
            </w:pPr>
          </w:p>
        </w:tc>
      </w:tr>
      <w:tr w:rsidR="00911A4A" w:rsidRPr="00A51890" w:rsidTr="00A42ECC">
        <w:trPr>
          <w:trHeight w:val="437"/>
        </w:trPr>
        <w:tc>
          <w:tcPr>
            <w:tcW w:w="10079" w:type="dxa"/>
            <w:gridSpan w:val="16"/>
            <w:shd w:val="clear" w:color="auto" w:fill="DDD9C3" w:themeFill="background2" w:themeFillShade="E6"/>
            <w:vAlign w:val="center"/>
          </w:tcPr>
          <w:p w:rsidR="00911A4A" w:rsidRPr="00A51890" w:rsidRDefault="00911A4A" w:rsidP="00567B79">
            <w:pPr>
              <w:jc w:val="center"/>
              <w:rPr>
                <w:rFonts w:ascii="Times New Roman" w:hAnsi="Times New Roman" w:cs="Times New Roman"/>
                <w:b/>
                <w:sz w:val="24"/>
                <w:szCs w:val="24"/>
                <w:lang w:val="en-US"/>
              </w:rPr>
            </w:pPr>
            <w:r w:rsidRPr="00A51890">
              <w:rPr>
                <w:rFonts w:ascii="Times New Roman" w:hAnsi="Times New Roman" w:cs="Times New Roman"/>
                <w:b/>
                <w:sz w:val="24"/>
                <w:szCs w:val="24"/>
                <w:lang w:val="en-US"/>
              </w:rPr>
              <w:lastRenderedPageBreak/>
              <w:t>Commitment description</w:t>
            </w:r>
          </w:p>
        </w:tc>
      </w:tr>
      <w:tr w:rsidR="00911A4A" w:rsidRPr="000C4AA9" w:rsidTr="00A42ECC">
        <w:tc>
          <w:tcPr>
            <w:tcW w:w="2270" w:type="dxa"/>
            <w:shd w:val="clear" w:color="auto" w:fill="EEECE1" w:themeFill="background2"/>
          </w:tcPr>
          <w:p w:rsidR="00911A4A" w:rsidRPr="00A51890" w:rsidRDefault="00911A4A" w:rsidP="000C2394">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What is the public problem that the</w:t>
            </w:r>
            <w:r w:rsidR="00136393" w:rsidRPr="00A51890">
              <w:rPr>
                <w:rFonts w:ascii="Times New Roman" w:hAnsi="Times New Roman" w:cs="Times New Roman"/>
                <w:sz w:val="24"/>
                <w:szCs w:val="24"/>
                <w:lang w:val="en-US"/>
              </w:rPr>
              <w:t xml:space="preserve"> </w:t>
            </w:r>
            <w:r w:rsidRPr="00A51890">
              <w:rPr>
                <w:rFonts w:ascii="Times New Roman" w:hAnsi="Times New Roman" w:cs="Times New Roman"/>
                <w:sz w:val="24"/>
                <w:szCs w:val="24"/>
                <w:lang w:val="en-US"/>
              </w:rPr>
              <w:t>commitment will address?</w:t>
            </w:r>
          </w:p>
        </w:tc>
        <w:tc>
          <w:tcPr>
            <w:tcW w:w="7809" w:type="dxa"/>
            <w:gridSpan w:val="15"/>
          </w:tcPr>
          <w:p w:rsidR="007200A3" w:rsidRPr="009003ED" w:rsidRDefault="00111832" w:rsidP="007200A3">
            <w:pPr>
              <w:jc w:val="both"/>
              <w:rPr>
                <w:rFonts w:ascii="Times New Roman" w:hAnsi="Times New Roman" w:cs="Times New Roman"/>
                <w:sz w:val="24"/>
                <w:szCs w:val="24"/>
                <w:lang w:val="en-US"/>
              </w:rPr>
            </w:pPr>
            <w:r w:rsidRPr="009003ED">
              <w:rPr>
                <w:rFonts w:ascii="Times New Roman" w:hAnsi="Times New Roman" w:cs="Times New Roman"/>
                <w:sz w:val="24"/>
                <w:szCs w:val="24"/>
                <w:lang w:val="en-US"/>
              </w:rPr>
              <w:t xml:space="preserve">Budgetary transparency and </w:t>
            </w:r>
            <w:r w:rsidR="000A0E6D" w:rsidRPr="009003ED">
              <w:rPr>
                <w:rFonts w:ascii="Times New Roman" w:hAnsi="Times New Roman" w:cs="Times New Roman"/>
                <w:sz w:val="24"/>
                <w:szCs w:val="24"/>
                <w:lang w:val="en-US"/>
              </w:rPr>
              <w:t>transparency of</w:t>
            </w:r>
            <w:r w:rsidRPr="009003ED">
              <w:rPr>
                <w:rFonts w:ascii="Times New Roman" w:hAnsi="Times New Roman" w:cs="Times New Roman"/>
                <w:sz w:val="24"/>
                <w:szCs w:val="24"/>
                <w:lang w:val="en-US"/>
              </w:rPr>
              <w:t xml:space="preserve"> public procurement </w:t>
            </w:r>
            <w:r w:rsidR="003E1214" w:rsidRPr="009003ED">
              <w:rPr>
                <w:rFonts w:ascii="Times New Roman" w:hAnsi="Times New Roman" w:cs="Times New Roman"/>
                <w:sz w:val="24"/>
                <w:szCs w:val="24"/>
                <w:lang w:val="en-US"/>
              </w:rPr>
              <w:t xml:space="preserve">are </w:t>
            </w:r>
            <w:r w:rsidR="007200A3" w:rsidRPr="009003ED">
              <w:rPr>
                <w:rFonts w:ascii="Times New Roman" w:hAnsi="Times New Roman" w:cs="Times New Roman"/>
                <w:sz w:val="24"/>
                <w:szCs w:val="24"/>
                <w:lang w:val="en-US"/>
              </w:rPr>
              <w:t xml:space="preserve">high importance </w:t>
            </w:r>
            <w:r w:rsidRPr="009003ED">
              <w:rPr>
                <w:rFonts w:ascii="Times New Roman" w:hAnsi="Times New Roman" w:cs="Times New Roman"/>
                <w:sz w:val="24"/>
                <w:szCs w:val="24"/>
                <w:lang w:val="en-US"/>
              </w:rPr>
              <w:t>topic</w:t>
            </w:r>
            <w:r w:rsidR="003E1214" w:rsidRPr="009003ED">
              <w:rPr>
                <w:rFonts w:ascii="Times New Roman" w:hAnsi="Times New Roman" w:cs="Times New Roman"/>
                <w:sz w:val="24"/>
                <w:szCs w:val="24"/>
                <w:lang w:val="en-US"/>
              </w:rPr>
              <w:t>s</w:t>
            </w:r>
            <w:r w:rsidR="007200A3" w:rsidRPr="009003ED">
              <w:rPr>
                <w:rFonts w:ascii="Times New Roman" w:hAnsi="Times New Roman" w:cs="Times New Roman"/>
                <w:sz w:val="24"/>
                <w:szCs w:val="24"/>
                <w:lang w:val="en-US"/>
              </w:rPr>
              <w:t xml:space="preserve"> </w:t>
            </w:r>
            <w:r w:rsidRPr="009003ED">
              <w:rPr>
                <w:rFonts w:ascii="Times New Roman" w:hAnsi="Times New Roman" w:cs="Times New Roman"/>
                <w:sz w:val="24"/>
                <w:szCs w:val="24"/>
                <w:lang w:val="en-US"/>
              </w:rPr>
              <w:t xml:space="preserve">and </w:t>
            </w:r>
            <w:r w:rsidR="007200A3" w:rsidRPr="009003ED">
              <w:rPr>
                <w:rFonts w:ascii="Times New Roman" w:hAnsi="Times New Roman" w:cs="Times New Roman"/>
                <w:sz w:val="24"/>
                <w:szCs w:val="24"/>
                <w:lang w:val="en-US"/>
              </w:rPr>
              <w:t xml:space="preserve">are </w:t>
            </w:r>
            <w:r w:rsidR="003E1214" w:rsidRPr="009003ED">
              <w:rPr>
                <w:rFonts w:ascii="Times New Roman" w:hAnsi="Times New Roman" w:cs="Times New Roman"/>
                <w:sz w:val="24"/>
                <w:szCs w:val="24"/>
                <w:lang w:val="en-US"/>
              </w:rPr>
              <w:t>often</w:t>
            </w:r>
            <w:r w:rsidRPr="009003ED">
              <w:rPr>
                <w:rFonts w:ascii="Times New Roman" w:hAnsi="Times New Roman" w:cs="Times New Roman"/>
                <w:sz w:val="24"/>
                <w:szCs w:val="24"/>
                <w:lang w:val="en-US"/>
              </w:rPr>
              <w:t xml:space="preserve"> discussed by the </w:t>
            </w:r>
            <w:r w:rsidR="007200A3" w:rsidRPr="009003ED">
              <w:rPr>
                <w:rFonts w:ascii="Times New Roman" w:hAnsi="Times New Roman" w:cs="Times New Roman"/>
                <w:sz w:val="24"/>
                <w:szCs w:val="24"/>
                <w:lang w:val="en-US"/>
              </w:rPr>
              <w:t xml:space="preserve">community –at-large. </w:t>
            </w:r>
            <w:r w:rsidR="003E1214" w:rsidRPr="009003ED">
              <w:rPr>
                <w:rFonts w:ascii="Times New Roman" w:hAnsi="Times New Roman" w:cs="Times New Roman"/>
                <w:sz w:val="24"/>
                <w:szCs w:val="24"/>
                <w:lang w:val="en-US"/>
              </w:rPr>
              <w:t xml:space="preserve"> </w:t>
            </w:r>
            <w:r w:rsidR="007200A3" w:rsidRPr="009003ED">
              <w:rPr>
                <w:rFonts w:ascii="Times New Roman" w:hAnsi="Times New Roman" w:cs="Times New Roman"/>
                <w:sz w:val="24"/>
                <w:szCs w:val="24"/>
                <w:shd w:val="clear" w:color="auto" w:fill="FFFFFF"/>
                <w:lang w:val="en-US"/>
              </w:rPr>
              <w:t>Public procurement is a system where public needs meet private offers, and is a sphere with huge corruption risks. Good regulation and transparent procedures are necessary to minimize these risks, along with creating a market of tenders that makes government procurements effective and fosters competition at the same time.</w:t>
            </w:r>
            <w:r w:rsidR="009003ED" w:rsidRPr="009003ED">
              <w:rPr>
                <w:rFonts w:ascii="Times New Roman" w:hAnsi="Times New Roman" w:cs="Times New Roman"/>
                <w:sz w:val="24"/>
                <w:szCs w:val="24"/>
                <w:shd w:val="clear" w:color="auto" w:fill="FFFFFF"/>
                <w:lang w:val="en-US"/>
              </w:rPr>
              <w:t xml:space="preserve"> </w:t>
            </w:r>
            <w:r w:rsidR="003E1214" w:rsidRPr="009003ED">
              <w:rPr>
                <w:rFonts w:ascii="Times New Roman" w:hAnsi="Times New Roman" w:cs="Times New Roman"/>
                <w:sz w:val="24"/>
                <w:szCs w:val="24"/>
                <w:lang w:val="en-US"/>
              </w:rPr>
              <w:t xml:space="preserve">The citizen </w:t>
            </w:r>
            <w:r w:rsidR="00AC14D5" w:rsidRPr="009003ED">
              <w:rPr>
                <w:rFonts w:ascii="Times New Roman" w:hAnsi="Times New Roman" w:cs="Times New Roman"/>
                <w:sz w:val="24"/>
                <w:szCs w:val="24"/>
                <w:lang w:val="en-US"/>
              </w:rPr>
              <w:t>should be informed about</w:t>
            </w:r>
            <w:r w:rsidR="003E1214" w:rsidRPr="009003ED">
              <w:rPr>
                <w:rFonts w:ascii="Times New Roman" w:hAnsi="Times New Roman" w:cs="Times New Roman"/>
                <w:sz w:val="24"/>
                <w:szCs w:val="24"/>
                <w:lang w:val="en-US"/>
              </w:rPr>
              <w:t xml:space="preserve"> use of public financial resources</w:t>
            </w:r>
            <w:r w:rsidR="00431465" w:rsidRPr="009003ED">
              <w:rPr>
                <w:rFonts w:ascii="Times New Roman" w:hAnsi="Times New Roman" w:cs="Times New Roman"/>
                <w:sz w:val="24"/>
                <w:szCs w:val="24"/>
                <w:lang w:val="en-US"/>
              </w:rPr>
              <w:t>, understand</w:t>
            </w:r>
            <w:r w:rsidR="00916109" w:rsidRPr="009003ED">
              <w:rPr>
                <w:rFonts w:ascii="Times New Roman" w:hAnsi="Times New Roman" w:cs="Times New Roman"/>
                <w:sz w:val="24"/>
                <w:szCs w:val="24"/>
                <w:lang w:val="en-US"/>
              </w:rPr>
              <w:t xml:space="preserve"> </w:t>
            </w:r>
            <w:r w:rsidR="00431465" w:rsidRPr="009003ED">
              <w:rPr>
                <w:rFonts w:ascii="Times New Roman" w:hAnsi="Times New Roman" w:cs="Times New Roman"/>
                <w:sz w:val="24"/>
                <w:szCs w:val="24"/>
                <w:lang w:val="en-US"/>
              </w:rPr>
              <w:t xml:space="preserve">the </w:t>
            </w:r>
            <w:r w:rsidR="00916109" w:rsidRPr="009003ED">
              <w:rPr>
                <w:rFonts w:ascii="Times New Roman" w:hAnsi="Times New Roman" w:cs="Times New Roman"/>
                <w:sz w:val="24"/>
                <w:szCs w:val="24"/>
                <w:lang w:val="en-US"/>
              </w:rPr>
              <w:t xml:space="preserve">main budgetary documents and </w:t>
            </w:r>
            <w:r w:rsidR="00431465" w:rsidRPr="009003ED">
              <w:rPr>
                <w:rFonts w:ascii="Times New Roman" w:hAnsi="Times New Roman" w:cs="Times New Roman"/>
                <w:sz w:val="24"/>
                <w:szCs w:val="24"/>
                <w:lang w:val="en-US"/>
              </w:rPr>
              <w:t>have access to</w:t>
            </w:r>
            <w:r w:rsidR="00916109" w:rsidRPr="009003ED">
              <w:rPr>
                <w:rFonts w:ascii="Times New Roman" w:hAnsi="Times New Roman" w:cs="Times New Roman"/>
                <w:sz w:val="24"/>
                <w:szCs w:val="24"/>
                <w:lang w:val="en-US"/>
              </w:rPr>
              <w:t xml:space="preserve"> data online.</w:t>
            </w:r>
            <w:r w:rsidR="007200A3" w:rsidRPr="009003ED">
              <w:rPr>
                <w:rFonts w:ascii="Times New Roman" w:hAnsi="Times New Roman" w:cs="Times New Roman"/>
                <w:sz w:val="24"/>
                <w:szCs w:val="24"/>
                <w:lang w:val="en-US"/>
              </w:rPr>
              <w:t xml:space="preserve"> </w:t>
            </w:r>
          </w:p>
        </w:tc>
      </w:tr>
      <w:tr w:rsidR="00911A4A" w:rsidRPr="000C4AA9" w:rsidTr="00A42ECC">
        <w:tc>
          <w:tcPr>
            <w:tcW w:w="2270" w:type="dxa"/>
            <w:shd w:val="clear" w:color="auto" w:fill="EEECE1" w:themeFill="background2"/>
          </w:tcPr>
          <w:p w:rsidR="00911A4A" w:rsidRPr="00A51890" w:rsidRDefault="00911A4A" w:rsidP="000C239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What is the commitment?</w:t>
            </w:r>
          </w:p>
        </w:tc>
        <w:tc>
          <w:tcPr>
            <w:tcW w:w="7809" w:type="dxa"/>
            <w:gridSpan w:val="15"/>
          </w:tcPr>
          <w:p w:rsidR="00911A4A" w:rsidRPr="00A51890" w:rsidRDefault="00992E71" w:rsidP="00585A9F">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Commitment refers to </w:t>
            </w:r>
            <w:r w:rsidR="000A0E6D">
              <w:rPr>
                <w:rFonts w:ascii="Times New Roman" w:hAnsi="Times New Roman" w:cs="Times New Roman"/>
                <w:sz w:val="24"/>
                <w:szCs w:val="24"/>
                <w:lang w:val="en-US"/>
              </w:rPr>
              <w:t>improve</w:t>
            </w:r>
            <w:r w:rsidRPr="00A51890">
              <w:rPr>
                <w:rFonts w:ascii="Times New Roman" w:hAnsi="Times New Roman" w:cs="Times New Roman"/>
                <w:sz w:val="24"/>
                <w:szCs w:val="24"/>
                <w:lang w:val="en-US"/>
              </w:rPr>
              <w:t xml:space="preserve"> budgetary transparency and </w:t>
            </w:r>
            <w:r w:rsidR="000A0E6D" w:rsidRPr="00A51890">
              <w:rPr>
                <w:rFonts w:ascii="Times New Roman" w:hAnsi="Times New Roman" w:cs="Times New Roman"/>
                <w:sz w:val="24"/>
                <w:szCs w:val="24"/>
                <w:lang w:val="en-US"/>
              </w:rPr>
              <w:t>transparency</w:t>
            </w:r>
            <w:r w:rsidRPr="00A51890">
              <w:rPr>
                <w:rFonts w:ascii="Times New Roman" w:hAnsi="Times New Roman" w:cs="Times New Roman"/>
                <w:sz w:val="24"/>
                <w:szCs w:val="24"/>
                <w:lang w:val="en-US"/>
              </w:rPr>
              <w:t xml:space="preserve"> </w:t>
            </w:r>
            <w:r w:rsidR="007200A3">
              <w:rPr>
                <w:rFonts w:ascii="Times New Roman" w:hAnsi="Times New Roman" w:cs="Times New Roman"/>
                <w:sz w:val="24"/>
                <w:szCs w:val="24"/>
                <w:lang w:val="en-US"/>
              </w:rPr>
              <w:t xml:space="preserve">of </w:t>
            </w:r>
            <w:r w:rsidRPr="00A51890">
              <w:rPr>
                <w:rFonts w:ascii="Times New Roman" w:hAnsi="Times New Roman" w:cs="Times New Roman"/>
                <w:sz w:val="24"/>
                <w:szCs w:val="24"/>
                <w:lang w:val="en-US"/>
              </w:rPr>
              <w:t>public procurement</w:t>
            </w:r>
            <w:r w:rsidR="00651F08" w:rsidRPr="00A51890">
              <w:rPr>
                <w:rFonts w:ascii="Times New Roman" w:hAnsi="Times New Roman" w:cs="Times New Roman"/>
                <w:sz w:val="24"/>
                <w:szCs w:val="24"/>
                <w:lang w:val="en-US"/>
              </w:rPr>
              <w:t>.</w:t>
            </w:r>
            <w:r w:rsidRPr="00A51890">
              <w:rPr>
                <w:rFonts w:ascii="Times New Roman" w:hAnsi="Times New Roman" w:cs="Times New Roman"/>
                <w:sz w:val="24"/>
                <w:szCs w:val="24"/>
                <w:lang w:val="en-US"/>
              </w:rPr>
              <w:t xml:space="preserve"> </w:t>
            </w:r>
            <w:r w:rsidR="00651F08" w:rsidRPr="00A51890">
              <w:rPr>
                <w:rFonts w:ascii="Times New Roman" w:hAnsi="Times New Roman" w:cs="Times New Roman"/>
                <w:sz w:val="24"/>
                <w:szCs w:val="24"/>
                <w:lang w:val="en-US"/>
              </w:rPr>
              <w:t xml:space="preserve">The commitment includes activities </w:t>
            </w:r>
            <w:r w:rsidR="009003ED">
              <w:rPr>
                <w:rFonts w:ascii="Times New Roman" w:hAnsi="Times New Roman" w:cs="Times New Roman"/>
                <w:sz w:val="24"/>
                <w:szCs w:val="24"/>
                <w:lang w:val="en-US"/>
              </w:rPr>
              <w:t>aiming at</w:t>
            </w:r>
            <w:r w:rsidR="00651F08" w:rsidRPr="00A51890">
              <w:rPr>
                <w:rFonts w:ascii="Times New Roman" w:hAnsi="Times New Roman" w:cs="Times New Roman"/>
                <w:sz w:val="24"/>
                <w:szCs w:val="24"/>
                <w:lang w:val="en-US"/>
              </w:rPr>
              <w:t xml:space="preserve"> facilitat</w:t>
            </w:r>
            <w:r w:rsidR="007200A3">
              <w:rPr>
                <w:rFonts w:ascii="Times New Roman" w:hAnsi="Times New Roman" w:cs="Times New Roman"/>
                <w:sz w:val="24"/>
                <w:szCs w:val="24"/>
                <w:lang w:val="en-US"/>
              </w:rPr>
              <w:t xml:space="preserve">ing the </w:t>
            </w:r>
            <w:r w:rsidR="00651F08" w:rsidRPr="00A51890">
              <w:rPr>
                <w:rFonts w:ascii="Times New Roman" w:hAnsi="Times New Roman" w:cs="Times New Roman"/>
                <w:sz w:val="24"/>
                <w:szCs w:val="24"/>
                <w:lang w:val="en-US"/>
              </w:rPr>
              <w:t>understanding of the main budgetary documents, ensur</w:t>
            </w:r>
            <w:r w:rsidR="007200A3">
              <w:rPr>
                <w:rFonts w:ascii="Times New Roman" w:hAnsi="Times New Roman" w:cs="Times New Roman"/>
                <w:sz w:val="24"/>
                <w:szCs w:val="24"/>
                <w:lang w:val="en-US"/>
              </w:rPr>
              <w:t xml:space="preserve">ing </w:t>
            </w:r>
            <w:r w:rsidR="00651F08" w:rsidRPr="00A51890">
              <w:rPr>
                <w:rFonts w:ascii="Times New Roman" w:hAnsi="Times New Roman" w:cs="Times New Roman"/>
                <w:sz w:val="24"/>
                <w:szCs w:val="24"/>
                <w:lang w:val="en-US"/>
              </w:rPr>
              <w:t>availability of data online, including via BOOST database and publication of reports about public procurement contracts</w:t>
            </w:r>
            <w:r w:rsidR="009003ED">
              <w:rPr>
                <w:rFonts w:ascii="Times New Roman" w:hAnsi="Times New Roman" w:cs="Times New Roman"/>
                <w:sz w:val="24"/>
                <w:szCs w:val="24"/>
                <w:lang w:val="en-US"/>
              </w:rPr>
              <w:t xml:space="preserve"> </w:t>
            </w:r>
            <w:r w:rsidR="00651F08" w:rsidRPr="00A51890">
              <w:rPr>
                <w:rFonts w:ascii="Times New Roman" w:hAnsi="Times New Roman" w:cs="Times New Roman"/>
                <w:sz w:val="24"/>
                <w:szCs w:val="24"/>
                <w:lang w:val="en-US"/>
              </w:rPr>
              <w:t>monitoring.</w:t>
            </w:r>
          </w:p>
        </w:tc>
      </w:tr>
      <w:tr w:rsidR="00911A4A" w:rsidRPr="000C4AA9" w:rsidTr="00A42ECC">
        <w:tc>
          <w:tcPr>
            <w:tcW w:w="2270" w:type="dxa"/>
            <w:shd w:val="clear" w:color="auto" w:fill="EEECE1" w:themeFill="background2"/>
          </w:tcPr>
          <w:p w:rsidR="00911A4A" w:rsidRPr="00A51890" w:rsidRDefault="00911A4A" w:rsidP="000C2394">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How will the commitment contribute to solve the public problem?</w:t>
            </w:r>
          </w:p>
        </w:tc>
        <w:tc>
          <w:tcPr>
            <w:tcW w:w="7809" w:type="dxa"/>
            <w:gridSpan w:val="15"/>
          </w:tcPr>
          <w:p w:rsidR="00911A4A" w:rsidRPr="00A51890" w:rsidRDefault="00651F08" w:rsidP="007200A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The implementation of the commitment will contribute to</w:t>
            </w:r>
            <w:r w:rsidR="007200A3">
              <w:rPr>
                <w:rFonts w:ascii="Times New Roman" w:hAnsi="Times New Roman" w:cs="Times New Roman"/>
                <w:sz w:val="24"/>
                <w:szCs w:val="24"/>
                <w:lang w:val="en-US"/>
              </w:rPr>
              <w:t xml:space="preserve"> an increased level of</w:t>
            </w:r>
            <w:r w:rsidRPr="00A51890">
              <w:rPr>
                <w:rFonts w:ascii="Times New Roman" w:hAnsi="Times New Roman" w:cs="Times New Roman"/>
                <w:sz w:val="24"/>
                <w:szCs w:val="24"/>
                <w:lang w:val="en-US"/>
              </w:rPr>
              <w:t xml:space="preserve"> understanding </w:t>
            </w:r>
            <w:r w:rsidR="003F1E78" w:rsidRPr="00A51890">
              <w:rPr>
                <w:rFonts w:ascii="Times New Roman" w:hAnsi="Times New Roman" w:cs="Times New Roman"/>
                <w:sz w:val="24"/>
                <w:szCs w:val="24"/>
                <w:lang w:val="en-US"/>
              </w:rPr>
              <w:t xml:space="preserve">of budgetary process and </w:t>
            </w:r>
            <w:r w:rsidR="009003ED">
              <w:rPr>
                <w:rFonts w:ascii="Times New Roman" w:hAnsi="Times New Roman" w:cs="Times New Roman"/>
                <w:sz w:val="24"/>
                <w:szCs w:val="24"/>
                <w:lang w:val="en-US"/>
              </w:rPr>
              <w:t xml:space="preserve">the </w:t>
            </w:r>
            <w:r w:rsidR="007200A3">
              <w:rPr>
                <w:rFonts w:ascii="Times New Roman" w:hAnsi="Times New Roman" w:cs="Times New Roman"/>
                <w:sz w:val="24"/>
                <w:szCs w:val="24"/>
                <w:lang w:val="en-US"/>
              </w:rPr>
              <w:t xml:space="preserve">ways </w:t>
            </w:r>
            <w:r w:rsidR="003F1E78" w:rsidRPr="00A51890">
              <w:rPr>
                <w:rFonts w:ascii="Times New Roman" w:hAnsi="Times New Roman" w:cs="Times New Roman"/>
                <w:sz w:val="24"/>
                <w:szCs w:val="24"/>
                <w:lang w:val="en-US"/>
              </w:rPr>
              <w:t xml:space="preserve">public money </w:t>
            </w:r>
            <w:r w:rsidR="007200A3">
              <w:rPr>
                <w:rFonts w:ascii="Times New Roman" w:hAnsi="Times New Roman" w:cs="Times New Roman"/>
                <w:sz w:val="24"/>
                <w:szCs w:val="24"/>
                <w:lang w:val="en-US"/>
              </w:rPr>
              <w:t xml:space="preserve">is </w:t>
            </w:r>
            <w:r w:rsidR="009003ED">
              <w:rPr>
                <w:rFonts w:ascii="Times New Roman" w:hAnsi="Times New Roman" w:cs="Times New Roman"/>
                <w:sz w:val="24"/>
                <w:szCs w:val="24"/>
                <w:lang w:val="en-US"/>
              </w:rPr>
              <w:t>spent</w:t>
            </w:r>
            <w:r w:rsidR="007200A3">
              <w:rPr>
                <w:rFonts w:ascii="Times New Roman" w:hAnsi="Times New Roman" w:cs="Times New Roman"/>
                <w:sz w:val="24"/>
                <w:szCs w:val="24"/>
                <w:lang w:val="en-US"/>
              </w:rPr>
              <w:t xml:space="preserve">. </w:t>
            </w:r>
          </w:p>
        </w:tc>
      </w:tr>
      <w:tr w:rsidR="00911A4A" w:rsidRPr="00A51890" w:rsidTr="00A42ECC">
        <w:tc>
          <w:tcPr>
            <w:tcW w:w="2270" w:type="dxa"/>
            <w:shd w:val="clear" w:color="auto" w:fill="EEECE1" w:themeFill="background2"/>
          </w:tcPr>
          <w:p w:rsidR="00911A4A" w:rsidRPr="00A51890" w:rsidRDefault="00911A4A" w:rsidP="000C2394">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Why is this commitment relevant to OGP values?</w:t>
            </w:r>
          </w:p>
        </w:tc>
        <w:tc>
          <w:tcPr>
            <w:tcW w:w="7809" w:type="dxa"/>
            <w:gridSpan w:val="15"/>
          </w:tcPr>
          <w:p w:rsidR="009E3558" w:rsidRPr="00A51890" w:rsidRDefault="009E3558" w:rsidP="00111832">
            <w:pPr>
              <w:pStyle w:val="ListParagraph"/>
              <w:numPr>
                <w:ilvl w:val="0"/>
                <w:numId w:val="3"/>
              </w:numPr>
              <w:ind w:left="170" w:hanging="170"/>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Access to information;</w:t>
            </w:r>
          </w:p>
          <w:p w:rsidR="00911A4A" w:rsidRPr="00A51890" w:rsidRDefault="00A42ECC" w:rsidP="00111832">
            <w:pPr>
              <w:pStyle w:val="ListParagraph"/>
              <w:numPr>
                <w:ilvl w:val="0"/>
                <w:numId w:val="3"/>
              </w:numPr>
              <w:ind w:left="170" w:hanging="170"/>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Civic</w:t>
            </w:r>
            <w:r w:rsidR="009E3558" w:rsidRPr="00A51890">
              <w:rPr>
                <w:rFonts w:ascii="Times New Roman" w:hAnsi="Times New Roman" w:cs="Times New Roman"/>
                <w:sz w:val="24"/>
                <w:szCs w:val="24"/>
                <w:lang w:val="en-US"/>
              </w:rPr>
              <w:t xml:space="preserve"> participation</w:t>
            </w:r>
          </w:p>
        </w:tc>
      </w:tr>
      <w:tr w:rsidR="00664620" w:rsidRPr="00A51890" w:rsidTr="00A42ECC">
        <w:tc>
          <w:tcPr>
            <w:tcW w:w="3439" w:type="dxa"/>
            <w:gridSpan w:val="3"/>
            <w:shd w:val="clear" w:color="auto" w:fill="DDD9C3" w:themeFill="background2" w:themeFillShade="E6"/>
          </w:tcPr>
          <w:p w:rsidR="00911A4A" w:rsidRPr="00A51890" w:rsidRDefault="00911A4A" w:rsidP="000C2394">
            <w:pPr>
              <w:jc w:val="both"/>
              <w:rPr>
                <w:rFonts w:ascii="Times New Roman" w:hAnsi="Times New Roman" w:cs="Times New Roman"/>
                <w:b/>
                <w:sz w:val="24"/>
                <w:szCs w:val="24"/>
                <w:lang w:val="en-US"/>
              </w:rPr>
            </w:pPr>
            <w:r w:rsidRPr="00A51890">
              <w:rPr>
                <w:rFonts w:ascii="Times New Roman" w:hAnsi="Times New Roman" w:cs="Times New Roman"/>
                <w:b/>
                <w:sz w:val="24"/>
                <w:szCs w:val="24"/>
                <w:lang w:val="en-US"/>
              </w:rPr>
              <w:t>Milestone Activity with a verifiable deliverable</w:t>
            </w:r>
          </w:p>
        </w:tc>
        <w:tc>
          <w:tcPr>
            <w:tcW w:w="2449" w:type="dxa"/>
            <w:gridSpan w:val="5"/>
            <w:shd w:val="clear" w:color="auto" w:fill="DDD9C3" w:themeFill="background2" w:themeFillShade="E6"/>
          </w:tcPr>
          <w:p w:rsidR="00911A4A" w:rsidRPr="00A51890" w:rsidRDefault="00911A4A" w:rsidP="000C2394">
            <w:pPr>
              <w:jc w:val="center"/>
              <w:rPr>
                <w:rFonts w:ascii="Times New Roman" w:hAnsi="Times New Roman" w:cs="Times New Roman"/>
                <w:b/>
                <w:sz w:val="24"/>
                <w:szCs w:val="24"/>
                <w:lang w:val="en-US"/>
              </w:rPr>
            </w:pPr>
            <w:r w:rsidRPr="00A51890">
              <w:rPr>
                <w:rFonts w:ascii="Times New Roman" w:hAnsi="Times New Roman" w:cs="Times New Roman"/>
                <w:b/>
                <w:sz w:val="24"/>
                <w:szCs w:val="24"/>
                <w:lang w:val="en-US"/>
              </w:rPr>
              <w:t>Responsible authority</w:t>
            </w:r>
          </w:p>
        </w:tc>
        <w:tc>
          <w:tcPr>
            <w:tcW w:w="1688" w:type="dxa"/>
            <w:gridSpan w:val="4"/>
            <w:shd w:val="clear" w:color="auto" w:fill="DDD9C3" w:themeFill="background2" w:themeFillShade="E6"/>
          </w:tcPr>
          <w:p w:rsidR="00911A4A" w:rsidRPr="00A51890" w:rsidRDefault="00911A4A" w:rsidP="000C2394">
            <w:pPr>
              <w:jc w:val="center"/>
              <w:rPr>
                <w:rFonts w:ascii="Times New Roman" w:hAnsi="Times New Roman" w:cs="Times New Roman"/>
                <w:b/>
                <w:sz w:val="24"/>
                <w:szCs w:val="24"/>
                <w:lang w:val="en-US"/>
              </w:rPr>
            </w:pPr>
            <w:r w:rsidRPr="00A51890">
              <w:rPr>
                <w:rFonts w:ascii="Times New Roman" w:hAnsi="Times New Roman" w:cs="Times New Roman"/>
                <w:b/>
                <w:sz w:val="24"/>
                <w:szCs w:val="24"/>
                <w:lang w:val="en-US"/>
              </w:rPr>
              <w:t>Deadline</w:t>
            </w:r>
          </w:p>
        </w:tc>
        <w:tc>
          <w:tcPr>
            <w:tcW w:w="2503" w:type="dxa"/>
            <w:gridSpan w:val="4"/>
            <w:shd w:val="clear" w:color="auto" w:fill="DDD9C3" w:themeFill="background2" w:themeFillShade="E6"/>
          </w:tcPr>
          <w:p w:rsidR="00911A4A" w:rsidRPr="00A51890" w:rsidRDefault="00911A4A" w:rsidP="000C2394">
            <w:pPr>
              <w:jc w:val="both"/>
              <w:rPr>
                <w:rFonts w:ascii="Times New Roman" w:hAnsi="Times New Roman" w:cs="Times New Roman"/>
                <w:b/>
                <w:sz w:val="24"/>
                <w:szCs w:val="24"/>
                <w:lang w:val="en-US"/>
              </w:rPr>
            </w:pPr>
            <w:r w:rsidRPr="00A51890">
              <w:rPr>
                <w:rFonts w:ascii="Times New Roman" w:hAnsi="Times New Roman" w:cs="Times New Roman"/>
                <w:b/>
                <w:sz w:val="24"/>
                <w:szCs w:val="24"/>
                <w:lang w:val="en-US"/>
              </w:rPr>
              <w:t>Progress indicators</w:t>
            </w:r>
          </w:p>
        </w:tc>
      </w:tr>
      <w:tr w:rsidR="00664620" w:rsidRPr="000C4AA9" w:rsidTr="002932A6">
        <w:tc>
          <w:tcPr>
            <w:tcW w:w="3439" w:type="dxa"/>
            <w:gridSpan w:val="3"/>
          </w:tcPr>
          <w:p w:rsidR="00911A4A" w:rsidRPr="00A51890" w:rsidRDefault="00911A4A" w:rsidP="00911A4A">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Drafting and publishing on the official website of the Ministry of Finance the budget for citizens after the adoption</w:t>
            </w:r>
            <w:r w:rsidR="009003ED">
              <w:rPr>
                <w:rFonts w:ascii="Times New Roman" w:hAnsi="Times New Roman" w:cs="Times New Roman"/>
                <w:sz w:val="24"/>
                <w:szCs w:val="24"/>
                <w:lang w:val="en-US"/>
              </w:rPr>
              <w:t xml:space="preserve"> of</w:t>
            </w:r>
            <w:r w:rsidRPr="00A51890">
              <w:rPr>
                <w:rFonts w:ascii="Times New Roman" w:hAnsi="Times New Roman" w:cs="Times New Roman"/>
                <w:sz w:val="24"/>
                <w:szCs w:val="24"/>
                <w:lang w:val="en-US"/>
              </w:rPr>
              <w:t xml:space="preserve"> Budget Law by the Parliament and the budget execution report for citizens</w:t>
            </w:r>
          </w:p>
        </w:tc>
        <w:tc>
          <w:tcPr>
            <w:tcW w:w="2449" w:type="dxa"/>
            <w:gridSpan w:val="5"/>
          </w:tcPr>
          <w:p w:rsidR="00911A4A" w:rsidRPr="00A51890" w:rsidRDefault="00911A4A"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Ministry of Finance</w:t>
            </w:r>
          </w:p>
        </w:tc>
        <w:tc>
          <w:tcPr>
            <w:tcW w:w="1688" w:type="dxa"/>
            <w:gridSpan w:val="4"/>
          </w:tcPr>
          <w:p w:rsidR="00911A4A" w:rsidRPr="00A51890" w:rsidRDefault="00911A4A"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Annual</w:t>
            </w:r>
          </w:p>
        </w:tc>
        <w:tc>
          <w:tcPr>
            <w:tcW w:w="2503" w:type="dxa"/>
            <w:gridSpan w:val="4"/>
          </w:tcPr>
          <w:p w:rsidR="00EB4D53" w:rsidRPr="00A51890" w:rsidRDefault="000A0E6D" w:rsidP="00EB4D53">
            <w:pPr>
              <w:jc w:val="both"/>
              <w:rPr>
                <w:rFonts w:ascii="Times New Roman" w:hAnsi="Times New Roman" w:cs="Times New Roman"/>
                <w:sz w:val="24"/>
                <w:szCs w:val="24"/>
                <w:lang w:val="en-US"/>
              </w:rPr>
            </w:pPr>
            <w:r>
              <w:rPr>
                <w:rFonts w:ascii="Times New Roman" w:hAnsi="Times New Roman" w:cs="Times New Roman"/>
                <w:sz w:val="24"/>
                <w:szCs w:val="24"/>
                <w:lang w:val="en-US"/>
              </w:rPr>
              <w:t>Budget for c</w:t>
            </w:r>
            <w:r w:rsidR="00EB4D53" w:rsidRPr="00A51890">
              <w:rPr>
                <w:rFonts w:ascii="Times New Roman" w:hAnsi="Times New Roman" w:cs="Times New Roman"/>
                <w:sz w:val="24"/>
                <w:szCs w:val="24"/>
                <w:lang w:val="en-US"/>
              </w:rPr>
              <w:t>itizens and</w:t>
            </w:r>
          </w:p>
          <w:p w:rsidR="00911A4A" w:rsidRPr="00A51890" w:rsidRDefault="00EB4D53" w:rsidP="00EB4D5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report on budget execution for citizens published</w:t>
            </w:r>
          </w:p>
        </w:tc>
      </w:tr>
      <w:tr w:rsidR="00664620" w:rsidRPr="00A51890" w:rsidTr="002932A6">
        <w:trPr>
          <w:trHeight w:val="323"/>
        </w:trPr>
        <w:tc>
          <w:tcPr>
            <w:tcW w:w="3439" w:type="dxa"/>
            <w:gridSpan w:val="3"/>
            <w:tcBorders>
              <w:bottom w:val="single" w:sz="4" w:space="0" w:color="auto"/>
            </w:tcBorders>
          </w:tcPr>
          <w:p w:rsidR="00911A4A" w:rsidRPr="00A51890" w:rsidRDefault="00FC1C1B" w:rsidP="00585A9F">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Updating the BOOST Public Expenditure Database to facilitate access to budget execution information</w:t>
            </w:r>
          </w:p>
        </w:tc>
        <w:tc>
          <w:tcPr>
            <w:tcW w:w="2449" w:type="dxa"/>
            <w:gridSpan w:val="5"/>
            <w:tcBorders>
              <w:bottom w:val="single" w:sz="4" w:space="0" w:color="auto"/>
            </w:tcBorders>
          </w:tcPr>
          <w:p w:rsidR="00911A4A" w:rsidRPr="00A51890" w:rsidRDefault="00FC1C1B"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Ministry of Finance</w:t>
            </w:r>
          </w:p>
        </w:tc>
        <w:tc>
          <w:tcPr>
            <w:tcW w:w="1688" w:type="dxa"/>
            <w:gridSpan w:val="4"/>
            <w:tcBorders>
              <w:bottom w:val="single" w:sz="4" w:space="0" w:color="auto"/>
            </w:tcBorders>
          </w:tcPr>
          <w:p w:rsidR="00911A4A" w:rsidRPr="00A51890" w:rsidRDefault="00FC1C1B"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Quarter II, annual</w:t>
            </w:r>
          </w:p>
        </w:tc>
        <w:tc>
          <w:tcPr>
            <w:tcW w:w="2503" w:type="dxa"/>
            <w:gridSpan w:val="4"/>
            <w:tcBorders>
              <w:bottom w:val="single" w:sz="4" w:space="0" w:color="auto"/>
            </w:tcBorders>
          </w:tcPr>
          <w:p w:rsidR="00911A4A" w:rsidRPr="00A51890" w:rsidRDefault="00EB4D53"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Updated database</w:t>
            </w:r>
          </w:p>
        </w:tc>
      </w:tr>
      <w:tr w:rsidR="00664620" w:rsidRPr="00A51890" w:rsidTr="002932A6">
        <w:tc>
          <w:tcPr>
            <w:tcW w:w="3439" w:type="dxa"/>
            <w:gridSpan w:val="3"/>
            <w:tcBorders>
              <w:bottom w:val="single" w:sz="4" w:space="0" w:color="auto"/>
            </w:tcBorders>
          </w:tcPr>
          <w:p w:rsidR="00911A4A" w:rsidRPr="00A51890" w:rsidRDefault="00EB4D53" w:rsidP="000A0E6D">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Publish</w:t>
            </w:r>
            <w:r w:rsidR="00585A9F">
              <w:rPr>
                <w:rFonts w:ascii="Times New Roman" w:hAnsi="Times New Roman" w:cs="Times New Roman"/>
                <w:sz w:val="24"/>
                <w:szCs w:val="24"/>
                <w:lang w:val="en-US"/>
              </w:rPr>
              <w:t>ing</w:t>
            </w:r>
            <w:r w:rsidRPr="00A51890">
              <w:rPr>
                <w:rFonts w:ascii="Times New Roman" w:hAnsi="Times New Roman" w:cs="Times New Roman"/>
                <w:sz w:val="24"/>
                <w:szCs w:val="24"/>
                <w:lang w:val="en-US"/>
              </w:rPr>
              <w:t xml:space="preserve"> information on budget planning and execution, public procurement and sectorial spending strategies on public authorities' websites</w:t>
            </w:r>
          </w:p>
        </w:tc>
        <w:tc>
          <w:tcPr>
            <w:tcW w:w="2449" w:type="dxa"/>
            <w:gridSpan w:val="5"/>
            <w:tcBorders>
              <w:bottom w:val="single" w:sz="4" w:space="0" w:color="auto"/>
            </w:tcBorders>
          </w:tcPr>
          <w:p w:rsidR="00EB4D53" w:rsidRPr="00A51890" w:rsidRDefault="00EB4D53" w:rsidP="00EB4D5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Ministries, other central administrative authorities,</w:t>
            </w:r>
          </w:p>
          <w:p w:rsidR="00911A4A" w:rsidRPr="00A51890" w:rsidRDefault="00EB4D53" w:rsidP="00EB4D5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public institutions</w:t>
            </w:r>
          </w:p>
        </w:tc>
        <w:tc>
          <w:tcPr>
            <w:tcW w:w="1688" w:type="dxa"/>
            <w:gridSpan w:val="4"/>
            <w:tcBorders>
              <w:bottom w:val="single" w:sz="4" w:space="0" w:color="auto"/>
            </w:tcBorders>
          </w:tcPr>
          <w:p w:rsidR="00911A4A" w:rsidRPr="00A51890" w:rsidRDefault="00EB4D53"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Annual</w:t>
            </w:r>
          </w:p>
        </w:tc>
        <w:tc>
          <w:tcPr>
            <w:tcW w:w="2503" w:type="dxa"/>
            <w:gridSpan w:val="4"/>
            <w:tcBorders>
              <w:bottom w:val="single" w:sz="4" w:space="0" w:color="auto"/>
            </w:tcBorders>
          </w:tcPr>
          <w:p w:rsidR="00911A4A" w:rsidRPr="00A51890" w:rsidRDefault="00EB4D53"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Published information</w:t>
            </w:r>
          </w:p>
        </w:tc>
      </w:tr>
      <w:tr w:rsidR="00664620" w:rsidRPr="00A51890" w:rsidTr="002932A6">
        <w:tc>
          <w:tcPr>
            <w:tcW w:w="3439" w:type="dxa"/>
            <w:gridSpan w:val="3"/>
            <w:tcBorders>
              <w:bottom w:val="single" w:sz="4" w:space="0" w:color="auto"/>
            </w:tcBorders>
          </w:tcPr>
          <w:p w:rsidR="00431465" w:rsidRPr="00A51890" w:rsidRDefault="00431465" w:rsidP="00431465">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Ensur</w:t>
            </w:r>
            <w:r w:rsidR="00585A9F">
              <w:rPr>
                <w:rFonts w:ascii="Times New Roman" w:hAnsi="Times New Roman" w:cs="Times New Roman"/>
                <w:sz w:val="24"/>
                <w:szCs w:val="24"/>
                <w:lang w:val="en-US"/>
              </w:rPr>
              <w:t xml:space="preserve">ing </w:t>
            </w:r>
            <w:r w:rsidRPr="00A51890">
              <w:rPr>
                <w:rFonts w:ascii="Times New Roman" w:hAnsi="Times New Roman" w:cs="Times New Roman"/>
                <w:sz w:val="24"/>
                <w:szCs w:val="24"/>
                <w:lang w:val="en-US"/>
              </w:rPr>
              <w:t>publication of the</w:t>
            </w:r>
          </w:p>
          <w:p w:rsidR="00431465" w:rsidRPr="00A51890" w:rsidRDefault="009003ED" w:rsidP="00431465">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Reports</w:t>
            </w:r>
            <w:r w:rsidR="00431465" w:rsidRPr="00A51890">
              <w:rPr>
                <w:rFonts w:ascii="Times New Roman" w:hAnsi="Times New Roman" w:cs="Times New Roman"/>
                <w:sz w:val="24"/>
                <w:szCs w:val="24"/>
                <w:lang w:val="en-US"/>
              </w:rPr>
              <w:t xml:space="preserve"> on public procurement contracts monitoring</w:t>
            </w:r>
          </w:p>
        </w:tc>
        <w:tc>
          <w:tcPr>
            <w:tcW w:w="2449" w:type="dxa"/>
            <w:gridSpan w:val="5"/>
            <w:tcBorders>
              <w:bottom w:val="single" w:sz="4" w:space="0" w:color="auto"/>
            </w:tcBorders>
          </w:tcPr>
          <w:p w:rsidR="00431465" w:rsidRPr="00A51890" w:rsidRDefault="00431465" w:rsidP="00EB4D5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Ministry of Finance,</w:t>
            </w:r>
          </w:p>
          <w:p w:rsidR="00431465" w:rsidRPr="00A51890" w:rsidRDefault="00431465" w:rsidP="00EB4D5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Public Procurement Agency</w:t>
            </w:r>
          </w:p>
        </w:tc>
        <w:tc>
          <w:tcPr>
            <w:tcW w:w="1688" w:type="dxa"/>
            <w:gridSpan w:val="4"/>
            <w:tcBorders>
              <w:bottom w:val="single" w:sz="4" w:space="0" w:color="auto"/>
            </w:tcBorders>
          </w:tcPr>
          <w:p w:rsidR="00431465" w:rsidRPr="00A51890" w:rsidRDefault="00431465"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Annual</w:t>
            </w:r>
          </w:p>
        </w:tc>
        <w:tc>
          <w:tcPr>
            <w:tcW w:w="2503" w:type="dxa"/>
            <w:gridSpan w:val="4"/>
            <w:tcBorders>
              <w:bottom w:val="single" w:sz="4" w:space="0" w:color="auto"/>
            </w:tcBorders>
          </w:tcPr>
          <w:p w:rsidR="00431465" w:rsidRPr="00A51890" w:rsidRDefault="00431465"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Developed and published report</w:t>
            </w:r>
          </w:p>
        </w:tc>
      </w:tr>
      <w:tr w:rsidR="00D418AB" w:rsidRPr="00A51890" w:rsidTr="00ED285A">
        <w:trPr>
          <w:trHeight w:val="564"/>
        </w:trPr>
        <w:tc>
          <w:tcPr>
            <w:tcW w:w="10079" w:type="dxa"/>
            <w:gridSpan w:val="16"/>
            <w:tcBorders>
              <w:top w:val="single" w:sz="4" w:space="0" w:color="auto"/>
              <w:left w:val="nil"/>
              <w:bottom w:val="single" w:sz="4" w:space="0" w:color="auto"/>
              <w:right w:val="nil"/>
            </w:tcBorders>
          </w:tcPr>
          <w:p w:rsidR="00D418AB" w:rsidRPr="00A51890" w:rsidRDefault="00D418AB" w:rsidP="000174C3">
            <w:pPr>
              <w:jc w:val="both"/>
              <w:rPr>
                <w:rFonts w:ascii="Times New Roman" w:hAnsi="Times New Roman" w:cs="Times New Roman"/>
                <w:sz w:val="24"/>
                <w:szCs w:val="24"/>
                <w:lang w:val="en-US"/>
              </w:rPr>
            </w:pPr>
          </w:p>
        </w:tc>
      </w:tr>
      <w:tr w:rsidR="00D418AB" w:rsidRPr="000C4AA9" w:rsidTr="00A42ECC">
        <w:trPr>
          <w:trHeight w:val="405"/>
        </w:trPr>
        <w:tc>
          <w:tcPr>
            <w:tcW w:w="10079" w:type="dxa"/>
            <w:gridSpan w:val="16"/>
            <w:tcBorders>
              <w:top w:val="single" w:sz="4" w:space="0" w:color="auto"/>
            </w:tcBorders>
            <w:shd w:val="clear" w:color="auto" w:fill="DDD9C3" w:themeFill="background2" w:themeFillShade="E6"/>
            <w:vAlign w:val="center"/>
          </w:tcPr>
          <w:p w:rsidR="00D418AB" w:rsidRPr="00A51890" w:rsidRDefault="00D418AB" w:rsidP="00C95783">
            <w:pPr>
              <w:pStyle w:val="Default"/>
              <w:jc w:val="center"/>
              <w:rPr>
                <w:b/>
                <w:lang w:val="en-US"/>
              </w:rPr>
            </w:pPr>
            <w:r w:rsidRPr="00A51890">
              <w:rPr>
                <w:b/>
                <w:lang w:val="en-US"/>
              </w:rPr>
              <w:t>3. Strengthen the platforms and mechanisms of collaboration with civil society</w:t>
            </w:r>
          </w:p>
        </w:tc>
      </w:tr>
      <w:tr w:rsidR="00D418AB" w:rsidRPr="00A51890" w:rsidTr="00ED285A">
        <w:tc>
          <w:tcPr>
            <w:tcW w:w="2270" w:type="dxa"/>
            <w:shd w:val="clear" w:color="auto" w:fill="EEECE1" w:themeFill="background2"/>
          </w:tcPr>
          <w:p w:rsidR="00D418AB" w:rsidRPr="00A51890" w:rsidRDefault="00D418AB" w:rsidP="000C2394">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Lead implementing</w:t>
            </w:r>
          </w:p>
          <w:p w:rsidR="00D418AB" w:rsidRPr="00A51890" w:rsidRDefault="00D418AB" w:rsidP="000C239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agency/actor</w:t>
            </w:r>
          </w:p>
        </w:tc>
        <w:tc>
          <w:tcPr>
            <w:tcW w:w="7809" w:type="dxa"/>
            <w:gridSpan w:val="15"/>
            <w:shd w:val="clear" w:color="auto" w:fill="FFFFFF" w:themeFill="background1"/>
          </w:tcPr>
          <w:p w:rsidR="00D418AB" w:rsidRPr="00A51890" w:rsidRDefault="00D418AB" w:rsidP="000C239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State Chancellery</w:t>
            </w:r>
          </w:p>
        </w:tc>
      </w:tr>
      <w:tr w:rsidR="00D418AB" w:rsidRPr="00A51890" w:rsidTr="00A42ECC">
        <w:trPr>
          <w:trHeight w:val="419"/>
        </w:trPr>
        <w:tc>
          <w:tcPr>
            <w:tcW w:w="10079" w:type="dxa"/>
            <w:gridSpan w:val="16"/>
            <w:shd w:val="clear" w:color="auto" w:fill="DDD9C3" w:themeFill="background2" w:themeFillShade="E6"/>
            <w:vAlign w:val="center"/>
          </w:tcPr>
          <w:p w:rsidR="00D418AB" w:rsidRPr="00A51890" w:rsidRDefault="00D418AB" w:rsidP="00C95783">
            <w:pPr>
              <w:jc w:val="center"/>
              <w:rPr>
                <w:rFonts w:ascii="Times New Roman" w:hAnsi="Times New Roman" w:cs="Times New Roman"/>
                <w:b/>
                <w:sz w:val="24"/>
                <w:szCs w:val="24"/>
                <w:lang w:val="en-US"/>
              </w:rPr>
            </w:pPr>
            <w:r w:rsidRPr="00A51890">
              <w:rPr>
                <w:rFonts w:ascii="Times New Roman" w:hAnsi="Times New Roman" w:cs="Times New Roman"/>
                <w:b/>
                <w:sz w:val="24"/>
                <w:szCs w:val="24"/>
                <w:lang w:val="en-US"/>
              </w:rPr>
              <w:t>Commitment description</w:t>
            </w:r>
          </w:p>
        </w:tc>
      </w:tr>
      <w:tr w:rsidR="00D418AB" w:rsidRPr="000C4AA9" w:rsidTr="00A42ECC">
        <w:tc>
          <w:tcPr>
            <w:tcW w:w="2270" w:type="dxa"/>
            <w:shd w:val="clear" w:color="auto" w:fill="EEECE1" w:themeFill="background2"/>
          </w:tcPr>
          <w:p w:rsidR="00D418AB" w:rsidRPr="00A51890" w:rsidRDefault="00D418AB" w:rsidP="000C2394">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What is the public </w:t>
            </w:r>
            <w:r w:rsidRPr="00A51890">
              <w:rPr>
                <w:rFonts w:ascii="Times New Roman" w:hAnsi="Times New Roman" w:cs="Times New Roman"/>
                <w:sz w:val="24"/>
                <w:szCs w:val="24"/>
                <w:lang w:val="en-US"/>
              </w:rPr>
              <w:lastRenderedPageBreak/>
              <w:t>problem that the commitment will address?</w:t>
            </w:r>
          </w:p>
        </w:tc>
        <w:tc>
          <w:tcPr>
            <w:tcW w:w="7809" w:type="dxa"/>
            <w:gridSpan w:val="15"/>
          </w:tcPr>
          <w:p w:rsidR="00D418AB" w:rsidRPr="00A51890" w:rsidRDefault="00C45EB4" w:rsidP="00585A9F">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lastRenderedPageBreak/>
              <w:t>T</w:t>
            </w:r>
            <w:r w:rsidR="00626080" w:rsidRPr="00A51890">
              <w:rPr>
                <w:rFonts w:ascii="Times New Roman" w:hAnsi="Times New Roman" w:cs="Times New Roman"/>
                <w:sz w:val="24"/>
                <w:szCs w:val="24"/>
                <w:lang w:val="en-US"/>
              </w:rPr>
              <w:t xml:space="preserve">he decision-making </w:t>
            </w:r>
            <w:r w:rsidRPr="00A51890">
              <w:rPr>
                <w:rFonts w:ascii="Times New Roman" w:hAnsi="Times New Roman" w:cs="Times New Roman"/>
                <w:sz w:val="24"/>
                <w:szCs w:val="24"/>
                <w:lang w:val="en-US"/>
              </w:rPr>
              <w:t>mechanism</w:t>
            </w:r>
            <w:r w:rsidR="00626080" w:rsidRPr="00A51890">
              <w:rPr>
                <w:rFonts w:ascii="Times New Roman" w:hAnsi="Times New Roman" w:cs="Times New Roman"/>
                <w:sz w:val="24"/>
                <w:szCs w:val="24"/>
                <w:lang w:val="en-US"/>
              </w:rPr>
              <w:t xml:space="preserve"> </w:t>
            </w:r>
            <w:r w:rsidR="009003ED">
              <w:rPr>
                <w:rFonts w:ascii="Times New Roman" w:hAnsi="Times New Roman" w:cs="Times New Roman"/>
                <w:sz w:val="24"/>
                <w:szCs w:val="24"/>
                <w:lang w:val="en-US"/>
              </w:rPr>
              <w:t>raises</w:t>
            </w:r>
            <w:r w:rsidR="00585A9F">
              <w:rPr>
                <w:rFonts w:ascii="Times New Roman" w:hAnsi="Times New Roman" w:cs="Times New Roman"/>
                <w:sz w:val="24"/>
                <w:szCs w:val="24"/>
                <w:lang w:val="en-US"/>
              </w:rPr>
              <w:t xml:space="preserve"> concerns related </w:t>
            </w:r>
            <w:r w:rsidR="00494541">
              <w:rPr>
                <w:rFonts w:ascii="Times New Roman" w:hAnsi="Times New Roman" w:cs="Times New Roman"/>
                <w:sz w:val="24"/>
                <w:szCs w:val="24"/>
                <w:lang w:val="en-US"/>
              </w:rPr>
              <w:t>to</w:t>
            </w:r>
            <w:r w:rsidRPr="00A51890">
              <w:rPr>
                <w:rFonts w:ascii="Times New Roman" w:hAnsi="Times New Roman" w:cs="Times New Roman"/>
                <w:sz w:val="24"/>
                <w:szCs w:val="24"/>
                <w:lang w:val="en-US"/>
              </w:rPr>
              <w:t xml:space="preserve"> civi</w:t>
            </w:r>
            <w:r w:rsidR="00585A9F">
              <w:rPr>
                <w:rFonts w:ascii="Times New Roman" w:hAnsi="Times New Roman" w:cs="Times New Roman"/>
                <w:sz w:val="24"/>
                <w:szCs w:val="24"/>
                <w:lang w:val="en-US"/>
              </w:rPr>
              <w:t>c</w:t>
            </w:r>
            <w:r w:rsidRPr="00A51890">
              <w:rPr>
                <w:rFonts w:ascii="Times New Roman" w:hAnsi="Times New Roman" w:cs="Times New Roman"/>
                <w:sz w:val="24"/>
                <w:szCs w:val="24"/>
                <w:lang w:val="en-US"/>
              </w:rPr>
              <w:t xml:space="preserve"> participation </w:t>
            </w:r>
            <w:r w:rsidR="00585A9F">
              <w:rPr>
                <w:rFonts w:ascii="Times New Roman" w:hAnsi="Times New Roman" w:cs="Times New Roman"/>
                <w:sz w:val="24"/>
                <w:szCs w:val="24"/>
                <w:lang w:val="en-US"/>
              </w:rPr>
              <w:lastRenderedPageBreak/>
              <w:t xml:space="preserve">both </w:t>
            </w:r>
            <w:r w:rsidRPr="00A51890">
              <w:rPr>
                <w:rFonts w:ascii="Times New Roman" w:hAnsi="Times New Roman" w:cs="Times New Roman"/>
                <w:sz w:val="24"/>
                <w:szCs w:val="24"/>
                <w:lang w:val="en-US"/>
              </w:rPr>
              <w:t xml:space="preserve">at local and central level. </w:t>
            </w:r>
            <w:r w:rsidR="00470A4C" w:rsidRPr="00A51890">
              <w:rPr>
                <w:rFonts w:ascii="Times New Roman" w:hAnsi="Times New Roman" w:cs="Times New Roman"/>
                <w:sz w:val="24"/>
                <w:szCs w:val="24"/>
                <w:lang w:val="en-US"/>
              </w:rPr>
              <w:t xml:space="preserve">The current mechanism </w:t>
            </w:r>
            <w:r w:rsidR="00585A9F">
              <w:rPr>
                <w:rFonts w:ascii="Times New Roman" w:hAnsi="Times New Roman" w:cs="Times New Roman"/>
                <w:sz w:val="24"/>
                <w:szCs w:val="24"/>
                <w:lang w:val="en-US"/>
              </w:rPr>
              <w:t xml:space="preserve">for </w:t>
            </w:r>
            <w:r w:rsidR="00470A4C" w:rsidRPr="00A51890">
              <w:rPr>
                <w:rFonts w:ascii="Times New Roman" w:hAnsi="Times New Roman" w:cs="Times New Roman"/>
                <w:sz w:val="24"/>
                <w:szCs w:val="24"/>
                <w:lang w:val="en-US"/>
              </w:rPr>
              <w:t xml:space="preserve">public consultations does not ensure </w:t>
            </w:r>
            <w:r w:rsidR="00585A9F">
              <w:rPr>
                <w:rFonts w:ascii="Times New Roman" w:hAnsi="Times New Roman" w:cs="Times New Roman"/>
                <w:sz w:val="24"/>
                <w:szCs w:val="24"/>
                <w:lang w:val="en-US"/>
              </w:rPr>
              <w:t xml:space="preserve">an </w:t>
            </w:r>
            <w:r w:rsidR="00470A4C" w:rsidRPr="00A51890">
              <w:rPr>
                <w:rFonts w:ascii="Times New Roman" w:hAnsi="Times New Roman" w:cs="Times New Roman"/>
                <w:sz w:val="24"/>
                <w:szCs w:val="24"/>
                <w:lang w:val="en-US"/>
              </w:rPr>
              <w:t xml:space="preserve">active participation of </w:t>
            </w:r>
            <w:r w:rsidR="00585A9F">
              <w:rPr>
                <w:rFonts w:ascii="Times New Roman" w:hAnsi="Times New Roman" w:cs="Times New Roman"/>
                <w:sz w:val="24"/>
                <w:szCs w:val="24"/>
                <w:lang w:val="en-US"/>
              </w:rPr>
              <w:t xml:space="preserve">the </w:t>
            </w:r>
            <w:r w:rsidR="00470A4C" w:rsidRPr="00A51890">
              <w:rPr>
                <w:rFonts w:ascii="Times New Roman" w:hAnsi="Times New Roman" w:cs="Times New Roman"/>
                <w:sz w:val="24"/>
                <w:szCs w:val="24"/>
                <w:lang w:val="en-US"/>
              </w:rPr>
              <w:t>citizens in the decision-making</w:t>
            </w:r>
            <w:r w:rsidR="00585A9F">
              <w:rPr>
                <w:rFonts w:ascii="Times New Roman" w:hAnsi="Times New Roman" w:cs="Times New Roman"/>
                <w:sz w:val="24"/>
                <w:szCs w:val="24"/>
                <w:lang w:val="en-US"/>
              </w:rPr>
              <w:t xml:space="preserve"> processes. Additionally, transparency in the decision making processes at the local level raises concerns too. </w:t>
            </w:r>
          </w:p>
        </w:tc>
      </w:tr>
      <w:tr w:rsidR="00D418AB" w:rsidRPr="000C4AA9" w:rsidTr="00A42ECC">
        <w:tc>
          <w:tcPr>
            <w:tcW w:w="2270" w:type="dxa"/>
            <w:shd w:val="clear" w:color="auto" w:fill="EEECE1" w:themeFill="background2"/>
          </w:tcPr>
          <w:p w:rsidR="00D418AB" w:rsidRPr="00A51890" w:rsidRDefault="00D418AB" w:rsidP="000C239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lastRenderedPageBreak/>
              <w:t>What is the commitment?</w:t>
            </w:r>
          </w:p>
        </w:tc>
        <w:tc>
          <w:tcPr>
            <w:tcW w:w="7809" w:type="dxa"/>
            <w:gridSpan w:val="15"/>
          </w:tcPr>
          <w:p w:rsidR="00D418AB" w:rsidRPr="00A51890" w:rsidRDefault="00585A9F" w:rsidP="00585A9F">
            <w:pPr>
              <w:jc w:val="both"/>
              <w:rPr>
                <w:rFonts w:ascii="Times New Roman" w:hAnsi="Times New Roman" w:cs="Times New Roman"/>
                <w:sz w:val="24"/>
                <w:szCs w:val="24"/>
                <w:lang w:val="en-US"/>
              </w:rPr>
            </w:pPr>
            <w:r>
              <w:rPr>
                <w:rFonts w:ascii="Times New Roman" w:hAnsi="Times New Roman" w:cs="Times New Roman"/>
                <w:sz w:val="24"/>
                <w:szCs w:val="24"/>
                <w:lang w:val="en-US"/>
              </w:rPr>
              <w:t>The c</w:t>
            </w:r>
            <w:r w:rsidR="00F30722" w:rsidRPr="00A51890">
              <w:rPr>
                <w:rFonts w:ascii="Times New Roman" w:hAnsi="Times New Roman" w:cs="Times New Roman"/>
                <w:sz w:val="24"/>
                <w:szCs w:val="24"/>
                <w:lang w:val="en-US"/>
              </w:rPr>
              <w:t xml:space="preserve">ommitment refers to strengthening the </w:t>
            </w:r>
            <w:r>
              <w:rPr>
                <w:rFonts w:ascii="Times New Roman" w:hAnsi="Times New Roman" w:cs="Times New Roman"/>
                <w:sz w:val="24"/>
                <w:szCs w:val="24"/>
                <w:lang w:val="en-US"/>
              </w:rPr>
              <w:t xml:space="preserve">collaboration </w:t>
            </w:r>
            <w:r w:rsidR="00F30722" w:rsidRPr="00A51890">
              <w:rPr>
                <w:rFonts w:ascii="Times New Roman" w:hAnsi="Times New Roman" w:cs="Times New Roman"/>
                <w:sz w:val="24"/>
                <w:szCs w:val="24"/>
                <w:lang w:val="en-US"/>
              </w:rPr>
              <w:t xml:space="preserve">platforms and mechanisms with civil society </w:t>
            </w:r>
            <w:r w:rsidR="00626080" w:rsidRPr="00A51890">
              <w:rPr>
                <w:rFonts w:ascii="Times New Roman" w:hAnsi="Times New Roman" w:cs="Times New Roman"/>
                <w:sz w:val="24"/>
                <w:szCs w:val="24"/>
                <w:lang w:val="en-US"/>
              </w:rPr>
              <w:t xml:space="preserve">in order to ensure transparency in decision-making and </w:t>
            </w:r>
            <w:r w:rsidR="009003ED" w:rsidRPr="00A51890">
              <w:rPr>
                <w:rFonts w:ascii="Times New Roman" w:hAnsi="Times New Roman" w:cs="Times New Roman"/>
                <w:sz w:val="24"/>
                <w:szCs w:val="24"/>
                <w:lang w:val="en-US"/>
              </w:rPr>
              <w:t>improv</w:t>
            </w:r>
            <w:r w:rsidR="009003ED">
              <w:rPr>
                <w:rFonts w:ascii="Times New Roman" w:hAnsi="Times New Roman" w:cs="Times New Roman"/>
                <w:sz w:val="24"/>
                <w:szCs w:val="24"/>
                <w:lang w:val="en-US"/>
              </w:rPr>
              <w:t xml:space="preserve">ing </w:t>
            </w:r>
            <w:r w:rsidR="009003ED" w:rsidRPr="00A51890">
              <w:rPr>
                <w:rFonts w:ascii="Times New Roman" w:hAnsi="Times New Roman" w:cs="Times New Roman"/>
                <w:sz w:val="24"/>
                <w:szCs w:val="24"/>
                <w:lang w:val="en-US"/>
              </w:rPr>
              <w:t>the</w:t>
            </w:r>
            <w:r w:rsidR="00626080" w:rsidRPr="00A51890">
              <w:rPr>
                <w:rFonts w:ascii="Times New Roman" w:hAnsi="Times New Roman" w:cs="Times New Roman"/>
                <w:sz w:val="24"/>
                <w:szCs w:val="24"/>
                <w:lang w:val="en-US"/>
              </w:rPr>
              <w:t xml:space="preserve"> dialog with civil society.</w:t>
            </w:r>
            <w:r w:rsidR="00F30722" w:rsidRPr="00A51890">
              <w:rPr>
                <w:rFonts w:ascii="Times New Roman" w:hAnsi="Times New Roman" w:cs="Times New Roman"/>
                <w:sz w:val="24"/>
                <w:szCs w:val="24"/>
                <w:lang w:val="en-US"/>
              </w:rPr>
              <w:t xml:space="preserve"> </w:t>
            </w:r>
          </w:p>
        </w:tc>
      </w:tr>
      <w:tr w:rsidR="00D418AB" w:rsidRPr="000C4AA9" w:rsidTr="00A42ECC">
        <w:tc>
          <w:tcPr>
            <w:tcW w:w="2270" w:type="dxa"/>
            <w:shd w:val="clear" w:color="auto" w:fill="EEECE1" w:themeFill="background2"/>
          </w:tcPr>
          <w:p w:rsidR="00D418AB" w:rsidRPr="00A51890" w:rsidRDefault="00D418AB" w:rsidP="000C2394">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How will the commitment contribute to solve the public problem?</w:t>
            </w:r>
          </w:p>
        </w:tc>
        <w:tc>
          <w:tcPr>
            <w:tcW w:w="7809" w:type="dxa"/>
            <w:gridSpan w:val="15"/>
          </w:tcPr>
          <w:p w:rsidR="00D418AB" w:rsidRPr="00A51890" w:rsidRDefault="00626080" w:rsidP="00585A9F">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Commitment contains activities </w:t>
            </w:r>
            <w:r w:rsidR="00585A9F">
              <w:rPr>
                <w:rFonts w:ascii="Times New Roman" w:hAnsi="Times New Roman" w:cs="Times New Roman"/>
                <w:sz w:val="24"/>
                <w:szCs w:val="24"/>
                <w:lang w:val="en-US"/>
              </w:rPr>
              <w:t>related to</w:t>
            </w:r>
            <w:r w:rsidR="00585A9F" w:rsidRPr="00A51890">
              <w:rPr>
                <w:rFonts w:ascii="Times New Roman" w:hAnsi="Times New Roman" w:cs="Times New Roman"/>
                <w:sz w:val="24"/>
                <w:szCs w:val="24"/>
                <w:lang w:val="en-US"/>
              </w:rPr>
              <w:t xml:space="preserve"> </w:t>
            </w:r>
            <w:r w:rsidRPr="00A51890">
              <w:rPr>
                <w:rFonts w:ascii="Times New Roman" w:hAnsi="Times New Roman" w:cs="Times New Roman"/>
                <w:sz w:val="24"/>
                <w:szCs w:val="24"/>
                <w:lang w:val="en-US"/>
              </w:rPr>
              <w:t xml:space="preserve">publication of the results of public consultation </w:t>
            </w:r>
            <w:r w:rsidR="00585A9F">
              <w:rPr>
                <w:rFonts w:ascii="Times New Roman" w:hAnsi="Times New Roman" w:cs="Times New Roman"/>
                <w:sz w:val="24"/>
                <w:szCs w:val="24"/>
                <w:lang w:val="en-US"/>
              </w:rPr>
              <w:t xml:space="preserve">around </w:t>
            </w:r>
            <w:r w:rsidRPr="00A51890">
              <w:rPr>
                <w:rFonts w:ascii="Times New Roman" w:hAnsi="Times New Roman" w:cs="Times New Roman"/>
                <w:sz w:val="24"/>
                <w:szCs w:val="24"/>
                <w:lang w:val="en-US"/>
              </w:rPr>
              <w:t xml:space="preserve">normative acts, developing mechanisms </w:t>
            </w:r>
            <w:r w:rsidR="00585A9F">
              <w:rPr>
                <w:rFonts w:ascii="Times New Roman" w:hAnsi="Times New Roman" w:cs="Times New Roman"/>
                <w:sz w:val="24"/>
                <w:szCs w:val="24"/>
                <w:lang w:val="en-US"/>
              </w:rPr>
              <w:t>for e-</w:t>
            </w:r>
            <w:r w:rsidRPr="00A51890">
              <w:rPr>
                <w:rFonts w:ascii="Times New Roman" w:hAnsi="Times New Roman" w:cs="Times New Roman"/>
                <w:sz w:val="24"/>
                <w:szCs w:val="24"/>
                <w:lang w:val="en-US"/>
              </w:rPr>
              <w:t>participation in decision-making and publication of administrative acts in the State Register of Local Documents for ensuring transparency at local level.</w:t>
            </w:r>
          </w:p>
        </w:tc>
      </w:tr>
      <w:tr w:rsidR="00D418AB" w:rsidRPr="00A51890" w:rsidTr="00A42ECC">
        <w:tc>
          <w:tcPr>
            <w:tcW w:w="2270" w:type="dxa"/>
            <w:shd w:val="clear" w:color="auto" w:fill="EEECE1" w:themeFill="background2"/>
          </w:tcPr>
          <w:p w:rsidR="00D418AB" w:rsidRPr="00A51890" w:rsidRDefault="00D418AB" w:rsidP="000C2394">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Why is this commitment relevant to OGP values?</w:t>
            </w:r>
          </w:p>
        </w:tc>
        <w:tc>
          <w:tcPr>
            <w:tcW w:w="7809" w:type="dxa"/>
            <w:gridSpan w:val="15"/>
          </w:tcPr>
          <w:p w:rsidR="00D418AB" w:rsidRPr="00A51890" w:rsidRDefault="00F30722" w:rsidP="006C4E61">
            <w:pPr>
              <w:pStyle w:val="ListParagraph"/>
              <w:numPr>
                <w:ilvl w:val="0"/>
                <w:numId w:val="4"/>
              </w:numPr>
              <w:ind w:left="170" w:hanging="170"/>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Public participation;</w:t>
            </w:r>
          </w:p>
          <w:p w:rsidR="00F30722" w:rsidRPr="00A51890" w:rsidRDefault="00F30722" w:rsidP="006C4E61">
            <w:pPr>
              <w:pStyle w:val="ListParagraph"/>
              <w:numPr>
                <w:ilvl w:val="0"/>
                <w:numId w:val="4"/>
              </w:numPr>
              <w:ind w:left="170" w:hanging="170"/>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Access to information</w:t>
            </w:r>
          </w:p>
        </w:tc>
      </w:tr>
      <w:tr w:rsidR="00664620" w:rsidRPr="00A51890" w:rsidTr="00A42ECC">
        <w:tc>
          <w:tcPr>
            <w:tcW w:w="3714" w:type="dxa"/>
            <w:gridSpan w:val="4"/>
            <w:shd w:val="clear" w:color="auto" w:fill="DDD9C3" w:themeFill="background2" w:themeFillShade="E6"/>
          </w:tcPr>
          <w:p w:rsidR="00D418AB" w:rsidRPr="00A51890" w:rsidRDefault="00D418AB" w:rsidP="000C2394">
            <w:pPr>
              <w:jc w:val="both"/>
              <w:rPr>
                <w:rFonts w:ascii="Times New Roman" w:hAnsi="Times New Roman" w:cs="Times New Roman"/>
                <w:b/>
                <w:sz w:val="24"/>
                <w:szCs w:val="24"/>
                <w:lang w:val="en-US"/>
              </w:rPr>
            </w:pPr>
            <w:r w:rsidRPr="00A51890">
              <w:rPr>
                <w:rFonts w:ascii="Times New Roman" w:hAnsi="Times New Roman" w:cs="Times New Roman"/>
                <w:b/>
                <w:sz w:val="24"/>
                <w:szCs w:val="24"/>
                <w:lang w:val="en-US"/>
              </w:rPr>
              <w:t>Milestone Activity with a verifiable deliverable</w:t>
            </w:r>
          </w:p>
        </w:tc>
        <w:tc>
          <w:tcPr>
            <w:tcW w:w="2028" w:type="dxa"/>
            <w:gridSpan w:val="3"/>
            <w:shd w:val="clear" w:color="auto" w:fill="DDD9C3" w:themeFill="background2" w:themeFillShade="E6"/>
          </w:tcPr>
          <w:p w:rsidR="00D418AB" w:rsidRPr="00A51890" w:rsidRDefault="00D418AB" w:rsidP="000C2394">
            <w:pPr>
              <w:jc w:val="center"/>
              <w:rPr>
                <w:rFonts w:ascii="Times New Roman" w:hAnsi="Times New Roman" w:cs="Times New Roman"/>
                <w:b/>
                <w:sz w:val="24"/>
                <w:szCs w:val="24"/>
                <w:lang w:val="en-US"/>
              </w:rPr>
            </w:pPr>
            <w:r w:rsidRPr="00A51890">
              <w:rPr>
                <w:rFonts w:ascii="Times New Roman" w:hAnsi="Times New Roman" w:cs="Times New Roman"/>
                <w:b/>
                <w:sz w:val="24"/>
                <w:szCs w:val="24"/>
                <w:lang w:val="en-US"/>
              </w:rPr>
              <w:t>Responsible authority</w:t>
            </w:r>
          </w:p>
        </w:tc>
        <w:tc>
          <w:tcPr>
            <w:tcW w:w="1834" w:type="dxa"/>
            <w:gridSpan w:val="5"/>
            <w:shd w:val="clear" w:color="auto" w:fill="DDD9C3" w:themeFill="background2" w:themeFillShade="E6"/>
          </w:tcPr>
          <w:p w:rsidR="00D418AB" w:rsidRPr="00A51890" w:rsidRDefault="00D418AB" w:rsidP="000C2394">
            <w:pPr>
              <w:jc w:val="center"/>
              <w:rPr>
                <w:rFonts w:ascii="Times New Roman" w:hAnsi="Times New Roman" w:cs="Times New Roman"/>
                <w:b/>
                <w:sz w:val="24"/>
                <w:szCs w:val="24"/>
                <w:lang w:val="en-US"/>
              </w:rPr>
            </w:pPr>
            <w:r w:rsidRPr="00A51890">
              <w:rPr>
                <w:rFonts w:ascii="Times New Roman" w:hAnsi="Times New Roman" w:cs="Times New Roman"/>
                <w:b/>
                <w:sz w:val="24"/>
                <w:szCs w:val="24"/>
                <w:lang w:val="en-US"/>
              </w:rPr>
              <w:t>Deadline</w:t>
            </w:r>
          </w:p>
        </w:tc>
        <w:tc>
          <w:tcPr>
            <w:tcW w:w="2503" w:type="dxa"/>
            <w:gridSpan w:val="4"/>
            <w:shd w:val="clear" w:color="auto" w:fill="DDD9C3" w:themeFill="background2" w:themeFillShade="E6"/>
          </w:tcPr>
          <w:p w:rsidR="00D418AB" w:rsidRPr="00A51890" w:rsidRDefault="00D418AB" w:rsidP="000C2394">
            <w:pPr>
              <w:jc w:val="both"/>
              <w:rPr>
                <w:rFonts w:ascii="Times New Roman" w:hAnsi="Times New Roman" w:cs="Times New Roman"/>
                <w:b/>
                <w:sz w:val="24"/>
                <w:szCs w:val="24"/>
                <w:lang w:val="en-US"/>
              </w:rPr>
            </w:pPr>
            <w:r w:rsidRPr="00A51890">
              <w:rPr>
                <w:rFonts w:ascii="Times New Roman" w:hAnsi="Times New Roman" w:cs="Times New Roman"/>
                <w:b/>
                <w:sz w:val="24"/>
                <w:szCs w:val="24"/>
                <w:lang w:val="en-US"/>
              </w:rPr>
              <w:t>Progress indicators</w:t>
            </w:r>
          </w:p>
        </w:tc>
      </w:tr>
      <w:tr w:rsidR="00664620" w:rsidRPr="00A51890" w:rsidTr="002932A6">
        <w:tc>
          <w:tcPr>
            <w:tcW w:w="3714" w:type="dxa"/>
            <w:gridSpan w:val="4"/>
          </w:tcPr>
          <w:p w:rsidR="00D418AB" w:rsidRPr="00A51890" w:rsidRDefault="00D418AB" w:rsidP="00585A9F">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Developing mechanisms for e</w:t>
            </w:r>
            <w:r w:rsidR="00585A9F">
              <w:rPr>
                <w:rFonts w:ascii="Times New Roman" w:hAnsi="Times New Roman" w:cs="Times New Roman"/>
                <w:sz w:val="24"/>
                <w:szCs w:val="24"/>
                <w:lang w:val="en-US"/>
              </w:rPr>
              <w:t>-</w:t>
            </w:r>
            <w:r w:rsidRPr="00A51890">
              <w:rPr>
                <w:rFonts w:ascii="Times New Roman" w:hAnsi="Times New Roman" w:cs="Times New Roman"/>
                <w:sz w:val="24"/>
                <w:szCs w:val="24"/>
                <w:lang w:val="en-US"/>
              </w:rPr>
              <w:t>participation in decision-making</w:t>
            </w:r>
            <w:r w:rsidR="00131A7F">
              <w:rPr>
                <w:rFonts w:ascii="Times New Roman" w:hAnsi="Times New Roman" w:cs="Times New Roman"/>
                <w:sz w:val="24"/>
                <w:szCs w:val="24"/>
                <w:lang w:val="en-US"/>
              </w:rPr>
              <w:t xml:space="preserve"> processes</w:t>
            </w:r>
          </w:p>
        </w:tc>
        <w:tc>
          <w:tcPr>
            <w:tcW w:w="2028" w:type="dxa"/>
            <w:gridSpan w:val="3"/>
          </w:tcPr>
          <w:p w:rsidR="00D418AB" w:rsidRPr="00A51890" w:rsidRDefault="00D418AB" w:rsidP="00D418AB">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State Chancellery, E-Governance Agency, Ministries, other cen</w:t>
            </w:r>
            <w:r w:rsidR="00923CF3" w:rsidRPr="00A51890">
              <w:rPr>
                <w:rFonts w:ascii="Times New Roman" w:hAnsi="Times New Roman" w:cs="Times New Roman"/>
                <w:sz w:val="24"/>
                <w:szCs w:val="24"/>
                <w:lang w:val="en-US"/>
              </w:rPr>
              <w:t>tral administrative authorities</w:t>
            </w:r>
          </w:p>
        </w:tc>
        <w:tc>
          <w:tcPr>
            <w:tcW w:w="1834" w:type="dxa"/>
            <w:gridSpan w:val="5"/>
          </w:tcPr>
          <w:p w:rsidR="00D418AB" w:rsidRPr="00A51890" w:rsidRDefault="00D418AB"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Quarter IV, 2019</w:t>
            </w:r>
          </w:p>
        </w:tc>
        <w:tc>
          <w:tcPr>
            <w:tcW w:w="2503" w:type="dxa"/>
            <w:gridSpan w:val="4"/>
          </w:tcPr>
          <w:p w:rsidR="00D418AB" w:rsidRPr="00A51890" w:rsidRDefault="00585A9F" w:rsidP="00585A9F">
            <w:pPr>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D418AB" w:rsidRPr="00A51890">
              <w:rPr>
                <w:rFonts w:ascii="Times New Roman" w:hAnsi="Times New Roman" w:cs="Times New Roman"/>
                <w:sz w:val="24"/>
                <w:szCs w:val="24"/>
                <w:lang w:val="en-US"/>
              </w:rPr>
              <w:t>lectronic participation tools</w:t>
            </w:r>
            <w:r w:rsidR="009E3EDA">
              <w:rPr>
                <w:rFonts w:ascii="Times New Roman" w:hAnsi="Times New Roman" w:cs="Times New Roman"/>
                <w:sz w:val="24"/>
                <w:szCs w:val="24"/>
                <w:lang w:val="en-US"/>
              </w:rPr>
              <w:t xml:space="preserve"> developed.</w:t>
            </w:r>
          </w:p>
        </w:tc>
      </w:tr>
      <w:tr w:rsidR="00664620" w:rsidRPr="000C4AA9" w:rsidTr="002932A6">
        <w:tc>
          <w:tcPr>
            <w:tcW w:w="3714" w:type="dxa"/>
            <w:gridSpan w:val="4"/>
            <w:tcBorders>
              <w:bottom w:val="single" w:sz="4" w:space="0" w:color="auto"/>
            </w:tcBorders>
          </w:tcPr>
          <w:p w:rsidR="00D418AB" w:rsidRPr="00A51890" w:rsidRDefault="00D418AB" w:rsidP="009E3EDA">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Ensuring </w:t>
            </w:r>
            <w:r w:rsidR="00923CF3" w:rsidRPr="00A51890">
              <w:rPr>
                <w:rFonts w:ascii="Times New Roman" w:hAnsi="Times New Roman" w:cs="Times New Roman"/>
                <w:sz w:val="24"/>
                <w:szCs w:val="24"/>
                <w:lang w:val="en-US"/>
              </w:rPr>
              <w:t xml:space="preserve">online </w:t>
            </w:r>
            <w:r w:rsidRPr="00A51890">
              <w:rPr>
                <w:rFonts w:ascii="Times New Roman" w:hAnsi="Times New Roman" w:cs="Times New Roman"/>
                <w:sz w:val="24"/>
                <w:szCs w:val="24"/>
                <w:lang w:val="en-US"/>
              </w:rPr>
              <w:t xml:space="preserve">publication of </w:t>
            </w:r>
            <w:r w:rsidR="009E3EDA">
              <w:rPr>
                <w:rFonts w:ascii="Times New Roman" w:hAnsi="Times New Roman" w:cs="Times New Roman"/>
                <w:sz w:val="24"/>
                <w:szCs w:val="24"/>
                <w:lang w:val="en-US"/>
              </w:rPr>
              <w:t xml:space="preserve">the results of </w:t>
            </w:r>
            <w:r w:rsidRPr="00A51890">
              <w:rPr>
                <w:rFonts w:ascii="Times New Roman" w:hAnsi="Times New Roman" w:cs="Times New Roman"/>
                <w:sz w:val="24"/>
                <w:szCs w:val="24"/>
                <w:lang w:val="en-US"/>
              </w:rPr>
              <w:t>public consultation</w:t>
            </w:r>
            <w:r w:rsidR="00131A7F">
              <w:rPr>
                <w:rFonts w:ascii="Times New Roman" w:hAnsi="Times New Roman" w:cs="Times New Roman"/>
                <w:sz w:val="24"/>
                <w:szCs w:val="24"/>
                <w:lang w:val="en-US"/>
              </w:rPr>
              <w:t>s</w:t>
            </w:r>
          </w:p>
        </w:tc>
        <w:tc>
          <w:tcPr>
            <w:tcW w:w="2028" w:type="dxa"/>
            <w:gridSpan w:val="3"/>
            <w:tcBorders>
              <w:bottom w:val="single" w:sz="4" w:space="0" w:color="auto"/>
            </w:tcBorders>
          </w:tcPr>
          <w:p w:rsidR="000A5E46" w:rsidRDefault="00923CF3"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Ministries, other central administrative authorities</w:t>
            </w:r>
            <w:r w:rsidR="000A5E46">
              <w:rPr>
                <w:rFonts w:ascii="Times New Roman" w:hAnsi="Times New Roman" w:cs="Times New Roman"/>
                <w:sz w:val="24"/>
                <w:szCs w:val="24"/>
                <w:lang w:val="en-US"/>
              </w:rPr>
              <w:t xml:space="preserve">, </w:t>
            </w:r>
          </w:p>
          <w:p w:rsidR="000A5E46" w:rsidRPr="00A51890" w:rsidRDefault="000A5E46"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State Chancellery</w:t>
            </w:r>
          </w:p>
        </w:tc>
        <w:tc>
          <w:tcPr>
            <w:tcW w:w="1834" w:type="dxa"/>
            <w:gridSpan w:val="5"/>
            <w:tcBorders>
              <w:bottom w:val="single" w:sz="4" w:space="0" w:color="auto"/>
            </w:tcBorders>
          </w:tcPr>
          <w:p w:rsidR="00D418AB" w:rsidRPr="00A51890" w:rsidRDefault="00923CF3"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Annual</w:t>
            </w:r>
          </w:p>
        </w:tc>
        <w:tc>
          <w:tcPr>
            <w:tcW w:w="2503" w:type="dxa"/>
            <w:gridSpan w:val="4"/>
            <w:tcBorders>
              <w:bottom w:val="single" w:sz="4" w:space="0" w:color="auto"/>
            </w:tcBorders>
          </w:tcPr>
          <w:p w:rsidR="00D418AB" w:rsidRPr="00A51890" w:rsidRDefault="009E3EDA" w:rsidP="009E3EDA">
            <w:pPr>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00923CF3" w:rsidRPr="00A51890">
              <w:rPr>
                <w:rFonts w:ascii="Times New Roman" w:hAnsi="Times New Roman" w:cs="Times New Roman"/>
                <w:sz w:val="24"/>
                <w:szCs w:val="24"/>
                <w:lang w:val="en-US"/>
              </w:rPr>
              <w:t xml:space="preserve">esults </w:t>
            </w:r>
            <w:r>
              <w:rPr>
                <w:rFonts w:ascii="Times New Roman" w:hAnsi="Times New Roman" w:cs="Times New Roman"/>
                <w:sz w:val="24"/>
                <w:szCs w:val="24"/>
                <w:lang w:val="en-US"/>
              </w:rPr>
              <w:t xml:space="preserve">of the </w:t>
            </w:r>
            <w:r w:rsidR="00923CF3" w:rsidRPr="00A51890">
              <w:rPr>
                <w:rFonts w:ascii="Times New Roman" w:hAnsi="Times New Roman" w:cs="Times New Roman"/>
                <w:sz w:val="24"/>
                <w:szCs w:val="24"/>
                <w:lang w:val="en-US"/>
              </w:rPr>
              <w:t>public consultations</w:t>
            </w:r>
            <w:r>
              <w:rPr>
                <w:rFonts w:ascii="Times New Roman" w:hAnsi="Times New Roman" w:cs="Times New Roman"/>
                <w:sz w:val="24"/>
                <w:szCs w:val="24"/>
                <w:lang w:val="en-US"/>
              </w:rPr>
              <w:t xml:space="preserve"> published.</w:t>
            </w:r>
          </w:p>
        </w:tc>
      </w:tr>
      <w:tr w:rsidR="00664620" w:rsidRPr="000C4AA9" w:rsidTr="002932A6">
        <w:tc>
          <w:tcPr>
            <w:tcW w:w="3714" w:type="dxa"/>
            <w:gridSpan w:val="4"/>
            <w:tcBorders>
              <w:bottom w:val="single" w:sz="4" w:space="0" w:color="auto"/>
            </w:tcBorders>
          </w:tcPr>
          <w:p w:rsidR="00D418AB" w:rsidRPr="00A51890" w:rsidRDefault="00923CF3" w:rsidP="00923CF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Monitoring the </w:t>
            </w:r>
            <w:r w:rsidR="00341055">
              <w:rPr>
                <w:rFonts w:ascii="Times New Roman" w:hAnsi="Times New Roman" w:cs="Times New Roman"/>
                <w:sz w:val="24"/>
                <w:szCs w:val="24"/>
                <w:lang w:val="en-US"/>
              </w:rPr>
              <w:t xml:space="preserve">process of </w:t>
            </w:r>
            <w:r w:rsidRPr="00A51890">
              <w:rPr>
                <w:rFonts w:ascii="Times New Roman" w:hAnsi="Times New Roman" w:cs="Times New Roman"/>
                <w:sz w:val="24"/>
                <w:szCs w:val="24"/>
                <w:lang w:val="en-US"/>
              </w:rPr>
              <w:t>publishing of administrative documents by the local public administration authorities in the State Register of Local Documents</w:t>
            </w:r>
          </w:p>
        </w:tc>
        <w:tc>
          <w:tcPr>
            <w:tcW w:w="2028" w:type="dxa"/>
            <w:gridSpan w:val="3"/>
            <w:tcBorders>
              <w:bottom w:val="single" w:sz="4" w:space="0" w:color="auto"/>
            </w:tcBorders>
          </w:tcPr>
          <w:p w:rsidR="00D418AB" w:rsidRPr="00A51890" w:rsidRDefault="00923CF3"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State Chancellery</w:t>
            </w:r>
          </w:p>
        </w:tc>
        <w:tc>
          <w:tcPr>
            <w:tcW w:w="1834" w:type="dxa"/>
            <w:gridSpan w:val="5"/>
            <w:tcBorders>
              <w:bottom w:val="single" w:sz="4" w:space="0" w:color="auto"/>
            </w:tcBorders>
          </w:tcPr>
          <w:p w:rsidR="00D418AB" w:rsidRPr="00A51890" w:rsidRDefault="00923CF3"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Annual</w:t>
            </w:r>
          </w:p>
        </w:tc>
        <w:tc>
          <w:tcPr>
            <w:tcW w:w="2503" w:type="dxa"/>
            <w:gridSpan w:val="4"/>
            <w:tcBorders>
              <w:bottom w:val="single" w:sz="4" w:space="0" w:color="auto"/>
            </w:tcBorders>
          </w:tcPr>
          <w:p w:rsidR="00923CF3" w:rsidRPr="00A51890" w:rsidRDefault="00923CF3" w:rsidP="00923CF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Number of published decisions on </w:t>
            </w:r>
          </w:p>
          <w:p w:rsidR="00923CF3" w:rsidRPr="00A51890" w:rsidRDefault="00923CF3" w:rsidP="00923CF3">
            <w:pPr>
              <w:pStyle w:val="Default"/>
              <w:jc w:val="both"/>
              <w:rPr>
                <w:lang w:val="en-US"/>
              </w:rPr>
            </w:pPr>
            <w:r w:rsidRPr="00A51890">
              <w:rPr>
                <w:lang w:val="en-US"/>
              </w:rPr>
              <w:t xml:space="preserve">http://actelocale.gov.md/ </w:t>
            </w:r>
          </w:p>
          <w:p w:rsidR="00D418AB" w:rsidRPr="00A51890" w:rsidRDefault="00D418AB" w:rsidP="00923CF3">
            <w:pPr>
              <w:jc w:val="both"/>
              <w:rPr>
                <w:rFonts w:ascii="Times New Roman" w:hAnsi="Times New Roman" w:cs="Times New Roman"/>
                <w:sz w:val="24"/>
                <w:szCs w:val="24"/>
                <w:lang w:val="en-US"/>
              </w:rPr>
            </w:pPr>
          </w:p>
        </w:tc>
      </w:tr>
      <w:tr w:rsidR="00923CF3" w:rsidRPr="000C4AA9" w:rsidTr="00ED285A">
        <w:trPr>
          <w:trHeight w:val="505"/>
        </w:trPr>
        <w:tc>
          <w:tcPr>
            <w:tcW w:w="10079" w:type="dxa"/>
            <w:gridSpan w:val="16"/>
            <w:tcBorders>
              <w:top w:val="single" w:sz="4" w:space="0" w:color="auto"/>
              <w:left w:val="nil"/>
              <w:bottom w:val="single" w:sz="4" w:space="0" w:color="auto"/>
              <w:right w:val="nil"/>
            </w:tcBorders>
          </w:tcPr>
          <w:p w:rsidR="00923CF3" w:rsidRPr="00A51890" w:rsidRDefault="00923CF3" w:rsidP="000174C3">
            <w:pPr>
              <w:jc w:val="both"/>
              <w:rPr>
                <w:rFonts w:ascii="Times New Roman" w:hAnsi="Times New Roman" w:cs="Times New Roman"/>
                <w:sz w:val="24"/>
                <w:szCs w:val="24"/>
                <w:lang w:val="en-US"/>
              </w:rPr>
            </w:pPr>
          </w:p>
        </w:tc>
      </w:tr>
      <w:tr w:rsidR="00923CF3" w:rsidRPr="000C4AA9" w:rsidTr="00A42ECC">
        <w:trPr>
          <w:trHeight w:val="501"/>
        </w:trPr>
        <w:tc>
          <w:tcPr>
            <w:tcW w:w="10079" w:type="dxa"/>
            <w:gridSpan w:val="16"/>
            <w:tcBorders>
              <w:top w:val="single" w:sz="4" w:space="0" w:color="auto"/>
            </w:tcBorders>
            <w:shd w:val="clear" w:color="auto" w:fill="DDD9C3" w:themeFill="background2" w:themeFillShade="E6"/>
            <w:vAlign w:val="center"/>
          </w:tcPr>
          <w:p w:rsidR="00923CF3" w:rsidRPr="00A51890" w:rsidRDefault="00923CF3" w:rsidP="00C95783">
            <w:pPr>
              <w:pStyle w:val="Default"/>
              <w:jc w:val="center"/>
              <w:rPr>
                <w:b/>
                <w:lang w:val="ro-RO"/>
              </w:rPr>
            </w:pPr>
            <w:r w:rsidRPr="00A51890">
              <w:rPr>
                <w:b/>
                <w:lang w:val="ro-RO"/>
              </w:rPr>
              <w:t xml:space="preserve">4. </w:t>
            </w:r>
            <w:r w:rsidRPr="00A51890">
              <w:rPr>
                <w:b/>
                <w:lang w:val="en-US"/>
              </w:rPr>
              <w:t>Involvement of diaspora in decision-making process</w:t>
            </w:r>
          </w:p>
        </w:tc>
      </w:tr>
      <w:tr w:rsidR="00923CF3" w:rsidRPr="000C4AA9" w:rsidTr="00A42ECC">
        <w:tc>
          <w:tcPr>
            <w:tcW w:w="2270" w:type="dxa"/>
            <w:shd w:val="clear" w:color="auto" w:fill="EEECE1" w:themeFill="background2"/>
          </w:tcPr>
          <w:p w:rsidR="00923CF3" w:rsidRPr="00A51890" w:rsidRDefault="00923CF3" w:rsidP="000C2394">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Lead implementing</w:t>
            </w:r>
          </w:p>
          <w:p w:rsidR="00923CF3" w:rsidRPr="00A51890" w:rsidRDefault="00923CF3" w:rsidP="000C239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agency/actor</w:t>
            </w:r>
          </w:p>
        </w:tc>
        <w:tc>
          <w:tcPr>
            <w:tcW w:w="7809" w:type="dxa"/>
            <w:gridSpan w:val="15"/>
          </w:tcPr>
          <w:p w:rsidR="00923CF3" w:rsidRPr="00A51890" w:rsidRDefault="00957473" w:rsidP="000C239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State Chancellery (Diaspora Relations Office)</w:t>
            </w:r>
          </w:p>
        </w:tc>
      </w:tr>
      <w:tr w:rsidR="00923CF3" w:rsidRPr="00A51890" w:rsidTr="00A42ECC">
        <w:trPr>
          <w:trHeight w:val="407"/>
        </w:trPr>
        <w:tc>
          <w:tcPr>
            <w:tcW w:w="10079" w:type="dxa"/>
            <w:gridSpan w:val="16"/>
            <w:shd w:val="clear" w:color="auto" w:fill="DDD9C3" w:themeFill="background2" w:themeFillShade="E6"/>
            <w:vAlign w:val="center"/>
          </w:tcPr>
          <w:p w:rsidR="00923CF3" w:rsidRPr="00A51890" w:rsidRDefault="00923CF3" w:rsidP="00C95783">
            <w:pPr>
              <w:jc w:val="center"/>
              <w:rPr>
                <w:rFonts w:ascii="Times New Roman" w:hAnsi="Times New Roman" w:cs="Times New Roman"/>
                <w:b/>
                <w:sz w:val="24"/>
                <w:szCs w:val="24"/>
                <w:lang w:val="en-US"/>
              </w:rPr>
            </w:pPr>
            <w:r w:rsidRPr="00A51890">
              <w:rPr>
                <w:rFonts w:ascii="Times New Roman" w:hAnsi="Times New Roman" w:cs="Times New Roman"/>
                <w:b/>
                <w:sz w:val="24"/>
                <w:szCs w:val="24"/>
                <w:lang w:val="en-US"/>
              </w:rPr>
              <w:t>Commitment description</w:t>
            </w:r>
          </w:p>
        </w:tc>
      </w:tr>
      <w:tr w:rsidR="00923CF3" w:rsidRPr="000C4AA9" w:rsidTr="00A42ECC">
        <w:tc>
          <w:tcPr>
            <w:tcW w:w="2270" w:type="dxa"/>
            <w:shd w:val="clear" w:color="auto" w:fill="EEECE1" w:themeFill="background2"/>
          </w:tcPr>
          <w:p w:rsidR="00923CF3" w:rsidRPr="00A51890" w:rsidRDefault="00923CF3" w:rsidP="000C2394">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What is the public problem that the commitment will address?</w:t>
            </w:r>
          </w:p>
        </w:tc>
        <w:tc>
          <w:tcPr>
            <w:tcW w:w="7809" w:type="dxa"/>
            <w:gridSpan w:val="15"/>
          </w:tcPr>
          <w:p w:rsidR="00923CF3" w:rsidRPr="00A51890" w:rsidRDefault="00673B73" w:rsidP="00BC6021">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A large number of Moldovan </w:t>
            </w:r>
            <w:r w:rsidR="00BC6021">
              <w:rPr>
                <w:rFonts w:ascii="Times New Roman" w:hAnsi="Times New Roman" w:cs="Times New Roman"/>
                <w:sz w:val="24"/>
                <w:szCs w:val="24"/>
                <w:lang w:val="en-US"/>
              </w:rPr>
              <w:t>citizens</w:t>
            </w:r>
            <w:r w:rsidR="00BC6021" w:rsidRPr="00A51890">
              <w:rPr>
                <w:rFonts w:ascii="Times New Roman" w:hAnsi="Times New Roman" w:cs="Times New Roman"/>
                <w:sz w:val="24"/>
                <w:szCs w:val="24"/>
                <w:lang w:val="en-US"/>
              </w:rPr>
              <w:t xml:space="preserve"> </w:t>
            </w:r>
            <w:r w:rsidRPr="00A51890">
              <w:rPr>
                <w:rFonts w:ascii="Times New Roman" w:hAnsi="Times New Roman" w:cs="Times New Roman"/>
                <w:sz w:val="24"/>
                <w:szCs w:val="24"/>
                <w:lang w:val="en-US"/>
              </w:rPr>
              <w:t xml:space="preserve">have </w:t>
            </w:r>
            <w:r w:rsidR="00BC6021">
              <w:rPr>
                <w:rFonts w:ascii="Times New Roman" w:hAnsi="Times New Roman" w:cs="Times New Roman"/>
                <w:sz w:val="24"/>
                <w:szCs w:val="24"/>
                <w:lang w:val="en-US"/>
              </w:rPr>
              <w:t xml:space="preserve">migrated oversees, thus the country is severely affected by the Brain Drain phenomena, given that those who leave the country </w:t>
            </w:r>
            <w:r w:rsidRPr="00A51890">
              <w:rPr>
                <w:rFonts w:ascii="Times New Roman" w:hAnsi="Times New Roman" w:cs="Times New Roman"/>
                <w:sz w:val="24"/>
                <w:szCs w:val="24"/>
                <w:lang w:val="en-US"/>
              </w:rPr>
              <w:t xml:space="preserve">represent an important source of knowledge and experiences. Once exploited, it will contribute to economic and social development of the country. In addition, Government should ensure permanent communication about activities performed.  </w:t>
            </w:r>
          </w:p>
        </w:tc>
      </w:tr>
      <w:tr w:rsidR="00923CF3" w:rsidRPr="000C4AA9" w:rsidTr="00A42ECC">
        <w:tc>
          <w:tcPr>
            <w:tcW w:w="2270" w:type="dxa"/>
            <w:shd w:val="clear" w:color="auto" w:fill="EEECE1" w:themeFill="background2"/>
          </w:tcPr>
          <w:p w:rsidR="00923CF3" w:rsidRPr="00A51890" w:rsidRDefault="00923CF3" w:rsidP="000C239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What is the commitment?</w:t>
            </w:r>
          </w:p>
        </w:tc>
        <w:tc>
          <w:tcPr>
            <w:tcW w:w="7809" w:type="dxa"/>
            <w:gridSpan w:val="15"/>
          </w:tcPr>
          <w:p w:rsidR="00923CF3" w:rsidRPr="00A51890" w:rsidRDefault="004C589B" w:rsidP="00D90600">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Commitment refers to involvement of diaspora in decision-making process by engaging in public policy development</w:t>
            </w:r>
            <w:r w:rsidR="00D90600">
              <w:rPr>
                <w:rFonts w:ascii="Times New Roman" w:hAnsi="Times New Roman" w:cs="Times New Roman"/>
                <w:sz w:val="24"/>
                <w:szCs w:val="24"/>
                <w:lang w:val="en-US"/>
              </w:rPr>
              <w:t>.</w:t>
            </w:r>
            <w:r w:rsidRPr="00A51890">
              <w:rPr>
                <w:rFonts w:ascii="Times New Roman" w:hAnsi="Times New Roman" w:cs="Times New Roman"/>
                <w:sz w:val="24"/>
                <w:szCs w:val="24"/>
                <w:lang w:val="en-US"/>
              </w:rPr>
              <w:t xml:space="preserve"> </w:t>
            </w:r>
          </w:p>
        </w:tc>
      </w:tr>
      <w:tr w:rsidR="00923CF3" w:rsidRPr="000C4AA9" w:rsidTr="00A42ECC">
        <w:tc>
          <w:tcPr>
            <w:tcW w:w="2270" w:type="dxa"/>
            <w:shd w:val="clear" w:color="auto" w:fill="EEECE1" w:themeFill="background2"/>
          </w:tcPr>
          <w:p w:rsidR="00923CF3" w:rsidRPr="00A51890" w:rsidRDefault="00923CF3" w:rsidP="000C2394">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How will the commitment </w:t>
            </w:r>
            <w:r w:rsidRPr="00A51890">
              <w:rPr>
                <w:rFonts w:ascii="Times New Roman" w:hAnsi="Times New Roman" w:cs="Times New Roman"/>
                <w:sz w:val="24"/>
                <w:szCs w:val="24"/>
                <w:lang w:val="en-US"/>
              </w:rPr>
              <w:lastRenderedPageBreak/>
              <w:t>contribute to solve the public problem?</w:t>
            </w:r>
          </w:p>
        </w:tc>
        <w:tc>
          <w:tcPr>
            <w:tcW w:w="7809" w:type="dxa"/>
            <w:gridSpan w:val="15"/>
          </w:tcPr>
          <w:p w:rsidR="00923CF3" w:rsidRPr="00A51890" w:rsidRDefault="004C589B" w:rsidP="00BC6021">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lastRenderedPageBreak/>
              <w:t>The involve</w:t>
            </w:r>
            <w:r w:rsidR="009003ED">
              <w:rPr>
                <w:rFonts w:ascii="Times New Roman" w:hAnsi="Times New Roman" w:cs="Times New Roman"/>
                <w:sz w:val="24"/>
                <w:szCs w:val="24"/>
                <w:lang w:val="en-US"/>
              </w:rPr>
              <w:t>ment of citizens settled abroad into the</w:t>
            </w:r>
            <w:r w:rsidRPr="00A51890">
              <w:rPr>
                <w:rFonts w:ascii="Times New Roman" w:hAnsi="Times New Roman" w:cs="Times New Roman"/>
                <w:sz w:val="24"/>
                <w:szCs w:val="24"/>
                <w:lang w:val="en-US"/>
              </w:rPr>
              <w:t xml:space="preserve"> public policies </w:t>
            </w:r>
            <w:r w:rsidR="00BC6021">
              <w:rPr>
                <w:rFonts w:ascii="Times New Roman" w:hAnsi="Times New Roman" w:cs="Times New Roman"/>
                <w:sz w:val="24"/>
                <w:szCs w:val="24"/>
                <w:lang w:val="en-US"/>
              </w:rPr>
              <w:t xml:space="preserve">co-creation processes </w:t>
            </w:r>
            <w:r w:rsidRPr="00A51890">
              <w:rPr>
                <w:rFonts w:ascii="Times New Roman" w:hAnsi="Times New Roman" w:cs="Times New Roman"/>
                <w:sz w:val="24"/>
                <w:szCs w:val="24"/>
                <w:lang w:val="en-US"/>
              </w:rPr>
              <w:t>and conducting communication activities with</w:t>
            </w:r>
            <w:r w:rsidR="009003ED">
              <w:rPr>
                <w:rFonts w:ascii="Times New Roman" w:hAnsi="Times New Roman" w:cs="Times New Roman"/>
                <w:sz w:val="24"/>
                <w:szCs w:val="24"/>
                <w:lang w:val="en-US"/>
              </w:rPr>
              <w:t xml:space="preserve"> </w:t>
            </w:r>
            <w:r w:rsidR="00D90600">
              <w:rPr>
                <w:rFonts w:ascii="Times New Roman" w:hAnsi="Times New Roman" w:cs="Times New Roman"/>
                <w:sz w:val="24"/>
                <w:szCs w:val="24"/>
                <w:lang w:val="en-US"/>
              </w:rPr>
              <w:t xml:space="preserve">participation of </w:t>
            </w:r>
            <w:r w:rsidRPr="00A51890">
              <w:rPr>
                <w:rFonts w:ascii="Times New Roman" w:hAnsi="Times New Roman" w:cs="Times New Roman"/>
                <w:sz w:val="24"/>
                <w:szCs w:val="24"/>
                <w:lang w:val="en-US"/>
              </w:rPr>
              <w:t>high-</w:t>
            </w:r>
            <w:r w:rsidRPr="00A51890">
              <w:rPr>
                <w:rFonts w:ascii="Times New Roman" w:hAnsi="Times New Roman" w:cs="Times New Roman"/>
                <w:sz w:val="24"/>
                <w:szCs w:val="24"/>
                <w:lang w:val="en-US"/>
              </w:rPr>
              <w:lastRenderedPageBreak/>
              <w:t xml:space="preserve">level officials will improve </w:t>
            </w:r>
            <w:r w:rsidR="00D90600">
              <w:rPr>
                <w:rFonts w:ascii="Times New Roman" w:hAnsi="Times New Roman" w:cs="Times New Roman"/>
                <w:sz w:val="24"/>
                <w:szCs w:val="24"/>
                <w:lang w:val="en-US"/>
              </w:rPr>
              <w:t>the</w:t>
            </w:r>
            <w:r w:rsidRPr="00A51890">
              <w:rPr>
                <w:rFonts w:ascii="Times New Roman" w:hAnsi="Times New Roman" w:cs="Times New Roman"/>
                <w:sz w:val="24"/>
                <w:szCs w:val="24"/>
                <w:lang w:val="en-US"/>
              </w:rPr>
              <w:t xml:space="preserve"> decision-making process</w:t>
            </w:r>
            <w:r w:rsidR="00D90600">
              <w:rPr>
                <w:rFonts w:ascii="Times New Roman" w:hAnsi="Times New Roman" w:cs="Times New Roman"/>
                <w:sz w:val="24"/>
                <w:szCs w:val="24"/>
                <w:lang w:val="en-US"/>
              </w:rPr>
              <w:t>.</w:t>
            </w:r>
            <w:r w:rsidRPr="00A51890">
              <w:rPr>
                <w:rFonts w:ascii="Times New Roman" w:hAnsi="Times New Roman" w:cs="Times New Roman"/>
                <w:sz w:val="24"/>
                <w:szCs w:val="24"/>
                <w:lang w:val="en-US"/>
              </w:rPr>
              <w:t xml:space="preserve"> </w:t>
            </w:r>
          </w:p>
        </w:tc>
      </w:tr>
      <w:tr w:rsidR="00923CF3" w:rsidRPr="00A51890" w:rsidTr="00A42ECC">
        <w:tc>
          <w:tcPr>
            <w:tcW w:w="2270" w:type="dxa"/>
            <w:shd w:val="clear" w:color="auto" w:fill="EEECE1" w:themeFill="background2"/>
          </w:tcPr>
          <w:p w:rsidR="00923CF3" w:rsidRPr="00A51890" w:rsidRDefault="00923CF3" w:rsidP="000C2394">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lastRenderedPageBreak/>
              <w:t>Why is this commitment relevant to OGP values?</w:t>
            </w:r>
          </w:p>
        </w:tc>
        <w:tc>
          <w:tcPr>
            <w:tcW w:w="7809" w:type="dxa"/>
            <w:gridSpan w:val="15"/>
          </w:tcPr>
          <w:p w:rsidR="00923CF3" w:rsidRPr="00A51890" w:rsidRDefault="00D90600" w:rsidP="000C2394">
            <w:pPr>
              <w:jc w:val="both"/>
              <w:rPr>
                <w:rFonts w:ascii="Times New Roman" w:hAnsi="Times New Roman" w:cs="Times New Roman"/>
                <w:sz w:val="24"/>
                <w:szCs w:val="24"/>
                <w:lang w:val="en-US"/>
              </w:rPr>
            </w:pPr>
            <w:r>
              <w:rPr>
                <w:rFonts w:ascii="Times New Roman" w:hAnsi="Times New Roman" w:cs="Times New Roman"/>
                <w:sz w:val="24"/>
                <w:szCs w:val="24"/>
                <w:lang w:val="en-US"/>
              </w:rPr>
              <w:t>Civic</w:t>
            </w:r>
            <w:r w:rsidR="004C589B" w:rsidRPr="00A51890">
              <w:rPr>
                <w:rFonts w:ascii="Times New Roman" w:hAnsi="Times New Roman" w:cs="Times New Roman"/>
                <w:sz w:val="24"/>
                <w:szCs w:val="24"/>
                <w:lang w:val="en-US"/>
              </w:rPr>
              <w:t xml:space="preserve"> participation</w:t>
            </w:r>
          </w:p>
        </w:tc>
      </w:tr>
      <w:tr w:rsidR="00664620" w:rsidRPr="00A51890" w:rsidTr="00A42ECC">
        <w:tc>
          <w:tcPr>
            <w:tcW w:w="3714" w:type="dxa"/>
            <w:gridSpan w:val="4"/>
            <w:shd w:val="clear" w:color="auto" w:fill="DDD9C3" w:themeFill="background2" w:themeFillShade="E6"/>
          </w:tcPr>
          <w:p w:rsidR="00923CF3" w:rsidRPr="00A51890" w:rsidRDefault="00923CF3" w:rsidP="000C2394">
            <w:pPr>
              <w:jc w:val="both"/>
              <w:rPr>
                <w:rFonts w:ascii="Times New Roman" w:hAnsi="Times New Roman" w:cs="Times New Roman"/>
                <w:b/>
                <w:sz w:val="24"/>
                <w:szCs w:val="24"/>
                <w:lang w:val="en-US"/>
              </w:rPr>
            </w:pPr>
            <w:r w:rsidRPr="00A51890">
              <w:rPr>
                <w:rFonts w:ascii="Times New Roman" w:hAnsi="Times New Roman" w:cs="Times New Roman"/>
                <w:b/>
                <w:sz w:val="24"/>
                <w:szCs w:val="24"/>
                <w:lang w:val="en-US"/>
              </w:rPr>
              <w:t>Milestone Activity with a verifiable deliverable</w:t>
            </w:r>
          </w:p>
        </w:tc>
        <w:tc>
          <w:tcPr>
            <w:tcW w:w="1956" w:type="dxa"/>
            <w:gridSpan w:val="2"/>
            <w:shd w:val="clear" w:color="auto" w:fill="DDD9C3" w:themeFill="background2" w:themeFillShade="E6"/>
          </w:tcPr>
          <w:p w:rsidR="00923CF3" w:rsidRPr="00A51890" w:rsidRDefault="00923CF3" w:rsidP="000C2394">
            <w:pPr>
              <w:jc w:val="center"/>
              <w:rPr>
                <w:rFonts w:ascii="Times New Roman" w:hAnsi="Times New Roman" w:cs="Times New Roman"/>
                <w:b/>
                <w:sz w:val="24"/>
                <w:szCs w:val="24"/>
                <w:lang w:val="en-US"/>
              </w:rPr>
            </w:pPr>
            <w:r w:rsidRPr="00A51890">
              <w:rPr>
                <w:rFonts w:ascii="Times New Roman" w:hAnsi="Times New Roman" w:cs="Times New Roman"/>
                <w:b/>
                <w:sz w:val="24"/>
                <w:szCs w:val="24"/>
                <w:lang w:val="en-US"/>
              </w:rPr>
              <w:t>Responsible authority</w:t>
            </w:r>
          </w:p>
        </w:tc>
        <w:tc>
          <w:tcPr>
            <w:tcW w:w="1985" w:type="dxa"/>
            <w:gridSpan w:val="7"/>
            <w:shd w:val="clear" w:color="auto" w:fill="DDD9C3" w:themeFill="background2" w:themeFillShade="E6"/>
          </w:tcPr>
          <w:p w:rsidR="00923CF3" w:rsidRPr="00A51890" w:rsidRDefault="00923CF3" w:rsidP="000C2394">
            <w:pPr>
              <w:jc w:val="center"/>
              <w:rPr>
                <w:rFonts w:ascii="Times New Roman" w:hAnsi="Times New Roman" w:cs="Times New Roman"/>
                <w:b/>
                <w:sz w:val="24"/>
                <w:szCs w:val="24"/>
                <w:lang w:val="en-US"/>
              </w:rPr>
            </w:pPr>
            <w:r w:rsidRPr="00A51890">
              <w:rPr>
                <w:rFonts w:ascii="Times New Roman" w:hAnsi="Times New Roman" w:cs="Times New Roman"/>
                <w:b/>
                <w:sz w:val="24"/>
                <w:szCs w:val="24"/>
                <w:lang w:val="en-US"/>
              </w:rPr>
              <w:t>Deadline</w:t>
            </w:r>
          </w:p>
        </w:tc>
        <w:tc>
          <w:tcPr>
            <w:tcW w:w="2424" w:type="dxa"/>
            <w:gridSpan w:val="3"/>
            <w:shd w:val="clear" w:color="auto" w:fill="DDD9C3" w:themeFill="background2" w:themeFillShade="E6"/>
          </w:tcPr>
          <w:p w:rsidR="00923CF3" w:rsidRPr="00A51890" w:rsidRDefault="00923CF3" w:rsidP="000C2394">
            <w:pPr>
              <w:jc w:val="center"/>
              <w:rPr>
                <w:rFonts w:ascii="Times New Roman" w:hAnsi="Times New Roman" w:cs="Times New Roman"/>
                <w:sz w:val="24"/>
                <w:szCs w:val="24"/>
                <w:lang w:val="en-US"/>
              </w:rPr>
            </w:pPr>
            <w:r w:rsidRPr="00A51890">
              <w:rPr>
                <w:rFonts w:ascii="Times New Roman" w:hAnsi="Times New Roman" w:cs="Times New Roman"/>
                <w:b/>
                <w:sz w:val="24"/>
                <w:szCs w:val="24"/>
                <w:lang w:val="en-US"/>
              </w:rPr>
              <w:t>Progress indicators</w:t>
            </w:r>
          </w:p>
        </w:tc>
      </w:tr>
      <w:tr w:rsidR="00664620" w:rsidRPr="000C4AA9" w:rsidTr="002932A6">
        <w:tc>
          <w:tcPr>
            <w:tcW w:w="3714" w:type="dxa"/>
            <w:gridSpan w:val="4"/>
            <w:tcBorders>
              <w:bottom w:val="single" w:sz="4" w:space="0" w:color="auto"/>
            </w:tcBorders>
          </w:tcPr>
          <w:p w:rsidR="00923CF3" w:rsidRPr="00A51890" w:rsidRDefault="00A11CC2" w:rsidP="00A11CC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Implementing </w:t>
            </w:r>
            <w:r w:rsidR="00923CF3" w:rsidRPr="00A51890">
              <w:rPr>
                <w:rFonts w:ascii="Times New Roman" w:hAnsi="Times New Roman" w:cs="Times New Roman"/>
                <w:sz w:val="24"/>
                <w:szCs w:val="24"/>
                <w:lang w:val="en-US"/>
              </w:rPr>
              <w:t xml:space="preserve">the </w:t>
            </w:r>
            <w:r w:rsidRPr="00A51890">
              <w:rPr>
                <w:rFonts w:ascii="Times New Roman" w:hAnsi="Times New Roman" w:cs="Times New Roman"/>
                <w:sz w:val="24"/>
                <w:szCs w:val="24"/>
                <w:lang w:val="en-US"/>
              </w:rPr>
              <w:t xml:space="preserve">Program </w:t>
            </w:r>
            <w:r w:rsidR="00923CF3" w:rsidRPr="00A51890">
              <w:rPr>
                <w:rFonts w:ascii="Times New Roman" w:hAnsi="Times New Roman" w:cs="Times New Roman"/>
                <w:sz w:val="24"/>
                <w:szCs w:val="24"/>
                <w:lang w:val="en-US"/>
              </w:rPr>
              <w:t>"Diaspora Excellence Groups"</w:t>
            </w:r>
            <w:r w:rsidR="00AA6296" w:rsidRPr="00A51890">
              <w:rPr>
                <w:rFonts w:ascii="Times New Roman" w:hAnsi="Times New Roman" w:cs="Times New Roman"/>
                <w:sz w:val="24"/>
                <w:szCs w:val="24"/>
                <w:lang w:val="en-US"/>
              </w:rPr>
              <w:t xml:space="preserve"> </w:t>
            </w:r>
          </w:p>
        </w:tc>
        <w:tc>
          <w:tcPr>
            <w:tcW w:w="1956" w:type="dxa"/>
            <w:gridSpan w:val="2"/>
            <w:tcBorders>
              <w:bottom w:val="single" w:sz="4" w:space="0" w:color="auto"/>
            </w:tcBorders>
          </w:tcPr>
          <w:p w:rsidR="00923CF3" w:rsidRPr="00A51890" w:rsidRDefault="00AA6296"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State Chancellery (Diaspora Relations Office)</w:t>
            </w:r>
          </w:p>
        </w:tc>
        <w:tc>
          <w:tcPr>
            <w:tcW w:w="1985" w:type="dxa"/>
            <w:gridSpan w:val="7"/>
            <w:tcBorders>
              <w:bottom w:val="single" w:sz="4" w:space="0" w:color="auto"/>
            </w:tcBorders>
          </w:tcPr>
          <w:p w:rsidR="00923CF3" w:rsidRPr="00A51890" w:rsidRDefault="00AA6296"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Annual</w:t>
            </w:r>
          </w:p>
        </w:tc>
        <w:tc>
          <w:tcPr>
            <w:tcW w:w="2424" w:type="dxa"/>
            <w:gridSpan w:val="3"/>
            <w:tcBorders>
              <w:bottom w:val="single" w:sz="4" w:space="0" w:color="auto"/>
            </w:tcBorders>
          </w:tcPr>
          <w:p w:rsidR="00AA6296" w:rsidRPr="00A51890" w:rsidRDefault="00AA6296" w:rsidP="00AA6296">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Number of groups created,</w:t>
            </w:r>
          </w:p>
          <w:p w:rsidR="00923CF3" w:rsidRPr="00A51890" w:rsidRDefault="00E33547" w:rsidP="00E33547">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Number</w:t>
            </w:r>
            <w:r w:rsidR="00AA6296" w:rsidRPr="00A51890">
              <w:rPr>
                <w:rFonts w:ascii="Times New Roman" w:hAnsi="Times New Roman" w:cs="Times New Roman"/>
                <w:sz w:val="24"/>
                <w:szCs w:val="24"/>
                <w:lang w:val="en-US"/>
              </w:rPr>
              <w:t xml:space="preserve"> of public policies developed</w:t>
            </w:r>
          </w:p>
        </w:tc>
      </w:tr>
      <w:tr w:rsidR="00664620" w:rsidRPr="00E33547" w:rsidTr="002932A6">
        <w:tc>
          <w:tcPr>
            <w:tcW w:w="3714" w:type="dxa"/>
            <w:gridSpan w:val="4"/>
            <w:tcBorders>
              <w:bottom w:val="single" w:sz="4" w:space="0" w:color="auto"/>
            </w:tcBorders>
          </w:tcPr>
          <w:p w:rsidR="00923CF3" w:rsidRPr="00A51890" w:rsidRDefault="00AA6296" w:rsidP="00BC6021">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Implementing the "</w:t>
            </w:r>
            <w:r w:rsidR="00BC6021">
              <w:rPr>
                <w:rFonts w:ascii="Times New Roman" w:hAnsi="Times New Roman" w:cs="Times New Roman"/>
                <w:sz w:val="24"/>
                <w:szCs w:val="24"/>
                <w:lang w:val="en-US"/>
              </w:rPr>
              <w:t xml:space="preserve">A </w:t>
            </w:r>
            <w:r w:rsidRPr="00A51890">
              <w:rPr>
                <w:rFonts w:ascii="Times New Roman" w:hAnsi="Times New Roman" w:cs="Times New Roman"/>
                <w:sz w:val="24"/>
                <w:szCs w:val="24"/>
                <w:lang w:val="en-US"/>
              </w:rPr>
              <w:t>Government closer to you"</w:t>
            </w:r>
            <w:r w:rsidR="00BC6021">
              <w:rPr>
                <w:rFonts w:ascii="Times New Roman" w:hAnsi="Times New Roman" w:cs="Times New Roman"/>
                <w:sz w:val="24"/>
                <w:szCs w:val="24"/>
                <w:lang w:val="en-US"/>
              </w:rPr>
              <w:t xml:space="preserve"> program</w:t>
            </w:r>
            <w:r w:rsidRPr="00A51890">
              <w:rPr>
                <w:rFonts w:ascii="Times New Roman" w:hAnsi="Times New Roman" w:cs="Times New Roman"/>
                <w:sz w:val="24"/>
                <w:szCs w:val="24"/>
                <w:lang w:val="en-US"/>
              </w:rPr>
              <w:t>, with  citizens established abroad</w:t>
            </w:r>
          </w:p>
        </w:tc>
        <w:tc>
          <w:tcPr>
            <w:tcW w:w="1956" w:type="dxa"/>
            <w:gridSpan w:val="2"/>
            <w:tcBorders>
              <w:bottom w:val="single" w:sz="4" w:space="0" w:color="auto"/>
            </w:tcBorders>
          </w:tcPr>
          <w:p w:rsidR="00923CF3" w:rsidRPr="00A51890" w:rsidRDefault="00AA6296"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State Chancellery (Diaspora Relations Office)</w:t>
            </w:r>
          </w:p>
        </w:tc>
        <w:tc>
          <w:tcPr>
            <w:tcW w:w="1985" w:type="dxa"/>
            <w:gridSpan w:val="7"/>
            <w:tcBorders>
              <w:bottom w:val="single" w:sz="4" w:space="0" w:color="auto"/>
            </w:tcBorders>
          </w:tcPr>
          <w:p w:rsidR="00923CF3" w:rsidRPr="00A51890" w:rsidRDefault="00AA6296"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Annual</w:t>
            </w:r>
          </w:p>
        </w:tc>
        <w:tc>
          <w:tcPr>
            <w:tcW w:w="2424" w:type="dxa"/>
            <w:gridSpan w:val="3"/>
            <w:tcBorders>
              <w:bottom w:val="single" w:sz="4" w:space="0" w:color="auto"/>
            </w:tcBorders>
          </w:tcPr>
          <w:p w:rsidR="00AA6296" w:rsidRPr="00A51890" w:rsidRDefault="00AA6296" w:rsidP="00AA6296">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Number of events organized,</w:t>
            </w:r>
          </w:p>
          <w:p w:rsidR="00923CF3" w:rsidRPr="00A51890" w:rsidRDefault="00AA6296" w:rsidP="00AA6296">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number of participants</w:t>
            </w:r>
          </w:p>
        </w:tc>
      </w:tr>
      <w:tr w:rsidR="00AA6296" w:rsidRPr="00E33547" w:rsidTr="00ED285A">
        <w:trPr>
          <w:trHeight w:val="581"/>
        </w:trPr>
        <w:tc>
          <w:tcPr>
            <w:tcW w:w="10079" w:type="dxa"/>
            <w:gridSpan w:val="16"/>
            <w:tcBorders>
              <w:top w:val="single" w:sz="4" w:space="0" w:color="auto"/>
              <w:left w:val="nil"/>
              <w:bottom w:val="single" w:sz="4" w:space="0" w:color="auto"/>
              <w:right w:val="nil"/>
            </w:tcBorders>
          </w:tcPr>
          <w:p w:rsidR="00AA6296" w:rsidRPr="00A51890" w:rsidRDefault="00AA6296" w:rsidP="002F78FD">
            <w:pPr>
              <w:pStyle w:val="Default"/>
              <w:jc w:val="both"/>
              <w:rPr>
                <w:lang w:val="en-US"/>
              </w:rPr>
            </w:pPr>
          </w:p>
        </w:tc>
      </w:tr>
      <w:tr w:rsidR="00AA6296" w:rsidRPr="000C4AA9" w:rsidTr="00A42ECC">
        <w:trPr>
          <w:trHeight w:val="418"/>
        </w:trPr>
        <w:tc>
          <w:tcPr>
            <w:tcW w:w="10079" w:type="dxa"/>
            <w:gridSpan w:val="1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A6296" w:rsidRPr="00A51890" w:rsidRDefault="00AA6296" w:rsidP="00E93977">
            <w:pPr>
              <w:pStyle w:val="Default"/>
              <w:jc w:val="center"/>
              <w:rPr>
                <w:lang w:val="en-US"/>
              </w:rPr>
            </w:pPr>
            <w:r w:rsidRPr="00A51890">
              <w:rPr>
                <w:lang w:val="en-US"/>
              </w:rPr>
              <w:t>5</w:t>
            </w:r>
            <w:r w:rsidRPr="00A51890">
              <w:rPr>
                <w:b/>
                <w:shd w:val="clear" w:color="auto" w:fill="DDD9C3" w:themeFill="background2" w:themeFillShade="E6"/>
                <w:lang w:val="en-US"/>
              </w:rPr>
              <w:t>. Strengthen the accountability</w:t>
            </w:r>
            <w:r w:rsidR="00E93977">
              <w:rPr>
                <w:b/>
                <w:shd w:val="clear" w:color="auto" w:fill="DDD9C3" w:themeFill="background2" w:themeFillShade="E6"/>
                <w:lang w:val="en-US"/>
              </w:rPr>
              <w:t xml:space="preserve"> mechanism</w:t>
            </w:r>
            <w:r w:rsidRPr="00A51890">
              <w:rPr>
                <w:b/>
                <w:shd w:val="clear" w:color="auto" w:fill="DDD9C3" w:themeFill="background2" w:themeFillShade="E6"/>
                <w:lang w:val="en-US"/>
              </w:rPr>
              <w:t xml:space="preserve"> of public authorities</w:t>
            </w:r>
          </w:p>
        </w:tc>
      </w:tr>
      <w:tr w:rsidR="00AA6296" w:rsidRPr="000C4AA9" w:rsidTr="00A42ECC">
        <w:tc>
          <w:tcPr>
            <w:tcW w:w="2270" w:type="dxa"/>
            <w:tcBorders>
              <w:top w:val="single" w:sz="4" w:space="0" w:color="auto"/>
            </w:tcBorders>
            <w:shd w:val="clear" w:color="auto" w:fill="EEECE1" w:themeFill="background2"/>
          </w:tcPr>
          <w:p w:rsidR="00AA6296" w:rsidRPr="00A51890" w:rsidRDefault="00AA6296" w:rsidP="000C2394">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Lead implementing</w:t>
            </w:r>
          </w:p>
          <w:p w:rsidR="00AA6296" w:rsidRPr="00A51890" w:rsidRDefault="00AA6296" w:rsidP="000C239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agency/actor</w:t>
            </w:r>
          </w:p>
        </w:tc>
        <w:tc>
          <w:tcPr>
            <w:tcW w:w="7809" w:type="dxa"/>
            <w:gridSpan w:val="15"/>
            <w:tcBorders>
              <w:top w:val="single" w:sz="4" w:space="0" w:color="auto"/>
            </w:tcBorders>
          </w:tcPr>
          <w:p w:rsidR="00AA6296" w:rsidRPr="00A51890" w:rsidRDefault="00036FA1" w:rsidP="00036FA1">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State Chancellery, E-Governance Agency, Ministries, other central administrative authorities</w:t>
            </w:r>
          </w:p>
        </w:tc>
      </w:tr>
      <w:tr w:rsidR="00AA6296" w:rsidRPr="00A51890" w:rsidTr="00A42ECC">
        <w:trPr>
          <w:trHeight w:val="417"/>
        </w:trPr>
        <w:tc>
          <w:tcPr>
            <w:tcW w:w="10079" w:type="dxa"/>
            <w:gridSpan w:val="16"/>
            <w:shd w:val="clear" w:color="auto" w:fill="DDD9C3" w:themeFill="background2" w:themeFillShade="E6"/>
            <w:vAlign w:val="center"/>
          </w:tcPr>
          <w:p w:rsidR="00AA6296" w:rsidRPr="00A51890" w:rsidRDefault="00AA6296" w:rsidP="00C95783">
            <w:pPr>
              <w:jc w:val="center"/>
              <w:rPr>
                <w:rFonts w:ascii="Times New Roman" w:hAnsi="Times New Roman" w:cs="Times New Roman"/>
                <w:b/>
                <w:sz w:val="24"/>
                <w:szCs w:val="24"/>
                <w:lang w:val="en-US"/>
              </w:rPr>
            </w:pPr>
            <w:r w:rsidRPr="00A51890">
              <w:rPr>
                <w:rFonts w:ascii="Times New Roman" w:hAnsi="Times New Roman" w:cs="Times New Roman"/>
                <w:b/>
                <w:sz w:val="24"/>
                <w:szCs w:val="24"/>
                <w:lang w:val="en-US"/>
              </w:rPr>
              <w:t>Commitment description</w:t>
            </w:r>
          </w:p>
        </w:tc>
      </w:tr>
      <w:tr w:rsidR="00AA6296" w:rsidRPr="000C4AA9" w:rsidTr="00A42ECC">
        <w:tc>
          <w:tcPr>
            <w:tcW w:w="2270" w:type="dxa"/>
            <w:shd w:val="clear" w:color="auto" w:fill="EEECE1" w:themeFill="background2"/>
          </w:tcPr>
          <w:p w:rsidR="00AA6296" w:rsidRPr="00A51890" w:rsidRDefault="00AA6296" w:rsidP="000C2394">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What is the public problem that the</w:t>
            </w:r>
            <w:r w:rsidR="00284F92" w:rsidRPr="00A51890">
              <w:rPr>
                <w:rFonts w:ascii="Times New Roman" w:hAnsi="Times New Roman" w:cs="Times New Roman"/>
                <w:sz w:val="24"/>
                <w:szCs w:val="24"/>
                <w:lang w:val="en-US"/>
              </w:rPr>
              <w:t xml:space="preserve"> </w:t>
            </w:r>
            <w:r w:rsidRPr="00A51890">
              <w:rPr>
                <w:rFonts w:ascii="Times New Roman" w:hAnsi="Times New Roman" w:cs="Times New Roman"/>
                <w:sz w:val="24"/>
                <w:szCs w:val="24"/>
                <w:lang w:val="en-US"/>
              </w:rPr>
              <w:t>commitment will address?</w:t>
            </w:r>
          </w:p>
        </w:tc>
        <w:tc>
          <w:tcPr>
            <w:tcW w:w="7809" w:type="dxa"/>
            <w:gridSpan w:val="15"/>
          </w:tcPr>
          <w:p w:rsidR="00AA6296" w:rsidRPr="00A51890" w:rsidRDefault="00964F0B" w:rsidP="00E33547">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An efficient and accountable public sector is a precondition for </w:t>
            </w:r>
            <w:r w:rsidR="006E0A15">
              <w:rPr>
                <w:rFonts w:ascii="Times New Roman" w:hAnsi="Times New Roman" w:cs="Times New Roman"/>
                <w:sz w:val="24"/>
                <w:szCs w:val="24"/>
                <w:lang w:val="en-US"/>
              </w:rPr>
              <w:t xml:space="preserve">a </w:t>
            </w:r>
            <w:r w:rsidR="00E33547">
              <w:rPr>
                <w:rFonts w:ascii="Times New Roman" w:hAnsi="Times New Roman" w:cs="Times New Roman"/>
                <w:sz w:val="24"/>
                <w:szCs w:val="24"/>
                <w:lang w:val="en-US"/>
              </w:rPr>
              <w:t>well-</w:t>
            </w:r>
            <w:r w:rsidR="00E33547" w:rsidRPr="00A51890">
              <w:rPr>
                <w:rFonts w:ascii="Times New Roman" w:hAnsi="Times New Roman" w:cs="Times New Roman"/>
                <w:sz w:val="24"/>
                <w:szCs w:val="24"/>
                <w:lang w:val="en-US"/>
              </w:rPr>
              <w:t>functioning</w:t>
            </w:r>
            <w:r w:rsidRPr="00A51890">
              <w:rPr>
                <w:rFonts w:ascii="Times New Roman" w:hAnsi="Times New Roman" w:cs="Times New Roman"/>
                <w:sz w:val="24"/>
                <w:szCs w:val="24"/>
                <w:lang w:val="en-US"/>
              </w:rPr>
              <w:t xml:space="preserve"> public system. </w:t>
            </w:r>
            <w:r w:rsidR="00A11CC2">
              <w:rPr>
                <w:rFonts w:ascii="Times New Roman" w:hAnsi="Times New Roman" w:cs="Times New Roman"/>
                <w:sz w:val="24"/>
                <w:szCs w:val="24"/>
                <w:lang w:val="en-US"/>
              </w:rPr>
              <w:t>Thus</w:t>
            </w:r>
            <w:r w:rsidRPr="00A51890">
              <w:rPr>
                <w:rFonts w:ascii="Times New Roman" w:hAnsi="Times New Roman" w:cs="Times New Roman"/>
                <w:sz w:val="24"/>
                <w:szCs w:val="24"/>
                <w:lang w:val="en-US"/>
              </w:rPr>
              <w:t xml:space="preserve">, it is necessary to train civil servants in the areas related to </w:t>
            </w:r>
            <w:r w:rsidR="00194879">
              <w:rPr>
                <w:rFonts w:ascii="Times New Roman" w:hAnsi="Times New Roman" w:cs="Times New Roman"/>
                <w:sz w:val="24"/>
                <w:szCs w:val="24"/>
                <w:lang w:val="en-US"/>
              </w:rPr>
              <w:t>open government/</w:t>
            </w:r>
            <w:r w:rsidR="00E33547">
              <w:rPr>
                <w:rFonts w:ascii="Times New Roman" w:hAnsi="Times New Roman" w:cs="Times New Roman"/>
                <w:sz w:val="24"/>
                <w:szCs w:val="24"/>
                <w:lang w:val="en-US"/>
              </w:rPr>
              <w:t>open governance,</w:t>
            </w:r>
            <w:r w:rsidRPr="00A51890">
              <w:rPr>
                <w:rFonts w:ascii="Times New Roman" w:hAnsi="Times New Roman" w:cs="Times New Roman"/>
                <w:sz w:val="24"/>
                <w:szCs w:val="24"/>
                <w:lang w:val="en-US"/>
              </w:rPr>
              <w:t xml:space="preserve"> </w:t>
            </w:r>
            <w:r w:rsidR="00E33547">
              <w:rPr>
                <w:rFonts w:ascii="Times New Roman" w:hAnsi="Times New Roman" w:cs="Times New Roman"/>
                <w:sz w:val="24"/>
                <w:szCs w:val="24"/>
                <w:lang w:val="en-US"/>
              </w:rPr>
              <w:t xml:space="preserve">as well as </w:t>
            </w:r>
            <w:r w:rsidRPr="00A51890">
              <w:rPr>
                <w:rFonts w:ascii="Times New Roman" w:hAnsi="Times New Roman" w:cs="Times New Roman"/>
                <w:sz w:val="24"/>
                <w:szCs w:val="24"/>
                <w:lang w:val="en-US"/>
              </w:rPr>
              <w:t>ensur</w:t>
            </w:r>
            <w:r w:rsidR="00E33547">
              <w:rPr>
                <w:rFonts w:ascii="Times New Roman" w:hAnsi="Times New Roman" w:cs="Times New Roman"/>
                <w:sz w:val="24"/>
                <w:szCs w:val="24"/>
                <w:lang w:val="en-US"/>
              </w:rPr>
              <w:t xml:space="preserve">e </w:t>
            </w:r>
            <w:r w:rsidRPr="00A51890">
              <w:rPr>
                <w:rFonts w:ascii="Times New Roman" w:hAnsi="Times New Roman" w:cs="Times New Roman"/>
                <w:sz w:val="24"/>
                <w:szCs w:val="24"/>
                <w:lang w:val="en-US"/>
              </w:rPr>
              <w:t>the implementation of the recommendations of the Court of Accounts</w:t>
            </w:r>
            <w:r w:rsidR="006E0A15">
              <w:rPr>
                <w:rFonts w:ascii="Times New Roman" w:hAnsi="Times New Roman" w:cs="Times New Roman"/>
                <w:sz w:val="24"/>
                <w:szCs w:val="24"/>
                <w:lang w:val="en-US"/>
              </w:rPr>
              <w:t xml:space="preserve"> (</w:t>
            </w:r>
            <w:r w:rsidRPr="00A51890">
              <w:rPr>
                <w:rFonts w:ascii="Times New Roman" w:hAnsi="Times New Roman" w:cs="Times New Roman"/>
                <w:sz w:val="24"/>
                <w:szCs w:val="24"/>
                <w:lang w:val="en-US"/>
              </w:rPr>
              <w:t xml:space="preserve">authority that oversees the good functioning of the public </w:t>
            </w:r>
            <w:r w:rsidR="006E0A15">
              <w:rPr>
                <w:rFonts w:ascii="Times New Roman" w:hAnsi="Times New Roman" w:cs="Times New Roman"/>
                <w:sz w:val="24"/>
                <w:szCs w:val="24"/>
                <w:lang w:val="en-US"/>
              </w:rPr>
              <w:t>sector)</w:t>
            </w:r>
            <w:r w:rsidRPr="00A51890">
              <w:rPr>
                <w:rFonts w:ascii="Times New Roman" w:hAnsi="Times New Roman" w:cs="Times New Roman"/>
                <w:sz w:val="24"/>
                <w:szCs w:val="24"/>
                <w:lang w:val="en-US"/>
              </w:rPr>
              <w:t>.</w:t>
            </w:r>
            <w:r w:rsidR="006E0A15">
              <w:rPr>
                <w:rFonts w:ascii="Times New Roman" w:hAnsi="Times New Roman" w:cs="Times New Roman"/>
                <w:sz w:val="24"/>
                <w:szCs w:val="24"/>
                <w:lang w:val="en-US"/>
              </w:rPr>
              <w:t xml:space="preserve"> </w:t>
            </w:r>
            <w:r w:rsidR="006136D5" w:rsidRPr="00A51890">
              <w:rPr>
                <w:rFonts w:ascii="Times New Roman" w:hAnsi="Times New Roman" w:cs="Times New Roman"/>
                <w:sz w:val="24"/>
                <w:szCs w:val="24"/>
                <w:lang w:val="en-US"/>
              </w:rPr>
              <w:t xml:space="preserve">Moreover, the commitment addresses the </w:t>
            </w:r>
            <w:r w:rsidR="00A11CC2">
              <w:rPr>
                <w:rFonts w:ascii="Times New Roman" w:hAnsi="Times New Roman" w:cs="Times New Roman"/>
                <w:sz w:val="24"/>
                <w:szCs w:val="24"/>
                <w:lang w:val="en-US"/>
              </w:rPr>
              <w:t>inefficiency</w:t>
            </w:r>
            <w:r w:rsidR="00417ABB" w:rsidRPr="00A51890">
              <w:rPr>
                <w:rFonts w:ascii="Times New Roman" w:hAnsi="Times New Roman" w:cs="Times New Roman"/>
                <w:sz w:val="24"/>
                <w:szCs w:val="24"/>
                <w:lang w:val="en-US"/>
              </w:rPr>
              <w:t xml:space="preserve"> </w:t>
            </w:r>
            <w:r w:rsidR="006136D5" w:rsidRPr="00A51890">
              <w:rPr>
                <w:rFonts w:ascii="Times New Roman" w:hAnsi="Times New Roman" w:cs="Times New Roman"/>
                <w:sz w:val="24"/>
                <w:szCs w:val="24"/>
                <w:lang w:val="en-US"/>
              </w:rPr>
              <w:t>of authorities responsible for public service delivery.</w:t>
            </w:r>
            <w:r w:rsidR="001E0479" w:rsidRPr="00A51890">
              <w:rPr>
                <w:rFonts w:ascii="Times New Roman" w:hAnsi="Times New Roman" w:cs="Times New Roman"/>
                <w:sz w:val="24"/>
                <w:szCs w:val="24"/>
                <w:lang w:val="en-US"/>
              </w:rPr>
              <w:t xml:space="preserve"> </w:t>
            </w:r>
          </w:p>
        </w:tc>
      </w:tr>
      <w:tr w:rsidR="00AA6296" w:rsidRPr="000C4AA9" w:rsidTr="00A42ECC">
        <w:tc>
          <w:tcPr>
            <w:tcW w:w="2270" w:type="dxa"/>
            <w:shd w:val="clear" w:color="auto" w:fill="EEECE1" w:themeFill="background2"/>
          </w:tcPr>
          <w:p w:rsidR="00AA6296" w:rsidRPr="00A51890" w:rsidRDefault="00AA6296" w:rsidP="000C239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What is the commitment?</w:t>
            </w:r>
          </w:p>
        </w:tc>
        <w:tc>
          <w:tcPr>
            <w:tcW w:w="7809" w:type="dxa"/>
            <w:gridSpan w:val="15"/>
          </w:tcPr>
          <w:p w:rsidR="00AA6296" w:rsidRPr="00A51890" w:rsidRDefault="007B00DB" w:rsidP="00417ABB">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Commitment refers to strengthen</w:t>
            </w:r>
            <w:r w:rsidR="006E0A15">
              <w:rPr>
                <w:rFonts w:ascii="Times New Roman" w:hAnsi="Times New Roman" w:cs="Times New Roman"/>
                <w:sz w:val="24"/>
                <w:szCs w:val="24"/>
                <w:lang w:val="en-US"/>
              </w:rPr>
              <w:t>ing</w:t>
            </w:r>
            <w:r w:rsidRPr="00A51890">
              <w:rPr>
                <w:rFonts w:ascii="Times New Roman" w:hAnsi="Times New Roman" w:cs="Times New Roman"/>
                <w:sz w:val="24"/>
                <w:szCs w:val="24"/>
                <w:lang w:val="en-US"/>
              </w:rPr>
              <w:t xml:space="preserve"> the accountability of public authorities</w:t>
            </w:r>
            <w:r w:rsidR="006E0A15">
              <w:rPr>
                <w:rFonts w:ascii="Times New Roman" w:hAnsi="Times New Roman" w:cs="Times New Roman"/>
                <w:sz w:val="24"/>
                <w:szCs w:val="24"/>
                <w:lang w:val="en-US"/>
              </w:rPr>
              <w:t>.</w:t>
            </w:r>
            <w:r w:rsidRPr="00A51890">
              <w:rPr>
                <w:rFonts w:ascii="Times New Roman" w:hAnsi="Times New Roman" w:cs="Times New Roman"/>
                <w:sz w:val="24"/>
                <w:szCs w:val="24"/>
                <w:lang w:val="en-US"/>
              </w:rPr>
              <w:t xml:space="preserve"> </w:t>
            </w:r>
          </w:p>
        </w:tc>
      </w:tr>
      <w:tr w:rsidR="00AA6296" w:rsidRPr="000C4AA9" w:rsidTr="00A42ECC">
        <w:tc>
          <w:tcPr>
            <w:tcW w:w="2270" w:type="dxa"/>
            <w:shd w:val="clear" w:color="auto" w:fill="EEECE1" w:themeFill="background2"/>
          </w:tcPr>
          <w:p w:rsidR="00AA6296" w:rsidRPr="00A51890" w:rsidRDefault="00AA6296" w:rsidP="000C2394">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How will the commitment contribute to solve the public problem?</w:t>
            </w:r>
          </w:p>
        </w:tc>
        <w:tc>
          <w:tcPr>
            <w:tcW w:w="7809" w:type="dxa"/>
            <w:gridSpan w:val="15"/>
          </w:tcPr>
          <w:p w:rsidR="00AA6296" w:rsidRPr="00A51890" w:rsidRDefault="00417ABB" w:rsidP="00194879">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Commitment contains activities </w:t>
            </w:r>
            <w:r w:rsidR="006E0A15">
              <w:rPr>
                <w:rFonts w:ascii="Times New Roman" w:hAnsi="Times New Roman" w:cs="Times New Roman"/>
                <w:sz w:val="24"/>
                <w:szCs w:val="24"/>
                <w:lang w:val="en-US"/>
              </w:rPr>
              <w:t xml:space="preserve">related to the </w:t>
            </w:r>
            <w:r w:rsidR="006E0A15" w:rsidRPr="00A51890">
              <w:rPr>
                <w:rFonts w:ascii="Times New Roman" w:hAnsi="Times New Roman" w:cs="Times New Roman"/>
                <w:sz w:val="24"/>
                <w:szCs w:val="24"/>
                <w:lang w:val="en-US"/>
              </w:rPr>
              <w:t xml:space="preserve"> </w:t>
            </w:r>
            <w:r w:rsidRPr="00A51890">
              <w:rPr>
                <w:rFonts w:ascii="Times New Roman" w:hAnsi="Times New Roman" w:cs="Times New Roman"/>
                <w:sz w:val="24"/>
                <w:szCs w:val="24"/>
                <w:lang w:val="en-US"/>
              </w:rPr>
              <w:t>improv</w:t>
            </w:r>
            <w:r w:rsidR="006E0A15">
              <w:rPr>
                <w:rFonts w:ascii="Times New Roman" w:hAnsi="Times New Roman" w:cs="Times New Roman"/>
                <w:sz w:val="24"/>
                <w:szCs w:val="24"/>
                <w:lang w:val="en-US"/>
              </w:rPr>
              <w:t xml:space="preserve">ement  of </w:t>
            </w:r>
            <w:r w:rsidRPr="00A51890">
              <w:rPr>
                <w:rFonts w:ascii="Times New Roman" w:hAnsi="Times New Roman" w:cs="Times New Roman"/>
                <w:sz w:val="24"/>
                <w:szCs w:val="24"/>
                <w:lang w:val="en-US"/>
              </w:rPr>
              <w:t xml:space="preserve">the capacities of public servants </w:t>
            </w:r>
            <w:r w:rsidR="006E0A15">
              <w:rPr>
                <w:rFonts w:ascii="Times New Roman" w:hAnsi="Times New Roman" w:cs="Times New Roman"/>
                <w:sz w:val="24"/>
                <w:szCs w:val="24"/>
                <w:lang w:val="en-US"/>
              </w:rPr>
              <w:t xml:space="preserve">both </w:t>
            </w:r>
            <w:r w:rsidRPr="00A51890">
              <w:rPr>
                <w:rFonts w:ascii="Times New Roman" w:hAnsi="Times New Roman" w:cs="Times New Roman"/>
                <w:sz w:val="24"/>
                <w:szCs w:val="24"/>
                <w:lang w:val="en-US"/>
              </w:rPr>
              <w:t>central and local level</w:t>
            </w:r>
            <w:r w:rsidR="006E0A15">
              <w:rPr>
                <w:rFonts w:ascii="Times New Roman" w:hAnsi="Times New Roman" w:cs="Times New Roman"/>
                <w:sz w:val="24"/>
                <w:szCs w:val="24"/>
                <w:lang w:val="en-US"/>
              </w:rPr>
              <w:t xml:space="preserve">s, </w:t>
            </w:r>
            <w:r w:rsidRPr="00A51890">
              <w:rPr>
                <w:rFonts w:ascii="Times New Roman" w:hAnsi="Times New Roman" w:cs="Times New Roman"/>
                <w:sz w:val="24"/>
                <w:szCs w:val="24"/>
                <w:lang w:val="en-US"/>
              </w:rPr>
              <w:t xml:space="preserve">in the </w:t>
            </w:r>
            <w:r w:rsidR="00194879">
              <w:rPr>
                <w:rFonts w:ascii="Times New Roman" w:hAnsi="Times New Roman" w:cs="Times New Roman"/>
                <w:sz w:val="24"/>
                <w:szCs w:val="24"/>
                <w:lang w:val="en-US"/>
              </w:rPr>
              <w:t>areas such as</w:t>
            </w:r>
            <w:r w:rsidRPr="00A51890">
              <w:rPr>
                <w:rFonts w:ascii="Times New Roman" w:hAnsi="Times New Roman" w:cs="Times New Roman"/>
                <w:sz w:val="24"/>
                <w:szCs w:val="24"/>
                <w:lang w:val="en-US"/>
              </w:rPr>
              <w:t xml:space="preserve"> open government</w:t>
            </w:r>
            <w:r w:rsidR="006E0A15">
              <w:rPr>
                <w:rFonts w:ascii="Times New Roman" w:hAnsi="Times New Roman" w:cs="Times New Roman"/>
                <w:sz w:val="24"/>
                <w:szCs w:val="24"/>
                <w:lang w:val="en-US"/>
              </w:rPr>
              <w:t>/open governance</w:t>
            </w:r>
            <w:r w:rsidRPr="00A51890">
              <w:rPr>
                <w:rFonts w:ascii="Times New Roman" w:hAnsi="Times New Roman" w:cs="Times New Roman"/>
                <w:sz w:val="24"/>
                <w:szCs w:val="24"/>
                <w:lang w:val="en-US"/>
              </w:rPr>
              <w:t xml:space="preserve">, implementation of recommendations of the Court of </w:t>
            </w:r>
            <w:r w:rsidR="006E0A15">
              <w:rPr>
                <w:rFonts w:ascii="Times New Roman" w:hAnsi="Times New Roman" w:cs="Times New Roman"/>
                <w:sz w:val="24"/>
                <w:szCs w:val="24"/>
                <w:lang w:val="en-US"/>
              </w:rPr>
              <w:t xml:space="preserve">Accounts </w:t>
            </w:r>
            <w:r w:rsidRPr="00A51890">
              <w:rPr>
                <w:rFonts w:ascii="Times New Roman" w:hAnsi="Times New Roman" w:cs="Times New Roman"/>
                <w:sz w:val="24"/>
                <w:szCs w:val="24"/>
                <w:lang w:val="en-US"/>
              </w:rPr>
              <w:t>and adjustment of the individual and institutional performance assessment system</w:t>
            </w:r>
            <w:r w:rsidR="006E0A15">
              <w:rPr>
                <w:rFonts w:ascii="Times New Roman" w:hAnsi="Times New Roman" w:cs="Times New Roman"/>
                <w:sz w:val="24"/>
                <w:szCs w:val="24"/>
                <w:lang w:val="en-US"/>
              </w:rPr>
              <w:t xml:space="preserve"> among </w:t>
            </w:r>
            <w:r w:rsidRPr="00A51890">
              <w:rPr>
                <w:rFonts w:ascii="Times New Roman" w:hAnsi="Times New Roman" w:cs="Times New Roman"/>
                <w:sz w:val="24"/>
                <w:szCs w:val="24"/>
                <w:lang w:val="en-US"/>
              </w:rPr>
              <w:t>authorities responsible for public service delivery.</w:t>
            </w:r>
          </w:p>
        </w:tc>
      </w:tr>
      <w:tr w:rsidR="00AA6296" w:rsidRPr="00A51890" w:rsidTr="00A42ECC">
        <w:tc>
          <w:tcPr>
            <w:tcW w:w="2270" w:type="dxa"/>
            <w:shd w:val="clear" w:color="auto" w:fill="EEECE1" w:themeFill="background2"/>
          </w:tcPr>
          <w:p w:rsidR="00AA6296" w:rsidRPr="00A51890" w:rsidRDefault="00AA6296" w:rsidP="000C2394">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Why is this commitment relevant to OGP values?</w:t>
            </w:r>
          </w:p>
        </w:tc>
        <w:tc>
          <w:tcPr>
            <w:tcW w:w="7809" w:type="dxa"/>
            <w:gridSpan w:val="15"/>
          </w:tcPr>
          <w:p w:rsidR="00AA6296" w:rsidRPr="00A51890" w:rsidRDefault="007B00DB" w:rsidP="000C239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Public sector accountability</w:t>
            </w:r>
          </w:p>
        </w:tc>
      </w:tr>
      <w:tr w:rsidR="00664620" w:rsidRPr="00A51890" w:rsidTr="00A42ECC">
        <w:tc>
          <w:tcPr>
            <w:tcW w:w="3714" w:type="dxa"/>
            <w:gridSpan w:val="4"/>
            <w:shd w:val="clear" w:color="auto" w:fill="DDD9C3" w:themeFill="background2" w:themeFillShade="E6"/>
          </w:tcPr>
          <w:p w:rsidR="00AA6296" w:rsidRPr="00A51890" w:rsidRDefault="00AA6296" w:rsidP="000C2394">
            <w:pPr>
              <w:jc w:val="both"/>
              <w:rPr>
                <w:rFonts w:ascii="Times New Roman" w:hAnsi="Times New Roman" w:cs="Times New Roman"/>
                <w:b/>
                <w:sz w:val="24"/>
                <w:szCs w:val="24"/>
                <w:lang w:val="en-US"/>
              </w:rPr>
            </w:pPr>
            <w:r w:rsidRPr="00A51890">
              <w:rPr>
                <w:rFonts w:ascii="Times New Roman" w:hAnsi="Times New Roman" w:cs="Times New Roman"/>
                <w:b/>
                <w:sz w:val="24"/>
                <w:szCs w:val="24"/>
                <w:lang w:val="en-US"/>
              </w:rPr>
              <w:t>Milestone Activity with a verifiable deliverable</w:t>
            </w:r>
          </w:p>
        </w:tc>
        <w:tc>
          <w:tcPr>
            <w:tcW w:w="2807" w:type="dxa"/>
            <w:gridSpan w:val="7"/>
            <w:shd w:val="clear" w:color="auto" w:fill="DDD9C3" w:themeFill="background2" w:themeFillShade="E6"/>
          </w:tcPr>
          <w:p w:rsidR="00AA6296" w:rsidRPr="00A51890" w:rsidRDefault="00AA6296" w:rsidP="000C2394">
            <w:pPr>
              <w:jc w:val="center"/>
              <w:rPr>
                <w:rFonts w:ascii="Times New Roman" w:hAnsi="Times New Roman" w:cs="Times New Roman"/>
                <w:b/>
                <w:sz w:val="24"/>
                <w:szCs w:val="24"/>
                <w:lang w:val="en-US"/>
              </w:rPr>
            </w:pPr>
            <w:r w:rsidRPr="00A51890">
              <w:rPr>
                <w:rFonts w:ascii="Times New Roman" w:hAnsi="Times New Roman" w:cs="Times New Roman"/>
                <w:b/>
                <w:sz w:val="24"/>
                <w:szCs w:val="24"/>
                <w:lang w:val="en-US"/>
              </w:rPr>
              <w:t>Responsible authority</w:t>
            </w:r>
          </w:p>
        </w:tc>
        <w:tc>
          <w:tcPr>
            <w:tcW w:w="1559" w:type="dxa"/>
            <w:gridSpan w:val="3"/>
            <w:shd w:val="clear" w:color="auto" w:fill="DDD9C3" w:themeFill="background2" w:themeFillShade="E6"/>
          </w:tcPr>
          <w:p w:rsidR="00AA6296" w:rsidRPr="00A51890" w:rsidRDefault="00AA6296" w:rsidP="000C2394">
            <w:pPr>
              <w:jc w:val="center"/>
              <w:rPr>
                <w:rFonts w:ascii="Times New Roman" w:hAnsi="Times New Roman" w:cs="Times New Roman"/>
                <w:b/>
                <w:sz w:val="24"/>
                <w:szCs w:val="24"/>
                <w:lang w:val="en-US"/>
              </w:rPr>
            </w:pPr>
            <w:r w:rsidRPr="00A51890">
              <w:rPr>
                <w:rFonts w:ascii="Times New Roman" w:hAnsi="Times New Roman" w:cs="Times New Roman"/>
                <w:b/>
                <w:sz w:val="24"/>
                <w:szCs w:val="24"/>
                <w:lang w:val="en-US"/>
              </w:rPr>
              <w:t>Deadline</w:t>
            </w:r>
          </w:p>
        </w:tc>
        <w:tc>
          <w:tcPr>
            <w:tcW w:w="1999" w:type="dxa"/>
            <w:gridSpan w:val="2"/>
            <w:shd w:val="clear" w:color="auto" w:fill="DDD9C3" w:themeFill="background2" w:themeFillShade="E6"/>
          </w:tcPr>
          <w:p w:rsidR="00AA6296" w:rsidRPr="00A51890" w:rsidRDefault="00AA6296" w:rsidP="000C2394">
            <w:pPr>
              <w:jc w:val="center"/>
              <w:rPr>
                <w:rFonts w:ascii="Times New Roman" w:hAnsi="Times New Roman" w:cs="Times New Roman"/>
                <w:sz w:val="24"/>
                <w:szCs w:val="24"/>
                <w:lang w:val="en-US"/>
              </w:rPr>
            </w:pPr>
            <w:r w:rsidRPr="00A51890">
              <w:rPr>
                <w:rFonts w:ascii="Times New Roman" w:hAnsi="Times New Roman" w:cs="Times New Roman"/>
                <w:b/>
                <w:sz w:val="24"/>
                <w:szCs w:val="24"/>
                <w:lang w:val="en-US"/>
              </w:rPr>
              <w:t>Progress indicators</w:t>
            </w:r>
          </w:p>
        </w:tc>
      </w:tr>
      <w:tr w:rsidR="00664620" w:rsidRPr="000C4AA9" w:rsidTr="002932A6">
        <w:tc>
          <w:tcPr>
            <w:tcW w:w="3714" w:type="dxa"/>
            <w:gridSpan w:val="4"/>
          </w:tcPr>
          <w:p w:rsidR="00AA6296" w:rsidRPr="00A51890" w:rsidRDefault="00B94DF5" w:rsidP="00A11CC2">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Strengthening the capacities of public servants within the central and local public authorities in the field of transparency, access to information, promotion of ethical behavior and i</w:t>
            </w:r>
            <w:r w:rsidR="00131A7F">
              <w:rPr>
                <w:rFonts w:ascii="Times New Roman" w:hAnsi="Times New Roman" w:cs="Times New Roman"/>
                <w:sz w:val="24"/>
                <w:szCs w:val="24"/>
                <w:lang w:val="en-US"/>
              </w:rPr>
              <w:t>ntegrity of civil servants, etc.</w:t>
            </w:r>
          </w:p>
        </w:tc>
        <w:tc>
          <w:tcPr>
            <w:tcW w:w="2807" w:type="dxa"/>
            <w:gridSpan w:val="7"/>
          </w:tcPr>
          <w:p w:rsidR="00284F92" w:rsidRPr="00A51890" w:rsidRDefault="00284F92" w:rsidP="00284F92">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State Chancellery, Academy of Public Administration,</w:t>
            </w:r>
          </w:p>
          <w:p w:rsidR="00284F92" w:rsidRPr="00A51890" w:rsidRDefault="00284F92" w:rsidP="00284F92">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ministries,</w:t>
            </w:r>
          </w:p>
          <w:p w:rsidR="00AA6296" w:rsidRPr="00A51890" w:rsidRDefault="00284F92" w:rsidP="00284F92">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other central administrative authorities</w:t>
            </w:r>
          </w:p>
          <w:p w:rsidR="00284F92" w:rsidRPr="00A51890" w:rsidRDefault="00284F92" w:rsidP="000174C3">
            <w:pPr>
              <w:jc w:val="both"/>
              <w:rPr>
                <w:rFonts w:ascii="Times New Roman" w:hAnsi="Times New Roman" w:cs="Times New Roman"/>
                <w:sz w:val="24"/>
                <w:szCs w:val="24"/>
                <w:lang w:val="en-US"/>
              </w:rPr>
            </w:pPr>
          </w:p>
        </w:tc>
        <w:tc>
          <w:tcPr>
            <w:tcW w:w="1559" w:type="dxa"/>
            <w:gridSpan w:val="3"/>
          </w:tcPr>
          <w:p w:rsidR="00AA6296" w:rsidRPr="00A51890" w:rsidRDefault="00284F92"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Annual</w:t>
            </w:r>
          </w:p>
        </w:tc>
        <w:tc>
          <w:tcPr>
            <w:tcW w:w="1999" w:type="dxa"/>
            <w:gridSpan w:val="2"/>
          </w:tcPr>
          <w:p w:rsidR="00AA6296" w:rsidRPr="00A51890" w:rsidRDefault="00284F92" w:rsidP="006E0A15">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Number of trained </w:t>
            </w:r>
            <w:r w:rsidR="006E0A15">
              <w:rPr>
                <w:rFonts w:ascii="Times New Roman" w:hAnsi="Times New Roman" w:cs="Times New Roman"/>
                <w:sz w:val="24"/>
                <w:szCs w:val="24"/>
                <w:lang w:val="en-US"/>
              </w:rPr>
              <w:t>public servants</w:t>
            </w:r>
          </w:p>
        </w:tc>
      </w:tr>
      <w:tr w:rsidR="00664620" w:rsidRPr="000C4AA9" w:rsidTr="002932A6">
        <w:tc>
          <w:tcPr>
            <w:tcW w:w="3714" w:type="dxa"/>
            <w:gridSpan w:val="4"/>
            <w:tcBorders>
              <w:bottom w:val="single" w:sz="4" w:space="0" w:color="auto"/>
            </w:tcBorders>
          </w:tcPr>
          <w:p w:rsidR="00AA6296" w:rsidRPr="00A51890" w:rsidRDefault="00284F92" w:rsidP="006E0A15">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Ensur</w:t>
            </w:r>
            <w:r w:rsidR="006E0A15">
              <w:rPr>
                <w:rFonts w:ascii="Times New Roman" w:hAnsi="Times New Roman" w:cs="Times New Roman"/>
                <w:sz w:val="24"/>
                <w:szCs w:val="24"/>
                <w:lang w:val="en-US"/>
              </w:rPr>
              <w:t xml:space="preserve">ing </w:t>
            </w:r>
            <w:r w:rsidRPr="00A51890">
              <w:rPr>
                <w:rFonts w:ascii="Times New Roman" w:hAnsi="Times New Roman" w:cs="Times New Roman"/>
                <w:sz w:val="24"/>
                <w:szCs w:val="24"/>
                <w:lang w:val="en-US"/>
              </w:rPr>
              <w:t>the implementation and monitoring of recommendations of t</w:t>
            </w:r>
            <w:r w:rsidR="001E0479" w:rsidRPr="00A51890">
              <w:rPr>
                <w:rFonts w:ascii="Times New Roman" w:hAnsi="Times New Roman" w:cs="Times New Roman"/>
                <w:sz w:val="24"/>
                <w:szCs w:val="24"/>
                <w:lang w:val="en-US"/>
              </w:rPr>
              <w:t>he</w:t>
            </w:r>
            <w:r w:rsidRPr="00A51890">
              <w:rPr>
                <w:rFonts w:ascii="Times New Roman" w:hAnsi="Times New Roman" w:cs="Times New Roman"/>
                <w:sz w:val="24"/>
                <w:szCs w:val="24"/>
                <w:lang w:val="en-US"/>
              </w:rPr>
              <w:t xml:space="preserve"> audit reports of the Court of </w:t>
            </w:r>
            <w:r w:rsidR="00131A7F">
              <w:rPr>
                <w:rFonts w:ascii="Times New Roman" w:hAnsi="Times New Roman" w:cs="Times New Roman"/>
                <w:sz w:val="24"/>
                <w:szCs w:val="24"/>
                <w:lang w:val="en-US"/>
              </w:rPr>
              <w:lastRenderedPageBreak/>
              <w:t>Accounts</w:t>
            </w:r>
          </w:p>
        </w:tc>
        <w:tc>
          <w:tcPr>
            <w:tcW w:w="2807" w:type="dxa"/>
            <w:gridSpan w:val="7"/>
            <w:tcBorders>
              <w:bottom w:val="single" w:sz="4" w:space="0" w:color="auto"/>
            </w:tcBorders>
          </w:tcPr>
          <w:p w:rsidR="00284F92" w:rsidRPr="00A51890" w:rsidRDefault="00284F92" w:rsidP="00284F92">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lastRenderedPageBreak/>
              <w:t>Ministries,</w:t>
            </w:r>
          </w:p>
          <w:p w:rsidR="00284F92" w:rsidRPr="00A51890" w:rsidRDefault="00284F92" w:rsidP="00284F92">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other central administrative </w:t>
            </w:r>
            <w:r w:rsidRPr="00A51890">
              <w:rPr>
                <w:rFonts w:ascii="Times New Roman" w:hAnsi="Times New Roman" w:cs="Times New Roman"/>
                <w:sz w:val="24"/>
                <w:szCs w:val="24"/>
                <w:lang w:val="en-US"/>
              </w:rPr>
              <w:lastRenderedPageBreak/>
              <w:t>authorities, State Chancellery</w:t>
            </w:r>
          </w:p>
          <w:p w:rsidR="00AA6296" w:rsidRPr="00A51890" w:rsidRDefault="00AA6296" w:rsidP="000174C3">
            <w:pPr>
              <w:jc w:val="both"/>
              <w:rPr>
                <w:rFonts w:ascii="Times New Roman" w:hAnsi="Times New Roman" w:cs="Times New Roman"/>
                <w:sz w:val="24"/>
                <w:szCs w:val="24"/>
                <w:lang w:val="en-US"/>
              </w:rPr>
            </w:pPr>
          </w:p>
        </w:tc>
        <w:tc>
          <w:tcPr>
            <w:tcW w:w="1559" w:type="dxa"/>
            <w:gridSpan w:val="3"/>
            <w:tcBorders>
              <w:bottom w:val="single" w:sz="4" w:space="0" w:color="auto"/>
            </w:tcBorders>
          </w:tcPr>
          <w:p w:rsidR="00AA6296" w:rsidRPr="00A51890" w:rsidRDefault="00284F92"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lastRenderedPageBreak/>
              <w:t>Annual</w:t>
            </w:r>
          </w:p>
        </w:tc>
        <w:tc>
          <w:tcPr>
            <w:tcW w:w="1999" w:type="dxa"/>
            <w:gridSpan w:val="2"/>
            <w:tcBorders>
              <w:bottom w:val="single" w:sz="4" w:space="0" w:color="auto"/>
            </w:tcBorders>
          </w:tcPr>
          <w:p w:rsidR="00284F92" w:rsidRPr="00A51890" w:rsidRDefault="00284F92" w:rsidP="00284F92">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Number of forwarded recommendations,</w:t>
            </w:r>
          </w:p>
          <w:p w:rsidR="00AA6296" w:rsidRPr="00A51890" w:rsidRDefault="00284F92" w:rsidP="00284F92">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Share of </w:t>
            </w:r>
            <w:r w:rsidRPr="00A51890">
              <w:rPr>
                <w:rFonts w:ascii="Times New Roman" w:hAnsi="Times New Roman" w:cs="Times New Roman"/>
                <w:sz w:val="24"/>
                <w:szCs w:val="24"/>
                <w:lang w:val="en-US"/>
              </w:rPr>
              <w:lastRenderedPageBreak/>
              <w:t>recommendations implemented</w:t>
            </w:r>
          </w:p>
        </w:tc>
      </w:tr>
      <w:tr w:rsidR="00664620" w:rsidRPr="000C4AA9" w:rsidTr="002932A6">
        <w:tc>
          <w:tcPr>
            <w:tcW w:w="3714" w:type="dxa"/>
            <w:gridSpan w:val="4"/>
            <w:tcBorders>
              <w:bottom w:val="single" w:sz="4" w:space="0" w:color="auto"/>
            </w:tcBorders>
          </w:tcPr>
          <w:p w:rsidR="00AA6296" w:rsidRPr="00A51890" w:rsidRDefault="00073434" w:rsidP="006E0A15">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lastRenderedPageBreak/>
              <w:t xml:space="preserve">Adjustment of the system for assessing the individual and institutional performance of authorities responsible for public service delivery in terms of quality in the context of providing </w:t>
            </w:r>
            <w:r w:rsidR="006E0A15">
              <w:rPr>
                <w:rFonts w:ascii="Times New Roman" w:hAnsi="Times New Roman" w:cs="Times New Roman"/>
                <w:sz w:val="24"/>
                <w:szCs w:val="24"/>
                <w:lang w:val="en-US"/>
              </w:rPr>
              <w:t xml:space="preserve">beneficiary-centered </w:t>
            </w:r>
            <w:r w:rsidRPr="00A51890">
              <w:rPr>
                <w:rFonts w:ascii="Times New Roman" w:hAnsi="Times New Roman" w:cs="Times New Roman"/>
                <w:sz w:val="24"/>
                <w:szCs w:val="24"/>
                <w:lang w:val="en-US"/>
              </w:rPr>
              <w:t>public services</w:t>
            </w:r>
          </w:p>
        </w:tc>
        <w:tc>
          <w:tcPr>
            <w:tcW w:w="2807" w:type="dxa"/>
            <w:gridSpan w:val="7"/>
            <w:tcBorders>
              <w:bottom w:val="single" w:sz="4" w:space="0" w:color="auto"/>
            </w:tcBorders>
          </w:tcPr>
          <w:p w:rsidR="00AA6296" w:rsidRPr="00A51890" w:rsidRDefault="00073434"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State Chancellery,</w:t>
            </w:r>
          </w:p>
          <w:p w:rsidR="00073434" w:rsidRPr="00A51890" w:rsidRDefault="00073434"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E-Governance Agency</w:t>
            </w:r>
          </w:p>
        </w:tc>
        <w:tc>
          <w:tcPr>
            <w:tcW w:w="1559" w:type="dxa"/>
            <w:gridSpan w:val="3"/>
            <w:tcBorders>
              <w:bottom w:val="single" w:sz="4" w:space="0" w:color="auto"/>
            </w:tcBorders>
          </w:tcPr>
          <w:p w:rsidR="00AA6296" w:rsidRPr="00A51890" w:rsidRDefault="00073434"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Quarter I, 2020</w:t>
            </w:r>
          </w:p>
        </w:tc>
        <w:tc>
          <w:tcPr>
            <w:tcW w:w="1999" w:type="dxa"/>
            <w:gridSpan w:val="2"/>
            <w:tcBorders>
              <w:bottom w:val="single" w:sz="4" w:space="0" w:color="auto"/>
            </w:tcBorders>
          </w:tcPr>
          <w:p w:rsidR="00AA6296" w:rsidRPr="00A51890" w:rsidRDefault="00073434"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Individual and institutional performance assessment system developed by including the beneficiary-centered approach</w:t>
            </w:r>
          </w:p>
        </w:tc>
      </w:tr>
      <w:tr w:rsidR="00AA6296" w:rsidRPr="000C4AA9" w:rsidTr="00ED285A">
        <w:trPr>
          <w:trHeight w:val="562"/>
        </w:trPr>
        <w:tc>
          <w:tcPr>
            <w:tcW w:w="10079" w:type="dxa"/>
            <w:gridSpan w:val="16"/>
            <w:tcBorders>
              <w:top w:val="single" w:sz="4" w:space="0" w:color="auto"/>
              <w:left w:val="nil"/>
              <w:bottom w:val="single" w:sz="4" w:space="0" w:color="auto"/>
              <w:right w:val="nil"/>
            </w:tcBorders>
          </w:tcPr>
          <w:p w:rsidR="00AA6296" w:rsidRPr="00A51890" w:rsidRDefault="00AA6296" w:rsidP="000174C3">
            <w:pPr>
              <w:jc w:val="both"/>
              <w:rPr>
                <w:rFonts w:ascii="Times New Roman" w:hAnsi="Times New Roman" w:cs="Times New Roman"/>
                <w:sz w:val="24"/>
                <w:szCs w:val="24"/>
                <w:lang w:val="en-US"/>
              </w:rPr>
            </w:pPr>
          </w:p>
        </w:tc>
      </w:tr>
      <w:tr w:rsidR="00073434" w:rsidRPr="000C4AA9" w:rsidTr="00A42ECC">
        <w:trPr>
          <w:trHeight w:val="693"/>
        </w:trPr>
        <w:tc>
          <w:tcPr>
            <w:tcW w:w="10079" w:type="dxa"/>
            <w:gridSpan w:val="16"/>
            <w:tcBorders>
              <w:top w:val="single" w:sz="4" w:space="0" w:color="auto"/>
            </w:tcBorders>
            <w:shd w:val="clear" w:color="auto" w:fill="DDD9C3" w:themeFill="background2" w:themeFillShade="E6"/>
            <w:vAlign w:val="center"/>
          </w:tcPr>
          <w:p w:rsidR="00073434" w:rsidRPr="00A51890" w:rsidRDefault="00073434" w:rsidP="00C95783">
            <w:pPr>
              <w:tabs>
                <w:tab w:val="left" w:pos="3306"/>
              </w:tabs>
              <w:jc w:val="center"/>
              <w:rPr>
                <w:rFonts w:ascii="Times New Roman" w:hAnsi="Times New Roman" w:cs="Times New Roman"/>
                <w:b/>
                <w:sz w:val="24"/>
                <w:szCs w:val="24"/>
                <w:lang w:val="en-US"/>
              </w:rPr>
            </w:pPr>
            <w:r w:rsidRPr="00A51890">
              <w:rPr>
                <w:rFonts w:ascii="Times New Roman" w:hAnsi="Times New Roman" w:cs="Times New Roman"/>
                <w:b/>
                <w:sz w:val="24"/>
                <w:szCs w:val="24"/>
                <w:lang w:val="en-US"/>
              </w:rPr>
              <w:t>6</w:t>
            </w:r>
            <w:r w:rsidRPr="00A51890">
              <w:rPr>
                <w:rFonts w:ascii="Times New Roman" w:hAnsi="Times New Roman" w:cs="Times New Roman"/>
                <w:b/>
                <w:sz w:val="24"/>
                <w:szCs w:val="24"/>
                <w:shd w:val="clear" w:color="auto" w:fill="DDD9C3" w:themeFill="background2" w:themeFillShade="E6"/>
                <w:lang w:val="en-US"/>
              </w:rPr>
              <w:t>. Developing citizen-centered public services by optimizing and streamlining public service delivery processes</w:t>
            </w:r>
          </w:p>
        </w:tc>
      </w:tr>
      <w:tr w:rsidR="001077DE" w:rsidRPr="000C4AA9" w:rsidTr="00A42ECC">
        <w:tc>
          <w:tcPr>
            <w:tcW w:w="2270" w:type="dxa"/>
            <w:shd w:val="clear" w:color="auto" w:fill="EEECE1" w:themeFill="background2"/>
          </w:tcPr>
          <w:p w:rsidR="001077DE" w:rsidRPr="00A51890" w:rsidRDefault="001077DE" w:rsidP="001077DE">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Lead implementing</w:t>
            </w:r>
          </w:p>
          <w:p w:rsidR="001077DE" w:rsidRPr="00A51890" w:rsidRDefault="001077DE" w:rsidP="001077DE">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agency/actor</w:t>
            </w:r>
          </w:p>
        </w:tc>
        <w:tc>
          <w:tcPr>
            <w:tcW w:w="7809" w:type="dxa"/>
            <w:gridSpan w:val="15"/>
          </w:tcPr>
          <w:p w:rsidR="001077DE" w:rsidRPr="00A51890" w:rsidRDefault="00456F80" w:rsidP="000174C3">
            <w:pPr>
              <w:jc w:val="both"/>
              <w:rPr>
                <w:rFonts w:ascii="Times New Roman" w:hAnsi="Times New Roman" w:cs="Times New Roman"/>
                <w:sz w:val="24"/>
                <w:szCs w:val="24"/>
                <w:lang w:val="ro-RO"/>
              </w:rPr>
            </w:pPr>
            <w:r w:rsidRPr="00A51890">
              <w:rPr>
                <w:rFonts w:ascii="Times New Roman" w:hAnsi="Times New Roman" w:cs="Times New Roman"/>
                <w:sz w:val="24"/>
                <w:szCs w:val="24"/>
                <w:lang w:val="en-US"/>
              </w:rPr>
              <w:t>Public Services Agency, E-</w:t>
            </w:r>
            <w:r w:rsidR="00FB41F5" w:rsidRPr="00A51890">
              <w:rPr>
                <w:rFonts w:ascii="Times New Roman" w:hAnsi="Times New Roman" w:cs="Times New Roman"/>
                <w:sz w:val="24"/>
                <w:szCs w:val="24"/>
                <w:lang w:val="en-US"/>
              </w:rPr>
              <w:t xml:space="preserve"> Governance</w:t>
            </w:r>
            <w:r w:rsidRPr="00A51890">
              <w:rPr>
                <w:rFonts w:ascii="Times New Roman" w:hAnsi="Times New Roman" w:cs="Times New Roman"/>
                <w:sz w:val="24"/>
                <w:szCs w:val="24"/>
                <w:lang w:val="en-US"/>
              </w:rPr>
              <w:t xml:space="preserve"> Agency, State Chancellery, Ministry of Justice</w:t>
            </w:r>
          </w:p>
        </w:tc>
      </w:tr>
      <w:tr w:rsidR="001077DE" w:rsidRPr="00A51890" w:rsidTr="00A42ECC">
        <w:trPr>
          <w:trHeight w:val="413"/>
        </w:trPr>
        <w:tc>
          <w:tcPr>
            <w:tcW w:w="10079" w:type="dxa"/>
            <w:gridSpan w:val="16"/>
            <w:shd w:val="clear" w:color="auto" w:fill="DDD9C3" w:themeFill="background2" w:themeFillShade="E6"/>
            <w:vAlign w:val="center"/>
          </w:tcPr>
          <w:p w:rsidR="001077DE" w:rsidRPr="00A51890" w:rsidRDefault="001077DE" w:rsidP="00C95783">
            <w:pPr>
              <w:jc w:val="center"/>
              <w:rPr>
                <w:rFonts w:ascii="Times New Roman" w:hAnsi="Times New Roman" w:cs="Times New Roman"/>
                <w:b/>
                <w:sz w:val="24"/>
                <w:szCs w:val="24"/>
                <w:lang w:val="en-US"/>
              </w:rPr>
            </w:pPr>
            <w:r w:rsidRPr="00A51890">
              <w:rPr>
                <w:rFonts w:ascii="Times New Roman" w:hAnsi="Times New Roman" w:cs="Times New Roman"/>
                <w:b/>
                <w:sz w:val="24"/>
                <w:szCs w:val="24"/>
                <w:lang w:val="en-US"/>
              </w:rPr>
              <w:t>Commitment description</w:t>
            </w:r>
          </w:p>
        </w:tc>
      </w:tr>
      <w:tr w:rsidR="00182ED9" w:rsidRPr="000C4AA9" w:rsidTr="00A42ECC">
        <w:tc>
          <w:tcPr>
            <w:tcW w:w="2270" w:type="dxa"/>
            <w:shd w:val="clear" w:color="auto" w:fill="EEECE1" w:themeFill="background2"/>
          </w:tcPr>
          <w:p w:rsidR="00182ED9" w:rsidRPr="00A51890" w:rsidRDefault="00182ED9" w:rsidP="000C2394">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What is the public problem that the commitment will address?</w:t>
            </w:r>
          </w:p>
        </w:tc>
        <w:tc>
          <w:tcPr>
            <w:tcW w:w="7809" w:type="dxa"/>
            <w:gridSpan w:val="15"/>
          </w:tcPr>
          <w:p w:rsidR="00182ED9" w:rsidRPr="00A51890" w:rsidRDefault="003F70AC" w:rsidP="00FB41F5">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The commitment </w:t>
            </w:r>
            <w:r w:rsidR="00705024">
              <w:rPr>
                <w:rFonts w:ascii="Times New Roman" w:hAnsi="Times New Roman" w:cs="Times New Roman"/>
                <w:sz w:val="24"/>
                <w:szCs w:val="24"/>
                <w:lang w:val="en-US"/>
              </w:rPr>
              <w:t>aims at addressing</w:t>
            </w:r>
            <w:r w:rsidRPr="00A51890">
              <w:rPr>
                <w:rFonts w:ascii="Times New Roman" w:hAnsi="Times New Roman" w:cs="Times New Roman"/>
                <w:sz w:val="24"/>
                <w:szCs w:val="24"/>
                <w:lang w:val="en-US"/>
              </w:rPr>
              <w:t xml:space="preserve"> the issues concerning bureaucratic procedures and administrative burden on citizens and business environment </w:t>
            </w:r>
            <w:r w:rsidR="00FB41F5">
              <w:rPr>
                <w:rFonts w:ascii="Times New Roman" w:hAnsi="Times New Roman" w:cs="Times New Roman"/>
                <w:sz w:val="24"/>
                <w:szCs w:val="24"/>
                <w:lang w:val="en-US"/>
              </w:rPr>
              <w:t xml:space="preserve">in </w:t>
            </w:r>
            <w:r w:rsidRPr="00A51890">
              <w:rPr>
                <w:rFonts w:ascii="Times New Roman" w:hAnsi="Times New Roman" w:cs="Times New Roman"/>
                <w:sz w:val="24"/>
                <w:szCs w:val="24"/>
                <w:lang w:val="en-US"/>
              </w:rPr>
              <w:t>public service</w:t>
            </w:r>
            <w:r w:rsidR="00FB41F5">
              <w:rPr>
                <w:rFonts w:ascii="Times New Roman" w:hAnsi="Times New Roman" w:cs="Times New Roman"/>
                <w:sz w:val="24"/>
                <w:szCs w:val="24"/>
                <w:lang w:val="en-US"/>
              </w:rPr>
              <w:t xml:space="preserve"> delivery</w:t>
            </w:r>
            <w:r w:rsidRPr="00A51890">
              <w:rPr>
                <w:rFonts w:ascii="Times New Roman" w:hAnsi="Times New Roman" w:cs="Times New Roman"/>
                <w:sz w:val="24"/>
                <w:szCs w:val="24"/>
                <w:lang w:val="en-US"/>
              </w:rPr>
              <w:t xml:space="preserve">. In addition, it has the goal </w:t>
            </w:r>
            <w:r w:rsidR="00E6079A">
              <w:rPr>
                <w:rFonts w:ascii="Times New Roman" w:hAnsi="Times New Roman" w:cs="Times New Roman"/>
                <w:sz w:val="24"/>
                <w:szCs w:val="24"/>
                <w:lang w:val="en-US"/>
              </w:rPr>
              <w:t xml:space="preserve">of </w:t>
            </w:r>
            <w:r w:rsidR="00705024">
              <w:rPr>
                <w:rFonts w:ascii="Times New Roman" w:hAnsi="Times New Roman" w:cs="Times New Roman"/>
                <w:sz w:val="24"/>
                <w:szCs w:val="24"/>
                <w:lang w:val="en-US"/>
              </w:rPr>
              <w:t xml:space="preserve">contributing to </w:t>
            </w:r>
            <w:r w:rsidRPr="00A51890">
              <w:rPr>
                <w:rFonts w:ascii="Times New Roman" w:hAnsi="Times New Roman" w:cs="Times New Roman"/>
                <w:sz w:val="24"/>
                <w:szCs w:val="24"/>
                <w:lang w:val="en-US"/>
              </w:rPr>
              <w:t>overcom</w:t>
            </w:r>
            <w:r w:rsidR="00705024">
              <w:rPr>
                <w:rFonts w:ascii="Times New Roman" w:hAnsi="Times New Roman" w:cs="Times New Roman"/>
                <w:sz w:val="24"/>
                <w:szCs w:val="24"/>
                <w:lang w:val="en-US"/>
              </w:rPr>
              <w:t xml:space="preserve">ing </w:t>
            </w:r>
            <w:r w:rsidRPr="00A51890">
              <w:rPr>
                <w:rFonts w:ascii="Times New Roman" w:hAnsi="Times New Roman" w:cs="Times New Roman"/>
                <w:sz w:val="24"/>
                <w:szCs w:val="24"/>
                <w:lang w:val="en-US"/>
              </w:rPr>
              <w:t xml:space="preserve">the problems concerning narrow institutional approach and </w:t>
            </w:r>
            <w:r w:rsidR="00705024">
              <w:rPr>
                <w:rFonts w:ascii="Times New Roman" w:hAnsi="Times New Roman" w:cs="Times New Roman"/>
                <w:sz w:val="24"/>
                <w:szCs w:val="24"/>
                <w:lang w:val="en-US"/>
              </w:rPr>
              <w:t xml:space="preserve">the </w:t>
            </w:r>
            <w:r w:rsidR="00E6079A">
              <w:rPr>
                <w:rFonts w:ascii="Times New Roman" w:hAnsi="Times New Roman" w:cs="Times New Roman"/>
                <w:sz w:val="24"/>
                <w:szCs w:val="24"/>
                <w:lang w:val="en-US"/>
              </w:rPr>
              <w:t>modus opera</w:t>
            </w:r>
            <w:r w:rsidR="00FB41F5">
              <w:rPr>
                <w:rFonts w:ascii="Times New Roman" w:hAnsi="Times New Roman" w:cs="Times New Roman"/>
                <w:sz w:val="24"/>
                <w:szCs w:val="24"/>
                <w:lang w:val="en-US"/>
              </w:rPr>
              <w:t xml:space="preserve">ndi of the public institutions, </w:t>
            </w:r>
            <w:r w:rsidR="00705024">
              <w:rPr>
                <w:rFonts w:ascii="Times New Roman" w:hAnsi="Times New Roman" w:cs="Times New Roman"/>
                <w:sz w:val="24"/>
                <w:szCs w:val="24"/>
                <w:lang w:val="en-US"/>
              </w:rPr>
              <w:t xml:space="preserve">when it comes to public </w:t>
            </w:r>
            <w:r w:rsidR="00131A7F">
              <w:rPr>
                <w:rFonts w:ascii="Times New Roman" w:hAnsi="Times New Roman" w:cs="Times New Roman"/>
                <w:sz w:val="24"/>
                <w:szCs w:val="24"/>
                <w:lang w:val="en-US"/>
              </w:rPr>
              <w:t xml:space="preserve">services </w:t>
            </w:r>
            <w:r w:rsidR="00131A7F" w:rsidRPr="00A51890">
              <w:rPr>
                <w:rFonts w:ascii="Times New Roman" w:hAnsi="Times New Roman" w:cs="Times New Roman"/>
                <w:sz w:val="24"/>
                <w:szCs w:val="24"/>
                <w:lang w:val="en-US"/>
              </w:rPr>
              <w:t>delivery</w:t>
            </w:r>
            <w:r w:rsidR="00705024">
              <w:rPr>
                <w:rFonts w:ascii="Times New Roman" w:hAnsi="Times New Roman" w:cs="Times New Roman"/>
                <w:sz w:val="24"/>
                <w:szCs w:val="24"/>
                <w:lang w:val="en-US"/>
              </w:rPr>
              <w:t>.</w:t>
            </w:r>
          </w:p>
        </w:tc>
      </w:tr>
      <w:tr w:rsidR="00182ED9" w:rsidRPr="000C4AA9" w:rsidTr="00A42ECC">
        <w:tc>
          <w:tcPr>
            <w:tcW w:w="2270" w:type="dxa"/>
            <w:shd w:val="clear" w:color="auto" w:fill="EEECE1" w:themeFill="background2"/>
          </w:tcPr>
          <w:p w:rsidR="00182ED9" w:rsidRPr="00A51890" w:rsidRDefault="00182ED9" w:rsidP="000C2394">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What is the commitment?</w:t>
            </w:r>
          </w:p>
        </w:tc>
        <w:tc>
          <w:tcPr>
            <w:tcW w:w="7809" w:type="dxa"/>
            <w:gridSpan w:val="15"/>
          </w:tcPr>
          <w:p w:rsidR="00182ED9" w:rsidRPr="00A51890" w:rsidRDefault="00456F80"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Developing citizen-centered public services by optimizing and streamlining public service delivery processes</w:t>
            </w:r>
            <w:r w:rsidR="00511E82">
              <w:rPr>
                <w:rFonts w:ascii="Times New Roman" w:hAnsi="Times New Roman" w:cs="Times New Roman"/>
                <w:sz w:val="24"/>
                <w:szCs w:val="24"/>
                <w:lang w:val="en-US"/>
              </w:rPr>
              <w:t>.</w:t>
            </w:r>
          </w:p>
        </w:tc>
      </w:tr>
      <w:tr w:rsidR="00182ED9" w:rsidRPr="000C4AA9" w:rsidTr="00A42ECC">
        <w:tc>
          <w:tcPr>
            <w:tcW w:w="2270" w:type="dxa"/>
            <w:shd w:val="clear" w:color="auto" w:fill="EEECE1" w:themeFill="background2"/>
          </w:tcPr>
          <w:p w:rsidR="00182ED9" w:rsidRPr="00A51890" w:rsidRDefault="00182ED9" w:rsidP="000C2394">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How will the commitment contribute to solve the public problem?</w:t>
            </w:r>
          </w:p>
        </w:tc>
        <w:tc>
          <w:tcPr>
            <w:tcW w:w="7809" w:type="dxa"/>
            <w:gridSpan w:val="15"/>
          </w:tcPr>
          <w:p w:rsidR="00182ED9" w:rsidRPr="00A51890" w:rsidRDefault="003F70AC" w:rsidP="00E6079A">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The implementation of the commitment will </w:t>
            </w:r>
            <w:r w:rsidR="00E6079A">
              <w:rPr>
                <w:rFonts w:ascii="Times New Roman" w:hAnsi="Times New Roman" w:cs="Times New Roman"/>
                <w:sz w:val="24"/>
                <w:szCs w:val="24"/>
                <w:lang w:val="en-US"/>
              </w:rPr>
              <w:t xml:space="preserve">contribute to the </w:t>
            </w:r>
            <w:r w:rsidRPr="00A51890">
              <w:rPr>
                <w:rFonts w:ascii="Times New Roman" w:hAnsi="Times New Roman" w:cs="Times New Roman"/>
                <w:sz w:val="24"/>
                <w:szCs w:val="24"/>
                <w:lang w:val="en-US"/>
              </w:rPr>
              <w:t>improve</w:t>
            </w:r>
            <w:r w:rsidR="00E6079A">
              <w:rPr>
                <w:rFonts w:ascii="Times New Roman" w:hAnsi="Times New Roman" w:cs="Times New Roman"/>
                <w:sz w:val="24"/>
                <w:szCs w:val="24"/>
                <w:lang w:val="en-US"/>
              </w:rPr>
              <w:t>ment</w:t>
            </w:r>
            <w:r w:rsidRPr="00A51890">
              <w:rPr>
                <w:rFonts w:ascii="Times New Roman" w:hAnsi="Times New Roman" w:cs="Times New Roman"/>
                <w:sz w:val="24"/>
                <w:szCs w:val="24"/>
                <w:lang w:val="en-US"/>
              </w:rPr>
              <w:t xml:space="preserve"> the </w:t>
            </w:r>
            <w:r w:rsidR="00E6079A">
              <w:rPr>
                <w:rFonts w:ascii="Times New Roman" w:hAnsi="Times New Roman" w:cs="Times New Roman"/>
                <w:sz w:val="24"/>
                <w:szCs w:val="24"/>
                <w:lang w:val="en-US"/>
              </w:rPr>
              <w:t xml:space="preserve">citizens’ </w:t>
            </w:r>
            <w:r w:rsidR="00FB41F5">
              <w:rPr>
                <w:rFonts w:ascii="Times New Roman" w:hAnsi="Times New Roman" w:cs="Times New Roman"/>
                <w:sz w:val="24"/>
                <w:szCs w:val="24"/>
                <w:lang w:val="en-US"/>
              </w:rPr>
              <w:t>knowledge</w:t>
            </w:r>
            <w:r w:rsidRPr="00A51890">
              <w:rPr>
                <w:rFonts w:ascii="Times New Roman" w:hAnsi="Times New Roman" w:cs="Times New Roman"/>
                <w:sz w:val="24"/>
                <w:szCs w:val="24"/>
                <w:lang w:val="en-US"/>
              </w:rPr>
              <w:t xml:space="preserve"> about</w:t>
            </w:r>
            <w:r w:rsidR="00E6079A">
              <w:rPr>
                <w:rFonts w:ascii="Times New Roman" w:hAnsi="Times New Roman" w:cs="Times New Roman"/>
                <w:sz w:val="24"/>
                <w:szCs w:val="24"/>
                <w:lang w:val="en-US"/>
              </w:rPr>
              <w:t xml:space="preserve"> the</w:t>
            </w:r>
            <w:r w:rsidRPr="00A51890">
              <w:rPr>
                <w:rFonts w:ascii="Times New Roman" w:hAnsi="Times New Roman" w:cs="Times New Roman"/>
                <w:sz w:val="24"/>
                <w:szCs w:val="24"/>
                <w:lang w:val="en-US"/>
              </w:rPr>
              <w:t xml:space="preserve"> use of electronic public services</w:t>
            </w:r>
            <w:r w:rsidR="00E6079A">
              <w:rPr>
                <w:rFonts w:ascii="Times New Roman" w:hAnsi="Times New Roman" w:cs="Times New Roman"/>
                <w:sz w:val="24"/>
                <w:szCs w:val="24"/>
                <w:lang w:val="en-US"/>
              </w:rPr>
              <w:t xml:space="preserve">. Additionally, the commitment aims </w:t>
            </w:r>
            <w:r w:rsidR="00FB41F5">
              <w:rPr>
                <w:rFonts w:ascii="Times New Roman" w:hAnsi="Times New Roman" w:cs="Times New Roman"/>
                <w:sz w:val="24"/>
                <w:szCs w:val="24"/>
                <w:lang w:val="en-US"/>
              </w:rPr>
              <w:t>at</w:t>
            </w:r>
            <w:r w:rsidR="00FB41F5" w:rsidRPr="00511E82">
              <w:rPr>
                <w:rFonts w:ascii="Times New Roman" w:hAnsi="Times New Roman" w:cs="Times New Roman"/>
                <w:sz w:val="24"/>
                <w:szCs w:val="24"/>
                <w:lang w:val="en-US"/>
              </w:rPr>
              <w:t xml:space="preserve"> reengineering</w:t>
            </w:r>
            <w:r w:rsidR="00511E82" w:rsidRPr="00511E82">
              <w:rPr>
                <w:rFonts w:ascii="Times New Roman" w:hAnsi="Times New Roman" w:cs="Times New Roman"/>
                <w:sz w:val="24"/>
                <w:szCs w:val="24"/>
                <w:lang w:val="en-US"/>
              </w:rPr>
              <w:t xml:space="preserve"> and digitization </w:t>
            </w:r>
            <w:r w:rsidR="00511E82">
              <w:rPr>
                <w:rFonts w:ascii="Times New Roman" w:hAnsi="Times New Roman" w:cs="Times New Roman"/>
                <w:sz w:val="24"/>
                <w:szCs w:val="24"/>
                <w:lang w:val="en-US"/>
              </w:rPr>
              <w:t xml:space="preserve">of </w:t>
            </w:r>
            <w:r w:rsidRPr="00A51890">
              <w:rPr>
                <w:rFonts w:ascii="Times New Roman" w:hAnsi="Times New Roman" w:cs="Times New Roman"/>
                <w:sz w:val="24"/>
                <w:szCs w:val="24"/>
                <w:lang w:val="en-US"/>
              </w:rPr>
              <w:t>3 public services and facilitat</w:t>
            </w:r>
            <w:r w:rsidR="00E6079A">
              <w:rPr>
                <w:rFonts w:ascii="Times New Roman" w:hAnsi="Times New Roman" w:cs="Times New Roman"/>
                <w:sz w:val="24"/>
                <w:szCs w:val="24"/>
                <w:lang w:val="en-US"/>
              </w:rPr>
              <w:t xml:space="preserve">ing </w:t>
            </w:r>
            <w:r w:rsidRPr="00A51890">
              <w:rPr>
                <w:rFonts w:ascii="Times New Roman" w:hAnsi="Times New Roman" w:cs="Times New Roman"/>
                <w:sz w:val="24"/>
                <w:szCs w:val="24"/>
                <w:lang w:val="en-US"/>
              </w:rPr>
              <w:t xml:space="preserve">access to information about public services and justice. Moreover, the commitment contains activities </w:t>
            </w:r>
            <w:r w:rsidR="00E6079A">
              <w:rPr>
                <w:rFonts w:ascii="Times New Roman" w:hAnsi="Times New Roman" w:cs="Times New Roman"/>
                <w:sz w:val="24"/>
                <w:szCs w:val="24"/>
                <w:lang w:val="en-US"/>
              </w:rPr>
              <w:t>related to the</w:t>
            </w:r>
            <w:r w:rsidR="00E6079A" w:rsidRPr="00A51890">
              <w:rPr>
                <w:rFonts w:ascii="Times New Roman" w:hAnsi="Times New Roman" w:cs="Times New Roman"/>
                <w:sz w:val="24"/>
                <w:szCs w:val="24"/>
                <w:lang w:val="en-US"/>
              </w:rPr>
              <w:t xml:space="preserve"> </w:t>
            </w:r>
            <w:r w:rsidRPr="00A51890">
              <w:rPr>
                <w:rFonts w:ascii="Times New Roman" w:hAnsi="Times New Roman" w:cs="Times New Roman"/>
                <w:sz w:val="24"/>
                <w:szCs w:val="24"/>
                <w:lang w:val="en-US"/>
              </w:rPr>
              <w:t xml:space="preserve">development of multifunctional </w:t>
            </w:r>
            <w:r w:rsidR="00E6079A">
              <w:rPr>
                <w:rFonts w:ascii="Times New Roman" w:hAnsi="Times New Roman" w:cs="Times New Roman"/>
                <w:sz w:val="24"/>
                <w:szCs w:val="24"/>
                <w:lang w:val="en-US"/>
              </w:rPr>
              <w:t xml:space="preserve">network </w:t>
            </w:r>
            <w:r w:rsidRPr="00A51890">
              <w:rPr>
                <w:rFonts w:ascii="Times New Roman" w:hAnsi="Times New Roman" w:cs="Times New Roman"/>
                <w:sz w:val="24"/>
                <w:szCs w:val="24"/>
                <w:lang w:val="en-US"/>
              </w:rPr>
              <w:t xml:space="preserve">centers for delivery of public services </w:t>
            </w:r>
            <w:r w:rsidR="00E6079A">
              <w:rPr>
                <w:rFonts w:ascii="Times New Roman" w:hAnsi="Times New Roman" w:cs="Times New Roman"/>
                <w:sz w:val="24"/>
                <w:szCs w:val="24"/>
                <w:lang w:val="en-US"/>
              </w:rPr>
              <w:t xml:space="preserve">across the </w:t>
            </w:r>
            <w:r w:rsidRPr="00A51890">
              <w:rPr>
                <w:rFonts w:ascii="Times New Roman" w:hAnsi="Times New Roman" w:cs="Times New Roman"/>
                <w:sz w:val="24"/>
                <w:szCs w:val="24"/>
                <w:lang w:val="en-US"/>
              </w:rPr>
              <w:t xml:space="preserve">country and modernization of call center of </w:t>
            </w:r>
            <w:r w:rsidR="00E6079A">
              <w:rPr>
                <w:rFonts w:ascii="Times New Roman" w:hAnsi="Times New Roman" w:cs="Times New Roman"/>
                <w:sz w:val="24"/>
                <w:szCs w:val="24"/>
                <w:lang w:val="en-US"/>
              </w:rPr>
              <w:t xml:space="preserve">the </w:t>
            </w:r>
            <w:r w:rsidRPr="00A51890">
              <w:rPr>
                <w:rFonts w:ascii="Times New Roman" w:hAnsi="Times New Roman" w:cs="Times New Roman"/>
                <w:sz w:val="24"/>
                <w:szCs w:val="24"/>
                <w:lang w:val="en-US"/>
              </w:rPr>
              <w:t xml:space="preserve">Public Services Agency. </w:t>
            </w:r>
          </w:p>
        </w:tc>
      </w:tr>
      <w:tr w:rsidR="00182ED9" w:rsidRPr="000C4AA9" w:rsidTr="00A42ECC">
        <w:tc>
          <w:tcPr>
            <w:tcW w:w="2270" w:type="dxa"/>
            <w:shd w:val="clear" w:color="auto" w:fill="EEECE1" w:themeFill="background2"/>
          </w:tcPr>
          <w:p w:rsidR="00182ED9" w:rsidRPr="00A51890" w:rsidRDefault="00182ED9" w:rsidP="000C2394">
            <w:pPr>
              <w:autoSpaceDE w:val="0"/>
              <w:autoSpaceDN w:val="0"/>
              <w:adjustRightInd w:val="0"/>
              <w:rPr>
                <w:rFonts w:ascii="Times New Roman" w:hAnsi="Times New Roman" w:cs="Times New Roman"/>
                <w:sz w:val="24"/>
                <w:szCs w:val="24"/>
                <w:lang w:val="en-US"/>
              </w:rPr>
            </w:pPr>
            <w:r w:rsidRPr="00A51890">
              <w:rPr>
                <w:rFonts w:ascii="Times New Roman" w:hAnsi="Times New Roman" w:cs="Times New Roman"/>
                <w:sz w:val="24"/>
                <w:szCs w:val="24"/>
                <w:lang w:val="en-US"/>
              </w:rPr>
              <w:t>Why is this commitment relevant to OGP values?</w:t>
            </w:r>
          </w:p>
        </w:tc>
        <w:tc>
          <w:tcPr>
            <w:tcW w:w="7809" w:type="dxa"/>
            <w:gridSpan w:val="15"/>
          </w:tcPr>
          <w:p w:rsidR="00182ED9" w:rsidRPr="00A51890" w:rsidRDefault="00456F80"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Technology and innovation for transparency and accountability</w:t>
            </w:r>
          </w:p>
        </w:tc>
      </w:tr>
      <w:tr w:rsidR="006E0A15" w:rsidRPr="00A51890" w:rsidTr="00A42ECC">
        <w:tc>
          <w:tcPr>
            <w:tcW w:w="4111" w:type="dxa"/>
            <w:gridSpan w:val="5"/>
            <w:shd w:val="clear" w:color="auto" w:fill="DDD9C3" w:themeFill="background2" w:themeFillShade="E6"/>
          </w:tcPr>
          <w:p w:rsidR="00182ED9" w:rsidRPr="00A51890" w:rsidRDefault="00182ED9" w:rsidP="000C2394">
            <w:pPr>
              <w:jc w:val="both"/>
              <w:rPr>
                <w:rFonts w:ascii="Times New Roman" w:hAnsi="Times New Roman" w:cs="Times New Roman"/>
                <w:b/>
                <w:sz w:val="24"/>
                <w:szCs w:val="24"/>
                <w:lang w:val="en-US"/>
              </w:rPr>
            </w:pPr>
            <w:r w:rsidRPr="00A51890">
              <w:rPr>
                <w:rFonts w:ascii="Times New Roman" w:hAnsi="Times New Roman" w:cs="Times New Roman"/>
                <w:b/>
                <w:sz w:val="24"/>
                <w:szCs w:val="24"/>
                <w:lang w:val="en-US"/>
              </w:rPr>
              <w:t>Milestone Activity with a verifiable deliverable</w:t>
            </w:r>
          </w:p>
        </w:tc>
        <w:tc>
          <w:tcPr>
            <w:tcW w:w="2268" w:type="dxa"/>
            <w:gridSpan w:val="5"/>
            <w:shd w:val="clear" w:color="auto" w:fill="DDD9C3" w:themeFill="background2" w:themeFillShade="E6"/>
          </w:tcPr>
          <w:p w:rsidR="00182ED9" w:rsidRPr="00A51890" w:rsidRDefault="00182ED9" w:rsidP="000C2394">
            <w:pPr>
              <w:jc w:val="center"/>
              <w:rPr>
                <w:rFonts w:ascii="Times New Roman" w:hAnsi="Times New Roman" w:cs="Times New Roman"/>
                <w:b/>
                <w:sz w:val="24"/>
                <w:szCs w:val="24"/>
                <w:lang w:val="en-US"/>
              </w:rPr>
            </w:pPr>
            <w:r w:rsidRPr="00A51890">
              <w:rPr>
                <w:rFonts w:ascii="Times New Roman" w:hAnsi="Times New Roman" w:cs="Times New Roman"/>
                <w:b/>
                <w:sz w:val="24"/>
                <w:szCs w:val="24"/>
                <w:lang w:val="en-US"/>
              </w:rPr>
              <w:t>Responsible authority</w:t>
            </w:r>
          </w:p>
        </w:tc>
        <w:tc>
          <w:tcPr>
            <w:tcW w:w="1843" w:type="dxa"/>
            <w:gridSpan w:val="5"/>
            <w:shd w:val="clear" w:color="auto" w:fill="DDD9C3" w:themeFill="background2" w:themeFillShade="E6"/>
          </w:tcPr>
          <w:p w:rsidR="00182ED9" w:rsidRPr="00A51890" w:rsidRDefault="00182ED9" w:rsidP="000C2394">
            <w:pPr>
              <w:jc w:val="center"/>
              <w:rPr>
                <w:rFonts w:ascii="Times New Roman" w:hAnsi="Times New Roman" w:cs="Times New Roman"/>
                <w:b/>
                <w:sz w:val="24"/>
                <w:szCs w:val="24"/>
                <w:lang w:val="en-US"/>
              </w:rPr>
            </w:pPr>
            <w:r w:rsidRPr="00A51890">
              <w:rPr>
                <w:rFonts w:ascii="Times New Roman" w:hAnsi="Times New Roman" w:cs="Times New Roman"/>
                <w:b/>
                <w:sz w:val="24"/>
                <w:szCs w:val="24"/>
                <w:lang w:val="en-US"/>
              </w:rPr>
              <w:t>Deadline</w:t>
            </w:r>
          </w:p>
        </w:tc>
        <w:tc>
          <w:tcPr>
            <w:tcW w:w="1857" w:type="dxa"/>
            <w:shd w:val="clear" w:color="auto" w:fill="DDD9C3" w:themeFill="background2" w:themeFillShade="E6"/>
          </w:tcPr>
          <w:p w:rsidR="00182ED9" w:rsidRPr="00A51890" w:rsidRDefault="00182ED9" w:rsidP="000174C3">
            <w:pPr>
              <w:jc w:val="both"/>
              <w:rPr>
                <w:rFonts w:ascii="Times New Roman" w:hAnsi="Times New Roman" w:cs="Times New Roman"/>
                <w:sz w:val="24"/>
                <w:szCs w:val="24"/>
                <w:lang w:val="en-US"/>
              </w:rPr>
            </w:pPr>
            <w:r w:rsidRPr="00A51890">
              <w:rPr>
                <w:rFonts w:ascii="Times New Roman" w:hAnsi="Times New Roman" w:cs="Times New Roman"/>
                <w:b/>
                <w:sz w:val="24"/>
                <w:szCs w:val="24"/>
                <w:lang w:val="en-US"/>
              </w:rPr>
              <w:t>Progress indicators</w:t>
            </w:r>
          </w:p>
        </w:tc>
      </w:tr>
      <w:tr w:rsidR="006E0A15" w:rsidRPr="000C4AA9" w:rsidTr="002932A6">
        <w:tc>
          <w:tcPr>
            <w:tcW w:w="4111" w:type="dxa"/>
            <w:gridSpan w:val="5"/>
          </w:tcPr>
          <w:p w:rsidR="00182ED9" w:rsidRPr="00A51890" w:rsidRDefault="00E6079A" w:rsidP="00B74A0F">
            <w:pPr>
              <w:jc w:val="both"/>
              <w:rPr>
                <w:rFonts w:ascii="Times New Roman" w:hAnsi="Times New Roman" w:cs="Times New Roman"/>
                <w:sz w:val="24"/>
                <w:szCs w:val="24"/>
                <w:lang w:val="en-US"/>
              </w:rPr>
            </w:pPr>
            <w:r>
              <w:rPr>
                <w:rFonts w:ascii="Times New Roman" w:hAnsi="Times New Roman" w:cs="Times New Roman"/>
                <w:sz w:val="24"/>
                <w:szCs w:val="24"/>
                <w:lang w:val="en-US"/>
              </w:rPr>
              <w:t>Organizing</w:t>
            </w:r>
            <w:r w:rsidRPr="00A51890">
              <w:rPr>
                <w:rFonts w:ascii="Times New Roman" w:hAnsi="Times New Roman" w:cs="Times New Roman"/>
                <w:sz w:val="24"/>
                <w:szCs w:val="24"/>
                <w:lang w:val="en-US"/>
              </w:rPr>
              <w:t xml:space="preserve"> </w:t>
            </w:r>
            <w:r w:rsidR="00182ED9" w:rsidRPr="00A51890">
              <w:rPr>
                <w:rFonts w:ascii="Times New Roman" w:hAnsi="Times New Roman" w:cs="Times New Roman"/>
                <w:sz w:val="24"/>
                <w:szCs w:val="24"/>
                <w:lang w:val="en-US"/>
              </w:rPr>
              <w:t xml:space="preserve">communication and training activities for </w:t>
            </w:r>
            <w:r>
              <w:rPr>
                <w:rFonts w:ascii="Times New Roman" w:hAnsi="Times New Roman" w:cs="Times New Roman"/>
                <w:sz w:val="24"/>
                <w:szCs w:val="24"/>
                <w:lang w:val="en-US"/>
              </w:rPr>
              <w:t>citizens</w:t>
            </w:r>
            <w:r w:rsidRPr="00A51890">
              <w:rPr>
                <w:rFonts w:ascii="Times New Roman" w:hAnsi="Times New Roman" w:cs="Times New Roman"/>
                <w:sz w:val="24"/>
                <w:szCs w:val="24"/>
                <w:lang w:val="en-US"/>
              </w:rPr>
              <w:t xml:space="preserve"> </w:t>
            </w:r>
            <w:r w:rsidR="00182ED9" w:rsidRPr="00A51890">
              <w:rPr>
                <w:rFonts w:ascii="Times New Roman" w:hAnsi="Times New Roman" w:cs="Times New Roman"/>
                <w:sz w:val="24"/>
                <w:szCs w:val="24"/>
                <w:lang w:val="en-US"/>
              </w:rPr>
              <w:t>and business environment on the use of electronic public services</w:t>
            </w:r>
          </w:p>
        </w:tc>
        <w:tc>
          <w:tcPr>
            <w:tcW w:w="2268" w:type="dxa"/>
            <w:gridSpan w:val="5"/>
          </w:tcPr>
          <w:p w:rsidR="00182ED9" w:rsidRPr="00A51890" w:rsidRDefault="00182ED9" w:rsidP="00182ED9">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State Chancellery,</w:t>
            </w:r>
          </w:p>
          <w:p w:rsidR="00182ED9" w:rsidRPr="00A51890" w:rsidRDefault="00182ED9" w:rsidP="00182ED9">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E-Governance Agency,</w:t>
            </w:r>
          </w:p>
          <w:p w:rsidR="00182ED9" w:rsidRPr="00A51890" w:rsidRDefault="00182ED9"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Ministry of Economy and Infrastructure,</w:t>
            </w:r>
          </w:p>
          <w:p w:rsidR="00182ED9" w:rsidRPr="00A51890" w:rsidRDefault="00182ED9"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Organization for Small and Medium Enterprise Sector Development </w:t>
            </w:r>
          </w:p>
        </w:tc>
        <w:tc>
          <w:tcPr>
            <w:tcW w:w="1843" w:type="dxa"/>
            <w:gridSpan w:val="5"/>
          </w:tcPr>
          <w:p w:rsidR="00182ED9" w:rsidRPr="00A51890" w:rsidRDefault="00182ED9"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Annual</w:t>
            </w:r>
          </w:p>
        </w:tc>
        <w:tc>
          <w:tcPr>
            <w:tcW w:w="1857" w:type="dxa"/>
          </w:tcPr>
          <w:p w:rsidR="00182ED9" w:rsidRPr="00A51890" w:rsidRDefault="00182ED9" w:rsidP="00182ED9">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Number of trained people,</w:t>
            </w:r>
          </w:p>
          <w:p w:rsidR="00182ED9" w:rsidRPr="00A51890" w:rsidRDefault="00182ED9" w:rsidP="00182ED9">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Annual communication and training programs developed</w:t>
            </w:r>
          </w:p>
        </w:tc>
      </w:tr>
      <w:tr w:rsidR="006E0A15" w:rsidRPr="00A51890" w:rsidTr="002932A6">
        <w:tc>
          <w:tcPr>
            <w:tcW w:w="4111" w:type="dxa"/>
            <w:gridSpan w:val="5"/>
          </w:tcPr>
          <w:p w:rsidR="00182ED9" w:rsidRPr="00A51890" w:rsidRDefault="00182ED9" w:rsidP="00E6079A">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Modernization of 3 public services (</w:t>
            </w:r>
            <w:r w:rsidR="00E6079A">
              <w:rPr>
                <w:rFonts w:ascii="Times New Roman" w:hAnsi="Times New Roman" w:cs="Times New Roman"/>
                <w:sz w:val="24"/>
                <w:szCs w:val="24"/>
                <w:lang w:val="en-US"/>
              </w:rPr>
              <w:t xml:space="preserve">issuing the </w:t>
            </w:r>
            <w:r w:rsidRPr="00A51890">
              <w:rPr>
                <w:rFonts w:ascii="Times New Roman" w:hAnsi="Times New Roman" w:cs="Times New Roman"/>
                <w:sz w:val="24"/>
                <w:szCs w:val="24"/>
                <w:lang w:val="en-US"/>
              </w:rPr>
              <w:t>driv</w:t>
            </w:r>
            <w:r w:rsidR="00E6079A">
              <w:rPr>
                <w:rFonts w:ascii="Times New Roman" w:hAnsi="Times New Roman" w:cs="Times New Roman"/>
                <w:sz w:val="24"/>
                <w:szCs w:val="24"/>
                <w:lang w:val="en-US"/>
              </w:rPr>
              <w:t xml:space="preserve">er’s </w:t>
            </w:r>
            <w:r w:rsidRPr="00A51890">
              <w:rPr>
                <w:rFonts w:ascii="Times New Roman" w:hAnsi="Times New Roman" w:cs="Times New Roman"/>
                <w:sz w:val="24"/>
                <w:szCs w:val="24"/>
                <w:lang w:val="en-US"/>
              </w:rPr>
              <w:t xml:space="preserve"> license, granting unemployment benefit</w:t>
            </w:r>
            <w:r w:rsidR="00E6079A">
              <w:rPr>
                <w:rFonts w:ascii="Times New Roman" w:hAnsi="Times New Roman" w:cs="Times New Roman"/>
                <w:sz w:val="24"/>
                <w:szCs w:val="24"/>
                <w:lang w:val="en-US"/>
              </w:rPr>
              <w:t>s</w:t>
            </w:r>
            <w:r w:rsidRPr="00A51890">
              <w:rPr>
                <w:rFonts w:ascii="Times New Roman" w:hAnsi="Times New Roman" w:cs="Times New Roman"/>
                <w:sz w:val="24"/>
                <w:szCs w:val="24"/>
                <w:lang w:val="en-US"/>
              </w:rPr>
              <w:t>, disability</w:t>
            </w:r>
            <w:r w:rsidR="00E6079A">
              <w:rPr>
                <w:rFonts w:ascii="Times New Roman" w:hAnsi="Times New Roman" w:cs="Times New Roman"/>
                <w:sz w:val="24"/>
                <w:szCs w:val="24"/>
                <w:lang w:val="en-US"/>
              </w:rPr>
              <w:t xml:space="preserve"> </w:t>
            </w:r>
            <w:r w:rsidR="00E6079A">
              <w:rPr>
                <w:rFonts w:ascii="Times New Roman" w:hAnsi="Times New Roman" w:cs="Times New Roman"/>
                <w:sz w:val="24"/>
                <w:szCs w:val="24"/>
                <w:lang w:val="en-US"/>
              </w:rPr>
              <w:lastRenderedPageBreak/>
              <w:t>determination process</w:t>
            </w:r>
            <w:r w:rsidRPr="00A51890">
              <w:rPr>
                <w:rFonts w:ascii="Times New Roman" w:hAnsi="Times New Roman" w:cs="Times New Roman"/>
                <w:sz w:val="24"/>
                <w:szCs w:val="24"/>
                <w:lang w:val="en-US"/>
              </w:rPr>
              <w:t xml:space="preserve"> and work capacity)</w:t>
            </w:r>
          </w:p>
        </w:tc>
        <w:tc>
          <w:tcPr>
            <w:tcW w:w="2268" w:type="dxa"/>
            <w:gridSpan w:val="5"/>
          </w:tcPr>
          <w:p w:rsidR="00182ED9" w:rsidRPr="00A51890" w:rsidRDefault="00182ED9" w:rsidP="00182ED9">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lastRenderedPageBreak/>
              <w:t>E-Governance Agency, Public Services Agency,</w:t>
            </w:r>
          </w:p>
          <w:p w:rsidR="00182ED9" w:rsidRPr="00A51890" w:rsidRDefault="00182ED9" w:rsidP="00182ED9">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lastRenderedPageBreak/>
              <w:t>Ministry of Health, Labor and Social Protection, National Employment Agency, National House of Social Insurance,</w:t>
            </w:r>
          </w:p>
          <w:p w:rsidR="00182ED9" w:rsidRPr="00A51890" w:rsidRDefault="00182ED9" w:rsidP="00182ED9">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National Council for Determining Disability and Work Capacity</w:t>
            </w:r>
          </w:p>
        </w:tc>
        <w:tc>
          <w:tcPr>
            <w:tcW w:w="1843" w:type="dxa"/>
            <w:gridSpan w:val="5"/>
          </w:tcPr>
          <w:p w:rsidR="00182ED9" w:rsidRPr="00A51890" w:rsidRDefault="00182ED9"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lastRenderedPageBreak/>
              <w:t>Quarter II, 2020</w:t>
            </w:r>
          </w:p>
        </w:tc>
        <w:tc>
          <w:tcPr>
            <w:tcW w:w="1857" w:type="dxa"/>
          </w:tcPr>
          <w:p w:rsidR="00182ED9" w:rsidRPr="00A51890" w:rsidRDefault="00182ED9" w:rsidP="00F94CAC">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3 public services </w:t>
            </w:r>
            <w:r w:rsidR="00F94CAC" w:rsidRPr="00A51890">
              <w:rPr>
                <w:rFonts w:ascii="Times New Roman" w:hAnsi="Times New Roman" w:cs="Times New Roman"/>
                <w:sz w:val="24"/>
                <w:szCs w:val="24"/>
                <w:lang w:val="en-US"/>
              </w:rPr>
              <w:t>modernized</w:t>
            </w:r>
          </w:p>
        </w:tc>
      </w:tr>
      <w:tr w:rsidR="006E0A15" w:rsidRPr="000C4AA9" w:rsidTr="002932A6">
        <w:tc>
          <w:tcPr>
            <w:tcW w:w="4111" w:type="dxa"/>
            <w:gridSpan w:val="5"/>
          </w:tcPr>
          <w:p w:rsidR="00182ED9" w:rsidRPr="00A51890" w:rsidRDefault="00F94CAC" w:rsidP="00511E82">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Piloting and institutionalizing unified centers </w:t>
            </w:r>
            <w:r w:rsidR="004C23ED" w:rsidRPr="00A51890">
              <w:rPr>
                <w:rFonts w:ascii="Times New Roman" w:hAnsi="Times New Roman" w:cs="Times New Roman"/>
                <w:sz w:val="24"/>
                <w:szCs w:val="24"/>
                <w:lang w:val="en-US"/>
              </w:rPr>
              <w:t>for providing</w:t>
            </w:r>
            <w:r w:rsidRPr="00A51890">
              <w:rPr>
                <w:rFonts w:ascii="Times New Roman" w:hAnsi="Times New Roman" w:cs="Times New Roman"/>
                <w:sz w:val="24"/>
                <w:szCs w:val="24"/>
                <w:lang w:val="en-US"/>
              </w:rPr>
              <w:t xml:space="preserve"> </w:t>
            </w:r>
            <w:r w:rsidR="00511E82">
              <w:rPr>
                <w:rFonts w:ascii="Times New Roman" w:hAnsi="Times New Roman" w:cs="Times New Roman"/>
                <w:sz w:val="24"/>
                <w:szCs w:val="24"/>
                <w:lang w:val="en-US"/>
              </w:rPr>
              <w:t>governmental</w:t>
            </w:r>
            <w:r w:rsidRPr="00A51890">
              <w:rPr>
                <w:rFonts w:ascii="Times New Roman" w:hAnsi="Times New Roman" w:cs="Times New Roman"/>
                <w:sz w:val="24"/>
                <w:szCs w:val="24"/>
                <w:lang w:val="en-US"/>
              </w:rPr>
              <w:t xml:space="preserve"> administrative services (CUPS)</w:t>
            </w:r>
          </w:p>
        </w:tc>
        <w:tc>
          <w:tcPr>
            <w:tcW w:w="2268" w:type="dxa"/>
            <w:gridSpan w:val="5"/>
          </w:tcPr>
          <w:p w:rsidR="00F94CAC" w:rsidRPr="00A51890" w:rsidRDefault="00F94CAC" w:rsidP="00F94CAC">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State Chancellery,</w:t>
            </w:r>
          </w:p>
          <w:p w:rsidR="00182ED9" w:rsidRPr="00A51890" w:rsidRDefault="00F94CAC" w:rsidP="00F94CAC">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E-Governance Agency</w:t>
            </w:r>
          </w:p>
        </w:tc>
        <w:tc>
          <w:tcPr>
            <w:tcW w:w="1843" w:type="dxa"/>
            <w:gridSpan w:val="5"/>
          </w:tcPr>
          <w:p w:rsidR="00182ED9" w:rsidRPr="00A51890" w:rsidRDefault="00F94CAC"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Quarter IV, 2020</w:t>
            </w:r>
          </w:p>
        </w:tc>
        <w:tc>
          <w:tcPr>
            <w:tcW w:w="1857" w:type="dxa"/>
          </w:tcPr>
          <w:p w:rsidR="00182ED9" w:rsidRPr="00A51890" w:rsidRDefault="00F94CAC" w:rsidP="00511E82">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At least 10 unified providers of governmental administrative services</w:t>
            </w:r>
            <w:r w:rsidR="00511E82" w:rsidRPr="00A51890">
              <w:rPr>
                <w:rFonts w:ascii="Times New Roman" w:hAnsi="Times New Roman" w:cs="Times New Roman"/>
                <w:sz w:val="24"/>
                <w:szCs w:val="24"/>
                <w:lang w:val="en-US"/>
              </w:rPr>
              <w:t xml:space="preserve"> operational</w:t>
            </w:r>
          </w:p>
        </w:tc>
      </w:tr>
      <w:tr w:rsidR="006E0A15" w:rsidRPr="000C4AA9" w:rsidTr="002932A6">
        <w:tc>
          <w:tcPr>
            <w:tcW w:w="4111" w:type="dxa"/>
            <w:gridSpan w:val="5"/>
          </w:tcPr>
          <w:p w:rsidR="00182ED9" w:rsidRPr="00A51890" w:rsidRDefault="00131A7F" w:rsidP="00E6079A">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Developi</w:t>
            </w:r>
            <w:r>
              <w:rPr>
                <w:rFonts w:ascii="Times New Roman" w:hAnsi="Times New Roman" w:cs="Times New Roman"/>
                <w:sz w:val="24"/>
                <w:szCs w:val="24"/>
                <w:lang w:val="en-US"/>
              </w:rPr>
              <w:t>ng</w:t>
            </w:r>
            <w:r w:rsidR="00E6079A">
              <w:rPr>
                <w:rFonts w:ascii="Times New Roman" w:hAnsi="Times New Roman" w:cs="Times New Roman"/>
                <w:sz w:val="24"/>
                <w:szCs w:val="24"/>
                <w:lang w:val="en-US"/>
              </w:rPr>
              <w:t xml:space="preserve"> </w:t>
            </w:r>
            <w:r w:rsidR="004C23ED" w:rsidRPr="00A51890">
              <w:rPr>
                <w:rFonts w:ascii="Times New Roman" w:hAnsi="Times New Roman" w:cs="Times New Roman"/>
                <w:sz w:val="24"/>
                <w:szCs w:val="24"/>
                <w:lang w:val="en-US"/>
              </w:rPr>
              <w:t>the national network of multifunctional centers for delivery of public services</w:t>
            </w:r>
          </w:p>
        </w:tc>
        <w:tc>
          <w:tcPr>
            <w:tcW w:w="2268" w:type="dxa"/>
            <w:gridSpan w:val="5"/>
          </w:tcPr>
          <w:p w:rsidR="00182ED9" w:rsidRPr="00A51890" w:rsidRDefault="004C23ED"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Public Services Agency</w:t>
            </w:r>
          </w:p>
        </w:tc>
        <w:tc>
          <w:tcPr>
            <w:tcW w:w="1843" w:type="dxa"/>
            <w:gridSpan w:val="5"/>
          </w:tcPr>
          <w:p w:rsidR="00182ED9" w:rsidRPr="00A51890" w:rsidRDefault="004C23ED"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Quarter IV, 2019</w:t>
            </w:r>
          </w:p>
        </w:tc>
        <w:tc>
          <w:tcPr>
            <w:tcW w:w="1857" w:type="dxa"/>
          </w:tcPr>
          <w:p w:rsidR="00182ED9" w:rsidRPr="00A51890" w:rsidRDefault="004C23ED"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Functional network, number of covered domains, number of services provided</w:t>
            </w:r>
          </w:p>
        </w:tc>
      </w:tr>
      <w:tr w:rsidR="006E0A15" w:rsidRPr="000C4AA9" w:rsidTr="002932A6">
        <w:tc>
          <w:tcPr>
            <w:tcW w:w="4111" w:type="dxa"/>
            <w:gridSpan w:val="5"/>
          </w:tcPr>
          <w:p w:rsidR="00182ED9" w:rsidRPr="00A51890" w:rsidRDefault="004C23ED" w:rsidP="00511E82">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Modernizing the </w:t>
            </w:r>
            <w:r w:rsidR="00511E82">
              <w:rPr>
                <w:rFonts w:ascii="Times New Roman" w:hAnsi="Times New Roman" w:cs="Times New Roman"/>
                <w:sz w:val="24"/>
                <w:szCs w:val="24"/>
                <w:lang w:val="en-US"/>
              </w:rPr>
              <w:t>call c</w:t>
            </w:r>
            <w:r w:rsidR="00511E82" w:rsidRPr="00A51890">
              <w:rPr>
                <w:rFonts w:ascii="Times New Roman" w:hAnsi="Times New Roman" w:cs="Times New Roman"/>
                <w:sz w:val="24"/>
                <w:szCs w:val="24"/>
                <w:lang w:val="en-US"/>
              </w:rPr>
              <w:t xml:space="preserve">enter </w:t>
            </w:r>
            <w:r w:rsidR="00511E82">
              <w:rPr>
                <w:rFonts w:ascii="Times New Roman" w:hAnsi="Times New Roman" w:cs="Times New Roman"/>
                <w:sz w:val="24"/>
                <w:szCs w:val="24"/>
                <w:lang w:val="en-US"/>
              </w:rPr>
              <w:t xml:space="preserve">of the </w:t>
            </w:r>
            <w:r w:rsidRPr="00A51890">
              <w:rPr>
                <w:rFonts w:ascii="Times New Roman" w:hAnsi="Times New Roman" w:cs="Times New Roman"/>
                <w:sz w:val="24"/>
                <w:szCs w:val="24"/>
                <w:lang w:val="en-US"/>
              </w:rPr>
              <w:t>Public Services Agency</w:t>
            </w:r>
          </w:p>
        </w:tc>
        <w:tc>
          <w:tcPr>
            <w:tcW w:w="2268" w:type="dxa"/>
            <w:gridSpan w:val="5"/>
          </w:tcPr>
          <w:p w:rsidR="00182ED9" w:rsidRPr="00A51890" w:rsidRDefault="004C23ED"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Public Services Agency</w:t>
            </w:r>
          </w:p>
        </w:tc>
        <w:tc>
          <w:tcPr>
            <w:tcW w:w="1843" w:type="dxa"/>
            <w:gridSpan w:val="5"/>
          </w:tcPr>
          <w:p w:rsidR="00182ED9" w:rsidRPr="00A51890" w:rsidRDefault="004C23ED"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Quarter IV, 2020</w:t>
            </w:r>
          </w:p>
        </w:tc>
        <w:tc>
          <w:tcPr>
            <w:tcW w:w="1857" w:type="dxa"/>
          </w:tcPr>
          <w:p w:rsidR="00182ED9" w:rsidRPr="00A51890" w:rsidRDefault="004C23ED"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Modernized and functional call center</w:t>
            </w:r>
          </w:p>
        </w:tc>
      </w:tr>
      <w:tr w:rsidR="006E0A15" w:rsidRPr="000C4AA9" w:rsidTr="002932A6">
        <w:tc>
          <w:tcPr>
            <w:tcW w:w="4111" w:type="dxa"/>
            <w:gridSpan w:val="5"/>
          </w:tcPr>
          <w:p w:rsidR="00182ED9" w:rsidRPr="00A51890" w:rsidRDefault="004C23ED" w:rsidP="004C23ED">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Extending the network of paralegals in rural and urban localities for the provision of primary legal assistance and access to justice</w:t>
            </w:r>
          </w:p>
        </w:tc>
        <w:tc>
          <w:tcPr>
            <w:tcW w:w="2268" w:type="dxa"/>
            <w:gridSpan w:val="5"/>
          </w:tcPr>
          <w:p w:rsidR="004C23ED" w:rsidRPr="00A51890" w:rsidRDefault="004C23ED" w:rsidP="004C23ED">
            <w:pPr>
              <w:shd w:val="clear" w:color="auto" w:fill="FFFFFF"/>
              <w:outlineLvl w:val="2"/>
              <w:rPr>
                <w:rFonts w:ascii="Times New Roman" w:eastAsia="Times New Roman" w:hAnsi="Times New Roman" w:cs="Times New Roman"/>
                <w:sz w:val="24"/>
                <w:szCs w:val="24"/>
                <w:lang w:val="en-US" w:eastAsia="ru-RU"/>
              </w:rPr>
            </w:pPr>
            <w:r w:rsidRPr="00A51890">
              <w:rPr>
                <w:rFonts w:ascii="Times New Roman" w:eastAsia="Times New Roman" w:hAnsi="Times New Roman" w:cs="Times New Roman"/>
                <w:sz w:val="24"/>
                <w:szCs w:val="24"/>
                <w:lang w:val="en-US" w:eastAsia="ru-RU"/>
              </w:rPr>
              <w:t>National Legal Aid Council</w:t>
            </w:r>
            <w:r w:rsidRPr="00A51890">
              <w:rPr>
                <w:rFonts w:ascii="Times New Roman" w:hAnsi="Times New Roman" w:cs="Times New Roman"/>
                <w:sz w:val="24"/>
                <w:szCs w:val="24"/>
                <w:lang w:val="en-US"/>
              </w:rPr>
              <w:t>,</w:t>
            </w:r>
          </w:p>
          <w:p w:rsidR="00182ED9" w:rsidRPr="00A51890" w:rsidRDefault="004C23ED" w:rsidP="004C23ED">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Ministry of Justice</w:t>
            </w:r>
          </w:p>
        </w:tc>
        <w:tc>
          <w:tcPr>
            <w:tcW w:w="1843" w:type="dxa"/>
            <w:gridSpan w:val="5"/>
          </w:tcPr>
          <w:p w:rsidR="00182ED9" w:rsidRPr="00A51890" w:rsidRDefault="004C23ED"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Annual</w:t>
            </w:r>
          </w:p>
        </w:tc>
        <w:tc>
          <w:tcPr>
            <w:tcW w:w="1857" w:type="dxa"/>
          </w:tcPr>
          <w:p w:rsidR="00511E82" w:rsidRDefault="004C23ED"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Network of paralegals expanded by 10 units annually,</w:t>
            </w:r>
          </w:p>
          <w:p w:rsidR="00182ED9" w:rsidRPr="00A51890" w:rsidRDefault="004C23ED"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 xml:space="preserve"> number of beneficiaries of primary legal aid offered by paralegals</w:t>
            </w:r>
          </w:p>
        </w:tc>
      </w:tr>
      <w:tr w:rsidR="006E0A15" w:rsidRPr="00A51890" w:rsidTr="002932A6">
        <w:tc>
          <w:tcPr>
            <w:tcW w:w="4111" w:type="dxa"/>
            <w:gridSpan w:val="5"/>
          </w:tcPr>
          <w:p w:rsidR="00182ED9" w:rsidRPr="00A51890" w:rsidRDefault="004C23ED" w:rsidP="004C23ED">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Creating an electronic system for recording interviews between the probation counselor and subject of probation in order to ensure the transparency and prevention of corruption acts</w:t>
            </w:r>
          </w:p>
        </w:tc>
        <w:tc>
          <w:tcPr>
            <w:tcW w:w="2268" w:type="dxa"/>
            <w:gridSpan w:val="5"/>
          </w:tcPr>
          <w:p w:rsidR="00182ED9" w:rsidRPr="00A51890" w:rsidRDefault="004C23ED"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Ministry of Justice; National Probation Inspectorate</w:t>
            </w:r>
          </w:p>
        </w:tc>
        <w:tc>
          <w:tcPr>
            <w:tcW w:w="1843" w:type="dxa"/>
            <w:gridSpan w:val="5"/>
          </w:tcPr>
          <w:p w:rsidR="00182ED9" w:rsidRPr="00A51890" w:rsidRDefault="005A6D1A" w:rsidP="000174C3">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Quarter IV, 2020</w:t>
            </w:r>
          </w:p>
        </w:tc>
        <w:tc>
          <w:tcPr>
            <w:tcW w:w="1857" w:type="dxa"/>
          </w:tcPr>
          <w:p w:rsidR="005A6D1A" w:rsidRPr="00A51890" w:rsidRDefault="005A6D1A" w:rsidP="005A6D1A">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Electronic system created and implemented,</w:t>
            </w:r>
          </w:p>
          <w:p w:rsidR="00182ED9" w:rsidRPr="00A51890" w:rsidRDefault="005A6D1A" w:rsidP="005A6D1A">
            <w:pPr>
              <w:jc w:val="both"/>
              <w:rPr>
                <w:rFonts w:ascii="Times New Roman" w:hAnsi="Times New Roman" w:cs="Times New Roman"/>
                <w:sz w:val="24"/>
                <w:szCs w:val="24"/>
                <w:lang w:val="en-US"/>
              </w:rPr>
            </w:pPr>
            <w:r w:rsidRPr="00A51890">
              <w:rPr>
                <w:rFonts w:ascii="Times New Roman" w:hAnsi="Times New Roman" w:cs="Times New Roman"/>
                <w:sz w:val="24"/>
                <w:szCs w:val="24"/>
                <w:lang w:val="en-US"/>
              </w:rPr>
              <w:t>number of meetings</w:t>
            </w:r>
          </w:p>
        </w:tc>
      </w:tr>
    </w:tbl>
    <w:p w:rsidR="00C27FF4" w:rsidRPr="00C27FF4" w:rsidRDefault="00C27FF4" w:rsidP="000174C3">
      <w:pPr>
        <w:spacing w:after="0" w:line="240" w:lineRule="auto"/>
        <w:jc w:val="both"/>
        <w:rPr>
          <w:rFonts w:cs="Times New Roman"/>
          <w:sz w:val="26"/>
          <w:szCs w:val="26"/>
          <w:lang w:val="ro-RO"/>
        </w:rPr>
      </w:pPr>
    </w:p>
    <w:p w:rsidR="000174C3" w:rsidRPr="000174C3" w:rsidRDefault="000174C3" w:rsidP="000174C3">
      <w:pPr>
        <w:spacing w:after="0" w:line="240" w:lineRule="auto"/>
        <w:jc w:val="both"/>
        <w:rPr>
          <w:rFonts w:ascii="Times New Roman" w:hAnsi="Times New Roman" w:cs="Times New Roman"/>
          <w:sz w:val="26"/>
          <w:szCs w:val="26"/>
          <w:lang w:val="ro-RO"/>
        </w:rPr>
      </w:pPr>
    </w:p>
    <w:sectPr w:rsidR="000174C3" w:rsidRPr="000174C3" w:rsidSect="009C74F7">
      <w:pgSz w:w="12240" w:h="15840" w:code="1"/>
      <w:pgMar w:top="851" w:right="851" w:bottom="851"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64D" w:rsidRDefault="00F3164D" w:rsidP="005D1069">
      <w:pPr>
        <w:spacing w:after="0" w:line="240" w:lineRule="auto"/>
      </w:pPr>
      <w:r>
        <w:separator/>
      </w:r>
    </w:p>
  </w:endnote>
  <w:endnote w:type="continuationSeparator" w:id="0">
    <w:p w:rsidR="00F3164D" w:rsidRDefault="00F3164D" w:rsidP="005D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64D" w:rsidRDefault="00F3164D" w:rsidP="005D1069">
      <w:pPr>
        <w:spacing w:after="0" w:line="240" w:lineRule="auto"/>
      </w:pPr>
      <w:r>
        <w:separator/>
      </w:r>
    </w:p>
  </w:footnote>
  <w:footnote w:type="continuationSeparator" w:id="0">
    <w:p w:rsidR="00F3164D" w:rsidRDefault="00F3164D" w:rsidP="005D1069">
      <w:pPr>
        <w:spacing w:after="0" w:line="240" w:lineRule="auto"/>
      </w:pPr>
      <w:r>
        <w:continuationSeparator/>
      </w:r>
    </w:p>
  </w:footnote>
  <w:footnote w:id="1">
    <w:p w:rsidR="009667AE" w:rsidRPr="005D1069" w:rsidRDefault="009667AE">
      <w:pPr>
        <w:pStyle w:val="FootnoteText"/>
        <w:rPr>
          <w:lang w:val="ro-RO"/>
        </w:rPr>
      </w:pPr>
      <w:r>
        <w:rPr>
          <w:rStyle w:val="FootnoteReference"/>
        </w:rPr>
        <w:footnoteRef/>
      </w:r>
      <w:r>
        <w:t xml:space="preserve"> </w:t>
      </w:r>
      <w:r w:rsidRPr="00134C04">
        <w:t>https://cancelaria.gov.md/ro/apc/comitetul-de-coordonare-pentru-o-guvernare-deschisa</w:t>
      </w:r>
    </w:p>
  </w:footnote>
  <w:footnote w:id="2">
    <w:p w:rsidR="009667AE" w:rsidRPr="00305281" w:rsidRDefault="009667AE" w:rsidP="009159CA">
      <w:pPr>
        <w:jc w:val="both"/>
        <w:rPr>
          <w:rFonts w:ascii="Times New Roman" w:hAnsi="Times New Roman" w:cs="Times New Roman"/>
          <w:sz w:val="16"/>
          <w:szCs w:val="16"/>
          <w:lang w:val="en-US"/>
        </w:rPr>
      </w:pPr>
      <w:r w:rsidRPr="00305281">
        <w:rPr>
          <w:rStyle w:val="FootnoteReference"/>
          <w:sz w:val="16"/>
          <w:szCs w:val="16"/>
        </w:rPr>
        <w:footnoteRef/>
      </w:r>
      <w:r w:rsidRPr="00305281">
        <w:rPr>
          <w:sz w:val="16"/>
          <w:szCs w:val="16"/>
          <w:lang w:val="ro-RO"/>
        </w:rPr>
        <w:t xml:space="preserve"> </w:t>
      </w:r>
      <w:r w:rsidRPr="00305281">
        <w:rPr>
          <w:rFonts w:ascii="Times New Roman" w:hAnsi="Times New Roman" w:cs="Times New Roman"/>
          <w:sz w:val="16"/>
          <w:szCs w:val="16"/>
          <w:lang w:val="en-US"/>
        </w:rPr>
        <w:t xml:space="preserve">Details on the members of the Coordination Committee can be found on </w:t>
      </w:r>
      <w:hyperlink r:id="rId1" w:history="1">
        <w:r w:rsidRPr="00454F6C">
          <w:rPr>
            <w:rStyle w:val="Hyperlink"/>
            <w:rFonts w:ascii="Times New Roman" w:hAnsi="Times New Roman" w:cs="Times New Roman"/>
            <w:sz w:val="16"/>
            <w:szCs w:val="16"/>
            <w:lang w:val="en-US"/>
          </w:rPr>
          <w:t>http://opengov.si.md/about-us/permanent-dialogue-mechanism-on-open-gov/</w:t>
        </w:r>
      </w:hyperlink>
      <w:r>
        <w:rPr>
          <w:rFonts w:ascii="Times New Roman" w:hAnsi="Times New Roman" w:cs="Times New Roman"/>
          <w:sz w:val="16"/>
          <w:szCs w:val="16"/>
          <w:lang w:val="en-US"/>
        </w:rPr>
        <w:t xml:space="preserve"> </w:t>
      </w:r>
    </w:p>
    <w:p w:rsidR="009667AE" w:rsidRPr="00305281" w:rsidRDefault="009667AE">
      <w:pPr>
        <w:pStyle w:val="FootnoteText"/>
        <w:rPr>
          <w:lang w:val="en-US"/>
        </w:rPr>
      </w:pPr>
    </w:p>
  </w:footnote>
  <w:footnote w:id="3">
    <w:p w:rsidR="009667AE" w:rsidRPr="005D1069" w:rsidRDefault="009667AE">
      <w:pPr>
        <w:pStyle w:val="FootnoteText"/>
        <w:rPr>
          <w:lang w:val="ro-RO"/>
        </w:rPr>
      </w:pPr>
      <w:r>
        <w:rPr>
          <w:rStyle w:val="FootnoteReference"/>
        </w:rPr>
        <w:footnoteRef/>
      </w:r>
      <w:r w:rsidRPr="008634E7">
        <w:rPr>
          <w:lang w:val="ro-RO"/>
        </w:rPr>
        <w:t xml:space="preserve"> </w:t>
      </w:r>
      <w:r>
        <w:rPr>
          <w:lang w:val="ro-RO"/>
        </w:rPr>
        <w:t>h</w:t>
      </w:r>
      <w:r w:rsidRPr="008634E7">
        <w:rPr>
          <w:lang w:val="ro-RO"/>
        </w:rPr>
        <w:t>ttps://www.youtube.com/user/eGovCenterMoldova/videos</w:t>
      </w:r>
    </w:p>
  </w:footnote>
  <w:footnote w:id="4">
    <w:p w:rsidR="009667AE" w:rsidRPr="005D1069" w:rsidRDefault="009667AE">
      <w:pPr>
        <w:pStyle w:val="FootnoteText"/>
        <w:rPr>
          <w:lang w:val="ro-RO"/>
        </w:rPr>
      </w:pPr>
      <w:r>
        <w:rPr>
          <w:rStyle w:val="FootnoteReference"/>
        </w:rPr>
        <w:footnoteRef/>
      </w:r>
      <w:r w:rsidRPr="008634E7">
        <w:rPr>
          <w:lang w:val="ro-RO"/>
        </w:rPr>
        <w:t xml:space="preserve"> </w:t>
      </w:r>
      <w:r w:rsidRPr="00DF2B9F">
        <w:rPr>
          <w:lang w:val="ro-RO"/>
        </w:rPr>
        <w:t>https://www.youtube.com/watch?v=LURF1nbkMUY</w:t>
      </w:r>
    </w:p>
  </w:footnote>
  <w:footnote w:id="5">
    <w:p w:rsidR="009667AE" w:rsidRPr="005D1069" w:rsidRDefault="009667AE">
      <w:pPr>
        <w:pStyle w:val="FootnoteText"/>
        <w:rPr>
          <w:lang w:val="ro-RO"/>
        </w:rPr>
      </w:pPr>
      <w:r>
        <w:rPr>
          <w:rStyle w:val="FootnoteReference"/>
        </w:rPr>
        <w:footnoteRef/>
      </w:r>
      <w:r w:rsidRPr="005D1069">
        <w:rPr>
          <w:lang w:val="ro-RO"/>
        </w:rPr>
        <w:t xml:space="preserve"> </w:t>
      </w:r>
      <w:r w:rsidRPr="00DF2B9F">
        <w:rPr>
          <w:lang w:val="ro-RO"/>
        </w:rPr>
        <w:t>https://www.youtube.com/watch?v=qwby03jetO8</w:t>
      </w:r>
    </w:p>
  </w:footnote>
  <w:footnote w:id="6">
    <w:p w:rsidR="009667AE" w:rsidRPr="005D1069" w:rsidRDefault="009667AE">
      <w:pPr>
        <w:pStyle w:val="FootnoteText"/>
        <w:rPr>
          <w:lang w:val="ro-RO"/>
        </w:rPr>
      </w:pPr>
      <w:r>
        <w:rPr>
          <w:rStyle w:val="FootnoteReference"/>
        </w:rPr>
        <w:footnoteRef/>
      </w:r>
      <w:r w:rsidRPr="005D1069">
        <w:rPr>
          <w:lang w:val="ro-RO"/>
        </w:rPr>
        <w:t xml:space="preserve"> </w:t>
      </w:r>
      <w:r w:rsidRPr="00016CF9">
        <w:rPr>
          <w:lang w:val="ro-RO"/>
        </w:rPr>
        <w:t>https://www.youtube.com/watch?v=1uA8sSHHLv0</w:t>
      </w:r>
    </w:p>
  </w:footnote>
  <w:footnote w:id="7">
    <w:p w:rsidR="009667AE" w:rsidRPr="009F5094" w:rsidRDefault="009667AE">
      <w:pPr>
        <w:pStyle w:val="FootnoteText"/>
        <w:rPr>
          <w:lang w:val="ro-RO"/>
        </w:rPr>
      </w:pPr>
      <w:r>
        <w:rPr>
          <w:rStyle w:val="FootnoteReference"/>
        </w:rPr>
        <w:footnoteRef/>
      </w:r>
      <w:r w:rsidRPr="009F5094">
        <w:rPr>
          <w:lang w:val="ro-RO"/>
        </w:rPr>
        <w:t xml:space="preserve"> https://cancelaria.gov.md/ro/advanced-page-type/domeniile-de-competenta</w:t>
      </w:r>
    </w:p>
  </w:footnote>
  <w:footnote w:id="8">
    <w:p w:rsidR="009667AE" w:rsidRPr="008D2621" w:rsidRDefault="009667AE">
      <w:pPr>
        <w:pStyle w:val="FootnoteText"/>
        <w:rPr>
          <w:lang w:val="ro-RO"/>
        </w:rPr>
      </w:pPr>
      <w:r>
        <w:rPr>
          <w:rStyle w:val="FootnoteReference"/>
        </w:rPr>
        <w:footnoteRef/>
      </w:r>
      <w:r w:rsidRPr="008D2621">
        <w:rPr>
          <w:lang w:val="ro-RO"/>
        </w:rPr>
        <w:t xml:space="preserve"> </w:t>
      </w:r>
      <w:hyperlink r:id="rId2" w:history="1">
        <w:r w:rsidRPr="00B634AF">
          <w:rPr>
            <w:rStyle w:val="Hyperlink"/>
            <w:rFonts w:ascii="Times New Roman" w:hAnsi="Times New Roman" w:cs="Times New Roman"/>
            <w:sz w:val="18"/>
            <w:szCs w:val="18"/>
            <w:lang w:val="ro-RO"/>
          </w:rPr>
          <w:t>https://cancelaria.gov.md/ro/apc/sedinta-secretarilor-generali-de-stat-din-6-septembrie-2018-ora-1400</w:t>
        </w:r>
      </w:hyperlink>
    </w:p>
  </w:footnote>
  <w:footnote w:id="9">
    <w:p w:rsidR="009667AE" w:rsidRPr="008D2621" w:rsidRDefault="009667AE">
      <w:pPr>
        <w:pStyle w:val="FootnoteText"/>
        <w:rPr>
          <w:lang w:val="ro-RO"/>
        </w:rPr>
      </w:pPr>
      <w:r>
        <w:rPr>
          <w:rStyle w:val="FootnoteReference"/>
        </w:rPr>
        <w:footnoteRef/>
      </w:r>
      <w:r w:rsidRPr="008D2621">
        <w:rPr>
          <w:lang w:val="ro-RO"/>
        </w:rPr>
        <w:t xml:space="preserve"> </w:t>
      </w:r>
      <w:r w:rsidRPr="008944E1">
        <w:rPr>
          <w:rFonts w:ascii="Times New Roman" w:hAnsi="Times New Roman" w:cs="Times New Roman"/>
          <w:sz w:val="18"/>
          <w:szCs w:val="18"/>
          <w:lang w:val="ro-RO"/>
        </w:rPr>
        <w:t>http://particip.gov.md/proiectview.php?l=ro&amp;idd=5718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E50A9"/>
    <w:multiLevelType w:val="hybridMultilevel"/>
    <w:tmpl w:val="3E885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9812B1"/>
    <w:multiLevelType w:val="hybridMultilevel"/>
    <w:tmpl w:val="8466D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475820"/>
    <w:multiLevelType w:val="hybridMultilevel"/>
    <w:tmpl w:val="FF8AE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882437"/>
    <w:multiLevelType w:val="hybridMultilevel"/>
    <w:tmpl w:val="05CE3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F7"/>
    <w:rsid w:val="000174C3"/>
    <w:rsid w:val="00036FA1"/>
    <w:rsid w:val="0003717D"/>
    <w:rsid w:val="00041272"/>
    <w:rsid w:val="00047C12"/>
    <w:rsid w:val="0005550F"/>
    <w:rsid w:val="00073434"/>
    <w:rsid w:val="0009271B"/>
    <w:rsid w:val="000A0E6D"/>
    <w:rsid w:val="000A12EA"/>
    <w:rsid w:val="000A5E46"/>
    <w:rsid w:val="000C2394"/>
    <w:rsid w:val="000C4AA9"/>
    <w:rsid w:val="00100495"/>
    <w:rsid w:val="001077DE"/>
    <w:rsid w:val="00111832"/>
    <w:rsid w:val="00115C58"/>
    <w:rsid w:val="00131A7F"/>
    <w:rsid w:val="00136393"/>
    <w:rsid w:val="00182ED9"/>
    <w:rsid w:val="00192C9D"/>
    <w:rsid w:val="001932B8"/>
    <w:rsid w:val="00194879"/>
    <w:rsid w:val="001A2810"/>
    <w:rsid w:val="001B1170"/>
    <w:rsid w:val="001B24E8"/>
    <w:rsid w:val="001E0479"/>
    <w:rsid w:val="001E1A8E"/>
    <w:rsid w:val="001E2D6F"/>
    <w:rsid w:val="001E31BF"/>
    <w:rsid w:val="001F03AC"/>
    <w:rsid w:val="001F3401"/>
    <w:rsid w:val="0024188E"/>
    <w:rsid w:val="0025499F"/>
    <w:rsid w:val="00284F92"/>
    <w:rsid w:val="00292EB7"/>
    <w:rsid w:val="002932A6"/>
    <w:rsid w:val="002A7E6A"/>
    <w:rsid w:val="002B331D"/>
    <w:rsid w:val="002B448A"/>
    <w:rsid w:val="002E22B7"/>
    <w:rsid w:val="002F545E"/>
    <w:rsid w:val="002F78FD"/>
    <w:rsid w:val="00305281"/>
    <w:rsid w:val="00313634"/>
    <w:rsid w:val="00341055"/>
    <w:rsid w:val="00367E8F"/>
    <w:rsid w:val="003A2657"/>
    <w:rsid w:val="003B0BE2"/>
    <w:rsid w:val="003B1E01"/>
    <w:rsid w:val="003B2B1C"/>
    <w:rsid w:val="003D575D"/>
    <w:rsid w:val="003E1214"/>
    <w:rsid w:val="003F1E78"/>
    <w:rsid w:val="003F422D"/>
    <w:rsid w:val="003F70AC"/>
    <w:rsid w:val="00417ABB"/>
    <w:rsid w:val="00431465"/>
    <w:rsid w:val="0043338E"/>
    <w:rsid w:val="0045620D"/>
    <w:rsid w:val="00456457"/>
    <w:rsid w:val="00456A8A"/>
    <w:rsid w:val="00456F80"/>
    <w:rsid w:val="00470A4C"/>
    <w:rsid w:val="0047190C"/>
    <w:rsid w:val="004914E2"/>
    <w:rsid w:val="00494541"/>
    <w:rsid w:val="004C23ED"/>
    <w:rsid w:val="004C589B"/>
    <w:rsid w:val="00511E82"/>
    <w:rsid w:val="00567B79"/>
    <w:rsid w:val="00585A78"/>
    <w:rsid w:val="00585A9F"/>
    <w:rsid w:val="0059043F"/>
    <w:rsid w:val="005A6D1A"/>
    <w:rsid w:val="005B60DC"/>
    <w:rsid w:val="005C3003"/>
    <w:rsid w:val="005C7D18"/>
    <w:rsid w:val="005D1069"/>
    <w:rsid w:val="005D115C"/>
    <w:rsid w:val="005D5D6B"/>
    <w:rsid w:val="005E6EE1"/>
    <w:rsid w:val="006136D5"/>
    <w:rsid w:val="006164C0"/>
    <w:rsid w:val="00626080"/>
    <w:rsid w:val="00630E88"/>
    <w:rsid w:val="00651F08"/>
    <w:rsid w:val="00664620"/>
    <w:rsid w:val="00673B73"/>
    <w:rsid w:val="006C000E"/>
    <w:rsid w:val="006C4E61"/>
    <w:rsid w:val="006C61C5"/>
    <w:rsid w:val="006E0A15"/>
    <w:rsid w:val="00705024"/>
    <w:rsid w:val="007200A3"/>
    <w:rsid w:val="007208B2"/>
    <w:rsid w:val="00792813"/>
    <w:rsid w:val="007B00DB"/>
    <w:rsid w:val="007E7A32"/>
    <w:rsid w:val="007F377E"/>
    <w:rsid w:val="007F56E7"/>
    <w:rsid w:val="00812D3F"/>
    <w:rsid w:val="00825D5C"/>
    <w:rsid w:val="00863341"/>
    <w:rsid w:val="008634E7"/>
    <w:rsid w:val="00867659"/>
    <w:rsid w:val="008B7084"/>
    <w:rsid w:val="008D2621"/>
    <w:rsid w:val="008D3D13"/>
    <w:rsid w:val="009003ED"/>
    <w:rsid w:val="00911A4A"/>
    <w:rsid w:val="00915528"/>
    <w:rsid w:val="009159CA"/>
    <w:rsid w:val="00916109"/>
    <w:rsid w:val="00923CF3"/>
    <w:rsid w:val="00953F99"/>
    <w:rsid w:val="00957473"/>
    <w:rsid w:val="00964F0B"/>
    <w:rsid w:val="009667AE"/>
    <w:rsid w:val="009703BF"/>
    <w:rsid w:val="00992E71"/>
    <w:rsid w:val="009C61E0"/>
    <w:rsid w:val="009C74F7"/>
    <w:rsid w:val="009D5EBE"/>
    <w:rsid w:val="009E3558"/>
    <w:rsid w:val="009E3EDA"/>
    <w:rsid w:val="009F5094"/>
    <w:rsid w:val="009F5B1E"/>
    <w:rsid w:val="00A035C9"/>
    <w:rsid w:val="00A11CC2"/>
    <w:rsid w:val="00A42470"/>
    <w:rsid w:val="00A42ECC"/>
    <w:rsid w:val="00A51890"/>
    <w:rsid w:val="00A653D4"/>
    <w:rsid w:val="00AA6296"/>
    <w:rsid w:val="00AC14D5"/>
    <w:rsid w:val="00AF0AF5"/>
    <w:rsid w:val="00AF4E2E"/>
    <w:rsid w:val="00B312BE"/>
    <w:rsid w:val="00B61B24"/>
    <w:rsid w:val="00B74A0F"/>
    <w:rsid w:val="00B757C1"/>
    <w:rsid w:val="00B760A5"/>
    <w:rsid w:val="00B94DF5"/>
    <w:rsid w:val="00BA0D1C"/>
    <w:rsid w:val="00BA1A06"/>
    <w:rsid w:val="00BC06A6"/>
    <w:rsid w:val="00BC6021"/>
    <w:rsid w:val="00C03408"/>
    <w:rsid w:val="00C147BF"/>
    <w:rsid w:val="00C266A7"/>
    <w:rsid w:val="00C27FF4"/>
    <w:rsid w:val="00C33D47"/>
    <w:rsid w:val="00C35998"/>
    <w:rsid w:val="00C45EB4"/>
    <w:rsid w:val="00C62C93"/>
    <w:rsid w:val="00C95783"/>
    <w:rsid w:val="00CB1D45"/>
    <w:rsid w:val="00CF69F4"/>
    <w:rsid w:val="00D04515"/>
    <w:rsid w:val="00D06864"/>
    <w:rsid w:val="00D418AB"/>
    <w:rsid w:val="00D80462"/>
    <w:rsid w:val="00D90600"/>
    <w:rsid w:val="00DB5CEE"/>
    <w:rsid w:val="00E20F2C"/>
    <w:rsid w:val="00E33547"/>
    <w:rsid w:val="00E559A9"/>
    <w:rsid w:val="00E56057"/>
    <w:rsid w:val="00E6079A"/>
    <w:rsid w:val="00E93977"/>
    <w:rsid w:val="00EB4D53"/>
    <w:rsid w:val="00ED285A"/>
    <w:rsid w:val="00EF117B"/>
    <w:rsid w:val="00F0451D"/>
    <w:rsid w:val="00F30722"/>
    <w:rsid w:val="00F308A3"/>
    <w:rsid w:val="00F3164D"/>
    <w:rsid w:val="00F71508"/>
    <w:rsid w:val="00F94CAC"/>
    <w:rsid w:val="00FB41F5"/>
    <w:rsid w:val="00FC1C1B"/>
    <w:rsid w:val="00FC3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ECE6B-B492-D14D-A30F-DD485008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C23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7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7FF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4C23ED"/>
    <w:rPr>
      <w:rFonts w:ascii="Times New Roman" w:eastAsia="Times New Roman" w:hAnsi="Times New Roman" w:cs="Times New Roman"/>
      <w:b/>
      <w:bCs/>
      <w:sz w:val="27"/>
      <w:szCs w:val="27"/>
      <w:lang w:eastAsia="ru-RU"/>
    </w:rPr>
  </w:style>
  <w:style w:type="paragraph" w:styleId="ListParagraph">
    <w:name w:val="List Paragraph"/>
    <w:basedOn w:val="Normal"/>
    <w:uiPriority w:val="34"/>
    <w:qFormat/>
    <w:rsid w:val="00585A78"/>
    <w:pPr>
      <w:ind w:left="720"/>
      <w:contextualSpacing/>
    </w:pPr>
  </w:style>
  <w:style w:type="paragraph" w:styleId="FootnoteText">
    <w:name w:val="footnote text"/>
    <w:basedOn w:val="Normal"/>
    <w:link w:val="FootnoteTextChar"/>
    <w:uiPriority w:val="99"/>
    <w:semiHidden/>
    <w:unhideWhenUsed/>
    <w:rsid w:val="005D10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069"/>
    <w:rPr>
      <w:sz w:val="20"/>
      <w:szCs w:val="20"/>
    </w:rPr>
  </w:style>
  <w:style w:type="character" w:styleId="FootnoteReference">
    <w:name w:val="footnote reference"/>
    <w:basedOn w:val="DefaultParagraphFont"/>
    <w:uiPriority w:val="99"/>
    <w:semiHidden/>
    <w:unhideWhenUsed/>
    <w:rsid w:val="005D1069"/>
    <w:rPr>
      <w:vertAlign w:val="superscript"/>
    </w:rPr>
  </w:style>
  <w:style w:type="character" w:styleId="Strong">
    <w:name w:val="Strong"/>
    <w:basedOn w:val="DefaultParagraphFont"/>
    <w:uiPriority w:val="22"/>
    <w:qFormat/>
    <w:rsid w:val="00F71508"/>
    <w:rPr>
      <w:b/>
      <w:bCs/>
    </w:rPr>
  </w:style>
  <w:style w:type="character" w:styleId="Hyperlink">
    <w:name w:val="Hyperlink"/>
    <w:basedOn w:val="DefaultParagraphFont"/>
    <w:uiPriority w:val="99"/>
    <w:unhideWhenUsed/>
    <w:rsid w:val="008D2621"/>
    <w:rPr>
      <w:color w:val="0000FF"/>
      <w:u w:val="single"/>
    </w:rPr>
  </w:style>
  <w:style w:type="paragraph" w:styleId="BalloonText">
    <w:name w:val="Balloon Text"/>
    <w:basedOn w:val="Normal"/>
    <w:link w:val="BalloonTextChar"/>
    <w:uiPriority w:val="99"/>
    <w:semiHidden/>
    <w:unhideWhenUsed/>
    <w:rsid w:val="00A42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4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10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ancelaria.gov.md/ro/apc/sedinta-secretarilor-generali-de-stat-din-6-septembrie-2018-ora-1400" TargetMode="External"/><Relationship Id="rId1" Type="http://schemas.openxmlformats.org/officeDocument/2006/relationships/hyperlink" Target="http://opengov.si.md/about-us/permanent-dialogue-mechanism-on-open-g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6A45F-B959-DD49-9A94-B69DF59FA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3673</Words>
  <Characters>20941</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CS</Company>
  <LinksUpToDate>false</LinksUpToDate>
  <CharactersWithSpaces>24565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Bejenar</dc:creator>
  <cp:lastModifiedBy>Sandra Pernar</cp:lastModifiedBy>
  <cp:revision>2</cp:revision>
  <cp:lastPrinted>2018-12-18T12:28:00Z</cp:lastPrinted>
  <dcterms:created xsi:type="dcterms:W3CDTF">2018-12-19T13:33:00Z</dcterms:created>
  <dcterms:modified xsi:type="dcterms:W3CDTF">2018-12-19T13:33:00Z</dcterms:modified>
</cp:coreProperties>
</file>