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2FE" w:rsidRPr="00A40E03" w:rsidRDefault="006632FE" w:rsidP="00477C11">
      <w:pPr>
        <w:rPr>
          <w:rFonts w:ascii="Times New Roman" w:hAnsi="Times New Roman" w:cs="Times New Roman"/>
          <w:lang w:val="lt-LT"/>
        </w:rPr>
      </w:pPr>
    </w:p>
    <w:p w:rsidR="006632FE" w:rsidRPr="00A40E03" w:rsidRDefault="006632FE" w:rsidP="00477C11">
      <w:pPr>
        <w:jc w:val="center"/>
        <w:rPr>
          <w:rFonts w:ascii="Times New Roman" w:hAnsi="Times New Roman" w:cs="Times New Roman"/>
          <w:b/>
        </w:rPr>
      </w:pPr>
      <w:r>
        <w:rPr>
          <w:rFonts w:ascii="Times New Roman" w:hAnsi="Times New Roman"/>
          <w:b/>
        </w:rPr>
        <w:t xml:space="preserve">2018-2020 ACTION PLAN </w:t>
      </w:r>
    </w:p>
    <w:p w:rsidR="006632FE" w:rsidRPr="00A40E03" w:rsidRDefault="006632FE" w:rsidP="00477C11">
      <w:pPr>
        <w:jc w:val="center"/>
        <w:rPr>
          <w:rFonts w:ascii="Times New Roman" w:hAnsi="Times New Roman" w:cs="Times New Roman"/>
          <w:b/>
        </w:rPr>
      </w:pPr>
      <w:r>
        <w:rPr>
          <w:rFonts w:ascii="Times New Roman" w:hAnsi="Times New Roman"/>
          <w:b/>
        </w:rPr>
        <w:t xml:space="preserve">FOR LITHUANIA’S PARTICIPATION IN INTERNATIONAL INITIATIVE </w:t>
      </w:r>
    </w:p>
    <w:p w:rsidR="006632FE" w:rsidRPr="00A40E03" w:rsidRDefault="00986D28" w:rsidP="00477C11">
      <w:pPr>
        <w:jc w:val="center"/>
        <w:rPr>
          <w:rFonts w:ascii="Times New Roman" w:hAnsi="Times New Roman" w:cs="Times New Roman"/>
          <w:b/>
        </w:rPr>
      </w:pPr>
      <w:r>
        <w:rPr>
          <w:rFonts w:ascii="Times New Roman" w:hAnsi="Times New Roman"/>
          <w:b/>
        </w:rPr>
        <w:t xml:space="preserve"> ‘OPEN GOVERNMENT PARTNERSHIP’ </w:t>
      </w:r>
    </w:p>
    <w:p w:rsidR="006632FE" w:rsidRPr="00A40E03" w:rsidRDefault="006632FE" w:rsidP="00477C11">
      <w:pPr>
        <w:rPr>
          <w:rFonts w:ascii="Times New Roman" w:hAnsi="Times New Roman" w:cs="Times New Roman"/>
          <w:b/>
          <w:lang w:val="lt-LT"/>
        </w:rPr>
      </w:pPr>
    </w:p>
    <w:p w:rsidR="006E4A0E" w:rsidRPr="00A40E03" w:rsidRDefault="00EA7D93" w:rsidP="00477C11">
      <w:pPr>
        <w:jc w:val="both"/>
        <w:rPr>
          <w:rFonts w:ascii="Times New Roman" w:eastAsia="Times New Roman" w:hAnsi="Times New Roman" w:cs="Times New Roman"/>
          <w:b/>
        </w:rPr>
      </w:pPr>
      <w:r>
        <w:rPr>
          <w:rFonts w:ascii="Times New Roman" w:hAnsi="Times New Roman"/>
          <w:b/>
        </w:rPr>
        <w:t>Lithuania’s participation in the Open Government Partnership initiative</w:t>
      </w:r>
      <w:r w:rsidR="005C4C36">
        <w:rPr>
          <w:rFonts w:ascii="Times New Roman" w:hAnsi="Times New Roman"/>
          <w:b/>
        </w:rPr>
        <w:t xml:space="preserve"> </w:t>
      </w:r>
    </w:p>
    <w:p w:rsidR="00D0635D" w:rsidRPr="00A40E03" w:rsidRDefault="00D0635D" w:rsidP="00477C11">
      <w:pPr>
        <w:ind w:firstLine="851"/>
        <w:jc w:val="both"/>
        <w:rPr>
          <w:rFonts w:ascii="Times New Roman" w:eastAsia="Times New Roman" w:hAnsi="Times New Roman" w:cs="Times New Roman"/>
          <w:b/>
          <w:lang w:val="lt-LT" w:eastAsia="lt-LT"/>
        </w:rPr>
      </w:pPr>
    </w:p>
    <w:p w:rsidR="00B0711B" w:rsidRDefault="00B0711B" w:rsidP="00477C11">
      <w:pPr>
        <w:ind w:firstLine="720"/>
        <w:jc w:val="both"/>
        <w:rPr>
          <w:rFonts w:ascii="Times New Roman" w:eastAsia="Times New Roman" w:hAnsi="Times New Roman" w:cs="Times New Roman"/>
        </w:rPr>
      </w:pPr>
      <w:r>
        <w:rPr>
          <w:rFonts w:ascii="Times New Roman" w:hAnsi="Times New Roman"/>
        </w:rPr>
        <w:t xml:space="preserve">To achieve greater openness to the public and better respond to its needs, Lithuania joined, in 2011, the Open Government Partnership programme initiated by the US and Brazil. The international initiative, which currently brings together more than 75 countries, is an international platform for cooperation between the experts involved in the reformation of the national governance and the exchange of good practices towards increased openness of public governance. All the information pertaining to Lithuania’s participation in the international initiative ‘Open Government Partnership’ and its implemented plans is available at the Government website: </w:t>
      </w:r>
      <w:hyperlink r:id="rId8" w:history="1">
        <w:r>
          <w:rPr>
            <w:rFonts w:ascii="Times New Roman" w:hAnsi="Times New Roman"/>
          </w:rPr>
          <w:t>https://epilietis.lrv.lt/atviros-vyriausybes-partneryste</w:t>
        </w:r>
      </w:hyperlink>
      <w:r>
        <w:rPr>
          <w:rFonts w:ascii="Times New Roman" w:hAnsi="Times New Roman"/>
        </w:rPr>
        <w:t>.</w:t>
      </w:r>
    </w:p>
    <w:p w:rsidR="00491724" w:rsidRDefault="00491724" w:rsidP="00477C11">
      <w:pPr>
        <w:ind w:firstLine="720"/>
        <w:jc w:val="both"/>
        <w:rPr>
          <w:rFonts w:ascii="Times New Roman" w:eastAsia="Times New Roman" w:hAnsi="Times New Roman" w:cs="Times New Roman"/>
          <w:lang w:val="lt-LT" w:eastAsia="lt-LT"/>
        </w:rPr>
      </w:pPr>
    </w:p>
    <w:p w:rsidR="00491724" w:rsidRDefault="00B0711B" w:rsidP="00477C11">
      <w:pPr>
        <w:jc w:val="both"/>
        <w:rPr>
          <w:rFonts w:ascii="Times New Roman" w:eastAsia="Times New Roman" w:hAnsi="Times New Roman" w:cs="Times New Roman"/>
        </w:rPr>
      </w:pPr>
      <w:r>
        <w:rPr>
          <w:rFonts w:ascii="Times New Roman" w:hAnsi="Times New Roman"/>
        </w:rPr>
        <w:t xml:space="preserve">Open Government is understood as a culture of governance and practice based on the principles of transparency, accountability and participation, and promoting change in horizontal governance areas. The benefits of the Open Government are associated with sustainable solutions, better quality public services, efficient use of public funds, and greater trust in institutions. </w:t>
      </w:r>
      <w:proofErr w:type="gramStart"/>
      <w:r>
        <w:rPr>
          <w:rFonts w:ascii="Times New Roman" w:hAnsi="Times New Roman"/>
        </w:rPr>
        <w:t>For the purpose of</w:t>
      </w:r>
      <w:proofErr w:type="gramEnd"/>
      <w:r>
        <w:rPr>
          <w:rFonts w:ascii="Times New Roman" w:hAnsi="Times New Roman"/>
        </w:rPr>
        <w:t xml:space="preserve"> advancing and supporting openness initiatives, efforts are taken to encourage public administrations to contribute more to increased transparency and efficiency in public governance, as well as to increase public access to information and achieve greater public involvement in the governance of their own country, and to develop electronic services, etc.</w:t>
      </w:r>
    </w:p>
    <w:p w:rsidR="00491724" w:rsidRPr="00A40E03" w:rsidRDefault="00491724" w:rsidP="00477C11">
      <w:pPr>
        <w:jc w:val="both"/>
        <w:rPr>
          <w:rFonts w:ascii="Times New Roman" w:eastAsia="Times New Roman" w:hAnsi="Times New Roman" w:cs="Times New Roman"/>
          <w:lang w:val="lt-LT" w:eastAsia="lt-LT"/>
        </w:rPr>
      </w:pPr>
    </w:p>
    <w:p w:rsidR="00491724" w:rsidRDefault="00B0711B" w:rsidP="00477C11">
      <w:pPr>
        <w:jc w:val="both"/>
        <w:rPr>
          <w:rFonts w:ascii="Times New Roman" w:eastAsia="Times New Roman" w:hAnsi="Times New Roman" w:cs="Times New Roman"/>
        </w:rPr>
      </w:pPr>
      <w:r>
        <w:rPr>
          <w:rFonts w:ascii="Times New Roman" w:hAnsi="Times New Roman"/>
        </w:rPr>
        <w:t>Lithuania has been participating in this initiative through the biennial national action plans (hereinafter the ‘national action plans’) worked out and completed together with the public. The national action plans provide for key national commitments and guidelines for their implementation, responsible authorities and deliverables.</w:t>
      </w:r>
    </w:p>
    <w:p w:rsidR="00491724" w:rsidRDefault="00491724" w:rsidP="00477C11">
      <w:pPr>
        <w:jc w:val="both"/>
        <w:rPr>
          <w:rFonts w:ascii="Times New Roman" w:eastAsia="Times New Roman" w:hAnsi="Times New Roman" w:cs="Times New Roman"/>
          <w:lang w:val="lt-LT" w:eastAsia="lt-LT"/>
        </w:rPr>
      </w:pPr>
    </w:p>
    <w:p w:rsidR="00D0635D" w:rsidRPr="009B6217" w:rsidRDefault="00CD4E32" w:rsidP="00477C11">
      <w:pPr>
        <w:jc w:val="both"/>
      </w:pPr>
      <w:r>
        <w:rPr>
          <w:rFonts w:ascii="Times New Roman" w:hAnsi="Times New Roman"/>
        </w:rPr>
        <w:t xml:space="preserve">National action plans are assessed in respect of the Open Government Partnership requirements. </w:t>
      </w:r>
      <w:proofErr w:type="gramStart"/>
      <w:r>
        <w:rPr>
          <w:rFonts w:ascii="Times New Roman" w:hAnsi="Times New Roman"/>
        </w:rPr>
        <w:t>Particular attention</w:t>
      </w:r>
      <w:proofErr w:type="gramEnd"/>
      <w:r>
        <w:rPr>
          <w:rFonts w:ascii="Times New Roman" w:hAnsi="Times New Roman"/>
        </w:rPr>
        <w:t xml:space="preserve"> is paid to the accuracy and concreteness of the commitments, the compliance with the values of the Open Government, the continuous and integral nature of the obligations, the achievable result and its impact on the area concerned.</w:t>
      </w:r>
    </w:p>
    <w:p w:rsidR="006372FD" w:rsidRPr="006372FD" w:rsidRDefault="006E4A0E" w:rsidP="00477C11">
      <w:pPr>
        <w:pStyle w:val="ListParagraph"/>
        <w:tabs>
          <w:tab w:val="left" w:pos="851"/>
        </w:tabs>
        <w:ind w:left="0"/>
        <w:contextualSpacing w:val="0"/>
        <w:jc w:val="both"/>
        <w:rPr>
          <w:b/>
          <w:sz w:val="24"/>
          <w:szCs w:val="24"/>
        </w:rPr>
      </w:pPr>
      <w:r>
        <w:rPr>
          <w:sz w:val="24"/>
          <w:szCs w:val="24"/>
        </w:rPr>
        <w:tab/>
      </w:r>
    </w:p>
    <w:p w:rsidR="00EA7D93" w:rsidRPr="00363341" w:rsidRDefault="00E172E5" w:rsidP="00477C11">
      <w:pPr>
        <w:pStyle w:val="ListParagraph"/>
        <w:tabs>
          <w:tab w:val="left" w:pos="851"/>
        </w:tabs>
        <w:ind w:left="0"/>
        <w:contextualSpacing w:val="0"/>
        <w:jc w:val="both"/>
        <w:rPr>
          <w:b/>
          <w:sz w:val="24"/>
          <w:szCs w:val="24"/>
        </w:rPr>
      </w:pPr>
      <w:r w:rsidRPr="00363341">
        <w:rPr>
          <w:b/>
          <w:sz w:val="24"/>
          <w:szCs w:val="24"/>
        </w:rPr>
        <w:t xml:space="preserve">Progress achieved in the Open Government Partnership initiative </w:t>
      </w:r>
    </w:p>
    <w:p w:rsidR="00491724" w:rsidRPr="006372FD" w:rsidRDefault="00491724" w:rsidP="00477C11">
      <w:pPr>
        <w:pStyle w:val="ListParagraph"/>
        <w:tabs>
          <w:tab w:val="left" w:pos="851"/>
        </w:tabs>
        <w:ind w:left="0"/>
        <w:contextualSpacing w:val="0"/>
        <w:jc w:val="both"/>
        <w:rPr>
          <w:lang w:eastAsia="lt-LT"/>
        </w:rPr>
      </w:pPr>
    </w:p>
    <w:p w:rsidR="00F32B67" w:rsidRDefault="00482FBD" w:rsidP="00477C11">
      <w:pPr>
        <w:tabs>
          <w:tab w:val="left" w:pos="851"/>
        </w:tabs>
        <w:jc w:val="both"/>
        <w:rPr>
          <w:rFonts w:ascii="Times New Roman" w:hAnsi="Times New Roman" w:cs="Times New Roman"/>
        </w:rPr>
      </w:pPr>
      <w:r>
        <w:rPr>
          <w:rFonts w:ascii="Times New Roman" w:hAnsi="Times New Roman"/>
        </w:rPr>
        <w:t>The 2018-2020 Action Plan for Lithuania’s Participation in the International Initiative ‘Open Government Partnership’ (hereinafter the ‘Fourth Action Plan’) was drafted in consideration of the results achieved in implementing 2016-2018 Action Plan for Lithuania’s Participation in the International Open Government Partnership Initiative</w:t>
      </w:r>
      <w:bookmarkStart w:id="0" w:name="_Hlk534197336"/>
      <w:r>
        <w:rPr>
          <w:rFonts w:ascii="Times New Roman" w:hAnsi="Times New Roman"/>
        </w:rPr>
        <w:t xml:space="preserve"> (hereinafter the ‘Third Action Plan’)</w:t>
      </w:r>
      <w:r>
        <w:t>.</w:t>
      </w:r>
      <w:bookmarkEnd w:id="0"/>
      <w:r>
        <w:rPr>
          <w:rFonts w:ascii="Times New Roman" w:hAnsi="Times New Roman"/>
        </w:rPr>
        <w:t xml:space="preserve"> The Third Action Plan</w:t>
      </w:r>
      <w:r>
        <w:rPr>
          <w:rStyle w:val="hps"/>
          <w:rFonts w:ascii="Times New Roman" w:hAnsi="Times New Roman"/>
        </w:rPr>
        <w:t xml:space="preserve"> provided for the three following guidelines for the implementation of the changes and the initiatives:</w:t>
      </w:r>
      <w:r>
        <w:rPr>
          <w:rFonts w:ascii="Times New Roman" w:hAnsi="Times New Roman"/>
        </w:rPr>
        <w:t xml:space="preserve"> </w:t>
      </w:r>
      <w:r>
        <w:rPr>
          <w:rStyle w:val="hps"/>
          <w:rFonts w:ascii="Times New Roman" w:hAnsi="Times New Roman"/>
        </w:rPr>
        <w:t>openness to the public of the activities of government institutions, preventing corruption and promoting transparency, increased civic participation and engagement in public governance</w:t>
      </w:r>
      <w:r>
        <w:rPr>
          <w:rFonts w:ascii="Times New Roman" w:hAnsi="Times New Roman"/>
        </w:rPr>
        <w:t>.</w:t>
      </w:r>
      <w:r>
        <w:t xml:space="preserve"> </w:t>
      </w:r>
      <w:r>
        <w:rPr>
          <w:rFonts w:ascii="Times New Roman" w:hAnsi="Times New Roman"/>
        </w:rPr>
        <w:t xml:space="preserve">It is notable that 5 commitments (to create an open data portal, monitor the efficiency of the public participation, create a financial data platform, NGO registry and NGO fund </w:t>
      </w:r>
      <w:r>
        <w:rPr>
          <w:rStyle w:val="hps"/>
          <w:rFonts w:ascii="Times New Roman" w:hAnsi="Times New Roman"/>
        </w:rPr>
        <w:t>shall continue as part of the Fourth National Action Plan</w:t>
      </w:r>
      <w:r>
        <w:rPr>
          <w:rFonts w:ascii="Times New Roman" w:hAnsi="Times New Roman"/>
        </w:rPr>
        <w:t xml:space="preserve">. </w:t>
      </w:r>
    </w:p>
    <w:p w:rsidR="00491724" w:rsidRDefault="00491724" w:rsidP="00477C11">
      <w:pPr>
        <w:tabs>
          <w:tab w:val="left" w:pos="851"/>
        </w:tabs>
        <w:jc w:val="both"/>
        <w:rPr>
          <w:rFonts w:ascii="Times New Roman" w:hAnsi="Times New Roman" w:cs="Times New Roman"/>
          <w:lang w:val="lt-LT"/>
        </w:rPr>
      </w:pPr>
    </w:p>
    <w:p w:rsidR="005812A8" w:rsidRDefault="00472527" w:rsidP="00477C11">
      <w:pPr>
        <w:tabs>
          <w:tab w:val="left" w:pos="851"/>
        </w:tabs>
        <w:jc w:val="both"/>
        <w:rPr>
          <w:rStyle w:val="hps"/>
          <w:rFonts w:ascii="Times New Roman" w:eastAsia="Times New Roman" w:hAnsi="Times New Roman" w:cs="Times New Roman"/>
        </w:rPr>
      </w:pPr>
      <w:r>
        <w:rPr>
          <w:rStyle w:val="hps"/>
          <w:rFonts w:ascii="Times New Roman" w:hAnsi="Times New Roman"/>
        </w:rPr>
        <w:t xml:space="preserve">Third Action Plan was subject to two evaluations, i.e. external and internal. The external evaluation was carried out by an independent auditor appointed by the Open Government Partnership initiative, while the internal audit was carried out by the Office of the Government. The external evaluation </w:t>
      </w:r>
      <w:proofErr w:type="gramStart"/>
      <w:r>
        <w:rPr>
          <w:rStyle w:val="hps"/>
          <w:rFonts w:ascii="Times New Roman" w:hAnsi="Times New Roman"/>
        </w:rPr>
        <w:t>looked into</w:t>
      </w:r>
      <w:proofErr w:type="gramEnd"/>
      <w:r>
        <w:rPr>
          <w:rStyle w:val="hps"/>
          <w:rFonts w:ascii="Times New Roman" w:hAnsi="Times New Roman"/>
        </w:rPr>
        <w:t xml:space="preserve"> the progress in the implementation of the commitments of the Third Action Plan and their </w:t>
      </w:r>
      <w:r>
        <w:rPr>
          <w:rStyle w:val="hps"/>
          <w:rFonts w:ascii="Times New Roman" w:hAnsi="Times New Roman"/>
        </w:rPr>
        <w:lastRenderedPageBreak/>
        <w:t xml:space="preserve">potential impact on the respective area; while the internal evaluation carried out by the Office of the Government involved a public consultation. Citizens were broadly in </w:t>
      </w:r>
      <w:r w:rsidR="005C4C36">
        <w:rPr>
          <w:rStyle w:val="hps"/>
          <w:rFonts w:ascii="Times New Roman" w:hAnsi="Times New Roman"/>
        </w:rPr>
        <w:t>favour</w:t>
      </w:r>
      <w:r>
        <w:rPr>
          <w:rStyle w:val="hps"/>
          <w:rFonts w:ascii="Times New Roman" w:hAnsi="Times New Roman"/>
        </w:rPr>
        <w:t xml:space="preserve"> of the Third Action Plan and welcomed the progress and the results of its implementation.</w:t>
      </w:r>
      <w:r w:rsidR="005C4C36">
        <w:rPr>
          <w:rStyle w:val="hps"/>
          <w:rFonts w:ascii="Times New Roman" w:hAnsi="Times New Roman"/>
        </w:rPr>
        <w:t xml:space="preserve"> </w:t>
      </w:r>
      <w:r>
        <w:rPr>
          <w:rStyle w:val="hps"/>
          <w:rFonts w:ascii="Times New Roman" w:hAnsi="Times New Roman"/>
        </w:rPr>
        <w:t>The above evaluation repor</w:t>
      </w:r>
      <w:r w:rsidR="005C4C36">
        <w:rPr>
          <w:rStyle w:val="hps"/>
          <w:rFonts w:ascii="Times New Roman" w:hAnsi="Times New Roman"/>
        </w:rPr>
        <w:t>ts are available at the website</w:t>
      </w:r>
      <w:r>
        <w:rPr>
          <w:rStyle w:val="hps"/>
          <w:rFonts w:ascii="Times New Roman" w:hAnsi="Times New Roman"/>
        </w:rPr>
        <w:t xml:space="preserve"> of the Government (www.lrv.lt) and </w:t>
      </w:r>
      <w:r w:rsidR="005C4C36">
        <w:rPr>
          <w:rStyle w:val="hps"/>
          <w:rFonts w:ascii="Times New Roman" w:hAnsi="Times New Roman"/>
        </w:rPr>
        <w:t xml:space="preserve">that of </w:t>
      </w:r>
      <w:r>
        <w:rPr>
          <w:rStyle w:val="hps"/>
          <w:rFonts w:ascii="Times New Roman" w:hAnsi="Times New Roman"/>
        </w:rPr>
        <w:t>the Open Government Partnership (</w:t>
      </w:r>
      <w:hyperlink r:id="rId9" w:history="1">
        <w:r>
          <w:rPr>
            <w:rStyle w:val="Hyperlink"/>
            <w:rFonts w:ascii="Times New Roman" w:hAnsi="Times New Roman"/>
          </w:rPr>
          <w:t>www.opengovpartnership.org</w:t>
        </w:r>
      </w:hyperlink>
      <w:r>
        <w:rPr>
          <w:rStyle w:val="hps"/>
          <w:rFonts w:ascii="Times New Roman" w:hAnsi="Times New Roman"/>
        </w:rPr>
        <w:t>).</w:t>
      </w:r>
    </w:p>
    <w:p w:rsidR="00323BFE" w:rsidRPr="00E96FBC" w:rsidRDefault="00323BFE" w:rsidP="00477C11">
      <w:pPr>
        <w:tabs>
          <w:tab w:val="left" w:pos="851"/>
        </w:tabs>
        <w:ind w:firstLine="709"/>
        <w:jc w:val="both"/>
        <w:rPr>
          <w:rStyle w:val="hps"/>
          <w:rFonts w:ascii="Times New Roman" w:eastAsia="Times New Roman" w:hAnsi="Times New Roman" w:cs="Times New Roman"/>
          <w:lang w:val="lt-LT"/>
        </w:rPr>
      </w:pPr>
    </w:p>
    <w:p w:rsidR="00EE3E21" w:rsidRPr="00A40E03" w:rsidRDefault="00EE3E21" w:rsidP="00477C11">
      <w:pPr>
        <w:pStyle w:val="ListParagraph"/>
        <w:tabs>
          <w:tab w:val="left" w:pos="851"/>
        </w:tabs>
        <w:ind w:left="0"/>
        <w:contextualSpacing w:val="0"/>
        <w:jc w:val="both"/>
        <w:rPr>
          <w:b/>
          <w:sz w:val="24"/>
          <w:szCs w:val="24"/>
        </w:rPr>
      </w:pPr>
      <w:r>
        <w:rPr>
          <w:b/>
          <w:sz w:val="24"/>
          <w:szCs w:val="24"/>
        </w:rPr>
        <w:t>2018-2020 Action Plan for Lithuania’s Participation in the International Initiative ‘Open Government Partnership’ (hereinafter the ‘Fourth Action Plan’)</w:t>
      </w:r>
    </w:p>
    <w:p w:rsidR="00491724" w:rsidRDefault="00491724" w:rsidP="00477C11">
      <w:pPr>
        <w:jc w:val="both"/>
        <w:rPr>
          <w:rFonts w:ascii="Times New Roman" w:hAnsi="Times New Roman" w:cs="Times New Roman"/>
        </w:rPr>
      </w:pPr>
      <w:bookmarkStart w:id="1" w:name="_Hlk534266829"/>
    </w:p>
    <w:p w:rsidR="00D0635D" w:rsidRDefault="0011272C" w:rsidP="00477C11">
      <w:pPr>
        <w:jc w:val="both"/>
        <w:rPr>
          <w:rFonts w:ascii="Times New Roman" w:eastAsia="Times New Roman" w:hAnsi="Times New Roman" w:cs="Times New Roman"/>
        </w:rPr>
      </w:pPr>
      <w:r>
        <w:rPr>
          <w:rFonts w:ascii="Times New Roman" w:hAnsi="Times New Roman"/>
        </w:rPr>
        <w:t xml:space="preserve">The Fourth Action Plan </w:t>
      </w:r>
      <w:bookmarkEnd w:id="1"/>
      <w:r>
        <w:rPr>
          <w:rFonts w:ascii="Times New Roman" w:hAnsi="Times New Roman"/>
        </w:rPr>
        <w:t xml:space="preserve">was worked out by the Working </w:t>
      </w:r>
      <w:r w:rsidR="005C4C36">
        <w:rPr>
          <w:rFonts w:ascii="Times New Roman" w:hAnsi="Times New Roman"/>
        </w:rPr>
        <w:t>Group set</w:t>
      </w:r>
      <w:r>
        <w:rPr>
          <w:rFonts w:ascii="Times New Roman" w:hAnsi="Times New Roman"/>
        </w:rPr>
        <w:t xml:space="preserve"> up under Order No V-34 of the Chancellor of the Government of 7 March 2016 ‘On Setting up a Working Group’. Under Order No V-91 of the Chancellor of the Government of 11 June 2018, the Working Group has been enlarged with new members from General Jonas </w:t>
      </w:r>
      <w:proofErr w:type="spellStart"/>
      <w:r>
        <w:rPr>
          <w:rFonts w:ascii="Times New Roman" w:hAnsi="Times New Roman"/>
        </w:rPr>
        <w:t>Žemaitis</w:t>
      </w:r>
      <w:proofErr w:type="spellEnd"/>
      <w:r>
        <w:rPr>
          <w:rFonts w:ascii="Times New Roman" w:hAnsi="Times New Roman"/>
        </w:rPr>
        <w:t xml:space="preserve"> Military Academy of Lithuania, the Vilnius Institute of Political Analysis, public movement White Gloves and Council of Lithuanian Youth Organisations. Currently, the Working Group contains over 20 representatives from academic community, associations, non-governmental organisations, public institutions, the public sector and other areas.</w:t>
      </w:r>
    </w:p>
    <w:p w:rsidR="00491724" w:rsidRDefault="00491724" w:rsidP="00477C11">
      <w:pPr>
        <w:jc w:val="both"/>
        <w:rPr>
          <w:rFonts w:ascii="Times New Roman" w:eastAsia="Times New Roman" w:hAnsi="Times New Roman" w:cs="Times New Roman"/>
          <w:lang w:val="lt-LT" w:eastAsia="lt-LT"/>
        </w:rPr>
      </w:pPr>
    </w:p>
    <w:p w:rsidR="00F94C59" w:rsidRPr="00A40E03" w:rsidRDefault="0011272C" w:rsidP="00477C11">
      <w:pPr>
        <w:jc w:val="both"/>
        <w:rPr>
          <w:rFonts w:ascii="Times New Roman" w:eastAsia="Times New Roman" w:hAnsi="Times New Roman" w:cs="Times New Roman"/>
        </w:rPr>
      </w:pPr>
      <w:r>
        <w:rPr>
          <w:rFonts w:ascii="Times New Roman" w:hAnsi="Times New Roman"/>
        </w:rPr>
        <w:t>The Fourth Action Plan was drafted in consideration with the requirements of the Open Government Partnership initiative, i.e. together with the public by way of public consultations and discussions on the ideas for the plan and their implementation actions.</w:t>
      </w:r>
    </w:p>
    <w:p w:rsidR="00491724" w:rsidRDefault="00491724" w:rsidP="00477C11">
      <w:pPr>
        <w:jc w:val="both"/>
        <w:rPr>
          <w:rFonts w:ascii="Times New Roman" w:eastAsia="Times New Roman" w:hAnsi="Times New Roman" w:cs="Times New Roman"/>
          <w:lang w:val="lt-LT" w:eastAsia="lt-LT"/>
        </w:rPr>
      </w:pPr>
    </w:p>
    <w:p w:rsidR="00D0635D" w:rsidRPr="0011775B" w:rsidRDefault="00D0635D" w:rsidP="00477C11">
      <w:pPr>
        <w:jc w:val="both"/>
        <w:rPr>
          <w:rFonts w:ascii="Times New Roman" w:hAnsi="Times New Roman" w:cs="Times New Roman"/>
        </w:rPr>
      </w:pPr>
      <w:r>
        <w:rPr>
          <w:rFonts w:ascii="Times New Roman" w:hAnsi="Times New Roman"/>
        </w:rPr>
        <w:t xml:space="preserve">The public consultation resulted 31 </w:t>
      </w:r>
      <w:proofErr w:type="gramStart"/>
      <w:r>
        <w:rPr>
          <w:rFonts w:ascii="Times New Roman" w:hAnsi="Times New Roman"/>
        </w:rPr>
        <w:t>propos</w:t>
      </w:r>
      <w:bookmarkStart w:id="2" w:name="_GoBack"/>
      <w:bookmarkEnd w:id="2"/>
      <w:r>
        <w:rPr>
          <w:rFonts w:ascii="Times New Roman" w:hAnsi="Times New Roman"/>
        </w:rPr>
        <w:t>al</w:t>
      </w:r>
      <w:proofErr w:type="gramEnd"/>
      <w:r>
        <w:rPr>
          <w:rFonts w:ascii="Times New Roman" w:hAnsi="Times New Roman"/>
        </w:rPr>
        <w:t xml:space="preserve"> for the Fourth Action Plan from the citizens and institutions with the 19 shortlisted for further elaboration. The list of ideas consisted of: new ideas proposed by the citizens; ideas proposed by institutions; ideas that are in line with the principles of Open Government Partnership and are consolidated as implementing measures in strategic planning documents; as well as outstanding commitments put forward from the Third Action Plan. The detailed list of the ideas is available here: </w:t>
      </w:r>
      <w:hyperlink r:id="rId10" w:history="1">
        <w:r>
          <w:rPr>
            <w:rFonts w:ascii="Times New Roman" w:hAnsi="Times New Roman"/>
          </w:rPr>
          <w:t>https://epilietis.lrv.lt/lt/dalyvauk-priimant-ir-keiciant-sprendimus/isitrauk-i-atviros-vyriausybes-veiklas/ketvirtasis-veiksmu-planas</w:t>
        </w:r>
      </w:hyperlink>
      <w:r>
        <w:rPr>
          <w:rFonts w:ascii="Times New Roman" w:hAnsi="Times New Roman"/>
        </w:rPr>
        <w:t>.</w:t>
      </w:r>
    </w:p>
    <w:p w:rsidR="00491724" w:rsidRDefault="00491724" w:rsidP="00477C11">
      <w:pPr>
        <w:jc w:val="both"/>
        <w:rPr>
          <w:rFonts w:ascii="Times New Roman" w:eastAsia="Times New Roman" w:hAnsi="Times New Roman" w:cs="Times New Roman"/>
          <w:lang w:val="lt-LT" w:eastAsia="lt-LT"/>
        </w:rPr>
      </w:pPr>
    </w:p>
    <w:p w:rsidR="000D3085" w:rsidRDefault="00D0635D" w:rsidP="00477C11">
      <w:pPr>
        <w:jc w:val="both"/>
        <w:rPr>
          <w:rFonts w:ascii="Times New Roman" w:eastAsia="Times New Roman" w:hAnsi="Times New Roman" w:cs="Times New Roman"/>
        </w:rPr>
      </w:pPr>
      <w:proofErr w:type="gramStart"/>
      <w:r>
        <w:rPr>
          <w:rFonts w:ascii="Times New Roman" w:hAnsi="Times New Roman"/>
        </w:rPr>
        <w:t>In order to</w:t>
      </w:r>
      <w:proofErr w:type="gramEnd"/>
      <w:r>
        <w:rPr>
          <w:rFonts w:ascii="Times New Roman" w:hAnsi="Times New Roman"/>
        </w:rPr>
        <w:t xml:space="preserve"> select the most appropriate ideas from the proposals, consultations were held with representatives of ministries and other institutions, the working group discussed priority and systemic measures. </w:t>
      </w:r>
    </w:p>
    <w:p w:rsidR="00491724" w:rsidRDefault="00491724" w:rsidP="00477C11">
      <w:pPr>
        <w:jc w:val="both"/>
        <w:rPr>
          <w:rFonts w:ascii="Times New Roman" w:hAnsi="Times New Roman" w:cs="Times New Roman"/>
          <w:lang w:val="lt-LT"/>
        </w:rPr>
      </w:pPr>
    </w:p>
    <w:p w:rsidR="00D0635D" w:rsidRPr="00A40E03" w:rsidRDefault="00F248B7" w:rsidP="00477C11">
      <w:pPr>
        <w:jc w:val="both"/>
        <w:rPr>
          <w:rFonts w:ascii="Times New Roman" w:eastAsia="Times New Roman" w:hAnsi="Times New Roman" w:cs="Times New Roman"/>
        </w:rPr>
      </w:pPr>
      <w:r>
        <w:rPr>
          <w:rFonts w:ascii="Times New Roman" w:hAnsi="Times New Roman"/>
        </w:rPr>
        <w:t>The Fourth Action Plan provides for 6 commitments that are in line with the values of transparency, public involvement and accountability and cover the following areas of development:</w:t>
      </w:r>
    </w:p>
    <w:p w:rsidR="00D0635D" w:rsidRPr="00A40E03" w:rsidRDefault="00D0635D" w:rsidP="00F129F4">
      <w:pPr>
        <w:pStyle w:val="ListParagraph"/>
        <w:numPr>
          <w:ilvl w:val="0"/>
          <w:numId w:val="7"/>
        </w:numPr>
        <w:ind w:left="709" w:hanging="283"/>
        <w:jc w:val="both"/>
        <w:rPr>
          <w:sz w:val="24"/>
          <w:szCs w:val="24"/>
        </w:rPr>
      </w:pPr>
      <w:r>
        <w:rPr>
          <w:sz w:val="24"/>
          <w:szCs w:val="24"/>
        </w:rPr>
        <w:t xml:space="preserve">openness to the public of the activities of public governance institutions and their public accountability; </w:t>
      </w:r>
    </w:p>
    <w:p w:rsidR="00D0635D" w:rsidRPr="00A40E03" w:rsidRDefault="00D0635D" w:rsidP="00F129F4">
      <w:pPr>
        <w:pStyle w:val="ListParagraph"/>
        <w:numPr>
          <w:ilvl w:val="0"/>
          <w:numId w:val="7"/>
        </w:numPr>
        <w:ind w:left="709" w:hanging="283"/>
        <w:jc w:val="both"/>
        <w:rPr>
          <w:sz w:val="24"/>
          <w:szCs w:val="24"/>
        </w:rPr>
      </w:pPr>
      <w:r>
        <w:rPr>
          <w:sz w:val="24"/>
          <w:szCs w:val="24"/>
        </w:rPr>
        <w:t xml:space="preserve">improving NGO environment; </w:t>
      </w:r>
    </w:p>
    <w:p w:rsidR="00D0635D" w:rsidRPr="00A40E03" w:rsidRDefault="00D0635D" w:rsidP="00F129F4">
      <w:pPr>
        <w:pStyle w:val="ListParagraph"/>
        <w:numPr>
          <w:ilvl w:val="0"/>
          <w:numId w:val="7"/>
        </w:numPr>
        <w:ind w:left="709" w:hanging="283"/>
        <w:jc w:val="both"/>
        <w:rPr>
          <w:sz w:val="24"/>
          <w:szCs w:val="24"/>
        </w:rPr>
      </w:pPr>
      <w:r>
        <w:rPr>
          <w:sz w:val="24"/>
          <w:szCs w:val="24"/>
        </w:rPr>
        <w:t>quality of public services;</w:t>
      </w:r>
    </w:p>
    <w:p w:rsidR="00253F20" w:rsidRDefault="00D0635D" w:rsidP="00F129F4">
      <w:pPr>
        <w:pStyle w:val="ListParagraph"/>
        <w:numPr>
          <w:ilvl w:val="0"/>
          <w:numId w:val="7"/>
        </w:numPr>
        <w:ind w:left="709" w:hanging="283"/>
        <w:jc w:val="both"/>
        <w:rPr>
          <w:sz w:val="24"/>
          <w:szCs w:val="24"/>
        </w:rPr>
      </w:pPr>
      <w:r>
        <w:rPr>
          <w:sz w:val="24"/>
          <w:szCs w:val="24"/>
        </w:rPr>
        <w:t>public involvement in decision making.</w:t>
      </w:r>
    </w:p>
    <w:p w:rsidR="00D0635D" w:rsidRPr="00A40E03" w:rsidRDefault="00D0635D" w:rsidP="00477C11">
      <w:pPr>
        <w:pStyle w:val="ListParagraph"/>
        <w:ind w:left="0"/>
        <w:jc w:val="both"/>
        <w:rPr>
          <w:sz w:val="24"/>
          <w:szCs w:val="24"/>
          <w:lang w:eastAsia="lt-LT"/>
        </w:rPr>
      </w:pPr>
    </w:p>
    <w:p w:rsidR="00D57A20" w:rsidRPr="00A40E03" w:rsidRDefault="00D57A20" w:rsidP="00477C11">
      <w:pPr>
        <w:rPr>
          <w:rFonts w:ascii="Times New Roman" w:eastAsia="Times New Roman" w:hAnsi="Times New Roman" w:cs="Times New Roman"/>
          <w:lang w:val="lt-LT"/>
        </w:rPr>
      </w:pPr>
    </w:p>
    <w:tbl>
      <w:tblPr>
        <w:tblW w:w="9924" w:type="dxa"/>
        <w:tblCellMar>
          <w:top w:w="15" w:type="dxa"/>
          <w:left w:w="15" w:type="dxa"/>
          <w:bottom w:w="15" w:type="dxa"/>
          <w:right w:w="15" w:type="dxa"/>
        </w:tblCellMar>
        <w:tblLook w:val="04A0" w:firstRow="1" w:lastRow="0" w:firstColumn="1" w:lastColumn="0" w:noHBand="0" w:noVBand="1"/>
      </w:tblPr>
      <w:tblGrid>
        <w:gridCol w:w="699"/>
        <w:gridCol w:w="3119"/>
        <w:gridCol w:w="1075"/>
        <w:gridCol w:w="1561"/>
        <w:gridCol w:w="1764"/>
        <w:gridCol w:w="1700"/>
        <w:gridCol w:w="6"/>
      </w:tblGrid>
      <w:tr w:rsidR="00D57A20" w:rsidRPr="004E7E11" w:rsidTr="00604C41">
        <w:tc>
          <w:tcPr>
            <w:tcW w:w="9924" w:type="dxa"/>
            <w:gridSpan w:val="7"/>
            <w:tcBorders>
              <w:top w:val="single" w:sz="8" w:space="0" w:color="000000"/>
              <w:left w:val="single" w:sz="8" w:space="0" w:color="000000"/>
              <w:bottom w:val="single" w:sz="6" w:space="0" w:color="000000"/>
              <w:right w:val="single" w:sz="8" w:space="0" w:color="000000"/>
            </w:tcBorders>
            <w:shd w:val="clear" w:color="auto" w:fill="FFFFFF" w:themeFill="background1"/>
            <w:tcMar>
              <w:top w:w="100" w:type="dxa"/>
              <w:left w:w="100" w:type="dxa"/>
              <w:bottom w:w="100" w:type="dxa"/>
              <w:right w:w="100" w:type="dxa"/>
            </w:tcMar>
            <w:hideMark/>
          </w:tcPr>
          <w:p w:rsidR="00D57A20" w:rsidRPr="00A40E03" w:rsidRDefault="006A3B27" w:rsidP="00F129F4">
            <w:pPr>
              <w:pStyle w:val="NormalWeb"/>
              <w:numPr>
                <w:ilvl w:val="0"/>
                <w:numId w:val="1"/>
              </w:numPr>
              <w:spacing w:after="0"/>
              <w:ind w:left="0"/>
              <w:jc w:val="center"/>
              <w:rPr>
                <w:b/>
              </w:rPr>
            </w:pPr>
            <w:r>
              <w:rPr>
                <w:b/>
              </w:rPr>
              <w:t xml:space="preserve"> Openness to the public of the activities of public governance institutions and their public accountability (open data)</w:t>
            </w:r>
          </w:p>
        </w:tc>
      </w:tr>
      <w:tr w:rsidR="00D57A20" w:rsidRPr="004E7E11" w:rsidTr="00604C41">
        <w:tc>
          <w:tcPr>
            <w:tcW w:w="9924" w:type="dxa"/>
            <w:gridSpan w:val="7"/>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D57A20" w:rsidRPr="00A40E03" w:rsidRDefault="00D57A20" w:rsidP="00F129F4">
            <w:pPr>
              <w:pStyle w:val="ListParagraph"/>
              <w:numPr>
                <w:ilvl w:val="0"/>
                <w:numId w:val="8"/>
              </w:numPr>
              <w:jc w:val="center"/>
              <w:rPr>
                <w:i/>
                <w:sz w:val="24"/>
                <w:szCs w:val="24"/>
              </w:rPr>
            </w:pPr>
            <w:r>
              <w:rPr>
                <w:sz w:val="24"/>
                <w:szCs w:val="24"/>
              </w:rPr>
              <w:t>Create an open data portal and integrate it into the European digital single market (continued work)</w:t>
            </w:r>
          </w:p>
        </w:tc>
      </w:tr>
      <w:tr w:rsidR="00D57A20" w:rsidRPr="00A6374D" w:rsidTr="00604C41">
        <w:trPr>
          <w:trHeight w:val="420"/>
        </w:trPr>
        <w:tc>
          <w:tcPr>
            <w:tcW w:w="9924" w:type="dxa"/>
            <w:gridSpan w:val="7"/>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D57A20" w:rsidRPr="00A40E03" w:rsidRDefault="004D217D" w:rsidP="00477C11">
            <w:pPr>
              <w:jc w:val="center"/>
              <w:rPr>
                <w:rFonts w:ascii="Times New Roman" w:hAnsi="Times New Roman" w:cs="Times New Roman"/>
                <w:i/>
                <w:color w:val="000000"/>
              </w:rPr>
            </w:pPr>
            <w:r>
              <w:rPr>
                <w:rFonts w:ascii="Times New Roman" w:hAnsi="Times New Roman"/>
                <w:i/>
                <w:color w:val="000000"/>
              </w:rPr>
              <w:t xml:space="preserve">28 February 2018 – 31 December 2020 </w:t>
            </w:r>
          </w:p>
        </w:tc>
      </w:tr>
      <w:tr w:rsidR="00D57A20" w:rsidRPr="00A40E03" w:rsidTr="00604C41">
        <w:trPr>
          <w:gridAfter w:val="1"/>
          <w:wAfter w:w="6" w:type="dxa"/>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color w:val="000000"/>
                <w:shd w:val="clear" w:color="auto" w:fill="D9D9D9"/>
              </w:rPr>
              <w:lastRenderedPageBreak/>
              <w:t>Lead implementing agency</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A20" w:rsidRPr="00A40E03" w:rsidRDefault="00D57A20" w:rsidP="00477C11">
            <w:pPr>
              <w:rPr>
                <w:rFonts w:ascii="Times New Roman" w:hAnsi="Times New Roman" w:cs="Times New Roman"/>
              </w:rPr>
            </w:pPr>
            <w:r>
              <w:rPr>
                <w:rFonts w:ascii="Times New Roman" w:hAnsi="Times New Roman"/>
              </w:rPr>
              <w:t>Information Society Development Committee under the Ministry of the Economy and Innovation</w:t>
            </w:r>
          </w:p>
        </w:tc>
      </w:tr>
      <w:tr w:rsidR="00D57A20" w:rsidRPr="00A40E03" w:rsidTr="00604C41">
        <w:trPr>
          <w:trHeight w:val="420"/>
        </w:trPr>
        <w:tc>
          <w:tcPr>
            <w:tcW w:w="992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b/>
                <w:bCs/>
                <w:color w:val="000000"/>
                <w:shd w:val="clear" w:color="auto" w:fill="D9D9D9"/>
              </w:rPr>
              <w:t xml:space="preserve">Commitment description </w:t>
            </w:r>
          </w:p>
        </w:tc>
      </w:tr>
      <w:tr w:rsidR="00D57A20" w:rsidRPr="003914EF"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color w:val="000000"/>
                <w:shd w:val="clear" w:color="auto" w:fill="D9D9D9"/>
              </w:rPr>
              <w:t xml:space="preserve">Current situation (status quo) and the public problem that the commitment will address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A20" w:rsidRPr="00A40E03" w:rsidRDefault="00D57A20" w:rsidP="00477C11">
            <w:pPr>
              <w:jc w:val="both"/>
              <w:rPr>
                <w:rFonts w:ascii="Times New Roman" w:hAnsi="Times New Roman" w:cs="Times New Roman"/>
                <w:color w:val="000000"/>
              </w:rPr>
            </w:pPr>
            <w:r>
              <w:rPr>
                <w:rFonts w:ascii="Times New Roman" w:hAnsi="Times New Roman"/>
                <w:iCs/>
                <w:color w:val="000000"/>
              </w:rPr>
              <w:t>Public sector institutions have accumulated a wealth of valuable information that is not readily and freely available for re-use in business development, promotion of economic growth, increasing public sector transparency, addressing social issues, promoting social and civic engagement.</w:t>
            </w:r>
          </w:p>
        </w:tc>
      </w:tr>
      <w:tr w:rsidR="00D57A20" w:rsidRPr="00A40E03"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color w:val="000000"/>
                <w:shd w:val="clear" w:color="auto" w:fill="D9D9D9"/>
              </w:rPr>
              <w:t>Problem solution/Commitment</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4C41" w:rsidRPr="00604C41" w:rsidRDefault="00895025" w:rsidP="00477C11">
            <w:pPr>
              <w:jc w:val="both"/>
              <w:rPr>
                <w:rFonts w:ascii="Times New Roman" w:hAnsi="Times New Roman" w:cs="Times New Roman"/>
                <w:iCs/>
                <w:color w:val="000000"/>
              </w:rPr>
            </w:pPr>
            <w:r>
              <w:rPr>
                <w:rFonts w:ascii="Times New Roman" w:hAnsi="Times New Roman"/>
                <w:iCs/>
                <w:color w:val="000000"/>
              </w:rPr>
              <w:t xml:space="preserve">The problem will be solved by developing methodological tools and technological possibilities for public sector institutions to </w:t>
            </w:r>
            <w:proofErr w:type="gramStart"/>
            <w:r>
              <w:rPr>
                <w:rFonts w:ascii="Times New Roman" w:hAnsi="Times New Roman"/>
                <w:iCs/>
                <w:color w:val="000000"/>
              </w:rPr>
              <w:t>open up</w:t>
            </w:r>
            <w:proofErr w:type="gramEnd"/>
            <w:r>
              <w:rPr>
                <w:rFonts w:ascii="Times New Roman" w:hAnsi="Times New Roman"/>
                <w:iCs/>
                <w:color w:val="000000"/>
              </w:rPr>
              <w:t xml:space="preserve"> the data they manage: </w:t>
            </w:r>
          </w:p>
          <w:p w:rsidR="00604C41" w:rsidRPr="00604C41" w:rsidRDefault="00604C41" w:rsidP="00F129F4">
            <w:pPr>
              <w:pStyle w:val="ListParagraph"/>
              <w:numPr>
                <w:ilvl w:val="0"/>
                <w:numId w:val="6"/>
              </w:numPr>
              <w:ind w:left="0"/>
              <w:jc w:val="both"/>
              <w:rPr>
                <w:rFonts w:eastAsiaTheme="minorEastAsia"/>
                <w:iCs/>
                <w:color w:val="000000"/>
                <w:sz w:val="24"/>
                <w:szCs w:val="24"/>
              </w:rPr>
            </w:pPr>
            <w:r>
              <w:rPr>
                <w:iCs/>
                <w:color w:val="000000"/>
                <w:sz w:val="24"/>
                <w:szCs w:val="24"/>
              </w:rPr>
              <w:t xml:space="preserve">Methodological legal framework has been created to provide for preconditions for Lithuanian </w:t>
            </w:r>
            <w:proofErr w:type="gramStart"/>
            <w:r>
              <w:rPr>
                <w:iCs/>
                <w:color w:val="000000"/>
                <w:sz w:val="24"/>
                <w:szCs w:val="24"/>
              </w:rPr>
              <w:t>public sector</w:t>
            </w:r>
            <w:proofErr w:type="gramEnd"/>
            <w:r>
              <w:rPr>
                <w:iCs/>
                <w:color w:val="000000"/>
                <w:sz w:val="24"/>
                <w:szCs w:val="24"/>
              </w:rPr>
              <w:t xml:space="preserve"> institutions to form open data sets and their metadata and to publish them on the Lithuanian Open Data Portal.</w:t>
            </w:r>
          </w:p>
          <w:p w:rsidR="00604C41" w:rsidRPr="00604C41" w:rsidRDefault="00604C41" w:rsidP="00F129F4">
            <w:pPr>
              <w:pStyle w:val="ListParagraph"/>
              <w:numPr>
                <w:ilvl w:val="0"/>
                <w:numId w:val="5"/>
              </w:numPr>
              <w:ind w:left="0"/>
              <w:jc w:val="both"/>
              <w:rPr>
                <w:rFonts w:eastAsiaTheme="minorEastAsia"/>
                <w:iCs/>
                <w:color w:val="000000"/>
                <w:sz w:val="24"/>
                <w:szCs w:val="24"/>
              </w:rPr>
            </w:pPr>
            <w:r>
              <w:rPr>
                <w:iCs/>
                <w:color w:val="000000"/>
                <w:sz w:val="24"/>
                <w:szCs w:val="24"/>
              </w:rPr>
              <w:t>An information technology infrastructure has been developed to make public sector data and metadata public and to provide information to domestic users (businesses, public organisations and citizens) and it has been integrated into the European Open Data Infrastructure.</w:t>
            </w:r>
          </w:p>
          <w:p w:rsidR="00D57A20" w:rsidRPr="00604C41" w:rsidRDefault="00604C41" w:rsidP="00F129F4">
            <w:pPr>
              <w:pStyle w:val="ListParagraph"/>
              <w:numPr>
                <w:ilvl w:val="0"/>
                <w:numId w:val="5"/>
              </w:numPr>
              <w:ind w:left="0"/>
              <w:jc w:val="both"/>
              <w:rPr>
                <w:rFonts w:eastAsiaTheme="minorEastAsia"/>
                <w:iCs/>
                <w:color w:val="000000"/>
                <w:sz w:val="24"/>
                <w:szCs w:val="24"/>
              </w:rPr>
            </w:pPr>
            <w:r>
              <w:rPr>
                <w:iCs/>
                <w:color w:val="000000"/>
                <w:sz w:val="24"/>
                <w:szCs w:val="24"/>
              </w:rPr>
              <w:t>The organisational structure for the planning, financing and implementation of open data activities has been implemented.</w:t>
            </w:r>
          </w:p>
        </w:tc>
      </w:tr>
      <w:tr w:rsidR="00D57A20" w:rsidRPr="00A40E03"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Main objective</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7A20" w:rsidRPr="00A40E03" w:rsidRDefault="00D57A20" w:rsidP="00477C11">
            <w:pPr>
              <w:jc w:val="both"/>
              <w:textAlignment w:val="baseline"/>
              <w:rPr>
                <w:rFonts w:ascii="Times New Roman" w:eastAsia="Times New Roman" w:hAnsi="Times New Roman" w:cs="Times New Roman"/>
              </w:rPr>
            </w:pPr>
            <w:r>
              <w:rPr>
                <w:rFonts w:ascii="Times New Roman" w:hAnsi="Times New Roman"/>
                <w:color w:val="000000"/>
              </w:rPr>
              <w:t>Creat</w:t>
            </w:r>
            <w:r w:rsidR="005C4C36">
              <w:rPr>
                <w:rFonts w:ascii="Times New Roman" w:hAnsi="Times New Roman"/>
                <w:color w:val="000000"/>
              </w:rPr>
              <w:t>e Lithuania’s open data portal</w:t>
            </w:r>
          </w:p>
        </w:tc>
      </w:tr>
      <w:tr w:rsidR="00D57A20" w:rsidRPr="003914EF"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bookmarkStart w:id="3" w:name="_Hlk534271198"/>
            <w:r>
              <w:rPr>
                <w:rFonts w:ascii="Times New Roman" w:hAnsi="Times New Roman"/>
                <w:color w:val="000000"/>
                <w:shd w:val="clear" w:color="auto" w:fill="D9D9D9"/>
              </w:rPr>
              <w:t xml:space="preserve">How will the commitment contribute to solve the public problem? </w:t>
            </w:r>
            <w:bookmarkEnd w:id="3"/>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04C41" w:rsidRPr="00F42290" w:rsidRDefault="00F42290" w:rsidP="00F129F4">
            <w:pPr>
              <w:pStyle w:val="ListParagraph"/>
              <w:numPr>
                <w:ilvl w:val="0"/>
                <w:numId w:val="5"/>
              </w:numPr>
              <w:ind w:left="0"/>
              <w:jc w:val="both"/>
              <w:rPr>
                <w:rFonts w:eastAsiaTheme="minorEastAsia"/>
                <w:iCs/>
                <w:color w:val="000000"/>
                <w:sz w:val="24"/>
                <w:szCs w:val="24"/>
              </w:rPr>
            </w:pPr>
            <w:r>
              <w:rPr>
                <w:iCs/>
                <w:color w:val="000000"/>
                <w:sz w:val="24"/>
                <w:szCs w:val="24"/>
              </w:rPr>
              <w:t xml:space="preserve">The creation of Lithuania’s open data portal will provide business representatives, non-governmental organisations and active citizens with access to information resources accumulated and </w:t>
            </w:r>
            <w:proofErr w:type="gramStart"/>
            <w:r>
              <w:rPr>
                <w:iCs/>
                <w:color w:val="000000"/>
                <w:sz w:val="24"/>
                <w:szCs w:val="24"/>
              </w:rPr>
              <w:t>opened up</w:t>
            </w:r>
            <w:proofErr w:type="gramEnd"/>
            <w:r>
              <w:rPr>
                <w:iCs/>
                <w:color w:val="000000"/>
                <w:sz w:val="24"/>
                <w:szCs w:val="24"/>
              </w:rPr>
              <w:t xml:space="preserve"> by the institutions, while public sector institutions will enjoy the benefit of greater accessibility and transparency.</w:t>
            </w:r>
          </w:p>
          <w:p w:rsidR="00140680" w:rsidRPr="00A40E03" w:rsidRDefault="00140680" w:rsidP="00F129F4">
            <w:pPr>
              <w:numPr>
                <w:ilvl w:val="0"/>
                <w:numId w:val="5"/>
              </w:numPr>
              <w:ind w:left="0"/>
              <w:jc w:val="both"/>
              <w:textAlignment w:val="baseline"/>
              <w:rPr>
                <w:rFonts w:ascii="Times New Roman" w:eastAsia="Times New Roman" w:hAnsi="Times New Roman" w:cs="Times New Roman"/>
              </w:rPr>
            </w:pPr>
            <w:r>
              <w:rPr>
                <w:rFonts w:ascii="Times New Roman" w:hAnsi="Times New Roman"/>
                <w:iCs/>
                <w:color w:val="000000"/>
              </w:rPr>
              <w:t>Opening public sector data will enable active members of the public to make proposals and influence decision-making, while at the same time developing citizens’ trust in government institutions</w:t>
            </w:r>
            <w:r w:rsidR="005C4C36">
              <w:rPr>
                <w:rFonts w:ascii="Times New Roman" w:hAnsi="Times New Roman"/>
                <w:iCs/>
                <w:color w:val="000000"/>
              </w:rPr>
              <w:t xml:space="preserve"> and their civic engagement.</w:t>
            </w:r>
          </w:p>
          <w:p w:rsidR="00140680" w:rsidRPr="002E1B49" w:rsidRDefault="00140680" w:rsidP="00F129F4">
            <w:pPr>
              <w:pStyle w:val="ListParagraph"/>
              <w:numPr>
                <w:ilvl w:val="0"/>
                <w:numId w:val="5"/>
              </w:numPr>
              <w:ind w:left="0"/>
              <w:jc w:val="both"/>
            </w:pPr>
            <w:r>
              <w:rPr>
                <w:iCs/>
                <w:color w:val="000000"/>
                <w:sz w:val="24"/>
                <w:szCs w:val="24"/>
              </w:rPr>
              <w:t xml:space="preserve">Adopted and implemented decisions on the organisational structure of open data will create the prerequisite for the smooth opening of public sector data and will enable the public to assess the </w:t>
            </w:r>
            <w:r w:rsidR="005C4C36">
              <w:rPr>
                <w:iCs/>
                <w:color w:val="000000"/>
                <w:sz w:val="24"/>
                <w:szCs w:val="24"/>
              </w:rPr>
              <w:lastRenderedPageBreak/>
              <w:t>effectiveness of</w:t>
            </w:r>
            <w:r>
              <w:rPr>
                <w:iCs/>
                <w:color w:val="000000"/>
                <w:sz w:val="24"/>
                <w:szCs w:val="24"/>
              </w:rPr>
              <w:t xml:space="preserve"> public sector decisions and the related accountability.</w:t>
            </w:r>
          </w:p>
        </w:tc>
      </w:tr>
      <w:tr w:rsidR="00D57A20" w:rsidRPr="00A40E03" w:rsidTr="00604C41">
        <w:trPr>
          <w:trHeight w:val="420"/>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57A20" w:rsidRPr="00A40E03" w:rsidRDefault="00D57A20" w:rsidP="00477C11">
            <w:pPr>
              <w:jc w:val="center"/>
              <w:rPr>
                <w:rFonts w:ascii="Times New Roman" w:hAnsi="Times New Roman" w:cs="Times New Roman"/>
                <w:b/>
                <w:color w:val="000000"/>
                <w:shd w:val="clear" w:color="auto" w:fill="D9D9D9"/>
              </w:rPr>
            </w:pPr>
            <w:r>
              <w:rPr>
                <w:rFonts w:ascii="Times New Roman" w:hAnsi="Times New Roman"/>
                <w:b/>
                <w:color w:val="000000"/>
                <w:shd w:val="clear" w:color="auto" w:fill="D9D9D9"/>
              </w:rPr>
              <w:lastRenderedPageBreak/>
              <w:t>Action and its description</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D57A20" w:rsidRPr="00A40E03" w:rsidRDefault="00D57A20" w:rsidP="00477C11">
            <w:pPr>
              <w:jc w:val="center"/>
              <w:rPr>
                <w:rFonts w:ascii="Times New Roman" w:hAnsi="Times New Roman" w:cs="Times New Roman"/>
                <w:b/>
                <w:color w:val="000000"/>
                <w:shd w:val="clear" w:color="auto" w:fill="D9D9D9"/>
              </w:rPr>
            </w:pPr>
            <w:r>
              <w:rPr>
                <w:rFonts w:ascii="Times New Roman" w:hAnsi="Times New Roman"/>
                <w:b/>
                <w:color w:val="000000"/>
                <w:shd w:val="clear" w:color="auto" w:fill="D9D9D9"/>
              </w:rPr>
              <w:t>Expected concrete result</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D57A20" w:rsidRPr="00A40E03" w:rsidRDefault="00D57A20" w:rsidP="00477C11">
            <w:pPr>
              <w:jc w:val="center"/>
              <w:rPr>
                <w:rFonts w:ascii="Times New Roman" w:hAnsi="Times New Roman" w:cs="Times New Roman"/>
                <w:b/>
                <w:iCs/>
                <w:color w:val="000000"/>
              </w:rPr>
            </w:pPr>
            <w:r>
              <w:rPr>
                <w:rFonts w:ascii="Times New Roman" w:hAnsi="Times New Roman"/>
                <w:b/>
                <w:iCs/>
                <w:color w:val="000000"/>
              </w:rPr>
              <w:t>Start date:</w:t>
            </w:r>
          </w:p>
        </w:tc>
        <w:tc>
          <w:tcPr>
            <w:tcW w:w="17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D57A20" w:rsidRPr="00A40E03" w:rsidRDefault="00D57A20" w:rsidP="00477C11">
            <w:pPr>
              <w:jc w:val="center"/>
              <w:rPr>
                <w:rFonts w:ascii="Times New Roman" w:hAnsi="Times New Roman" w:cs="Times New Roman"/>
                <w:b/>
                <w:iCs/>
                <w:color w:val="000000"/>
              </w:rPr>
            </w:pPr>
            <w:r>
              <w:rPr>
                <w:rFonts w:ascii="Times New Roman" w:hAnsi="Times New Roman"/>
                <w:b/>
                <w:iCs/>
                <w:color w:val="000000"/>
              </w:rPr>
              <w:t>End date:</w:t>
            </w:r>
          </w:p>
        </w:tc>
      </w:tr>
      <w:tr w:rsidR="00D57A20"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rPr>
              <w:t>Preparation of methodological tools for the formation of open data</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D57A20" w:rsidRPr="00A40E03" w:rsidRDefault="00D57A20" w:rsidP="00477C11">
            <w:pPr>
              <w:jc w:val="center"/>
              <w:rPr>
                <w:rFonts w:ascii="Times New Roman" w:hAnsi="Times New Roman" w:cs="Times New Roman"/>
                <w:color w:val="FFFFFF" w:themeColor="background1"/>
                <w:shd w:val="clear" w:color="auto" w:fill="D9D9D9"/>
              </w:rPr>
            </w:pPr>
            <w:r>
              <w:rPr>
                <w:rFonts w:ascii="Times New Roman" w:hAnsi="Times New Roman"/>
                <w:color w:val="000000"/>
              </w:rPr>
              <w:t>An operating model draft has been worked out along with the draft amendment to the methodological recommendations for the opening of public sector data.</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7A20" w:rsidRPr="00A40E03" w:rsidRDefault="00D57A20" w:rsidP="00477C11">
            <w:pPr>
              <w:rPr>
                <w:rFonts w:ascii="Times New Roman" w:hAnsi="Times New Roman" w:cs="Times New Roman"/>
                <w:i/>
                <w:iCs/>
                <w:color w:val="000000"/>
              </w:rPr>
            </w:pPr>
            <w:r>
              <w:rPr>
                <w:rFonts w:ascii="Times New Roman" w:hAnsi="Times New Roman"/>
                <w:i/>
                <w:iCs/>
                <w:color w:val="000000"/>
              </w:rPr>
              <w:t>28/02/2018</w:t>
            </w:r>
          </w:p>
        </w:tc>
        <w:tc>
          <w:tcPr>
            <w:tcW w:w="1706" w:type="dxa"/>
            <w:gridSpan w:val="2"/>
            <w:tcBorders>
              <w:top w:val="single" w:sz="8" w:space="0" w:color="000000"/>
              <w:left w:val="single" w:sz="8" w:space="0" w:color="000000"/>
              <w:bottom w:val="single" w:sz="8" w:space="0" w:color="000000"/>
              <w:right w:val="single" w:sz="8" w:space="0" w:color="000000"/>
            </w:tcBorders>
          </w:tcPr>
          <w:p w:rsidR="00D57A20" w:rsidRPr="00A40E03" w:rsidRDefault="00D57A20" w:rsidP="00477C11">
            <w:pPr>
              <w:rPr>
                <w:rFonts w:ascii="Times New Roman" w:hAnsi="Times New Roman" w:cs="Times New Roman"/>
                <w:i/>
                <w:iCs/>
                <w:color w:val="000000"/>
              </w:rPr>
            </w:pPr>
            <w:r>
              <w:rPr>
                <w:rFonts w:ascii="Times New Roman" w:hAnsi="Times New Roman"/>
                <w:i/>
                <w:iCs/>
                <w:color w:val="000000"/>
              </w:rPr>
              <w:t>30/04/2019</w:t>
            </w:r>
          </w:p>
        </w:tc>
      </w:tr>
      <w:tr w:rsidR="00D57A20"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rPr>
              <w:t>Preparation of legal envir</w:t>
            </w:r>
            <w:r w:rsidR="005C4C36">
              <w:rPr>
                <w:rFonts w:ascii="Times New Roman" w:hAnsi="Times New Roman"/>
              </w:rPr>
              <w:t>onment for open data operations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rPr>
              <w:t xml:space="preserve">Preparation of draft legislation providing for </w:t>
            </w:r>
            <w:r w:rsidR="005C4C36">
              <w:rPr>
                <w:rFonts w:ascii="Times New Roman" w:hAnsi="Times New Roman"/>
                <w:color w:val="000000"/>
              </w:rPr>
              <w:t>favourable</w:t>
            </w:r>
            <w:r>
              <w:rPr>
                <w:rFonts w:ascii="Times New Roman" w:hAnsi="Times New Roman"/>
                <w:color w:val="000000"/>
              </w:rPr>
              <w:t xml:space="preserve"> legal environment for the opening of public sector data</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7A20" w:rsidRPr="00A40E03" w:rsidRDefault="00D57A20" w:rsidP="00477C11">
            <w:pPr>
              <w:rPr>
                <w:rFonts w:ascii="Times New Roman" w:hAnsi="Times New Roman" w:cs="Times New Roman"/>
                <w:i/>
                <w:iCs/>
                <w:color w:val="000000"/>
              </w:rPr>
            </w:pPr>
            <w:r>
              <w:rPr>
                <w:rFonts w:ascii="Times New Roman" w:hAnsi="Times New Roman"/>
                <w:i/>
                <w:iCs/>
                <w:color w:val="000000"/>
              </w:rPr>
              <w:t xml:space="preserve">31/03/2019 </w:t>
            </w:r>
          </w:p>
        </w:tc>
        <w:tc>
          <w:tcPr>
            <w:tcW w:w="1706" w:type="dxa"/>
            <w:gridSpan w:val="2"/>
            <w:tcBorders>
              <w:top w:val="single" w:sz="8" w:space="0" w:color="000000"/>
              <w:left w:val="single" w:sz="8" w:space="0" w:color="000000"/>
              <w:bottom w:val="single" w:sz="8" w:space="0" w:color="000000"/>
              <w:right w:val="single" w:sz="8" w:space="0" w:color="000000"/>
            </w:tcBorders>
          </w:tcPr>
          <w:p w:rsidR="00D57A20" w:rsidRPr="00A40E03" w:rsidRDefault="00D57A20" w:rsidP="00477C11">
            <w:pPr>
              <w:rPr>
                <w:rFonts w:ascii="Times New Roman" w:hAnsi="Times New Roman" w:cs="Times New Roman"/>
                <w:i/>
                <w:iCs/>
                <w:color w:val="000000"/>
              </w:rPr>
            </w:pPr>
            <w:r>
              <w:rPr>
                <w:rFonts w:ascii="Times New Roman" w:hAnsi="Times New Roman"/>
                <w:i/>
                <w:iCs/>
                <w:color w:val="000000"/>
              </w:rPr>
              <w:t>31/10/2019</w:t>
            </w:r>
          </w:p>
        </w:tc>
      </w:tr>
      <w:tr w:rsidR="00D57A20"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rPr>
              <w:t>Implementation of the organisational structure for open data operations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rPr>
              <w:t>Adoption and implementation of legal acts on the organisational structure for data opening operations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7A20" w:rsidRPr="00A40E03" w:rsidRDefault="00D57A20" w:rsidP="00477C11">
            <w:pPr>
              <w:rPr>
                <w:rFonts w:ascii="Times New Roman" w:hAnsi="Times New Roman" w:cs="Times New Roman"/>
                <w:i/>
                <w:iCs/>
                <w:color w:val="000000"/>
              </w:rPr>
            </w:pPr>
            <w:r>
              <w:rPr>
                <w:rFonts w:ascii="Times New Roman" w:hAnsi="Times New Roman"/>
                <w:i/>
                <w:iCs/>
                <w:color w:val="000000"/>
              </w:rPr>
              <w:t>30/06/2019</w:t>
            </w:r>
          </w:p>
        </w:tc>
        <w:tc>
          <w:tcPr>
            <w:tcW w:w="1706" w:type="dxa"/>
            <w:gridSpan w:val="2"/>
            <w:tcBorders>
              <w:top w:val="single" w:sz="8" w:space="0" w:color="000000"/>
              <w:left w:val="single" w:sz="8" w:space="0" w:color="000000"/>
              <w:bottom w:val="single" w:sz="8" w:space="0" w:color="000000"/>
              <w:right w:val="single" w:sz="8" w:space="0" w:color="000000"/>
            </w:tcBorders>
          </w:tcPr>
          <w:p w:rsidR="00D57A20" w:rsidRPr="00A40E03" w:rsidRDefault="00D57A20" w:rsidP="00477C11">
            <w:pPr>
              <w:rPr>
                <w:rFonts w:ascii="Times New Roman" w:hAnsi="Times New Roman" w:cs="Times New Roman"/>
                <w:i/>
                <w:iCs/>
                <w:color w:val="000000"/>
              </w:rPr>
            </w:pPr>
            <w:r>
              <w:rPr>
                <w:rFonts w:ascii="Times New Roman" w:hAnsi="Times New Roman"/>
                <w:i/>
                <w:iCs/>
                <w:color w:val="000000"/>
              </w:rPr>
              <w:t>31/12/2019</w:t>
            </w:r>
          </w:p>
        </w:tc>
      </w:tr>
      <w:tr w:rsidR="00D57A20"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rPr>
              <w:t>Creation and introduction of technological tools required for the open data portal and the formation and use of other open data</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rPr>
              <w:t>Completed measure</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7A20" w:rsidRPr="00A40E03" w:rsidRDefault="00D57A20" w:rsidP="00477C11">
            <w:pPr>
              <w:rPr>
                <w:rFonts w:ascii="Times New Roman" w:hAnsi="Times New Roman" w:cs="Times New Roman"/>
                <w:i/>
                <w:iCs/>
                <w:color w:val="000000"/>
              </w:rPr>
            </w:pPr>
            <w:r>
              <w:rPr>
                <w:rFonts w:ascii="Times New Roman" w:hAnsi="Times New Roman"/>
                <w:i/>
                <w:iCs/>
                <w:color w:val="000000"/>
              </w:rPr>
              <w:t>10/04/2019</w:t>
            </w:r>
          </w:p>
        </w:tc>
        <w:tc>
          <w:tcPr>
            <w:tcW w:w="1706" w:type="dxa"/>
            <w:gridSpan w:val="2"/>
            <w:tcBorders>
              <w:top w:val="single" w:sz="8" w:space="0" w:color="000000"/>
              <w:left w:val="single" w:sz="8" w:space="0" w:color="000000"/>
              <w:bottom w:val="single" w:sz="8" w:space="0" w:color="000000"/>
              <w:right w:val="single" w:sz="8" w:space="0" w:color="000000"/>
            </w:tcBorders>
          </w:tcPr>
          <w:p w:rsidR="00D57A20" w:rsidRPr="00A40E03" w:rsidRDefault="00D57A20" w:rsidP="00477C11">
            <w:pPr>
              <w:rPr>
                <w:rFonts w:ascii="Times New Roman" w:hAnsi="Times New Roman" w:cs="Times New Roman"/>
                <w:i/>
                <w:iCs/>
                <w:color w:val="000000"/>
              </w:rPr>
            </w:pPr>
            <w:r>
              <w:rPr>
                <w:rFonts w:ascii="Times New Roman" w:hAnsi="Times New Roman"/>
                <w:i/>
                <w:iCs/>
                <w:color w:val="000000"/>
              </w:rPr>
              <w:t>30/04/2020</w:t>
            </w:r>
          </w:p>
        </w:tc>
      </w:tr>
      <w:tr w:rsidR="00D57A20" w:rsidRPr="003914EF"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color w:val="000000"/>
                <w:shd w:val="clear" w:color="auto" w:fill="D9D9D9"/>
              </w:rPr>
              <w:t>How is the commitment relevant to the values of transparency, accountability and civic participation?</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57A20" w:rsidRPr="00A40E03" w:rsidRDefault="00D57A20" w:rsidP="00477C11">
            <w:pPr>
              <w:jc w:val="both"/>
              <w:textAlignment w:val="baseline"/>
              <w:rPr>
                <w:rFonts w:ascii="Times New Roman" w:eastAsia="Times New Roman" w:hAnsi="Times New Roman" w:cs="Times New Roman"/>
              </w:rPr>
            </w:pPr>
            <w:r>
              <w:rPr>
                <w:rFonts w:ascii="Times New Roman" w:hAnsi="Times New Roman"/>
                <w:iCs/>
                <w:color w:val="000000"/>
              </w:rPr>
              <w:t xml:space="preserve">The commitment will encourage the opening of the data, increase public access to information and it will substantially increase public sector transparency. </w:t>
            </w:r>
          </w:p>
        </w:tc>
      </w:tr>
      <w:tr w:rsidR="00D57A20" w:rsidRPr="00A40E03"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color w:val="000000"/>
                <w:shd w:val="clear" w:color="auto" w:fill="D9D9D9"/>
              </w:rPr>
              <w:t xml:space="preserve">Additional information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6166" w:rsidRPr="00C2653B" w:rsidRDefault="00D57A20" w:rsidP="00477C11">
            <w:pPr>
              <w:rPr>
                <w:rFonts w:ascii="Times New Roman" w:hAnsi="Times New Roman" w:cs="Times New Roman"/>
                <w:iCs/>
                <w:color w:val="000000"/>
              </w:rPr>
            </w:pPr>
            <w:r>
              <w:rPr>
                <w:rFonts w:ascii="Times New Roman" w:hAnsi="Times New Roman"/>
                <w:iCs/>
                <w:color w:val="000000"/>
              </w:rPr>
              <w:t>The measures will be implemented through the following two projects:</w:t>
            </w:r>
          </w:p>
          <w:p w:rsidR="00B96712" w:rsidRPr="00491724" w:rsidRDefault="002E1B49" w:rsidP="00F129F4">
            <w:pPr>
              <w:pStyle w:val="ListParagraph"/>
              <w:numPr>
                <w:ilvl w:val="0"/>
                <w:numId w:val="6"/>
              </w:numPr>
              <w:ind w:left="0" w:hanging="284"/>
              <w:jc w:val="both"/>
              <w:rPr>
                <w:iCs/>
                <w:color w:val="000000"/>
              </w:rPr>
            </w:pPr>
            <w:r>
              <w:rPr>
                <w:sz w:val="24"/>
                <w:szCs w:val="24"/>
              </w:rPr>
              <w:t>‘Implementation of open data platform enabling effective public-sector information reuse for business and creation of data management tools’</w:t>
            </w:r>
          </w:p>
          <w:p w:rsidR="00D57A20" w:rsidRPr="00C2653B" w:rsidRDefault="00D57A20" w:rsidP="00477C11">
            <w:pPr>
              <w:pStyle w:val="ListParagraph"/>
              <w:ind w:left="0"/>
              <w:jc w:val="both"/>
              <w:rPr>
                <w:iCs/>
                <w:color w:val="000000"/>
              </w:rPr>
            </w:pPr>
            <w:r>
              <w:rPr>
                <w:sz w:val="24"/>
                <w:szCs w:val="24"/>
              </w:rPr>
              <w:t>(No 02.2.1-CPVA-V-523-01-0001)</w:t>
            </w:r>
          </w:p>
          <w:p w:rsidR="00B96712" w:rsidRPr="00491724" w:rsidRDefault="00D57A20" w:rsidP="00F129F4">
            <w:pPr>
              <w:pStyle w:val="ListParagraph"/>
              <w:numPr>
                <w:ilvl w:val="1"/>
                <w:numId w:val="4"/>
              </w:numPr>
              <w:ind w:left="0" w:hanging="284"/>
              <w:jc w:val="both"/>
              <w:rPr>
                <w:iCs/>
                <w:color w:val="000000"/>
                <w:sz w:val="24"/>
                <w:szCs w:val="24"/>
              </w:rPr>
            </w:pPr>
            <w:r>
              <w:rPr>
                <w:sz w:val="24"/>
                <w:szCs w:val="24"/>
              </w:rPr>
              <w:t xml:space="preserve"> ‘Implementation of the methodological and legal regulation measures for the development of open data in Lithuania and the development of employees’ competences at state institutions’ </w:t>
            </w:r>
          </w:p>
          <w:p w:rsidR="00D57A20" w:rsidRPr="00C2653B" w:rsidRDefault="00D57A20" w:rsidP="00477C11">
            <w:pPr>
              <w:pStyle w:val="ListParagraph"/>
              <w:ind w:left="0"/>
              <w:jc w:val="both"/>
              <w:rPr>
                <w:iCs/>
                <w:color w:val="000000"/>
                <w:sz w:val="24"/>
                <w:szCs w:val="24"/>
              </w:rPr>
            </w:pPr>
            <w:r>
              <w:rPr>
                <w:sz w:val="24"/>
                <w:szCs w:val="24"/>
              </w:rPr>
              <w:t>(No 10.1.2-ESFA-V-915-01-0002)</w:t>
            </w:r>
          </w:p>
          <w:p w:rsidR="00D57A20" w:rsidRPr="00202C7C" w:rsidRDefault="00D57A20" w:rsidP="00477C11">
            <w:pPr>
              <w:jc w:val="both"/>
              <w:rPr>
                <w:rFonts w:ascii="Times New Roman" w:eastAsia="Times New Roman" w:hAnsi="Times New Roman" w:cs="Times New Roman"/>
              </w:rPr>
            </w:pPr>
            <w:r>
              <w:rPr>
                <w:rFonts w:ascii="Times New Roman" w:hAnsi="Times New Roman"/>
                <w:iCs/>
                <w:color w:val="000000"/>
              </w:rPr>
              <w:t>‘The above projects are part of the programme ‘Digital Agenda for the Republic of Lithuania’,</w:t>
            </w:r>
            <w:r w:rsidR="005C4C36">
              <w:rPr>
                <w:rFonts w:ascii="Times New Roman" w:hAnsi="Times New Roman"/>
                <w:iCs/>
                <w:color w:val="000000"/>
              </w:rPr>
              <w:t xml:space="preserve"> </w:t>
            </w:r>
          </w:p>
          <w:p w:rsidR="00D57A20" w:rsidRPr="00A40E03" w:rsidRDefault="00D57A20" w:rsidP="00477C11">
            <w:pPr>
              <w:textAlignment w:val="baseline"/>
              <w:rPr>
                <w:rFonts w:ascii="Times New Roman" w:eastAsia="Times New Roman" w:hAnsi="Times New Roman" w:cs="Times New Roman"/>
              </w:rPr>
            </w:pPr>
            <w:r>
              <w:rPr>
                <w:rFonts w:ascii="Times New Roman" w:hAnsi="Times New Roman"/>
              </w:rPr>
              <w:t>Both projects are in progress</w:t>
            </w:r>
          </w:p>
        </w:tc>
      </w:tr>
      <w:tr w:rsidR="00D57A20" w:rsidRPr="00A40E03" w:rsidTr="00604C41">
        <w:trPr>
          <w:trHeight w:val="420"/>
        </w:trPr>
        <w:tc>
          <w:tcPr>
            <w:tcW w:w="992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color w:val="000000"/>
                <w:shd w:val="clear" w:color="auto" w:fill="D9D9D9"/>
              </w:rPr>
              <w:lastRenderedPageBreak/>
              <w:t xml:space="preserve">Contact information </w:t>
            </w:r>
          </w:p>
        </w:tc>
      </w:tr>
      <w:tr w:rsidR="00D57A20" w:rsidRPr="00A40E03"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57A20" w:rsidRPr="00A40E03" w:rsidRDefault="00D57A20" w:rsidP="00477C11">
            <w:pPr>
              <w:rPr>
                <w:rFonts w:ascii="Times New Roman" w:hAnsi="Times New Roman" w:cs="Times New Roman"/>
              </w:rPr>
            </w:pPr>
            <w:r>
              <w:rPr>
                <w:rFonts w:ascii="Times New Roman" w:hAnsi="Times New Roman"/>
              </w:rPr>
              <w:t>Information Society Development Committee under the Ministry of the Economy and Innovation</w:t>
            </w:r>
          </w:p>
        </w:tc>
      </w:tr>
      <w:tr w:rsidR="00D57A20" w:rsidRPr="00B96712"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57A20" w:rsidRPr="00A40E03" w:rsidRDefault="00D57A20" w:rsidP="00477C11">
            <w:pPr>
              <w:jc w:val="center"/>
              <w:rPr>
                <w:rFonts w:ascii="Times New Roman" w:hAnsi="Times New Roman" w:cs="Times New Roman"/>
              </w:rPr>
            </w:pPr>
            <w:r>
              <w:rPr>
                <w:rFonts w:ascii="Times New Roman" w:hAnsi="Times New Roman"/>
                <w:color w:val="000000"/>
                <w:shd w:val="clear" w:color="auto" w:fill="D9D9D9"/>
              </w:rPr>
              <w:t>Name, title, department, email and telephone number of the responsible person</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96712" w:rsidRDefault="00D57A20" w:rsidP="00477C11">
            <w:pPr>
              <w:rPr>
                <w:rFonts w:ascii="Times New Roman" w:hAnsi="Times New Roman" w:cs="Times New Roman"/>
              </w:rPr>
            </w:pPr>
            <w:r>
              <w:rPr>
                <w:rFonts w:ascii="Times New Roman" w:hAnsi="Times New Roman"/>
              </w:rPr>
              <w:t xml:space="preserve">Project Promoter: Julius </w:t>
            </w:r>
            <w:proofErr w:type="spellStart"/>
            <w:r>
              <w:rPr>
                <w:rFonts w:ascii="Times New Roman" w:hAnsi="Times New Roman"/>
              </w:rPr>
              <w:t>Belickas</w:t>
            </w:r>
            <w:proofErr w:type="spellEnd"/>
            <w:r>
              <w:rPr>
                <w:rFonts w:ascii="Times New Roman" w:hAnsi="Times New Roman"/>
              </w:rPr>
              <w:t>, Adviser, Information Resources Division,</w:t>
            </w:r>
          </w:p>
          <w:p w:rsidR="00D57A20" w:rsidRPr="00A40E03" w:rsidRDefault="00B92551" w:rsidP="00477C11">
            <w:pPr>
              <w:rPr>
                <w:rFonts w:ascii="Times New Roman" w:hAnsi="Times New Roman" w:cs="Times New Roman"/>
              </w:rPr>
            </w:pPr>
            <w:r>
              <w:rPr>
                <w:rFonts w:ascii="Times New Roman" w:hAnsi="Times New Roman"/>
              </w:rPr>
              <w:t xml:space="preserve">email: </w:t>
            </w:r>
            <w:hyperlink r:id="rId11" w:history="1">
              <w:r>
                <w:rPr>
                  <w:rStyle w:val="Hyperlink"/>
                  <w:rFonts w:ascii="Times New Roman" w:hAnsi="Times New Roman"/>
                </w:rPr>
                <w:t>julius.belickas@ivpk.lt</w:t>
              </w:r>
            </w:hyperlink>
            <w:r>
              <w:rPr>
                <w:rFonts w:ascii="Times New Roman" w:hAnsi="Times New Roman"/>
              </w:rPr>
              <w:t xml:space="preserve">, </w:t>
            </w:r>
            <w:proofErr w:type="spellStart"/>
            <w:r>
              <w:rPr>
                <w:rFonts w:ascii="Times New Roman" w:hAnsi="Times New Roman"/>
              </w:rPr>
              <w:t>tel</w:t>
            </w:r>
            <w:proofErr w:type="spellEnd"/>
            <w:r>
              <w:rPr>
                <w:rFonts w:ascii="Times New Roman" w:hAnsi="Times New Roman"/>
              </w:rPr>
              <w:t>: 8 618 72 994</w:t>
            </w:r>
          </w:p>
        </w:tc>
      </w:tr>
      <w:tr w:rsidR="00D57A20" w:rsidRPr="00A40E03"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Other ministries, departments/agencies involved</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57A20" w:rsidRPr="00A40E03" w:rsidRDefault="00253F20" w:rsidP="00477C11">
            <w:pPr>
              <w:rPr>
                <w:rFonts w:ascii="Times New Roman" w:hAnsi="Times New Roman" w:cs="Times New Roman"/>
              </w:rPr>
            </w:pPr>
            <w:r>
              <w:rPr>
                <w:rFonts w:ascii="Times New Roman" w:hAnsi="Times New Roman"/>
              </w:rPr>
              <w:t>Office of the Government, Ministry of the Interior, Ministry of Finance, Association of Local Authorities in Lithuania.</w:t>
            </w:r>
          </w:p>
        </w:tc>
      </w:tr>
      <w:tr w:rsidR="00D57A20" w:rsidRPr="00A40E03" w:rsidTr="00491724">
        <w:trPr>
          <w:gridAfter w:val="1"/>
          <w:wAfter w:w="6" w:type="dxa"/>
          <w:trHeight w:val="284"/>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57A20" w:rsidRPr="00A40E03" w:rsidRDefault="00D57A20"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What civil society organisations, private sector representatives or other interested parties are you planning to involve in the implementation of the commitment? Do you plan to conduct a public consultation during the implementation of the commitment?</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57A20" w:rsidRPr="0078410C" w:rsidRDefault="007E22EE" w:rsidP="00477C11">
            <w:pPr>
              <w:jc w:val="both"/>
              <w:rPr>
                <w:rFonts w:eastAsia="Arial"/>
              </w:rPr>
            </w:pPr>
            <w:r>
              <w:rPr>
                <w:rFonts w:ascii="Times New Roman" w:hAnsi="Times New Roman"/>
              </w:rPr>
              <w:t xml:space="preserve">The plans are to consult civil society representatives and public governance experts, academic community (civil society organisations (associations) ‘Open source for Lithuania’ Open data group </w:t>
            </w:r>
            <w:hyperlink r:id="rId12" w:history="1">
              <w:r>
                <w:rPr>
                  <w:rStyle w:val="Hyperlink"/>
                  <w:rFonts w:ascii="Times New Roman" w:hAnsi="Times New Roman"/>
                </w:rPr>
                <w:t>info@akl.lt</w:t>
              </w:r>
            </w:hyperlink>
            <w:r>
              <w:t>).</w:t>
            </w:r>
          </w:p>
          <w:p w:rsidR="00D57A20" w:rsidRPr="00A40E03" w:rsidRDefault="00D57A20" w:rsidP="00477C11">
            <w:pPr>
              <w:jc w:val="both"/>
              <w:rPr>
                <w:rFonts w:ascii="Times New Roman" w:hAnsi="Times New Roman" w:cs="Times New Roman"/>
              </w:rPr>
            </w:pPr>
            <w:r>
              <w:rPr>
                <w:rFonts w:ascii="Times New Roman" w:hAnsi="Times New Roman"/>
              </w:rPr>
              <w:t xml:space="preserve">Trainings will be held for public sector representatives. </w:t>
            </w:r>
          </w:p>
        </w:tc>
      </w:tr>
      <w:tr w:rsidR="006A3B27" w:rsidRPr="00A40E03" w:rsidTr="00604C41">
        <w:tc>
          <w:tcPr>
            <w:tcW w:w="9924" w:type="dxa"/>
            <w:gridSpan w:val="7"/>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rsidR="006A3B27" w:rsidRPr="00A40E03" w:rsidRDefault="00D90E00" w:rsidP="00F129F4">
            <w:pPr>
              <w:pStyle w:val="NormalWeb"/>
              <w:numPr>
                <w:ilvl w:val="0"/>
                <w:numId w:val="8"/>
              </w:numPr>
              <w:spacing w:after="0"/>
              <w:ind w:left="0"/>
              <w:jc w:val="center"/>
              <w:rPr>
                <w:b/>
              </w:rPr>
            </w:pPr>
            <w:r>
              <w:rPr>
                <w:b/>
              </w:rPr>
              <w:t>Improving NGO environment</w:t>
            </w:r>
          </w:p>
        </w:tc>
      </w:tr>
      <w:tr w:rsidR="006A3B27" w:rsidRPr="003914EF" w:rsidTr="00604C41">
        <w:tc>
          <w:tcPr>
            <w:tcW w:w="9924" w:type="dxa"/>
            <w:gridSpan w:val="7"/>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D90E00" w:rsidRPr="005C4C36" w:rsidRDefault="006A3B27" w:rsidP="005C4C36">
            <w:pPr>
              <w:pStyle w:val="ListParagraph"/>
              <w:numPr>
                <w:ilvl w:val="0"/>
                <w:numId w:val="10"/>
              </w:numPr>
              <w:tabs>
                <w:tab w:val="left" w:pos="6564"/>
              </w:tabs>
              <w:jc w:val="center"/>
              <w:rPr>
                <w:rFonts w:eastAsiaTheme="minorEastAsia"/>
                <w:sz w:val="24"/>
                <w:szCs w:val="24"/>
              </w:rPr>
            </w:pPr>
            <w:r>
              <w:rPr>
                <w:sz w:val="24"/>
                <w:szCs w:val="24"/>
              </w:rPr>
              <w:t xml:space="preserve">Strengthen civic society through the development of non-governmental organisations </w:t>
            </w:r>
            <w:r w:rsidRPr="005C4C36">
              <w:rPr>
                <w:sz w:val="24"/>
                <w:szCs w:val="24"/>
              </w:rPr>
              <w:t>(</w:t>
            </w:r>
            <w:r w:rsidR="005C4C36" w:rsidRPr="005C4C36">
              <w:rPr>
                <w:sz w:val="24"/>
                <w:szCs w:val="24"/>
              </w:rPr>
              <w:t xml:space="preserve">‘NGO’) </w:t>
            </w:r>
            <w:r w:rsidR="005C4C36">
              <w:rPr>
                <w:sz w:val="24"/>
                <w:szCs w:val="24"/>
              </w:rPr>
              <w:t>database and NGO fund</w:t>
            </w:r>
          </w:p>
          <w:p w:rsidR="006A3B27" w:rsidRPr="00FD3654" w:rsidRDefault="006A3B27" w:rsidP="00FD3654">
            <w:pPr>
              <w:ind w:left="360"/>
              <w:jc w:val="center"/>
              <w:rPr>
                <w:i/>
              </w:rPr>
            </w:pPr>
          </w:p>
        </w:tc>
      </w:tr>
      <w:tr w:rsidR="006A3B27" w:rsidRPr="00B96712" w:rsidTr="00604C41">
        <w:trPr>
          <w:trHeight w:val="420"/>
        </w:trPr>
        <w:tc>
          <w:tcPr>
            <w:tcW w:w="9924" w:type="dxa"/>
            <w:gridSpan w:val="7"/>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i/>
                <w:color w:val="000000"/>
              </w:rPr>
            </w:pPr>
            <w:r>
              <w:rPr>
                <w:rFonts w:ascii="Times New Roman" w:hAnsi="Times New Roman"/>
                <w:i/>
                <w:color w:val="000000"/>
              </w:rPr>
              <w:t xml:space="preserve"> 31 December 2018 – 31 December 2019</w:t>
            </w:r>
          </w:p>
        </w:tc>
      </w:tr>
      <w:tr w:rsidR="006A3B27" w:rsidRPr="00B96712" w:rsidTr="00604C41">
        <w:trPr>
          <w:gridAfter w:val="1"/>
          <w:wAfter w:w="6" w:type="dxa"/>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3B27" w:rsidRPr="00A40E03" w:rsidRDefault="006A3B27" w:rsidP="00477C11">
            <w:pPr>
              <w:rPr>
                <w:rFonts w:ascii="Times New Roman" w:hAnsi="Times New Roman" w:cs="Times New Roman"/>
              </w:rPr>
            </w:pPr>
            <w:r>
              <w:rPr>
                <w:rFonts w:ascii="Times New Roman" w:hAnsi="Times New Roman"/>
              </w:rPr>
              <w:t>Ministry of Social Security and Labour of the Republic of Lithuania</w:t>
            </w:r>
          </w:p>
        </w:tc>
      </w:tr>
      <w:tr w:rsidR="006A3B27" w:rsidRPr="00A40E03" w:rsidTr="00604C41">
        <w:trPr>
          <w:trHeight w:val="420"/>
        </w:trPr>
        <w:tc>
          <w:tcPr>
            <w:tcW w:w="992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b/>
                <w:bCs/>
                <w:color w:val="000000"/>
                <w:shd w:val="clear" w:color="auto" w:fill="D9D9D9"/>
              </w:rPr>
              <w:t xml:space="preserve">Commitment description </w:t>
            </w:r>
          </w:p>
        </w:tc>
      </w:tr>
      <w:tr w:rsidR="006A3B27" w:rsidRPr="00A40E03" w:rsidTr="00604C41">
        <w:trPr>
          <w:gridAfter w:val="1"/>
          <w:wAfter w:w="6" w:type="dxa"/>
          <w:trHeight w:val="996"/>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t>Status quo or prob</w:t>
            </w:r>
            <w:r w:rsidR="005C4C36">
              <w:rPr>
                <w:rFonts w:ascii="Times New Roman" w:hAnsi="Times New Roman"/>
                <w:color w:val="000000"/>
                <w:shd w:val="clear" w:color="auto" w:fill="D9D9D9"/>
              </w:rPr>
              <w:t>lem addressed by the commitment</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3B27" w:rsidRPr="00A40E03" w:rsidRDefault="006A3B27" w:rsidP="00477C11">
            <w:pPr>
              <w:jc w:val="both"/>
              <w:textAlignment w:val="baseline"/>
              <w:rPr>
                <w:rFonts w:ascii="Times New Roman" w:hAnsi="Times New Roman" w:cs="Times New Roman"/>
                <w:iCs/>
                <w:color w:val="000000"/>
              </w:rPr>
            </w:pPr>
            <w:r>
              <w:rPr>
                <w:rFonts w:ascii="Times New Roman" w:hAnsi="Times New Roman"/>
                <w:iCs/>
                <w:color w:val="000000"/>
              </w:rPr>
              <w:t xml:space="preserve">Since 2004, data on legal entities regarded as NGOs have been at the disposal of the state </w:t>
            </w:r>
            <w:r w:rsidRPr="00363341">
              <w:rPr>
                <w:rFonts w:ascii="Times New Roman" w:hAnsi="Times New Roman"/>
                <w:iCs/>
                <w:color w:val="000000"/>
              </w:rPr>
              <w:t xml:space="preserve">enterprise (SE) </w:t>
            </w:r>
            <w:r w:rsidR="005C4C36" w:rsidRPr="00363341">
              <w:rPr>
                <w:rFonts w:ascii="Times New Roman" w:hAnsi="Times New Roman"/>
                <w:iCs/>
                <w:color w:val="000000"/>
              </w:rPr>
              <w:t>Centre</w:t>
            </w:r>
            <w:r w:rsidRPr="00363341">
              <w:rPr>
                <w:rFonts w:ascii="Times New Roman" w:hAnsi="Times New Roman"/>
                <w:iCs/>
                <w:color w:val="000000"/>
              </w:rPr>
              <w:t xml:space="preserve"> of Registers. T</w:t>
            </w:r>
            <w:r>
              <w:rPr>
                <w:rFonts w:ascii="Times New Roman" w:hAnsi="Times New Roman"/>
                <w:iCs/>
                <w:color w:val="000000"/>
              </w:rPr>
              <w:t xml:space="preserve">he expansion of the scope of the data collected and, consequently, the </w:t>
            </w:r>
            <w:r w:rsidR="005C4C36">
              <w:rPr>
                <w:rFonts w:ascii="Times New Roman" w:hAnsi="Times New Roman"/>
                <w:iCs/>
                <w:color w:val="000000"/>
              </w:rPr>
              <w:t>structuration</w:t>
            </w:r>
            <w:r>
              <w:rPr>
                <w:rFonts w:ascii="Times New Roman" w:hAnsi="Times New Roman"/>
                <w:iCs/>
                <w:color w:val="000000"/>
              </w:rPr>
              <w:t xml:space="preserve"> of the data may help create a database to provide public authorities and the public at large with a simple form of information on whether the relevant legal entity is an NGO.</w:t>
            </w:r>
          </w:p>
          <w:p w:rsidR="006A3B27" w:rsidRPr="00A40E03" w:rsidRDefault="006A3B27" w:rsidP="00477C11">
            <w:pPr>
              <w:jc w:val="both"/>
              <w:textAlignment w:val="baseline"/>
              <w:rPr>
                <w:rFonts w:ascii="Times New Roman" w:eastAsia="Times New Roman" w:hAnsi="Times New Roman" w:cs="Times New Roman"/>
              </w:rPr>
            </w:pPr>
            <w:r>
              <w:rPr>
                <w:rFonts w:ascii="Times New Roman" w:hAnsi="Times New Roman"/>
              </w:rPr>
              <w:t xml:space="preserve">The problem to be solved is that part of the financial resources allocated by the state to strengthen civil society does not reach the intended recipient, as legal entities are not clearly classified (i.e. which are to be regarded as NGOs and which are not), part of the resources intended for strengthening of civil society eventually end up in the hands of public authorities, business </w:t>
            </w:r>
            <w:r>
              <w:rPr>
                <w:rFonts w:ascii="Times New Roman" w:hAnsi="Times New Roman"/>
              </w:rPr>
              <w:lastRenderedPageBreak/>
              <w:t>associations and so on. This poses challenges for the sustainable development of the civil society sector.</w:t>
            </w:r>
          </w:p>
          <w:p w:rsidR="004C21AE" w:rsidRPr="00A40E03" w:rsidRDefault="004C21AE" w:rsidP="00477C11">
            <w:pPr>
              <w:jc w:val="both"/>
              <w:textAlignment w:val="baseline"/>
              <w:rPr>
                <w:rFonts w:ascii="Times New Roman" w:eastAsia="Times New Roman" w:hAnsi="Times New Roman" w:cs="Times New Roman"/>
                <w:lang w:val="lt-LT"/>
              </w:rPr>
            </w:pPr>
          </w:p>
          <w:p w:rsidR="006A3B27" w:rsidRPr="00A40E03" w:rsidRDefault="004C21AE" w:rsidP="005C4C36">
            <w:pPr>
              <w:jc w:val="both"/>
              <w:textAlignment w:val="baseline"/>
              <w:rPr>
                <w:rFonts w:ascii="Times New Roman" w:hAnsi="Times New Roman" w:cs="Times New Roman"/>
                <w:iCs/>
                <w:color w:val="000000"/>
              </w:rPr>
            </w:pPr>
            <w:r>
              <w:rPr>
                <w:rFonts w:ascii="Times New Roman" w:hAnsi="Times New Roman"/>
                <w:iCs/>
                <w:color w:val="000000"/>
              </w:rPr>
              <w:t xml:space="preserve">For many </w:t>
            </w:r>
            <w:r w:rsidR="005C4C36">
              <w:rPr>
                <w:rFonts w:ascii="Times New Roman" w:hAnsi="Times New Roman"/>
                <w:iCs/>
                <w:color w:val="000000"/>
              </w:rPr>
              <w:t xml:space="preserve">consecutive </w:t>
            </w:r>
            <w:r>
              <w:rPr>
                <w:rFonts w:ascii="Times New Roman" w:hAnsi="Times New Roman"/>
                <w:iCs/>
                <w:color w:val="000000"/>
              </w:rPr>
              <w:t>years, NGO projects have been funded from the state budget. However, even though a lot of financial resources have been invested in different projects in different fields, the breakthrough in strengthening NGOs and the quality of their projects has failed to materialise. NGOs are still weakly involved in decision-making processes, fail to immediately and appropriately respond to emerging opportunities regarding decision-making at regional or national level. The main problem to be solved is the weak capacity of NGOs to engage and participate in the decision-making process professionally.</w:t>
            </w:r>
          </w:p>
        </w:tc>
      </w:tr>
      <w:tr w:rsidR="006A3B27" w:rsidRPr="003914EF"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lastRenderedPageBreak/>
              <w:t>Problem solution/Commitment</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3B27" w:rsidRPr="00A40E03" w:rsidRDefault="006A3B27" w:rsidP="00477C11">
            <w:pPr>
              <w:jc w:val="both"/>
              <w:textAlignment w:val="baseline"/>
              <w:rPr>
                <w:rFonts w:ascii="Times New Roman" w:hAnsi="Times New Roman" w:cs="Times New Roman"/>
                <w:iCs/>
                <w:color w:val="000000"/>
              </w:rPr>
            </w:pPr>
            <w:r>
              <w:rPr>
                <w:rFonts w:ascii="Times New Roman" w:hAnsi="Times New Roman"/>
                <w:iCs/>
                <w:color w:val="000000"/>
              </w:rPr>
              <w:t>The problem will be addressed by legally providing that not only public bodies but also legal entities that have the legal form of a charity, support fund and association shall furnish information about their shareholders (members) to the system of the participants of legal entities. Once these data have been properly processed, it will be possible to create a tool that will facilitate easier recognition of NGOs.</w:t>
            </w:r>
          </w:p>
          <w:p w:rsidR="00051278" w:rsidRPr="00A40E03" w:rsidRDefault="00051278" w:rsidP="00477C11">
            <w:pPr>
              <w:jc w:val="both"/>
              <w:textAlignment w:val="baseline"/>
              <w:rPr>
                <w:rFonts w:ascii="Times New Roman" w:hAnsi="Times New Roman" w:cs="Times New Roman"/>
                <w:iCs/>
                <w:color w:val="000000"/>
                <w:lang w:val="lt-LT"/>
              </w:rPr>
            </w:pPr>
          </w:p>
          <w:p w:rsidR="006A3B27" w:rsidRPr="00A40E03" w:rsidRDefault="00051278" w:rsidP="00477C11">
            <w:pPr>
              <w:jc w:val="both"/>
              <w:textAlignment w:val="baseline"/>
              <w:rPr>
                <w:rFonts w:ascii="Times New Roman" w:hAnsi="Times New Roman" w:cs="Times New Roman"/>
                <w:iCs/>
                <w:color w:val="000000"/>
              </w:rPr>
            </w:pPr>
            <w:r>
              <w:rPr>
                <w:rFonts w:ascii="Times New Roman" w:hAnsi="Times New Roman"/>
                <w:iCs/>
                <w:color w:val="000000"/>
              </w:rPr>
              <w:t xml:space="preserve">The problem will be addressed with the help of financial means – through an NGO fund, which will operate as a programme administered by the Ministry of Social Security and Labour, </w:t>
            </w:r>
            <w:r w:rsidR="005C4C36">
              <w:rPr>
                <w:rFonts w:ascii="Times New Roman" w:hAnsi="Times New Roman"/>
                <w:iCs/>
                <w:color w:val="000000"/>
              </w:rPr>
              <w:t>intended</w:t>
            </w:r>
            <w:r>
              <w:rPr>
                <w:rFonts w:ascii="Times New Roman" w:hAnsi="Times New Roman"/>
                <w:iCs/>
                <w:color w:val="000000"/>
              </w:rPr>
              <w:t xml:space="preserve"> to strengthen NGO capacity to participate in public policy and decision-making processes.</w:t>
            </w:r>
          </w:p>
        </w:tc>
      </w:tr>
      <w:tr w:rsidR="006A3B27" w:rsidRPr="003914EF"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Main objective</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278" w:rsidRPr="00A40E03" w:rsidRDefault="00572A87" w:rsidP="00477C11">
            <w:pPr>
              <w:textAlignment w:val="baseline"/>
              <w:rPr>
                <w:rFonts w:ascii="Times New Roman" w:hAnsi="Times New Roman" w:cs="Times New Roman"/>
                <w:iCs/>
                <w:color w:val="000000"/>
              </w:rPr>
            </w:pPr>
            <w:r>
              <w:rPr>
                <w:rFonts w:ascii="Times New Roman" w:hAnsi="Times New Roman"/>
                <w:color w:val="000000"/>
              </w:rPr>
              <w:t>Creatio</w:t>
            </w:r>
            <w:r w:rsidR="00D63FE6">
              <w:rPr>
                <w:rFonts w:ascii="Times New Roman" w:hAnsi="Times New Roman"/>
                <w:color w:val="000000"/>
              </w:rPr>
              <w:t>n of NGO data base and NGO fund</w:t>
            </w:r>
          </w:p>
        </w:tc>
      </w:tr>
      <w:tr w:rsidR="006A3B27" w:rsidRPr="003914EF" w:rsidTr="00604C41">
        <w:trPr>
          <w:gridAfter w:val="1"/>
          <w:wAfter w:w="6" w:type="dxa"/>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t xml:space="preserve">How will the commitment contribute to solve the problem?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3B27" w:rsidRPr="00A40E03" w:rsidRDefault="006A3B27" w:rsidP="00477C11">
            <w:pPr>
              <w:jc w:val="both"/>
              <w:textAlignment w:val="baseline"/>
              <w:rPr>
                <w:rFonts w:ascii="Times New Roman" w:hAnsi="Times New Roman" w:cs="Times New Roman"/>
                <w:color w:val="000000"/>
              </w:rPr>
            </w:pPr>
            <w:r>
              <w:rPr>
                <w:rFonts w:ascii="Times New Roman" w:hAnsi="Times New Roman"/>
                <w:color w:val="000000"/>
              </w:rPr>
              <w:t>Once an NGO database has been established, public authorities and the public will be able to easily and clearly determine whether the relevant legal entity is to be regarded as an NGO and to take this into account when taking a decision regarding the funding of the activities, projects, etc. of such a legal entity.</w:t>
            </w:r>
          </w:p>
          <w:p w:rsidR="00051278" w:rsidRPr="00A40E03" w:rsidRDefault="00051278" w:rsidP="00477C11">
            <w:pPr>
              <w:jc w:val="both"/>
              <w:textAlignment w:val="baseline"/>
              <w:rPr>
                <w:rFonts w:ascii="Times New Roman" w:hAnsi="Times New Roman" w:cs="Times New Roman"/>
                <w:color w:val="000000"/>
                <w:lang w:val="lt-LT"/>
              </w:rPr>
            </w:pPr>
          </w:p>
          <w:p w:rsidR="006A3B27" w:rsidRPr="00A40E03" w:rsidRDefault="00051278" w:rsidP="00477C11">
            <w:pPr>
              <w:jc w:val="both"/>
              <w:rPr>
                <w:rFonts w:ascii="Times New Roman" w:hAnsi="Times New Roman" w:cs="Times New Roman"/>
                <w:color w:val="000000"/>
              </w:rPr>
            </w:pPr>
            <w:r>
              <w:rPr>
                <w:rFonts w:ascii="Times New Roman" w:hAnsi="Times New Roman"/>
                <w:color w:val="000000"/>
              </w:rPr>
              <w:t xml:space="preserve">There are currently no sustainable mechanisms in place to help strengthen the capacity of NGOs to participate in decision-making processes. The creation of an NGO fund will provide a mechanism that will enable strengthening of such capacities; as a sustainable entity, the NGO fund </w:t>
            </w:r>
            <w:r>
              <w:rPr>
                <w:rFonts w:ascii="Times New Roman" w:hAnsi="Times New Roman"/>
                <w:color w:val="000000"/>
              </w:rPr>
              <w:lastRenderedPageBreak/>
              <w:t xml:space="preserve">will carry out the regular monitoring (as to the developments regarding the public participation in public policy and decision-making processes) and, in the light of the results, will accordingly improve the fund’s strategy and activities. </w:t>
            </w:r>
          </w:p>
        </w:tc>
      </w:tr>
      <w:tr w:rsidR="006A3B27" w:rsidRPr="00A40E03" w:rsidTr="00604C41">
        <w:trPr>
          <w:trHeight w:val="420"/>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A3B27" w:rsidRPr="00A40E03" w:rsidRDefault="006A3B27" w:rsidP="00477C11">
            <w:pPr>
              <w:jc w:val="center"/>
              <w:rPr>
                <w:rFonts w:ascii="Times New Roman" w:hAnsi="Times New Roman" w:cs="Times New Roman"/>
                <w:b/>
                <w:color w:val="000000"/>
                <w:shd w:val="clear" w:color="auto" w:fill="D9D9D9"/>
              </w:rPr>
            </w:pPr>
            <w:r>
              <w:rPr>
                <w:rFonts w:ascii="Times New Roman" w:hAnsi="Times New Roman"/>
                <w:b/>
                <w:color w:val="000000"/>
                <w:shd w:val="clear" w:color="auto" w:fill="D9D9D9"/>
              </w:rPr>
              <w:lastRenderedPageBreak/>
              <w:t>Action and its description</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A3B27" w:rsidRPr="00A40E03" w:rsidRDefault="006A3B27" w:rsidP="00477C11">
            <w:pPr>
              <w:jc w:val="center"/>
              <w:rPr>
                <w:rFonts w:ascii="Times New Roman" w:hAnsi="Times New Roman" w:cs="Times New Roman"/>
                <w:b/>
                <w:color w:val="000000"/>
                <w:shd w:val="clear" w:color="auto" w:fill="D9D9D9"/>
              </w:rPr>
            </w:pPr>
            <w:r>
              <w:rPr>
                <w:rFonts w:ascii="Times New Roman" w:hAnsi="Times New Roman"/>
                <w:b/>
                <w:color w:val="000000"/>
                <w:shd w:val="clear" w:color="auto" w:fill="D9D9D9"/>
              </w:rPr>
              <w:t>Expected concrete result</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6A3B27" w:rsidRPr="00A40E03" w:rsidRDefault="006A3B27" w:rsidP="00477C11">
            <w:pPr>
              <w:jc w:val="center"/>
              <w:rPr>
                <w:rFonts w:ascii="Times New Roman" w:hAnsi="Times New Roman" w:cs="Times New Roman"/>
                <w:b/>
                <w:iCs/>
                <w:color w:val="000000"/>
              </w:rPr>
            </w:pPr>
            <w:r>
              <w:rPr>
                <w:rFonts w:ascii="Times New Roman" w:hAnsi="Times New Roman"/>
                <w:b/>
                <w:iCs/>
                <w:color w:val="000000"/>
              </w:rPr>
              <w:t>Start date:</w:t>
            </w:r>
          </w:p>
        </w:tc>
        <w:tc>
          <w:tcPr>
            <w:tcW w:w="17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6A3B27" w:rsidRPr="00A40E03" w:rsidRDefault="006A3B27" w:rsidP="00477C11">
            <w:pPr>
              <w:jc w:val="center"/>
              <w:rPr>
                <w:rFonts w:ascii="Times New Roman" w:hAnsi="Times New Roman" w:cs="Times New Roman"/>
                <w:b/>
                <w:iCs/>
                <w:color w:val="000000"/>
              </w:rPr>
            </w:pPr>
            <w:r>
              <w:rPr>
                <w:rFonts w:ascii="Times New Roman" w:hAnsi="Times New Roman"/>
                <w:b/>
                <w:iCs/>
                <w:color w:val="000000"/>
              </w:rPr>
              <w:t>End date:</w:t>
            </w:r>
          </w:p>
        </w:tc>
      </w:tr>
      <w:tr w:rsidR="006A3B27"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Creation of a legal framework for the operation of the NGO database</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rPr>
              <w:t xml:space="preserve">The necessary legislative amendments submitted to the Government and passed by the </w:t>
            </w:r>
            <w:proofErr w:type="spellStart"/>
            <w:r>
              <w:rPr>
                <w:rFonts w:ascii="Times New Roman" w:hAnsi="Times New Roman"/>
                <w:color w:val="000000"/>
              </w:rPr>
              <w:t>Seimas</w:t>
            </w:r>
            <w:proofErr w:type="spellEnd"/>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B27" w:rsidRPr="00A40E03" w:rsidRDefault="006A3B27" w:rsidP="00477C11">
            <w:pPr>
              <w:rPr>
                <w:rFonts w:ascii="Times New Roman" w:hAnsi="Times New Roman" w:cs="Times New Roman"/>
                <w:i/>
                <w:iCs/>
                <w:color w:val="000000"/>
              </w:rPr>
            </w:pPr>
            <w:r>
              <w:rPr>
                <w:rFonts w:ascii="Times New Roman" w:hAnsi="Times New Roman"/>
                <w:i/>
                <w:iCs/>
                <w:color w:val="000000"/>
              </w:rPr>
              <w:t>01/12/2018</w:t>
            </w:r>
          </w:p>
        </w:tc>
        <w:tc>
          <w:tcPr>
            <w:tcW w:w="1706" w:type="dxa"/>
            <w:gridSpan w:val="2"/>
            <w:tcBorders>
              <w:top w:val="single" w:sz="8" w:space="0" w:color="000000"/>
              <w:left w:val="single" w:sz="8" w:space="0" w:color="000000"/>
              <w:bottom w:val="single" w:sz="8" w:space="0" w:color="000000"/>
              <w:right w:val="single" w:sz="8" w:space="0" w:color="000000"/>
            </w:tcBorders>
          </w:tcPr>
          <w:p w:rsidR="006A3B27" w:rsidRPr="00A40E03" w:rsidRDefault="006A3B27" w:rsidP="00477C11">
            <w:pPr>
              <w:rPr>
                <w:rFonts w:ascii="Times New Roman" w:hAnsi="Times New Roman" w:cs="Times New Roman"/>
                <w:i/>
                <w:iCs/>
                <w:color w:val="000000"/>
              </w:rPr>
            </w:pPr>
            <w:r>
              <w:rPr>
                <w:rFonts w:ascii="Times New Roman" w:hAnsi="Times New Roman"/>
                <w:i/>
                <w:iCs/>
                <w:color w:val="000000"/>
              </w:rPr>
              <w:t>31/03/2019</w:t>
            </w:r>
          </w:p>
        </w:tc>
      </w:tr>
      <w:tr w:rsidR="006A3B27" w:rsidRPr="00A40E03" w:rsidTr="00604C41">
        <w:trPr>
          <w:trHeight w:val="1235"/>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6A3B27" w:rsidRPr="00A40E03" w:rsidRDefault="006A3B27" w:rsidP="00D63FE6">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 xml:space="preserve">Preparation of technical actions necessary for the establishment of the base together with the SE </w:t>
            </w:r>
            <w:r w:rsidR="005C4C36">
              <w:rPr>
                <w:rFonts w:ascii="Times New Roman" w:hAnsi="Times New Roman"/>
                <w:color w:val="000000"/>
                <w:shd w:val="clear" w:color="auto" w:fill="D9D9D9"/>
              </w:rPr>
              <w:t>Centre</w:t>
            </w:r>
            <w:r>
              <w:rPr>
                <w:rFonts w:ascii="Times New Roman" w:hAnsi="Times New Roman"/>
                <w:color w:val="000000"/>
                <w:shd w:val="clear" w:color="auto" w:fill="D9D9D9"/>
              </w:rPr>
              <w:t xml:space="preserve"> of Registers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rPr>
              <w:t>Completion of actions planned</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B27" w:rsidRPr="00A40E03" w:rsidRDefault="006A3B27" w:rsidP="00477C11">
            <w:pPr>
              <w:rPr>
                <w:rFonts w:ascii="Times New Roman" w:hAnsi="Times New Roman" w:cs="Times New Roman"/>
                <w:i/>
                <w:iCs/>
                <w:color w:val="000000"/>
              </w:rPr>
            </w:pPr>
            <w:r>
              <w:rPr>
                <w:rFonts w:ascii="Times New Roman" w:hAnsi="Times New Roman"/>
                <w:i/>
                <w:iCs/>
                <w:color w:val="000000"/>
              </w:rPr>
              <w:t>01/02/2019</w:t>
            </w:r>
          </w:p>
        </w:tc>
        <w:tc>
          <w:tcPr>
            <w:tcW w:w="1706" w:type="dxa"/>
            <w:gridSpan w:val="2"/>
            <w:tcBorders>
              <w:top w:val="single" w:sz="8" w:space="0" w:color="000000"/>
              <w:left w:val="single" w:sz="8" w:space="0" w:color="000000"/>
              <w:bottom w:val="single" w:sz="8" w:space="0" w:color="000000"/>
              <w:right w:val="single" w:sz="8" w:space="0" w:color="000000"/>
            </w:tcBorders>
          </w:tcPr>
          <w:p w:rsidR="006A3B27" w:rsidRPr="00A40E03" w:rsidRDefault="006A3B27" w:rsidP="00477C11">
            <w:pPr>
              <w:rPr>
                <w:rFonts w:ascii="Times New Roman" w:hAnsi="Times New Roman" w:cs="Times New Roman"/>
                <w:i/>
                <w:iCs/>
                <w:color w:val="000000"/>
              </w:rPr>
            </w:pPr>
            <w:r>
              <w:rPr>
                <w:rFonts w:ascii="Times New Roman" w:hAnsi="Times New Roman"/>
                <w:i/>
                <w:iCs/>
                <w:color w:val="000000"/>
              </w:rPr>
              <w:t>01-06-2019</w:t>
            </w:r>
          </w:p>
        </w:tc>
      </w:tr>
      <w:tr w:rsidR="006A3B27"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Preparation of the NGO database publicity strategy</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6A3B27" w:rsidRPr="00A40E03" w:rsidRDefault="006A3B27" w:rsidP="00477C11">
            <w:pPr>
              <w:jc w:val="center"/>
              <w:rPr>
                <w:rFonts w:ascii="Times New Roman" w:hAnsi="Times New Roman" w:cs="Times New Roman"/>
                <w:color w:val="000000"/>
              </w:rPr>
            </w:pPr>
            <w:r>
              <w:rPr>
                <w:rFonts w:ascii="Times New Roman" w:hAnsi="Times New Roman"/>
                <w:color w:val="000000"/>
              </w:rPr>
              <w:t xml:space="preserve">Implementation of the strategy </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A3B27" w:rsidRPr="00A40E03" w:rsidRDefault="006A3B27" w:rsidP="00477C11">
            <w:pPr>
              <w:rPr>
                <w:rFonts w:ascii="Times New Roman" w:hAnsi="Times New Roman" w:cs="Times New Roman"/>
                <w:color w:val="000000"/>
              </w:rPr>
            </w:pPr>
            <w:r>
              <w:rPr>
                <w:rFonts w:ascii="Times New Roman" w:hAnsi="Times New Roman"/>
                <w:i/>
                <w:iCs/>
                <w:color w:val="000000"/>
              </w:rPr>
              <w:t>01/07/2019</w:t>
            </w:r>
          </w:p>
        </w:tc>
        <w:tc>
          <w:tcPr>
            <w:tcW w:w="1706" w:type="dxa"/>
            <w:gridSpan w:val="2"/>
            <w:tcBorders>
              <w:top w:val="single" w:sz="8" w:space="0" w:color="000000"/>
              <w:left w:val="single" w:sz="8" w:space="0" w:color="000000"/>
              <w:bottom w:val="single" w:sz="8" w:space="0" w:color="000000"/>
              <w:right w:val="single" w:sz="8" w:space="0" w:color="000000"/>
            </w:tcBorders>
          </w:tcPr>
          <w:p w:rsidR="006A3B27" w:rsidRPr="00A40E03" w:rsidRDefault="006A3B27" w:rsidP="00477C11">
            <w:pPr>
              <w:rPr>
                <w:rFonts w:ascii="Times New Roman" w:hAnsi="Times New Roman" w:cs="Times New Roman"/>
                <w:i/>
                <w:iCs/>
                <w:color w:val="000000"/>
              </w:rPr>
            </w:pPr>
            <w:r>
              <w:rPr>
                <w:rFonts w:ascii="Times New Roman" w:hAnsi="Times New Roman"/>
                <w:i/>
                <w:iCs/>
                <w:color w:val="000000"/>
              </w:rPr>
              <w:t>31/12/2019</w:t>
            </w:r>
          </w:p>
        </w:tc>
      </w:tr>
      <w:tr w:rsidR="00051278"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051278" w:rsidRPr="00A40E03" w:rsidRDefault="00051278"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051278" w:rsidRPr="00A40E03" w:rsidRDefault="00692660"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Compilation and analysis of information on the practical experience of counterpart NGO funds in other countries and on the activities carried out by such funds</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051278" w:rsidRPr="00A40E03" w:rsidRDefault="00051278" w:rsidP="00D63FE6">
            <w:pPr>
              <w:jc w:val="center"/>
              <w:rPr>
                <w:rFonts w:ascii="Times New Roman" w:hAnsi="Times New Roman" w:cs="Times New Roman"/>
                <w:color w:val="000000"/>
                <w:shd w:val="clear" w:color="auto" w:fill="D9D9D9"/>
              </w:rPr>
            </w:pPr>
            <w:r>
              <w:rPr>
                <w:rFonts w:ascii="Times New Roman" w:hAnsi="Times New Roman"/>
                <w:color w:val="000000"/>
              </w:rPr>
              <w:t>Compiled and analysed experience and measures taken by other countries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278" w:rsidRPr="00A40E03" w:rsidRDefault="00051278" w:rsidP="00477C11">
            <w:pPr>
              <w:rPr>
                <w:rFonts w:ascii="Times New Roman" w:hAnsi="Times New Roman" w:cs="Times New Roman"/>
                <w:i/>
                <w:iCs/>
                <w:color w:val="000000"/>
              </w:rPr>
            </w:pPr>
            <w:r>
              <w:rPr>
                <w:rFonts w:ascii="Times New Roman" w:hAnsi="Times New Roman"/>
                <w:i/>
                <w:iCs/>
                <w:color w:val="000000"/>
              </w:rPr>
              <w:t>01/12/2018</w:t>
            </w:r>
          </w:p>
        </w:tc>
        <w:tc>
          <w:tcPr>
            <w:tcW w:w="1706" w:type="dxa"/>
            <w:gridSpan w:val="2"/>
            <w:tcBorders>
              <w:top w:val="single" w:sz="8" w:space="0" w:color="000000"/>
              <w:left w:val="single" w:sz="8" w:space="0" w:color="000000"/>
              <w:bottom w:val="single" w:sz="8" w:space="0" w:color="000000"/>
              <w:right w:val="single" w:sz="8" w:space="0" w:color="000000"/>
            </w:tcBorders>
          </w:tcPr>
          <w:p w:rsidR="00051278" w:rsidRPr="00A40E03" w:rsidRDefault="00051278" w:rsidP="00477C11">
            <w:pPr>
              <w:rPr>
                <w:rFonts w:ascii="Times New Roman" w:hAnsi="Times New Roman" w:cs="Times New Roman"/>
                <w:i/>
                <w:iCs/>
                <w:color w:val="000000"/>
              </w:rPr>
            </w:pPr>
            <w:r>
              <w:rPr>
                <w:rFonts w:ascii="Times New Roman" w:hAnsi="Times New Roman"/>
                <w:i/>
                <w:iCs/>
                <w:color w:val="000000"/>
              </w:rPr>
              <w:t>28/02/2019</w:t>
            </w:r>
          </w:p>
        </w:tc>
      </w:tr>
      <w:tr w:rsidR="00051278"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051278" w:rsidRPr="00A40E03" w:rsidRDefault="00051278"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5.</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051278" w:rsidRPr="00A40E03" w:rsidRDefault="00051278"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Preparing and agreeing NGO fund regulations with interested parties and submitting them to the Minister for approval</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051278" w:rsidRPr="00A40E03" w:rsidRDefault="00051278" w:rsidP="00477C11">
            <w:pPr>
              <w:jc w:val="center"/>
              <w:rPr>
                <w:rFonts w:ascii="Times New Roman" w:hAnsi="Times New Roman" w:cs="Times New Roman"/>
                <w:color w:val="000000"/>
              </w:rPr>
            </w:pPr>
            <w:r>
              <w:rPr>
                <w:rFonts w:ascii="Times New Roman" w:hAnsi="Times New Roman"/>
                <w:color w:val="000000"/>
              </w:rPr>
              <w:t>Preparation and approval of the NGO fund regulations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278" w:rsidRPr="00A40E03" w:rsidRDefault="00051278" w:rsidP="00477C11">
            <w:pPr>
              <w:rPr>
                <w:rFonts w:ascii="Times New Roman" w:hAnsi="Times New Roman" w:cs="Times New Roman"/>
                <w:i/>
                <w:iCs/>
                <w:color w:val="000000"/>
              </w:rPr>
            </w:pPr>
            <w:r>
              <w:rPr>
                <w:rFonts w:ascii="Times New Roman" w:hAnsi="Times New Roman"/>
                <w:i/>
                <w:iCs/>
                <w:color w:val="000000"/>
              </w:rPr>
              <w:t>01/03/2019</w:t>
            </w:r>
          </w:p>
        </w:tc>
        <w:tc>
          <w:tcPr>
            <w:tcW w:w="1706" w:type="dxa"/>
            <w:gridSpan w:val="2"/>
            <w:tcBorders>
              <w:top w:val="single" w:sz="8" w:space="0" w:color="000000"/>
              <w:left w:val="single" w:sz="8" w:space="0" w:color="000000"/>
              <w:bottom w:val="single" w:sz="8" w:space="0" w:color="000000"/>
              <w:right w:val="single" w:sz="8" w:space="0" w:color="000000"/>
            </w:tcBorders>
          </w:tcPr>
          <w:p w:rsidR="00051278" w:rsidRPr="00A40E03" w:rsidRDefault="00051278" w:rsidP="00477C11">
            <w:pPr>
              <w:rPr>
                <w:rFonts w:ascii="Times New Roman" w:hAnsi="Times New Roman" w:cs="Times New Roman"/>
                <w:i/>
                <w:iCs/>
                <w:color w:val="000000"/>
              </w:rPr>
            </w:pPr>
            <w:r>
              <w:rPr>
                <w:rFonts w:ascii="Times New Roman" w:hAnsi="Times New Roman"/>
                <w:i/>
                <w:iCs/>
                <w:color w:val="000000"/>
              </w:rPr>
              <w:t>01-06-2019</w:t>
            </w:r>
          </w:p>
        </w:tc>
      </w:tr>
      <w:tr w:rsidR="00051278"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051278" w:rsidRPr="00A40E03" w:rsidRDefault="00051278"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6.</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051278" w:rsidRPr="00A40E03" w:rsidRDefault="00D63FE6"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 xml:space="preserve">Setting </w:t>
            </w:r>
            <w:r w:rsidR="00051278">
              <w:rPr>
                <w:rFonts w:ascii="Times New Roman" w:hAnsi="Times New Roman"/>
                <w:color w:val="000000"/>
                <w:shd w:val="clear" w:color="auto" w:fill="D9D9D9"/>
              </w:rPr>
              <w:t>up an NGO fund board, which will be responsible for the strategy of the fund</w:t>
            </w:r>
            <w:r w:rsidR="00051278">
              <w:rPr>
                <w:rFonts w:ascii="Times New Roman" w:hAnsi="Times New Roman"/>
              </w:rPr>
              <w:t xml:space="preserve"> </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051278" w:rsidRPr="00A40E03" w:rsidRDefault="00051278" w:rsidP="00477C11">
            <w:pPr>
              <w:jc w:val="center"/>
              <w:rPr>
                <w:rFonts w:ascii="Times New Roman" w:hAnsi="Times New Roman" w:cs="Times New Roman"/>
                <w:color w:val="000000"/>
              </w:rPr>
            </w:pPr>
            <w:r>
              <w:rPr>
                <w:rFonts w:ascii="Times New Roman" w:hAnsi="Times New Roman"/>
                <w:color w:val="000000"/>
              </w:rPr>
              <w:t>NGO fund board</w:t>
            </w:r>
            <w:r w:rsidR="00D63FE6">
              <w:rPr>
                <w:rFonts w:ascii="Times New Roman" w:hAnsi="Times New Roman"/>
                <w:color w:val="000000"/>
              </w:rPr>
              <w:t xml:space="preserve"> put in place</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1278" w:rsidRPr="00A40E03" w:rsidRDefault="00051278" w:rsidP="00477C11">
            <w:pPr>
              <w:rPr>
                <w:rFonts w:ascii="Times New Roman" w:hAnsi="Times New Roman" w:cs="Times New Roman"/>
                <w:i/>
                <w:iCs/>
                <w:color w:val="000000"/>
              </w:rPr>
            </w:pPr>
            <w:r>
              <w:rPr>
                <w:rFonts w:ascii="Times New Roman" w:hAnsi="Times New Roman"/>
                <w:i/>
                <w:iCs/>
                <w:color w:val="000000"/>
              </w:rPr>
              <w:t>02/06/2019</w:t>
            </w:r>
          </w:p>
        </w:tc>
        <w:tc>
          <w:tcPr>
            <w:tcW w:w="1706" w:type="dxa"/>
            <w:gridSpan w:val="2"/>
            <w:tcBorders>
              <w:top w:val="single" w:sz="8" w:space="0" w:color="000000"/>
              <w:left w:val="single" w:sz="8" w:space="0" w:color="000000"/>
              <w:bottom w:val="single" w:sz="8" w:space="0" w:color="000000"/>
              <w:right w:val="single" w:sz="8" w:space="0" w:color="000000"/>
            </w:tcBorders>
          </w:tcPr>
          <w:p w:rsidR="00051278" w:rsidRPr="00A40E03" w:rsidRDefault="00051278" w:rsidP="00477C11">
            <w:pPr>
              <w:rPr>
                <w:rFonts w:ascii="Times New Roman" w:hAnsi="Times New Roman" w:cs="Times New Roman"/>
                <w:i/>
                <w:iCs/>
                <w:color w:val="000000"/>
              </w:rPr>
            </w:pPr>
            <w:r>
              <w:rPr>
                <w:rFonts w:ascii="Times New Roman" w:hAnsi="Times New Roman"/>
                <w:i/>
                <w:iCs/>
                <w:color w:val="000000"/>
              </w:rPr>
              <w:t>31/07/2019</w:t>
            </w:r>
          </w:p>
        </w:tc>
      </w:tr>
      <w:tr w:rsidR="00015328" w:rsidRPr="00A40E03" w:rsidTr="00604C41">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015328" w:rsidRPr="00A40E03" w:rsidRDefault="00015328"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7.</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015328" w:rsidRPr="00A40E03" w:rsidRDefault="00015328"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Launch</w:t>
            </w:r>
            <w:r w:rsidR="00D63FE6">
              <w:rPr>
                <w:rFonts w:ascii="Times New Roman" w:hAnsi="Times New Roman"/>
                <w:color w:val="000000"/>
                <w:shd w:val="clear" w:color="auto" w:fill="D9D9D9"/>
              </w:rPr>
              <w:t>ing</w:t>
            </w:r>
            <w:r>
              <w:rPr>
                <w:rFonts w:ascii="Times New Roman" w:hAnsi="Times New Roman"/>
                <w:color w:val="000000"/>
                <w:shd w:val="clear" w:color="auto" w:fill="D9D9D9"/>
              </w:rPr>
              <w:t xml:space="preserve"> NGO fund into operation</w:t>
            </w:r>
          </w:p>
        </w:tc>
        <w:tc>
          <w:tcPr>
            <w:tcW w:w="2636" w:type="dxa"/>
            <w:gridSpan w:val="2"/>
            <w:tcBorders>
              <w:top w:val="single" w:sz="8" w:space="0" w:color="000000"/>
              <w:left w:val="single" w:sz="8" w:space="0" w:color="000000"/>
              <w:bottom w:val="single" w:sz="8" w:space="0" w:color="000000"/>
              <w:right w:val="single" w:sz="8" w:space="0" w:color="000000"/>
            </w:tcBorders>
            <w:shd w:val="clear" w:color="auto" w:fill="auto"/>
          </w:tcPr>
          <w:p w:rsidR="00015328" w:rsidRPr="00A40E03" w:rsidRDefault="00015328" w:rsidP="00D63FE6">
            <w:pPr>
              <w:jc w:val="center"/>
              <w:rPr>
                <w:rFonts w:ascii="Times New Roman" w:hAnsi="Times New Roman" w:cs="Times New Roman"/>
                <w:color w:val="000000"/>
              </w:rPr>
            </w:pPr>
            <w:r>
              <w:rPr>
                <w:rFonts w:ascii="Times New Roman" w:hAnsi="Times New Roman"/>
                <w:color w:val="000000"/>
              </w:rPr>
              <w:t xml:space="preserve">The activities of the NGO fund identified, staff </w:t>
            </w:r>
            <w:proofErr w:type="gramStart"/>
            <w:r>
              <w:rPr>
                <w:rFonts w:ascii="Times New Roman" w:hAnsi="Times New Roman"/>
                <w:color w:val="000000"/>
              </w:rPr>
              <w:t>recruited</w:t>
            </w:r>
            <w:proofErr w:type="gramEnd"/>
            <w:r>
              <w:rPr>
                <w:rFonts w:ascii="Times New Roman" w:hAnsi="Times New Roman"/>
                <w:color w:val="000000"/>
              </w:rPr>
              <w:t xml:space="preserve"> and the fund launched into operation</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5328" w:rsidRPr="00A40E03" w:rsidRDefault="00015328" w:rsidP="00477C11">
            <w:pPr>
              <w:rPr>
                <w:rFonts w:ascii="Times New Roman" w:hAnsi="Times New Roman" w:cs="Times New Roman"/>
                <w:i/>
                <w:iCs/>
                <w:color w:val="000000"/>
              </w:rPr>
            </w:pPr>
            <w:r>
              <w:rPr>
                <w:rFonts w:ascii="Times New Roman" w:hAnsi="Times New Roman"/>
                <w:i/>
                <w:iCs/>
                <w:color w:val="000000"/>
              </w:rPr>
              <w:t>01/08/2019</w:t>
            </w:r>
          </w:p>
        </w:tc>
        <w:tc>
          <w:tcPr>
            <w:tcW w:w="1706" w:type="dxa"/>
            <w:gridSpan w:val="2"/>
            <w:tcBorders>
              <w:top w:val="single" w:sz="8" w:space="0" w:color="000000"/>
              <w:left w:val="single" w:sz="8" w:space="0" w:color="000000"/>
              <w:bottom w:val="single" w:sz="8" w:space="0" w:color="000000"/>
              <w:right w:val="single" w:sz="8" w:space="0" w:color="000000"/>
            </w:tcBorders>
          </w:tcPr>
          <w:p w:rsidR="00015328" w:rsidRPr="00A40E03" w:rsidRDefault="00015328" w:rsidP="00477C11">
            <w:pPr>
              <w:rPr>
                <w:rFonts w:ascii="Times New Roman" w:hAnsi="Times New Roman" w:cs="Times New Roman"/>
                <w:i/>
                <w:iCs/>
                <w:color w:val="000000"/>
              </w:rPr>
            </w:pPr>
            <w:r>
              <w:rPr>
                <w:rFonts w:ascii="Times New Roman" w:hAnsi="Times New Roman"/>
                <w:i/>
                <w:iCs/>
                <w:color w:val="000000"/>
              </w:rPr>
              <w:t>01/10/2019</w:t>
            </w:r>
          </w:p>
        </w:tc>
      </w:tr>
      <w:tr w:rsidR="006A3B27" w:rsidRPr="003914EF"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t>How is the commitment relevant to the values of transparency, accountability and civic participation?</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3B27" w:rsidRPr="00A40E03" w:rsidRDefault="006A3B27" w:rsidP="00477C11">
            <w:pPr>
              <w:jc w:val="both"/>
              <w:rPr>
                <w:rFonts w:ascii="Times New Roman" w:hAnsi="Times New Roman" w:cs="Times New Roman"/>
                <w:iCs/>
                <w:color w:val="000000"/>
              </w:rPr>
            </w:pPr>
            <w:r>
              <w:rPr>
                <w:rFonts w:ascii="Times New Roman" w:hAnsi="Times New Roman"/>
                <w:iCs/>
                <w:color w:val="000000"/>
              </w:rPr>
              <w:t xml:space="preserve">The commitment will </w:t>
            </w:r>
            <w:proofErr w:type="gramStart"/>
            <w:r>
              <w:rPr>
                <w:rFonts w:ascii="Times New Roman" w:hAnsi="Times New Roman"/>
                <w:iCs/>
                <w:color w:val="000000"/>
              </w:rPr>
              <w:t>open up</w:t>
            </w:r>
            <w:proofErr w:type="gramEnd"/>
            <w:r>
              <w:rPr>
                <w:rFonts w:ascii="Times New Roman" w:hAnsi="Times New Roman"/>
                <w:iCs/>
                <w:color w:val="000000"/>
              </w:rPr>
              <w:t xml:space="preserve"> data on NGOs operating in Lithuania, improve the quality of open data and information, and increase the accessibility of availability of information about NGOs to the public and institutions.</w:t>
            </w:r>
          </w:p>
          <w:p w:rsidR="006A3B27" w:rsidRPr="00A40E03" w:rsidRDefault="006A3B27" w:rsidP="00477C11">
            <w:pPr>
              <w:rPr>
                <w:rFonts w:ascii="Times New Roman" w:hAnsi="Times New Roman" w:cs="Times New Roman"/>
                <w:lang w:val="lt-LT"/>
              </w:rPr>
            </w:pPr>
          </w:p>
          <w:p w:rsidR="006A3B27" w:rsidRPr="00A40E03" w:rsidRDefault="006A3B27" w:rsidP="00477C11">
            <w:pPr>
              <w:jc w:val="both"/>
              <w:rPr>
                <w:rFonts w:ascii="Times New Roman" w:hAnsi="Times New Roman" w:cs="Times New Roman"/>
              </w:rPr>
            </w:pPr>
            <w:r>
              <w:rPr>
                <w:rFonts w:ascii="Times New Roman" w:hAnsi="Times New Roman"/>
              </w:rPr>
              <w:t>The commitment will increase civil society’s access to public funding.</w:t>
            </w:r>
          </w:p>
          <w:p w:rsidR="006A3B27" w:rsidRPr="00A40E03" w:rsidRDefault="006A3B27" w:rsidP="00477C11">
            <w:pPr>
              <w:rPr>
                <w:rFonts w:ascii="Times New Roman" w:hAnsi="Times New Roman" w:cs="Times New Roman"/>
                <w:lang w:val="lt-LT"/>
              </w:rPr>
            </w:pPr>
          </w:p>
          <w:p w:rsidR="00AA0C31" w:rsidRPr="00A40E03" w:rsidRDefault="00AA0C31" w:rsidP="00477C11">
            <w:pPr>
              <w:jc w:val="both"/>
              <w:textAlignment w:val="baseline"/>
              <w:rPr>
                <w:rFonts w:ascii="Times New Roman" w:hAnsi="Times New Roman" w:cs="Times New Roman"/>
              </w:rPr>
            </w:pPr>
            <w:r>
              <w:rPr>
                <w:rFonts w:ascii="Times New Roman" w:hAnsi="Times New Roman"/>
              </w:rPr>
              <w:lastRenderedPageBreak/>
              <w:t xml:space="preserve">The commitment will strengthen the capacity of NGOs to participate in decision-making processes (linked to the value of civic engagement. </w:t>
            </w:r>
          </w:p>
        </w:tc>
      </w:tr>
      <w:tr w:rsidR="006A3B27" w:rsidRPr="00B92E21"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lastRenderedPageBreak/>
              <w:t xml:space="preserve">Additional information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3B27" w:rsidRDefault="006A3B27" w:rsidP="00477C11">
            <w:pPr>
              <w:jc w:val="both"/>
              <w:rPr>
                <w:rFonts w:ascii="Times New Roman" w:eastAsia="Times New Roman" w:hAnsi="Times New Roman" w:cs="Times New Roman"/>
              </w:rPr>
            </w:pPr>
            <w:r>
              <w:rPr>
                <w:rFonts w:ascii="Times New Roman" w:hAnsi="Times New Roman"/>
              </w:rPr>
              <w:t xml:space="preserve">The provisions related to the premises for the establishment of the NGO database are included </w:t>
            </w:r>
            <w:r w:rsidR="005C4C36">
              <w:rPr>
                <w:rFonts w:ascii="Times New Roman" w:hAnsi="Times New Roman"/>
              </w:rPr>
              <w:t>in the</w:t>
            </w:r>
            <w:r>
              <w:rPr>
                <w:rFonts w:ascii="Times New Roman" w:hAnsi="Times New Roman"/>
              </w:rPr>
              <w:t xml:space="preserve"> amendments to the draft law amending the Law on Development of Non-</w:t>
            </w:r>
            <w:proofErr w:type="gramStart"/>
            <w:r>
              <w:rPr>
                <w:rFonts w:ascii="Times New Roman" w:hAnsi="Times New Roman"/>
              </w:rPr>
              <w:t>governmental</w:t>
            </w:r>
            <w:proofErr w:type="gramEnd"/>
            <w:r>
              <w:rPr>
                <w:rFonts w:ascii="Times New Roman" w:hAnsi="Times New Roman"/>
              </w:rPr>
              <w:t xml:space="preserve"> Organisations and other related documents).</w:t>
            </w:r>
          </w:p>
          <w:p w:rsidR="0056510F" w:rsidRPr="00A40E03" w:rsidRDefault="0056510F" w:rsidP="00477C11">
            <w:pPr>
              <w:jc w:val="both"/>
              <w:rPr>
                <w:rFonts w:ascii="Times New Roman" w:eastAsia="Times New Roman" w:hAnsi="Times New Roman" w:cs="Times New Roman"/>
                <w:lang w:val="lt-LT"/>
              </w:rPr>
            </w:pPr>
          </w:p>
          <w:p w:rsidR="00E34CA6" w:rsidRPr="00A40E03" w:rsidRDefault="006A3B27" w:rsidP="00477C11">
            <w:pPr>
              <w:jc w:val="both"/>
              <w:rPr>
                <w:rFonts w:ascii="Times New Roman" w:hAnsi="Times New Roman" w:cs="Times New Roman"/>
              </w:rPr>
            </w:pPr>
            <w:r>
              <w:rPr>
                <w:rFonts w:ascii="Times New Roman" w:hAnsi="Times New Roman"/>
              </w:rPr>
              <w:t xml:space="preserve">A concept of the NGO database has been worked out too. There is </w:t>
            </w:r>
            <w:proofErr w:type="gramStart"/>
            <w:r>
              <w:rPr>
                <w:rFonts w:ascii="Times New Roman" w:hAnsi="Times New Roman"/>
              </w:rPr>
              <w:t>an ongoing discussions</w:t>
            </w:r>
            <w:proofErr w:type="gramEnd"/>
            <w:r>
              <w:rPr>
                <w:rFonts w:ascii="Times New Roman" w:hAnsi="Times New Roman"/>
              </w:rPr>
              <w:t xml:space="preserve"> with the </w:t>
            </w:r>
            <w:r w:rsidR="005C4C36">
              <w:rPr>
                <w:rFonts w:ascii="Times New Roman" w:hAnsi="Times New Roman"/>
              </w:rPr>
              <w:t>Centre</w:t>
            </w:r>
            <w:r>
              <w:rPr>
                <w:rFonts w:ascii="Times New Roman" w:hAnsi="Times New Roman"/>
              </w:rPr>
              <w:t xml:space="preserve"> of Registers, Ministry of Justice. For the part of the commitment related to the creation of the NGO database, the estimated budget is EUR 3 million.</w:t>
            </w:r>
          </w:p>
          <w:p w:rsidR="00C85E73" w:rsidRPr="00A40E03" w:rsidRDefault="00C85E73" w:rsidP="00477C11">
            <w:pPr>
              <w:jc w:val="both"/>
              <w:rPr>
                <w:rFonts w:ascii="Times New Roman" w:hAnsi="Times New Roman" w:cs="Times New Roman"/>
                <w:lang w:val="lt-LT"/>
              </w:rPr>
            </w:pPr>
          </w:p>
          <w:p w:rsidR="00E34CA6" w:rsidRPr="00A40E03" w:rsidRDefault="00C85E73" w:rsidP="00477C11">
            <w:pPr>
              <w:jc w:val="both"/>
              <w:rPr>
                <w:rFonts w:ascii="Times New Roman" w:hAnsi="Times New Roman" w:cs="Times New Roman"/>
              </w:rPr>
            </w:pPr>
            <w:r>
              <w:rPr>
                <w:rFonts w:ascii="Times New Roman" w:hAnsi="Times New Roman"/>
              </w:rPr>
              <w:t xml:space="preserve">For the part of the commitment related to the creation of the NGO fund, negotiations are held with the Ministry of Finance </w:t>
            </w:r>
            <w:proofErr w:type="gramStart"/>
            <w:r>
              <w:rPr>
                <w:rFonts w:ascii="Times New Roman" w:hAnsi="Times New Roman"/>
              </w:rPr>
              <w:t>as regards</w:t>
            </w:r>
            <w:proofErr w:type="gramEnd"/>
            <w:r>
              <w:rPr>
                <w:rFonts w:ascii="Times New Roman" w:hAnsi="Times New Roman"/>
              </w:rPr>
              <w:t xml:space="preserve"> funding sources. Provisions regarding the NGO fund are included in the draft law amending the Law on Development of NGO.</w:t>
            </w:r>
          </w:p>
          <w:p w:rsidR="00C85E73" w:rsidRPr="00A40E03" w:rsidRDefault="00C85E73" w:rsidP="00477C11">
            <w:pPr>
              <w:jc w:val="both"/>
              <w:rPr>
                <w:rFonts w:ascii="Times New Roman" w:hAnsi="Times New Roman" w:cs="Times New Roman"/>
                <w:lang w:val="lt-LT"/>
              </w:rPr>
            </w:pPr>
          </w:p>
          <w:p w:rsidR="00E34CA6" w:rsidRPr="00A40E03" w:rsidRDefault="00E34CA6" w:rsidP="00477C11">
            <w:pPr>
              <w:jc w:val="both"/>
              <w:rPr>
                <w:rFonts w:ascii="Times New Roman" w:hAnsi="Times New Roman" w:cs="Times New Roman"/>
              </w:rPr>
            </w:pPr>
            <w:r>
              <w:rPr>
                <w:rFonts w:ascii="Times New Roman" w:hAnsi="Times New Roman"/>
              </w:rPr>
              <w:t>The commitment is part of the Plan for the implementation of the Programme of the 17th Government.</w:t>
            </w:r>
          </w:p>
        </w:tc>
      </w:tr>
      <w:tr w:rsidR="006A3B27" w:rsidRPr="00A40E03" w:rsidTr="00604C41">
        <w:trPr>
          <w:trHeight w:val="420"/>
        </w:trPr>
        <w:tc>
          <w:tcPr>
            <w:tcW w:w="9924"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t xml:space="preserve">Contact information </w:t>
            </w:r>
          </w:p>
        </w:tc>
      </w:tr>
      <w:tr w:rsidR="006A3B27" w:rsidRPr="00A40E03"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3B27" w:rsidRPr="00A40E03" w:rsidRDefault="00066166" w:rsidP="00477C11">
            <w:pPr>
              <w:rPr>
                <w:rFonts w:ascii="Times New Roman" w:hAnsi="Times New Roman" w:cs="Times New Roman"/>
              </w:rPr>
            </w:pPr>
            <w:r>
              <w:rPr>
                <w:rFonts w:ascii="Times New Roman" w:hAnsi="Times New Roman"/>
              </w:rPr>
              <w:t>Ministry of Social Security and Labour of the Republic of Lithuania</w:t>
            </w:r>
          </w:p>
        </w:tc>
      </w:tr>
      <w:tr w:rsidR="006A3B27" w:rsidRPr="007F05D6"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A3B27" w:rsidRPr="00A40E03" w:rsidRDefault="006A3B27" w:rsidP="00477C11">
            <w:pPr>
              <w:jc w:val="center"/>
              <w:rPr>
                <w:rFonts w:ascii="Times New Roman" w:hAnsi="Times New Roman" w:cs="Times New Roman"/>
              </w:rPr>
            </w:pPr>
            <w:r>
              <w:rPr>
                <w:rFonts w:ascii="Times New Roman" w:hAnsi="Times New Roman"/>
                <w:color w:val="000000"/>
                <w:shd w:val="clear" w:color="auto" w:fill="D9D9D9"/>
              </w:rPr>
              <w:t>Name, title, department, email and telephone number of the responsible person</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F05D6" w:rsidRDefault="006A3B27" w:rsidP="00477C11">
            <w:pPr>
              <w:rPr>
                <w:rFonts w:ascii="Times New Roman" w:hAnsi="Times New Roman" w:cs="Times New Roman"/>
              </w:rPr>
            </w:pPr>
            <w:proofErr w:type="spellStart"/>
            <w:r>
              <w:rPr>
                <w:rFonts w:ascii="Times New Roman" w:hAnsi="Times New Roman"/>
              </w:rPr>
              <w:t>Aurelija</w:t>
            </w:r>
            <w:proofErr w:type="spellEnd"/>
            <w:r>
              <w:rPr>
                <w:rFonts w:ascii="Times New Roman" w:hAnsi="Times New Roman"/>
              </w:rPr>
              <w:t xml:space="preserve"> </w:t>
            </w:r>
            <w:proofErr w:type="spellStart"/>
            <w:r>
              <w:rPr>
                <w:rFonts w:ascii="Times New Roman" w:hAnsi="Times New Roman"/>
              </w:rPr>
              <w:t>Olendraitė</w:t>
            </w:r>
            <w:proofErr w:type="spellEnd"/>
            <w:r>
              <w:rPr>
                <w:rFonts w:ascii="Times New Roman" w:hAnsi="Times New Roman"/>
              </w:rPr>
              <w:t>,</w:t>
            </w:r>
          </w:p>
          <w:p w:rsidR="007F05D6" w:rsidRDefault="007F05D6" w:rsidP="00477C11">
            <w:pPr>
              <w:rPr>
                <w:rFonts w:ascii="Times New Roman" w:hAnsi="Times New Roman" w:cs="Times New Roman"/>
              </w:rPr>
            </w:pPr>
            <w:r>
              <w:rPr>
                <w:rFonts w:ascii="Times New Roman" w:hAnsi="Times New Roman"/>
              </w:rPr>
              <w:t>Chief Adviser for NGOs and Communities,</w:t>
            </w:r>
          </w:p>
          <w:p w:rsidR="007F05D6" w:rsidRDefault="00B92551" w:rsidP="00477C11">
            <w:pPr>
              <w:rPr>
                <w:rFonts w:ascii="Times New Roman" w:hAnsi="Times New Roman" w:cs="Times New Roman"/>
              </w:rPr>
            </w:pPr>
            <w:r>
              <w:rPr>
                <w:rFonts w:ascii="Times New Roman" w:hAnsi="Times New Roman"/>
              </w:rPr>
              <w:t xml:space="preserve">email: </w:t>
            </w:r>
            <w:hyperlink r:id="rId13" w:history="1">
              <w:r>
                <w:rPr>
                  <w:rStyle w:val="Hyperlink"/>
                  <w:rFonts w:ascii="Times New Roman" w:hAnsi="Times New Roman"/>
                </w:rPr>
                <w:t>aurelija.olendraite@socmin.lt</w:t>
              </w:r>
            </w:hyperlink>
            <w:r>
              <w:rPr>
                <w:rFonts w:ascii="Times New Roman" w:hAnsi="Times New Roman"/>
              </w:rPr>
              <w:t>,</w:t>
            </w:r>
          </w:p>
          <w:p w:rsidR="006A3B27" w:rsidRPr="00491724" w:rsidRDefault="00B92551" w:rsidP="00477C11">
            <w:pPr>
              <w:rPr>
                <w:rFonts w:ascii="Times New Roman" w:hAnsi="Times New Roman" w:cs="Times New Roman"/>
              </w:rPr>
            </w:pPr>
            <w:r>
              <w:rPr>
                <w:rFonts w:ascii="Times New Roman" w:hAnsi="Times New Roman"/>
              </w:rPr>
              <w:t>Tel.:</w:t>
            </w:r>
            <w:r w:rsidR="005C4C36">
              <w:rPr>
                <w:rFonts w:ascii="Times New Roman" w:hAnsi="Times New Roman"/>
              </w:rPr>
              <w:t xml:space="preserve"> </w:t>
            </w:r>
            <w:r>
              <w:rPr>
                <w:rFonts w:ascii="Times New Roman" w:hAnsi="Times New Roman"/>
              </w:rPr>
              <w:t>8 70668 248</w:t>
            </w:r>
          </w:p>
        </w:tc>
      </w:tr>
      <w:tr w:rsidR="006A3B27" w:rsidRPr="00A40E03" w:rsidTr="00604C41">
        <w:trPr>
          <w:gridAfter w:val="1"/>
          <w:wAfter w:w="6" w:type="dxa"/>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Other ministries, departments/agencies involved</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4F23" w:rsidRPr="00A40E03" w:rsidRDefault="00066166" w:rsidP="00477C11">
            <w:pPr>
              <w:rPr>
                <w:rFonts w:ascii="Times New Roman" w:hAnsi="Times New Roman" w:cs="Times New Roman"/>
              </w:rPr>
            </w:pPr>
            <w:r>
              <w:rPr>
                <w:rFonts w:ascii="Times New Roman" w:hAnsi="Times New Roman"/>
              </w:rPr>
              <w:t>Ministry of Justice and Ministry of Finance</w:t>
            </w:r>
          </w:p>
          <w:p w:rsidR="006A3B27" w:rsidRPr="00A40E03" w:rsidRDefault="006A3B27" w:rsidP="00477C11">
            <w:pPr>
              <w:rPr>
                <w:rFonts w:ascii="Times New Roman" w:hAnsi="Times New Roman" w:cs="Times New Roman"/>
              </w:rPr>
            </w:pPr>
            <w:r>
              <w:rPr>
                <w:rFonts w:ascii="Times New Roman" w:hAnsi="Times New Roman"/>
              </w:rPr>
              <w:t>SE Centre of Registers</w:t>
            </w:r>
          </w:p>
        </w:tc>
      </w:tr>
      <w:tr w:rsidR="006A3B27" w:rsidRPr="00A40E03" w:rsidTr="00604C41">
        <w:trPr>
          <w:gridAfter w:val="1"/>
          <w:wAfter w:w="6" w:type="dxa"/>
          <w:trHeight w:val="1294"/>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A3B27" w:rsidRPr="00A40E03" w:rsidRDefault="006A3B2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What civil society organisations, private sector representatives or other stakeholders are you planning to involve in the implementation of the commitment? Do you plan to conduct a public consultation during the implementation of the commitment?</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A3B27" w:rsidRPr="00A40E03" w:rsidRDefault="006A3B27" w:rsidP="00477C11">
            <w:pPr>
              <w:jc w:val="both"/>
              <w:rPr>
                <w:rFonts w:ascii="Times New Roman" w:hAnsi="Times New Roman" w:cs="Times New Roman"/>
              </w:rPr>
            </w:pPr>
            <w:r>
              <w:rPr>
                <w:rFonts w:ascii="Times New Roman" w:hAnsi="Times New Roman"/>
              </w:rPr>
              <w:t>Consultations are held with various NGOs, as well as the NGO Council.</w:t>
            </w:r>
          </w:p>
          <w:p w:rsidR="00A94F23" w:rsidRPr="00A40E03" w:rsidRDefault="00A94F23" w:rsidP="00477C11">
            <w:pPr>
              <w:rPr>
                <w:rFonts w:ascii="Times New Roman" w:hAnsi="Times New Roman" w:cs="Times New Roman"/>
                <w:lang w:val="lt-LT"/>
              </w:rPr>
            </w:pPr>
          </w:p>
          <w:p w:rsidR="00A94F23" w:rsidRPr="00A40E03" w:rsidRDefault="00A94F23" w:rsidP="00477C11">
            <w:pPr>
              <w:jc w:val="both"/>
              <w:rPr>
                <w:rFonts w:ascii="Times New Roman" w:hAnsi="Times New Roman" w:cs="Times New Roman"/>
              </w:rPr>
            </w:pPr>
            <w:r>
              <w:rPr>
                <w:rFonts w:ascii="Times New Roman" w:hAnsi="Times New Roman"/>
              </w:rPr>
              <w:t>The commitment involves umbrella and national NGOs and the NGO Council; public consultation has been held on the draft law amending the Law on Development of NGOs. The plans are to share international experience and broaden stakeholder consultation (NGO Council).</w:t>
            </w:r>
          </w:p>
        </w:tc>
      </w:tr>
    </w:tbl>
    <w:p w:rsidR="006632FE" w:rsidRPr="00A40E03" w:rsidRDefault="006632FE" w:rsidP="00477C11">
      <w:pPr>
        <w:rPr>
          <w:rFonts w:ascii="Times New Roman" w:eastAsia="Times New Roman" w:hAnsi="Times New Roman" w:cs="Times New Roman"/>
          <w:b/>
          <w:lang w:val="lt-LT"/>
        </w:rPr>
      </w:pPr>
    </w:p>
    <w:tbl>
      <w:tblPr>
        <w:tblW w:w="9918" w:type="dxa"/>
        <w:tblCellMar>
          <w:top w:w="15" w:type="dxa"/>
          <w:left w:w="15" w:type="dxa"/>
          <w:bottom w:w="15" w:type="dxa"/>
          <w:right w:w="15" w:type="dxa"/>
        </w:tblCellMar>
        <w:tblLook w:val="04A0" w:firstRow="1" w:lastRow="0" w:firstColumn="1" w:lastColumn="0" w:noHBand="0" w:noVBand="1"/>
      </w:tblPr>
      <w:tblGrid>
        <w:gridCol w:w="699"/>
        <w:gridCol w:w="3119"/>
        <w:gridCol w:w="1075"/>
        <w:gridCol w:w="1555"/>
        <w:gridCol w:w="1764"/>
        <w:gridCol w:w="1706"/>
      </w:tblGrid>
      <w:tr w:rsidR="00270837" w:rsidRPr="00A40E03" w:rsidTr="00270837">
        <w:tc>
          <w:tcPr>
            <w:tcW w:w="9918" w:type="dxa"/>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hideMark/>
          </w:tcPr>
          <w:p w:rsidR="00270837" w:rsidRPr="00A40E03" w:rsidRDefault="007E4503" w:rsidP="00F129F4">
            <w:pPr>
              <w:pStyle w:val="NormalWeb"/>
              <w:numPr>
                <w:ilvl w:val="0"/>
                <w:numId w:val="9"/>
              </w:numPr>
              <w:spacing w:after="0"/>
              <w:ind w:left="0"/>
              <w:jc w:val="center"/>
              <w:rPr>
                <w:b/>
              </w:rPr>
            </w:pPr>
            <w:r>
              <w:lastRenderedPageBreak/>
              <w:br w:type="page"/>
            </w:r>
            <w:r>
              <w:rPr>
                <w:b/>
              </w:rPr>
              <w:t>Openness to the public of the activities of public governance institutions and their public accountability (fiscal openness)</w:t>
            </w:r>
          </w:p>
        </w:tc>
      </w:tr>
      <w:tr w:rsidR="00270837" w:rsidRPr="00A40E03" w:rsidTr="00311DE3">
        <w:tc>
          <w:tcPr>
            <w:tcW w:w="9918" w:type="dxa"/>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270837" w:rsidRPr="00FE71A8" w:rsidRDefault="00FE71A8" w:rsidP="00477C11">
            <w:pPr>
              <w:jc w:val="center"/>
            </w:pPr>
            <w:r>
              <w:rPr>
                <w:rFonts w:ascii="Times New Roman" w:hAnsi="Times New Roman"/>
                <w:color w:val="000000"/>
              </w:rPr>
              <w:t>3.</w:t>
            </w:r>
            <w:r>
              <w:rPr>
                <w:color w:val="000000"/>
              </w:rPr>
              <w:t xml:space="preserve"> </w:t>
            </w:r>
            <w:r>
              <w:rPr>
                <w:rFonts w:ascii="Times New Roman" w:hAnsi="Times New Roman"/>
                <w:color w:val="000000"/>
              </w:rPr>
              <w:t>Publicise information on revenue and expenditure of state and municipal institutions in the electronic environment</w:t>
            </w:r>
          </w:p>
        </w:tc>
      </w:tr>
      <w:tr w:rsidR="00270837" w:rsidRPr="00A40E03" w:rsidTr="00311DE3">
        <w:trPr>
          <w:trHeight w:val="420"/>
        </w:trPr>
        <w:tc>
          <w:tcPr>
            <w:tcW w:w="9918"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i/>
                <w:color w:val="000000"/>
              </w:rPr>
            </w:pPr>
            <w:r>
              <w:rPr>
                <w:rFonts w:ascii="Times New Roman" w:hAnsi="Times New Roman"/>
                <w:i/>
                <w:color w:val="000000"/>
              </w:rPr>
              <w:t>30 June 2018 – 15 June 2020</w:t>
            </w:r>
          </w:p>
        </w:tc>
      </w:tr>
      <w:tr w:rsidR="00270837" w:rsidRPr="00A40E03" w:rsidTr="00311DE3">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837" w:rsidRPr="00A40E03" w:rsidRDefault="00623D9E" w:rsidP="00477C11">
            <w:pPr>
              <w:rPr>
                <w:rFonts w:ascii="Times New Roman" w:hAnsi="Times New Roman" w:cs="Times New Roman"/>
              </w:rPr>
            </w:pPr>
            <w:r>
              <w:rPr>
                <w:rFonts w:ascii="Times New Roman" w:hAnsi="Times New Roman"/>
              </w:rPr>
              <w:t>Ministry of Finance</w:t>
            </w:r>
          </w:p>
        </w:tc>
      </w:tr>
      <w:tr w:rsidR="00270837" w:rsidRPr="00A40E03" w:rsidTr="00311DE3">
        <w:trPr>
          <w:trHeight w:val="420"/>
        </w:trPr>
        <w:tc>
          <w:tcPr>
            <w:tcW w:w="991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b/>
                <w:bCs/>
                <w:color w:val="000000"/>
                <w:shd w:val="clear" w:color="auto" w:fill="D9D9D9"/>
              </w:rPr>
              <w:t xml:space="preserve">Commitment description </w:t>
            </w:r>
          </w:p>
        </w:tc>
      </w:tr>
      <w:tr w:rsidR="00270837" w:rsidRPr="003914EF"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D63FE6">
            <w:pPr>
              <w:jc w:val="center"/>
              <w:rPr>
                <w:rFonts w:ascii="Times New Roman" w:hAnsi="Times New Roman" w:cs="Times New Roman"/>
              </w:rPr>
            </w:pPr>
            <w:r>
              <w:rPr>
                <w:rFonts w:ascii="Times New Roman" w:hAnsi="Times New Roman"/>
                <w:color w:val="000000"/>
                <w:shd w:val="clear" w:color="auto" w:fill="D9D9D9"/>
              </w:rPr>
              <w:t>Status quo or problem addressed by the commitment</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837" w:rsidRPr="00A40E03" w:rsidRDefault="00270837" w:rsidP="00477C11">
            <w:pPr>
              <w:jc w:val="both"/>
              <w:textAlignment w:val="baseline"/>
              <w:rPr>
                <w:rFonts w:ascii="Times New Roman" w:hAnsi="Times New Roman" w:cs="Times New Roman"/>
                <w:iCs/>
                <w:color w:val="000000"/>
              </w:rPr>
            </w:pPr>
            <w:r>
              <w:rPr>
                <w:rFonts w:ascii="Times New Roman" w:hAnsi="Times New Roman"/>
                <w:iCs/>
                <w:color w:val="000000"/>
              </w:rPr>
              <w:t>For the moment, there is no single methodological, legal and ICT tool model that would ensure access to information about the revenues and expenditure and other financial data of state and municipal institutions in the electronic environment, and the public is prevented from getting information about the financial activities of public authorities and public financial resources in a manner acceptable to it.</w:t>
            </w:r>
          </w:p>
          <w:p w:rsidR="00270837" w:rsidRPr="00A40E03" w:rsidRDefault="00270837" w:rsidP="00477C11">
            <w:pPr>
              <w:jc w:val="both"/>
              <w:textAlignment w:val="baseline"/>
              <w:rPr>
                <w:rFonts w:ascii="Times New Roman" w:eastAsia="Times New Roman" w:hAnsi="Times New Roman" w:cs="Times New Roman"/>
                <w:lang w:val="lt-LT"/>
              </w:rPr>
            </w:pPr>
          </w:p>
          <w:p w:rsidR="00270837" w:rsidRPr="00A40E03" w:rsidRDefault="00270837" w:rsidP="00477C11">
            <w:pPr>
              <w:jc w:val="both"/>
              <w:textAlignment w:val="baseline"/>
              <w:rPr>
                <w:rFonts w:ascii="Times New Roman" w:eastAsia="Times New Roman" w:hAnsi="Times New Roman" w:cs="Times New Roman"/>
              </w:rPr>
            </w:pPr>
            <w:r>
              <w:rPr>
                <w:rFonts w:ascii="Times New Roman" w:hAnsi="Times New Roman"/>
              </w:rPr>
              <w:t>A model of data and indicators to be made public for the previous reference period has been prepared, data sources and registers from which the data will be collected has been identified. The technical specification and procurement documents of the information system have been prepared.</w:t>
            </w:r>
            <w:r w:rsidR="005C4C36">
              <w:rPr>
                <w:rFonts w:ascii="Times New Roman" w:hAnsi="Times New Roman"/>
              </w:rPr>
              <w:t xml:space="preserve"> </w:t>
            </w:r>
          </w:p>
        </w:tc>
      </w:tr>
      <w:tr w:rsidR="00270837" w:rsidRPr="00A40E03" w:rsidTr="00E83CF2">
        <w:trPr>
          <w:trHeight w:val="298"/>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color w:val="000000"/>
                <w:shd w:val="clear" w:color="auto" w:fill="D9D9D9"/>
              </w:rPr>
              <w:t>Problem solution/Commitment</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837" w:rsidRPr="00A40E03" w:rsidRDefault="00270837" w:rsidP="00D63FE6">
            <w:pPr>
              <w:jc w:val="both"/>
              <w:textAlignment w:val="baseline"/>
              <w:rPr>
                <w:rFonts w:ascii="Times New Roman" w:eastAsia="Times New Roman" w:hAnsi="Times New Roman" w:cs="Times New Roman"/>
              </w:rPr>
            </w:pPr>
            <w:r>
              <w:rPr>
                <w:rFonts w:ascii="Times New Roman" w:hAnsi="Times New Roman"/>
                <w:iCs/>
                <w:color w:val="000000"/>
              </w:rPr>
              <w:t>Cr</w:t>
            </w:r>
            <w:r w:rsidR="00D63FE6">
              <w:rPr>
                <w:rFonts w:ascii="Times New Roman" w:hAnsi="Times New Roman"/>
                <w:iCs/>
                <w:color w:val="000000"/>
              </w:rPr>
              <w:t>eation of the IS ‘Open Finance’</w:t>
            </w:r>
          </w:p>
        </w:tc>
      </w:tr>
      <w:tr w:rsidR="00270837" w:rsidRPr="003914EF" w:rsidTr="00311DE3">
        <w:trPr>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70837" w:rsidRPr="00A40E03" w:rsidRDefault="0027083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Main objective</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0837" w:rsidRPr="00A40E03" w:rsidRDefault="00270837" w:rsidP="00477C11">
            <w:pPr>
              <w:jc w:val="both"/>
              <w:textAlignment w:val="baseline"/>
              <w:rPr>
                <w:rFonts w:ascii="Times New Roman" w:hAnsi="Times New Roman" w:cs="Times New Roman"/>
                <w:iCs/>
                <w:color w:val="000000"/>
              </w:rPr>
            </w:pPr>
            <w:r>
              <w:rPr>
                <w:rFonts w:ascii="Times New Roman" w:hAnsi="Times New Roman"/>
                <w:iCs/>
                <w:color w:val="000000"/>
              </w:rPr>
              <w:t>Publicise information on revenue and expenditure as well as other financial data of state and municipal institutions in the electronic environment and create tools for the analysis of these data.</w:t>
            </w:r>
          </w:p>
        </w:tc>
      </w:tr>
      <w:tr w:rsidR="00270837" w:rsidRPr="003914EF" w:rsidTr="00311DE3">
        <w:trPr>
          <w:trHeight w:val="44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color w:val="000000"/>
                <w:shd w:val="clear" w:color="auto" w:fill="D9D9D9"/>
              </w:rPr>
              <w:t xml:space="preserve">How will the commitment contribute to solve the problem?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837" w:rsidRPr="00A40E03" w:rsidRDefault="00270837" w:rsidP="00477C11">
            <w:pPr>
              <w:jc w:val="both"/>
              <w:textAlignment w:val="baseline"/>
              <w:rPr>
                <w:rFonts w:ascii="Times New Roman" w:hAnsi="Times New Roman" w:cs="Times New Roman"/>
                <w:iCs/>
                <w:color w:val="000000"/>
              </w:rPr>
            </w:pPr>
            <w:r>
              <w:rPr>
                <w:rFonts w:ascii="Times New Roman" w:hAnsi="Times New Roman"/>
                <w:iCs/>
                <w:color w:val="000000"/>
              </w:rPr>
              <w:t xml:space="preserve">Following the creation and introduction of the IS ‘Open Finance’, information on revenue and expenditure of state and municipal institutions will be placed in a single IS, providing for a possibility of cross-cutting analysis, summary tables, graphic images at customer’s request, data search by using electronic search and analytical tools. </w:t>
            </w:r>
          </w:p>
        </w:tc>
      </w:tr>
      <w:tr w:rsidR="00270837" w:rsidRPr="00A40E03" w:rsidTr="00311DE3">
        <w:trPr>
          <w:trHeight w:val="420"/>
        </w:trPr>
        <w:tc>
          <w:tcPr>
            <w:tcW w:w="381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270837" w:rsidRPr="00A40E03" w:rsidRDefault="00270837" w:rsidP="00477C11">
            <w:pPr>
              <w:jc w:val="center"/>
              <w:rPr>
                <w:rFonts w:ascii="Times New Roman" w:hAnsi="Times New Roman" w:cs="Times New Roman"/>
                <w:b/>
                <w:color w:val="000000"/>
                <w:shd w:val="clear" w:color="auto" w:fill="D9D9D9"/>
              </w:rPr>
            </w:pPr>
            <w:r>
              <w:rPr>
                <w:rFonts w:ascii="Times New Roman" w:hAnsi="Times New Roman"/>
                <w:b/>
                <w:color w:val="000000"/>
                <w:shd w:val="clear" w:color="auto" w:fill="D9D9D9"/>
              </w:rPr>
              <w:t>Action and its description</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70837" w:rsidRPr="00A40E03" w:rsidRDefault="00270837" w:rsidP="00477C11">
            <w:pPr>
              <w:jc w:val="center"/>
              <w:rPr>
                <w:rFonts w:ascii="Times New Roman" w:hAnsi="Times New Roman" w:cs="Times New Roman"/>
                <w:b/>
                <w:color w:val="000000"/>
                <w:shd w:val="clear" w:color="auto" w:fill="D9D9D9"/>
              </w:rPr>
            </w:pPr>
            <w:r>
              <w:rPr>
                <w:rFonts w:ascii="Times New Roman" w:hAnsi="Times New Roman"/>
                <w:b/>
                <w:color w:val="000000"/>
                <w:shd w:val="clear" w:color="auto" w:fill="D9D9D9"/>
              </w:rPr>
              <w:t>Expected concrete result</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270837" w:rsidRPr="00A40E03" w:rsidRDefault="00270837" w:rsidP="00477C11">
            <w:pPr>
              <w:jc w:val="center"/>
              <w:rPr>
                <w:rFonts w:ascii="Times New Roman" w:hAnsi="Times New Roman" w:cs="Times New Roman"/>
                <w:b/>
                <w:iCs/>
                <w:color w:val="000000"/>
              </w:rPr>
            </w:pPr>
            <w:r>
              <w:rPr>
                <w:rFonts w:ascii="Times New Roman" w:hAnsi="Times New Roman"/>
                <w:b/>
                <w:iCs/>
                <w:color w:val="000000"/>
              </w:rPr>
              <w:t>Start date:</w:t>
            </w:r>
          </w:p>
        </w:tc>
        <w:tc>
          <w:tcPr>
            <w:tcW w:w="17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270837" w:rsidRPr="00A40E03" w:rsidRDefault="00270837" w:rsidP="00477C11">
            <w:pPr>
              <w:jc w:val="center"/>
              <w:rPr>
                <w:rFonts w:ascii="Times New Roman" w:hAnsi="Times New Roman" w:cs="Times New Roman"/>
                <w:b/>
                <w:iCs/>
                <w:color w:val="000000"/>
              </w:rPr>
            </w:pPr>
            <w:r>
              <w:rPr>
                <w:rFonts w:ascii="Times New Roman" w:hAnsi="Times New Roman"/>
                <w:b/>
                <w:iCs/>
                <w:color w:val="000000"/>
              </w:rPr>
              <w:t>End date:</w:t>
            </w:r>
          </w:p>
        </w:tc>
      </w:tr>
      <w:tr w:rsidR="00270837" w:rsidRPr="00A40E03" w:rsidTr="00311DE3">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270837" w:rsidRPr="00A40E03" w:rsidRDefault="0027083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270837" w:rsidRPr="00A40E03" w:rsidRDefault="00D63FE6" w:rsidP="00D63FE6">
            <w:pPr>
              <w:rPr>
                <w:rFonts w:ascii="Times New Roman" w:hAnsi="Times New Roman" w:cs="Times New Roman"/>
                <w:color w:val="000000"/>
                <w:shd w:val="clear" w:color="auto" w:fill="D9D9D9"/>
              </w:rPr>
            </w:pPr>
            <w:r>
              <w:rPr>
                <w:rFonts w:ascii="Times New Roman" w:hAnsi="Times New Roman"/>
                <w:color w:val="000000"/>
                <w:shd w:val="clear" w:color="auto" w:fill="D9D9D9"/>
              </w:rPr>
              <w:t>Initiation and analysis</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auto"/>
          </w:tcPr>
          <w:p w:rsidR="00270837" w:rsidRPr="00A40E03" w:rsidRDefault="00C16383" w:rsidP="00477C11">
            <w:pPr>
              <w:rPr>
                <w:rFonts w:ascii="Times New Roman" w:hAnsi="Times New Roman" w:cs="Times New Roman"/>
                <w:iCs/>
                <w:color w:val="000000"/>
              </w:rPr>
            </w:pPr>
            <w:r>
              <w:rPr>
                <w:rFonts w:ascii="Times New Roman" w:hAnsi="Times New Roman"/>
                <w:iCs/>
                <w:color w:val="000000"/>
              </w:rPr>
              <w:t>Development of a document featuring detailed analysis and system architecture</w:t>
            </w:r>
          </w:p>
          <w:p w:rsidR="000D2B1F" w:rsidRPr="00A40E03" w:rsidRDefault="000D2B1F" w:rsidP="00477C11">
            <w:pPr>
              <w:rPr>
                <w:rFonts w:ascii="Times New Roman" w:hAnsi="Times New Roman" w:cs="Times New Roman"/>
                <w:iCs/>
                <w:color w:val="000000"/>
                <w:lang w:val="lt-LT"/>
              </w:rPr>
            </w:pPr>
          </w:p>
          <w:p w:rsidR="00270837" w:rsidRPr="00A40E03" w:rsidRDefault="00270837" w:rsidP="00477C11">
            <w:pPr>
              <w:rPr>
                <w:rFonts w:ascii="Times New Roman" w:hAnsi="Times New Roman" w:cs="Times New Roman"/>
                <w:iCs/>
                <w:color w:val="000000"/>
              </w:rPr>
            </w:pPr>
            <w:r>
              <w:rPr>
                <w:rFonts w:ascii="Times New Roman" w:hAnsi="Times New Roman"/>
                <w:iCs/>
                <w:color w:val="000000"/>
              </w:rPr>
              <w:t>Introduction and configuration of standard system components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0837" w:rsidRPr="00A40E03" w:rsidRDefault="00270837" w:rsidP="00477C11">
            <w:pPr>
              <w:rPr>
                <w:rFonts w:ascii="Times New Roman" w:hAnsi="Times New Roman" w:cs="Times New Roman"/>
                <w:i/>
                <w:iCs/>
                <w:color w:val="000000"/>
              </w:rPr>
            </w:pPr>
            <w:r>
              <w:rPr>
                <w:rFonts w:ascii="Times New Roman" w:hAnsi="Times New Roman"/>
                <w:i/>
                <w:iCs/>
                <w:color w:val="000000"/>
              </w:rPr>
              <w:lastRenderedPageBreak/>
              <w:t>31/12/2018</w:t>
            </w:r>
          </w:p>
        </w:tc>
        <w:tc>
          <w:tcPr>
            <w:tcW w:w="1706" w:type="dxa"/>
            <w:tcBorders>
              <w:top w:val="single" w:sz="8" w:space="0" w:color="000000"/>
              <w:left w:val="single" w:sz="8" w:space="0" w:color="000000"/>
              <w:bottom w:val="single" w:sz="8" w:space="0" w:color="000000"/>
              <w:right w:val="single" w:sz="8" w:space="0" w:color="000000"/>
            </w:tcBorders>
          </w:tcPr>
          <w:p w:rsidR="00270837" w:rsidRPr="00A40E03" w:rsidRDefault="00270837" w:rsidP="00477C11">
            <w:pPr>
              <w:rPr>
                <w:rFonts w:ascii="Times New Roman" w:hAnsi="Times New Roman" w:cs="Times New Roman"/>
                <w:i/>
                <w:iCs/>
                <w:color w:val="000000"/>
              </w:rPr>
            </w:pPr>
            <w:r>
              <w:rPr>
                <w:rFonts w:ascii="Times New Roman" w:hAnsi="Times New Roman"/>
                <w:i/>
                <w:iCs/>
                <w:color w:val="000000"/>
              </w:rPr>
              <w:t>30/04/2019</w:t>
            </w:r>
          </w:p>
        </w:tc>
      </w:tr>
      <w:tr w:rsidR="00270837" w:rsidRPr="00A40E03" w:rsidTr="00311DE3">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270837" w:rsidRPr="00A40E03" w:rsidRDefault="0027083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270837" w:rsidRPr="00A40E03" w:rsidRDefault="00270837" w:rsidP="00477C11">
            <w:pPr>
              <w:rPr>
                <w:rFonts w:ascii="Times New Roman" w:hAnsi="Times New Roman" w:cs="Times New Roman"/>
                <w:color w:val="000000"/>
                <w:shd w:val="clear" w:color="auto" w:fill="D9D9D9"/>
              </w:rPr>
            </w:pPr>
            <w:r>
              <w:rPr>
                <w:rFonts w:ascii="Times New Roman" w:hAnsi="Times New Roman"/>
                <w:color w:val="000000"/>
                <w:shd w:val="clear" w:color="auto" w:fill="D9D9D9"/>
              </w:rPr>
              <w:t>Launching pilot version</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auto"/>
          </w:tcPr>
          <w:p w:rsidR="00270837" w:rsidRPr="00A40E03" w:rsidRDefault="00270837" w:rsidP="00477C11">
            <w:pPr>
              <w:rPr>
                <w:rFonts w:ascii="Times New Roman" w:hAnsi="Times New Roman" w:cs="Times New Roman"/>
                <w:iCs/>
                <w:color w:val="000000"/>
              </w:rPr>
            </w:pPr>
            <w:r>
              <w:rPr>
                <w:rFonts w:ascii="Times New Roman" w:hAnsi="Times New Roman"/>
                <w:iCs/>
                <w:color w:val="000000"/>
              </w:rPr>
              <w:t>Introduction of the pilot version of the system, where part of the indicators has been realised</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0837" w:rsidRPr="00A40E03" w:rsidRDefault="00270837" w:rsidP="00477C11">
            <w:pPr>
              <w:rPr>
                <w:rFonts w:ascii="Times New Roman" w:hAnsi="Times New Roman" w:cs="Times New Roman"/>
                <w:i/>
                <w:iCs/>
                <w:color w:val="000000"/>
              </w:rPr>
            </w:pPr>
            <w:r>
              <w:rPr>
                <w:rFonts w:ascii="Times New Roman" w:hAnsi="Times New Roman"/>
                <w:i/>
                <w:iCs/>
                <w:color w:val="000000"/>
              </w:rPr>
              <w:t>01/05/2019</w:t>
            </w:r>
          </w:p>
        </w:tc>
        <w:tc>
          <w:tcPr>
            <w:tcW w:w="1706" w:type="dxa"/>
            <w:tcBorders>
              <w:top w:val="single" w:sz="8" w:space="0" w:color="000000"/>
              <w:left w:val="single" w:sz="8" w:space="0" w:color="000000"/>
              <w:bottom w:val="single" w:sz="8" w:space="0" w:color="000000"/>
              <w:right w:val="single" w:sz="8" w:space="0" w:color="000000"/>
            </w:tcBorders>
          </w:tcPr>
          <w:p w:rsidR="00270837" w:rsidRPr="00A40E03" w:rsidRDefault="00270837" w:rsidP="00477C11">
            <w:pPr>
              <w:rPr>
                <w:rFonts w:ascii="Times New Roman" w:hAnsi="Times New Roman" w:cs="Times New Roman"/>
                <w:i/>
                <w:iCs/>
                <w:color w:val="000000"/>
              </w:rPr>
            </w:pPr>
            <w:r>
              <w:rPr>
                <w:rFonts w:ascii="Times New Roman" w:hAnsi="Times New Roman"/>
                <w:i/>
                <w:iCs/>
                <w:color w:val="000000"/>
              </w:rPr>
              <w:t>30/09/2019</w:t>
            </w:r>
          </w:p>
        </w:tc>
      </w:tr>
      <w:tr w:rsidR="00270837" w:rsidRPr="00A40E03" w:rsidTr="00311DE3">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270837" w:rsidRPr="00A40E03" w:rsidRDefault="0027083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270837" w:rsidRPr="00A40E03" w:rsidRDefault="00270837" w:rsidP="00477C11">
            <w:pPr>
              <w:rPr>
                <w:rFonts w:ascii="Times New Roman" w:hAnsi="Times New Roman" w:cs="Times New Roman"/>
                <w:color w:val="000000"/>
                <w:shd w:val="clear" w:color="auto" w:fill="D9D9D9"/>
              </w:rPr>
            </w:pPr>
            <w:r>
              <w:rPr>
                <w:rFonts w:ascii="Times New Roman" w:hAnsi="Times New Roman"/>
                <w:color w:val="000000"/>
                <w:shd w:val="clear" w:color="auto" w:fill="D9D9D9"/>
              </w:rPr>
              <w:t>Launching beta version</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auto"/>
          </w:tcPr>
          <w:p w:rsidR="00270837" w:rsidRPr="00A40E03" w:rsidRDefault="00270837" w:rsidP="00477C11">
            <w:pPr>
              <w:rPr>
                <w:rFonts w:ascii="Times New Roman" w:hAnsi="Times New Roman" w:cs="Times New Roman"/>
                <w:iCs/>
                <w:color w:val="000000"/>
              </w:rPr>
            </w:pPr>
            <w:r>
              <w:rPr>
                <w:rFonts w:ascii="Times New Roman" w:hAnsi="Times New Roman"/>
                <w:iCs/>
                <w:color w:val="000000"/>
              </w:rPr>
              <w:t>Introduction of a publicly accessible version of the system</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0837" w:rsidRPr="00A40E03" w:rsidRDefault="00270837" w:rsidP="00477C11">
            <w:pPr>
              <w:rPr>
                <w:rFonts w:ascii="Times New Roman" w:hAnsi="Times New Roman" w:cs="Times New Roman"/>
                <w:i/>
                <w:iCs/>
                <w:color w:val="000000"/>
              </w:rPr>
            </w:pPr>
            <w:r>
              <w:rPr>
                <w:rFonts w:ascii="Times New Roman" w:hAnsi="Times New Roman"/>
                <w:i/>
                <w:iCs/>
                <w:color w:val="000000"/>
              </w:rPr>
              <w:t>01/10/2019</w:t>
            </w:r>
          </w:p>
        </w:tc>
        <w:tc>
          <w:tcPr>
            <w:tcW w:w="1706" w:type="dxa"/>
            <w:tcBorders>
              <w:top w:val="single" w:sz="8" w:space="0" w:color="000000"/>
              <w:left w:val="single" w:sz="8" w:space="0" w:color="000000"/>
              <w:bottom w:val="single" w:sz="8" w:space="0" w:color="000000"/>
              <w:right w:val="single" w:sz="8" w:space="0" w:color="000000"/>
            </w:tcBorders>
          </w:tcPr>
          <w:p w:rsidR="00270837" w:rsidRPr="00A40E03" w:rsidRDefault="00270837" w:rsidP="00477C11">
            <w:pPr>
              <w:rPr>
                <w:rFonts w:ascii="Times New Roman" w:hAnsi="Times New Roman" w:cs="Times New Roman"/>
                <w:i/>
                <w:iCs/>
                <w:color w:val="000000"/>
              </w:rPr>
            </w:pPr>
            <w:r>
              <w:rPr>
                <w:rFonts w:ascii="Times New Roman" w:hAnsi="Times New Roman"/>
                <w:i/>
                <w:iCs/>
                <w:color w:val="000000"/>
              </w:rPr>
              <w:t>31/03/2020</w:t>
            </w:r>
          </w:p>
        </w:tc>
      </w:tr>
      <w:tr w:rsidR="00270837" w:rsidRPr="00A40E03" w:rsidTr="00311DE3">
        <w:trPr>
          <w:trHeight w:val="420"/>
        </w:trPr>
        <w:tc>
          <w:tcPr>
            <w:tcW w:w="69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270837" w:rsidRPr="00A40E03" w:rsidRDefault="0027083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Pr>
          <w:p w:rsidR="00270837" w:rsidRPr="00A40E03" w:rsidRDefault="00270837" w:rsidP="00477C11">
            <w:pPr>
              <w:rPr>
                <w:rFonts w:ascii="Times New Roman" w:hAnsi="Times New Roman" w:cs="Times New Roman"/>
                <w:color w:val="000000"/>
                <w:shd w:val="clear" w:color="auto" w:fill="D9D9D9"/>
              </w:rPr>
            </w:pPr>
            <w:r>
              <w:rPr>
                <w:rFonts w:ascii="Times New Roman" w:hAnsi="Times New Roman"/>
                <w:color w:val="000000"/>
                <w:shd w:val="clear" w:color="auto" w:fill="D9D9D9"/>
              </w:rPr>
              <w:t>Trial operation and error correction</w:t>
            </w:r>
          </w:p>
        </w:tc>
        <w:tc>
          <w:tcPr>
            <w:tcW w:w="2630" w:type="dxa"/>
            <w:gridSpan w:val="2"/>
            <w:tcBorders>
              <w:top w:val="single" w:sz="8" w:space="0" w:color="000000"/>
              <w:left w:val="single" w:sz="8" w:space="0" w:color="000000"/>
              <w:bottom w:val="single" w:sz="8" w:space="0" w:color="000000"/>
              <w:right w:val="single" w:sz="8" w:space="0" w:color="000000"/>
            </w:tcBorders>
            <w:shd w:val="clear" w:color="auto" w:fill="auto"/>
          </w:tcPr>
          <w:p w:rsidR="00270837" w:rsidRPr="00A40E03" w:rsidRDefault="00270837" w:rsidP="00477C11">
            <w:pPr>
              <w:rPr>
                <w:rFonts w:ascii="Times New Roman" w:hAnsi="Times New Roman" w:cs="Times New Roman"/>
                <w:iCs/>
                <w:color w:val="000000"/>
              </w:rPr>
            </w:pPr>
            <w:r>
              <w:rPr>
                <w:rFonts w:ascii="Times New Roman" w:hAnsi="Times New Roman"/>
                <w:iCs/>
                <w:color w:val="000000"/>
              </w:rPr>
              <w:t>Introduction of the updated final version of the system with corrected errors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0837" w:rsidRPr="00A40E03" w:rsidRDefault="00270837" w:rsidP="00477C11">
            <w:pPr>
              <w:rPr>
                <w:rFonts w:ascii="Times New Roman" w:hAnsi="Times New Roman" w:cs="Times New Roman"/>
                <w:i/>
                <w:iCs/>
                <w:color w:val="000000"/>
              </w:rPr>
            </w:pPr>
            <w:r>
              <w:rPr>
                <w:rFonts w:ascii="Times New Roman" w:hAnsi="Times New Roman"/>
                <w:i/>
                <w:iCs/>
                <w:color w:val="000000"/>
              </w:rPr>
              <w:t>01/04/2020</w:t>
            </w:r>
          </w:p>
        </w:tc>
        <w:tc>
          <w:tcPr>
            <w:tcW w:w="1706" w:type="dxa"/>
            <w:tcBorders>
              <w:top w:val="single" w:sz="8" w:space="0" w:color="000000"/>
              <w:left w:val="single" w:sz="8" w:space="0" w:color="000000"/>
              <w:bottom w:val="single" w:sz="8" w:space="0" w:color="000000"/>
              <w:right w:val="single" w:sz="8" w:space="0" w:color="000000"/>
            </w:tcBorders>
          </w:tcPr>
          <w:p w:rsidR="00270837" w:rsidRPr="00A40E03" w:rsidRDefault="00270837" w:rsidP="00477C11">
            <w:pPr>
              <w:rPr>
                <w:rFonts w:ascii="Times New Roman" w:hAnsi="Times New Roman" w:cs="Times New Roman"/>
                <w:i/>
                <w:iCs/>
                <w:color w:val="000000"/>
              </w:rPr>
            </w:pPr>
            <w:r>
              <w:rPr>
                <w:rFonts w:ascii="Times New Roman" w:hAnsi="Times New Roman"/>
                <w:i/>
                <w:iCs/>
                <w:color w:val="000000"/>
              </w:rPr>
              <w:t>15/06/2020</w:t>
            </w:r>
          </w:p>
        </w:tc>
      </w:tr>
      <w:tr w:rsidR="00270837" w:rsidRPr="003914EF"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color w:val="000000"/>
                <w:shd w:val="clear" w:color="auto" w:fill="D9D9D9"/>
              </w:rPr>
              <w:t>How is the commitment relevant to the values of transparency, accountability and civic participation?</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837" w:rsidRDefault="00270837" w:rsidP="00477C11">
            <w:pPr>
              <w:jc w:val="both"/>
              <w:rPr>
                <w:rFonts w:ascii="Times New Roman" w:hAnsi="Times New Roman" w:cs="Times New Roman"/>
                <w:iCs/>
                <w:color w:val="000000"/>
              </w:rPr>
            </w:pPr>
            <w:r>
              <w:rPr>
                <w:rFonts w:ascii="Times New Roman" w:hAnsi="Times New Roman"/>
                <w:iCs/>
                <w:color w:val="000000"/>
              </w:rPr>
              <w:t>The commitment is relevant to the value of transparency, as the information system created will allow data on public sector revenue and expenditure to be accessed from one place and in a single format. This will increase the quality, accessibility and clarity of the information.</w:t>
            </w:r>
          </w:p>
          <w:p w:rsidR="000A2713" w:rsidRPr="00A40E03" w:rsidRDefault="000A2713" w:rsidP="00477C11">
            <w:pPr>
              <w:jc w:val="both"/>
              <w:rPr>
                <w:rFonts w:ascii="Times New Roman" w:hAnsi="Times New Roman" w:cs="Times New Roman"/>
                <w:iCs/>
                <w:color w:val="000000"/>
                <w:lang w:val="lt-LT"/>
              </w:rPr>
            </w:pPr>
          </w:p>
          <w:p w:rsidR="00270837" w:rsidRPr="00A40E03" w:rsidRDefault="003914EF" w:rsidP="00477C11">
            <w:pPr>
              <w:jc w:val="both"/>
              <w:rPr>
                <w:rFonts w:ascii="Times New Roman" w:eastAsia="Times New Roman" w:hAnsi="Times New Roman" w:cs="Times New Roman"/>
              </w:rPr>
            </w:pPr>
            <w:r>
              <w:rPr>
                <w:rFonts w:ascii="Times New Roman" w:hAnsi="Times New Roman"/>
                <w:iCs/>
                <w:color w:val="000000"/>
              </w:rPr>
              <w:t>The public will have the possibility, through the tools created, to analyse this information in various cross-sections as well as impact the decision-making.</w:t>
            </w:r>
            <w:r w:rsidR="005C4C36">
              <w:rPr>
                <w:rFonts w:ascii="Times New Roman" w:hAnsi="Times New Roman"/>
                <w:iCs/>
                <w:color w:val="000000"/>
              </w:rPr>
              <w:t xml:space="preserve"> </w:t>
            </w:r>
          </w:p>
        </w:tc>
      </w:tr>
      <w:tr w:rsidR="00270837" w:rsidRPr="00A40E03"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color w:val="000000"/>
                <w:shd w:val="clear" w:color="auto" w:fill="D9D9D9"/>
              </w:rPr>
              <w:t xml:space="preserve">Additional information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70837" w:rsidRPr="00A40E03" w:rsidRDefault="00270837" w:rsidP="00F129F4">
            <w:pPr>
              <w:numPr>
                <w:ilvl w:val="0"/>
                <w:numId w:val="2"/>
              </w:numPr>
              <w:tabs>
                <w:tab w:val="clear" w:pos="720"/>
              </w:tabs>
              <w:ind w:left="0" w:hanging="284"/>
              <w:jc w:val="both"/>
              <w:textAlignment w:val="baseline"/>
              <w:rPr>
                <w:rFonts w:ascii="Times New Roman" w:hAnsi="Times New Roman" w:cs="Times New Roman"/>
                <w:iCs/>
                <w:color w:val="000000"/>
              </w:rPr>
            </w:pPr>
            <w:r>
              <w:rPr>
                <w:rFonts w:ascii="Times New Roman" w:hAnsi="Times New Roman"/>
                <w:iCs/>
                <w:color w:val="000000"/>
              </w:rPr>
              <w:t>Implementation of the commitment is financed from the EU Structural Funds.</w:t>
            </w:r>
          </w:p>
          <w:p w:rsidR="00270837" w:rsidRPr="00A40E03" w:rsidRDefault="00270837" w:rsidP="00F129F4">
            <w:pPr>
              <w:numPr>
                <w:ilvl w:val="0"/>
                <w:numId w:val="2"/>
              </w:numPr>
              <w:tabs>
                <w:tab w:val="clear" w:pos="720"/>
              </w:tabs>
              <w:ind w:left="0" w:hanging="284"/>
              <w:jc w:val="both"/>
              <w:textAlignment w:val="baseline"/>
              <w:rPr>
                <w:rFonts w:ascii="Times New Roman" w:eastAsia="Times New Roman" w:hAnsi="Times New Roman" w:cs="Times New Roman"/>
              </w:rPr>
            </w:pPr>
            <w:r>
              <w:rPr>
                <w:rFonts w:ascii="Times New Roman" w:hAnsi="Times New Roman"/>
                <w:iCs/>
                <w:color w:val="000000"/>
              </w:rPr>
              <w:t>Preparatory works for the procurement of the services for the introduction of information system have been completed, and the architecture for indicators has been put in place.</w:t>
            </w:r>
          </w:p>
        </w:tc>
      </w:tr>
      <w:tr w:rsidR="00270837" w:rsidRPr="00A40E03" w:rsidTr="00311DE3">
        <w:trPr>
          <w:trHeight w:val="420"/>
        </w:trPr>
        <w:tc>
          <w:tcPr>
            <w:tcW w:w="9918"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color w:val="000000"/>
                <w:shd w:val="clear" w:color="auto" w:fill="D9D9D9"/>
              </w:rPr>
              <w:t xml:space="preserve">Contact information </w:t>
            </w:r>
          </w:p>
        </w:tc>
      </w:tr>
      <w:tr w:rsidR="00270837" w:rsidRPr="00A40E03"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70837" w:rsidRPr="00A40E03" w:rsidRDefault="00EC4881" w:rsidP="00477C11">
            <w:pPr>
              <w:rPr>
                <w:rFonts w:ascii="Times New Roman" w:hAnsi="Times New Roman" w:cs="Times New Roman"/>
              </w:rPr>
            </w:pPr>
            <w:r>
              <w:rPr>
                <w:rFonts w:ascii="Times New Roman" w:hAnsi="Times New Roman"/>
              </w:rPr>
              <w:t xml:space="preserve">Ministry of Finance </w:t>
            </w:r>
          </w:p>
        </w:tc>
      </w:tr>
      <w:tr w:rsidR="00270837" w:rsidRPr="00A40E03"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70837" w:rsidRPr="00A40E03" w:rsidRDefault="00270837" w:rsidP="00477C11">
            <w:pPr>
              <w:jc w:val="center"/>
              <w:rPr>
                <w:rFonts w:ascii="Times New Roman" w:hAnsi="Times New Roman" w:cs="Times New Roman"/>
              </w:rPr>
            </w:pPr>
            <w:r>
              <w:rPr>
                <w:rFonts w:ascii="Times New Roman" w:hAnsi="Times New Roman"/>
                <w:color w:val="000000"/>
                <w:shd w:val="clear" w:color="auto" w:fill="D9D9D9"/>
              </w:rPr>
              <w:t>Name, title, department, email and telephone number of the responsible person</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3914EF" w:rsidRDefault="00270837" w:rsidP="00477C11">
            <w:pPr>
              <w:jc w:val="both"/>
              <w:rPr>
                <w:rFonts w:ascii="Times New Roman" w:hAnsi="Times New Roman" w:cs="Times New Roman"/>
              </w:rPr>
            </w:pPr>
            <w:r>
              <w:rPr>
                <w:rFonts w:ascii="Times New Roman" w:hAnsi="Times New Roman"/>
              </w:rPr>
              <w:t xml:space="preserve">Rasa </w:t>
            </w:r>
            <w:proofErr w:type="spellStart"/>
            <w:r>
              <w:rPr>
                <w:rFonts w:ascii="Times New Roman" w:hAnsi="Times New Roman"/>
              </w:rPr>
              <w:t>Kavolytė</w:t>
            </w:r>
            <w:proofErr w:type="spellEnd"/>
            <w:r>
              <w:rPr>
                <w:rFonts w:ascii="Times New Roman" w:hAnsi="Times New Roman"/>
              </w:rPr>
              <w:t>,</w:t>
            </w:r>
          </w:p>
          <w:p w:rsidR="003914EF" w:rsidRDefault="00270837" w:rsidP="00477C11">
            <w:pPr>
              <w:jc w:val="both"/>
              <w:rPr>
                <w:rFonts w:ascii="Times New Roman" w:hAnsi="Times New Roman" w:cs="Times New Roman"/>
              </w:rPr>
            </w:pPr>
            <w:r>
              <w:rPr>
                <w:rFonts w:ascii="Times New Roman" w:hAnsi="Times New Roman"/>
              </w:rPr>
              <w:t>Deputy Director of the State Treasury Department,</w:t>
            </w:r>
          </w:p>
          <w:p w:rsidR="00270837" w:rsidRPr="00A40E03" w:rsidRDefault="00281D75" w:rsidP="00477C11">
            <w:pPr>
              <w:jc w:val="both"/>
              <w:rPr>
                <w:rFonts w:ascii="Times New Roman" w:hAnsi="Times New Roman" w:cs="Times New Roman"/>
              </w:rPr>
            </w:pPr>
            <w:r>
              <w:rPr>
                <w:rFonts w:ascii="Times New Roman" w:hAnsi="Times New Roman"/>
              </w:rPr>
              <w:t>email:</w:t>
            </w:r>
            <w:r w:rsidR="005C4C36">
              <w:rPr>
                <w:rFonts w:ascii="Times New Roman" w:hAnsi="Times New Roman"/>
              </w:rPr>
              <w:t xml:space="preserve"> </w:t>
            </w:r>
            <w:hyperlink r:id="rId14" w:history="1">
              <w:r>
                <w:rPr>
                  <w:rStyle w:val="Hyperlink"/>
                  <w:rFonts w:ascii="Times New Roman" w:hAnsi="Times New Roman"/>
                </w:rPr>
                <w:t>rasa.kavolyte@finmin.lt</w:t>
              </w:r>
            </w:hyperlink>
            <w:r>
              <w:rPr>
                <w:rFonts w:ascii="Times New Roman" w:hAnsi="Times New Roman"/>
              </w:rPr>
              <w:t>, tel</w:t>
            </w:r>
            <w:r w:rsidR="005C4C36">
              <w:rPr>
                <w:rFonts w:ascii="Times New Roman" w:hAnsi="Times New Roman"/>
              </w:rPr>
              <w:t>.</w:t>
            </w:r>
            <w:r>
              <w:rPr>
                <w:rFonts w:ascii="Times New Roman" w:hAnsi="Times New Roman"/>
              </w:rPr>
              <w:t>: 8 5 239 0270</w:t>
            </w:r>
          </w:p>
        </w:tc>
      </w:tr>
      <w:tr w:rsidR="00270837" w:rsidRPr="00A40E03" w:rsidTr="00311DE3">
        <w:trPr>
          <w:trHeight w:val="420"/>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70837" w:rsidRPr="00A40E03" w:rsidRDefault="0027083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t>Other ministries, departments/agencies involved</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0837" w:rsidRPr="00A40E03" w:rsidRDefault="00270837" w:rsidP="00477C11">
            <w:pPr>
              <w:textAlignment w:val="baseline"/>
              <w:rPr>
                <w:rFonts w:ascii="Times New Roman" w:eastAsia="Times New Roman" w:hAnsi="Times New Roman" w:cs="Times New Roman"/>
              </w:rPr>
            </w:pPr>
            <w:r>
              <w:rPr>
                <w:rFonts w:ascii="Times New Roman" w:hAnsi="Times New Roman"/>
              </w:rPr>
              <w:t>Information Society Development Committee under the Ministry of the Economy and Innovation, Special Investigation Service, Association of Local Authorities in Lithuania</w:t>
            </w:r>
          </w:p>
        </w:tc>
      </w:tr>
      <w:tr w:rsidR="00270837" w:rsidRPr="00A40E03" w:rsidTr="00311DE3">
        <w:trPr>
          <w:trHeight w:val="1294"/>
        </w:trPr>
        <w:tc>
          <w:tcPr>
            <w:tcW w:w="4893"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70837" w:rsidRPr="00A40E03" w:rsidRDefault="00270837" w:rsidP="00477C11">
            <w:pPr>
              <w:jc w:val="center"/>
              <w:rPr>
                <w:rFonts w:ascii="Times New Roman" w:hAnsi="Times New Roman" w:cs="Times New Roman"/>
                <w:color w:val="000000"/>
                <w:shd w:val="clear" w:color="auto" w:fill="D9D9D9"/>
              </w:rPr>
            </w:pPr>
            <w:r>
              <w:rPr>
                <w:rFonts w:ascii="Times New Roman" w:hAnsi="Times New Roman"/>
                <w:color w:val="000000"/>
                <w:shd w:val="clear" w:color="auto" w:fill="D9D9D9"/>
              </w:rPr>
              <w:lastRenderedPageBreak/>
              <w:t>What civil society organisations, private sector representatives or other stakeholders are you planning to involve in the implementation of the commitment? Do you plan to conduct a public consultation during the implementation of the commitment?</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0837" w:rsidRPr="00A40E03" w:rsidRDefault="002169BD" w:rsidP="00477C11">
            <w:pPr>
              <w:jc w:val="both"/>
              <w:rPr>
                <w:rFonts w:ascii="Times New Roman" w:hAnsi="Times New Roman" w:cs="Times New Roman"/>
              </w:rPr>
            </w:pPr>
            <w:r>
              <w:rPr>
                <w:rFonts w:ascii="Times New Roman" w:hAnsi="Times New Roman"/>
              </w:rPr>
              <w:t>The plans are to consult civil society representatives and public governance experts, academic community.</w:t>
            </w:r>
          </w:p>
        </w:tc>
      </w:tr>
    </w:tbl>
    <w:p w:rsidR="00F74482" w:rsidRPr="00A40E03" w:rsidRDefault="00F74482" w:rsidP="00477C11">
      <w:pPr>
        <w:rPr>
          <w:rStyle w:val="SubtleEmphasis"/>
          <w:rFonts w:ascii="Times New Roman" w:hAnsi="Times New Roman" w:cs="Times New Roman"/>
          <w:i w:val="0"/>
          <w:lang w:val="lt-LT"/>
        </w:rPr>
      </w:pPr>
    </w:p>
    <w:tbl>
      <w:tblPr>
        <w:tblW w:w="9920" w:type="dxa"/>
        <w:tblLayout w:type="fixed"/>
        <w:tblLook w:val="0600" w:firstRow="0" w:lastRow="0" w:firstColumn="0" w:lastColumn="0" w:noHBand="1" w:noVBand="1"/>
      </w:tblPr>
      <w:tblGrid>
        <w:gridCol w:w="525"/>
        <w:gridCol w:w="3119"/>
        <w:gridCol w:w="1251"/>
        <w:gridCol w:w="1555"/>
        <w:gridCol w:w="1764"/>
        <w:gridCol w:w="1706"/>
      </w:tblGrid>
      <w:tr w:rsidR="00F74482" w:rsidRPr="00A40E03" w:rsidTr="00F74482">
        <w:tc>
          <w:tcPr>
            <w:tcW w:w="9920" w:type="dxa"/>
            <w:gridSpan w:val="6"/>
            <w:tcBorders>
              <w:top w:val="single" w:sz="8" w:space="0" w:color="000000"/>
              <w:left w:val="single" w:sz="8" w:space="0" w:color="000000"/>
              <w:bottom w:val="single" w:sz="6" w:space="0" w:color="000000"/>
              <w:right w:val="single" w:sz="8" w:space="0" w:color="000000"/>
            </w:tcBorders>
            <w:shd w:val="clear" w:color="auto" w:fill="FFFFFF" w:themeFill="background1"/>
            <w:tcMar>
              <w:top w:w="100" w:type="dxa"/>
              <w:left w:w="100" w:type="dxa"/>
              <w:bottom w:w="100" w:type="dxa"/>
              <w:right w:w="100" w:type="dxa"/>
            </w:tcMar>
          </w:tcPr>
          <w:p w:rsidR="00F74482" w:rsidRPr="00A40E03" w:rsidRDefault="008D529A" w:rsidP="00F129F4">
            <w:pPr>
              <w:pStyle w:val="ListParagraph"/>
              <w:numPr>
                <w:ilvl w:val="0"/>
                <w:numId w:val="9"/>
              </w:numPr>
              <w:ind w:left="0"/>
              <w:jc w:val="center"/>
              <w:rPr>
                <w:b/>
                <w:sz w:val="24"/>
                <w:szCs w:val="24"/>
              </w:rPr>
            </w:pPr>
            <w:r>
              <w:rPr>
                <w:b/>
                <w:sz w:val="24"/>
                <w:szCs w:val="24"/>
              </w:rPr>
              <w:t xml:space="preserve">Quality of public services </w:t>
            </w:r>
          </w:p>
        </w:tc>
      </w:tr>
      <w:tr w:rsidR="00F74482" w:rsidRPr="00A40E03" w:rsidTr="00311DE3">
        <w:tc>
          <w:tcPr>
            <w:tcW w:w="9920" w:type="dxa"/>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F74482" w:rsidRPr="00A40E03" w:rsidRDefault="00475312" w:rsidP="00477C11">
            <w:pPr>
              <w:pStyle w:val="ListParagraph"/>
              <w:ind w:left="0"/>
              <w:jc w:val="center"/>
              <w:rPr>
                <w:rFonts w:eastAsia="Arial"/>
                <w:b/>
                <w:sz w:val="24"/>
                <w:szCs w:val="24"/>
              </w:rPr>
            </w:pPr>
            <w:r>
              <w:rPr>
                <w:sz w:val="24"/>
                <w:szCs w:val="24"/>
              </w:rPr>
              <w:t>4. Develop a model for transferring public services to NGOs and communities and encouraging its implementation.</w:t>
            </w:r>
          </w:p>
        </w:tc>
      </w:tr>
      <w:tr w:rsidR="00F74482" w:rsidRPr="00A40E03" w:rsidTr="00311DE3">
        <w:trPr>
          <w:trHeight w:val="420"/>
        </w:trPr>
        <w:tc>
          <w:tcPr>
            <w:tcW w:w="9920"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rsidR="00F74482" w:rsidRPr="008231BC" w:rsidRDefault="00F74482" w:rsidP="00477C11">
            <w:pPr>
              <w:jc w:val="center"/>
              <w:rPr>
                <w:rFonts w:ascii="Times New Roman" w:eastAsia="Arial" w:hAnsi="Times New Roman" w:cs="Times New Roman"/>
                <w:i/>
                <w:color w:val="000000"/>
              </w:rPr>
            </w:pPr>
            <w:r>
              <w:rPr>
                <w:rFonts w:ascii="Times New Roman" w:hAnsi="Times New Roman"/>
                <w:i/>
              </w:rPr>
              <w:t>1 December 2018 – 31 December 2019</w:t>
            </w:r>
          </w:p>
        </w:tc>
      </w:tr>
      <w:tr w:rsidR="00F74482" w:rsidRPr="00A40E03" w:rsidTr="00311DE3">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123CE3" w:rsidP="00477C11">
            <w:pPr>
              <w:rPr>
                <w:rFonts w:ascii="Times New Roman" w:eastAsia="Arial" w:hAnsi="Times New Roman" w:cs="Times New Roman"/>
              </w:rPr>
            </w:pPr>
            <w:r>
              <w:rPr>
                <w:rFonts w:ascii="Times New Roman" w:hAnsi="Times New Roman"/>
              </w:rPr>
              <w:t>Ministry of Social Security and Labour</w:t>
            </w:r>
          </w:p>
        </w:tc>
      </w:tr>
      <w:tr w:rsidR="00F74482" w:rsidRPr="00A40E03"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b/>
                <w:color w:val="000000"/>
                <w:shd w:val="clear" w:color="auto" w:fill="D9D9D9"/>
              </w:rPr>
              <w:t xml:space="preserve">Commitment description </w:t>
            </w:r>
          </w:p>
        </w:tc>
      </w:tr>
      <w:tr w:rsidR="00F74482" w:rsidRPr="003914EF"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color w:val="000000"/>
                <w:shd w:val="clear" w:color="auto" w:fill="D9D9D9"/>
              </w:rPr>
              <w:t xml:space="preserve">Status quo or problem addressed by the commitment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A4412E" w:rsidP="00477C11">
            <w:pPr>
              <w:jc w:val="both"/>
              <w:rPr>
                <w:rFonts w:ascii="Times New Roman" w:eastAsia="Arial" w:hAnsi="Times New Roman" w:cs="Times New Roman"/>
              </w:rPr>
            </w:pPr>
            <w:r>
              <w:rPr>
                <w:rFonts w:ascii="Times New Roman" w:hAnsi="Times New Roman"/>
              </w:rPr>
              <w:t xml:space="preserve">According to the current public service delivery model, practically all public services are provided by state or municipal institutions or bodies. This is often not what the users want as they are often inefficient and uneconomical, and the users are often devoid of the possibility to impact the quality of services provided. Such a public service model does not contribute to the promotion of civic awareness and the strengthening of communities, i.e. citizens are not involved in decision-making </w:t>
            </w:r>
            <w:proofErr w:type="gramStart"/>
            <w:r>
              <w:rPr>
                <w:rFonts w:ascii="Times New Roman" w:hAnsi="Times New Roman"/>
              </w:rPr>
              <w:t>as regards</w:t>
            </w:r>
            <w:proofErr w:type="gramEnd"/>
            <w:r>
              <w:rPr>
                <w:rFonts w:ascii="Times New Roman" w:hAnsi="Times New Roman"/>
              </w:rPr>
              <w:t xml:space="preserve"> services and their better quality, despite the fact that these decisions have a significant impact on the quality of their own life and the environment. </w:t>
            </w:r>
          </w:p>
          <w:p w:rsidR="00F74482" w:rsidRPr="00A40E03" w:rsidRDefault="00F74482" w:rsidP="00477C11">
            <w:pPr>
              <w:jc w:val="both"/>
              <w:rPr>
                <w:rFonts w:ascii="Times New Roman" w:eastAsia="Arial" w:hAnsi="Times New Roman" w:cs="Times New Roman"/>
              </w:rPr>
            </w:pPr>
            <w:r>
              <w:rPr>
                <w:rFonts w:ascii="Times New Roman" w:hAnsi="Times New Roman"/>
              </w:rPr>
              <w:t xml:space="preserve">Currently, only a small number of municipalities have transferred to NGOs and communities a small proportion of public services, although the National Progress Programme provides for 15 per cent share of services to be transferred by municipalities to NGOs and communities by 2020. </w:t>
            </w:r>
          </w:p>
        </w:tc>
      </w:tr>
      <w:tr w:rsidR="00F74482" w:rsidRPr="003914EF"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color w:val="000000"/>
                <w:shd w:val="clear" w:color="auto" w:fill="D9D9D9"/>
              </w:rPr>
              <w:t>Problem solution/Commitment</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jc w:val="both"/>
              <w:rPr>
                <w:rFonts w:ascii="Times New Roman" w:eastAsia="Arial" w:hAnsi="Times New Roman" w:cs="Times New Roman"/>
              </w:rPr>
            </w:pPr>
            <w:r>
              <w:rPr>
                <w:rFonts w:ascii="Times New Roman" w:hAnsi="Times New Roman"/>
              </w:rPr>
              <w:t>Develop a model for transferring public services to NGOs and communities and encourage its implementation.</w:t>
            </w:r>
          </w:p>
        </w:tc>
      </w:tr>
      <w:tr w:rsidR="00F74482" w:rsidRPr="003914EF"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Main objective</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9B6217" w:rsidRDefault="00F74482" w:rsidP="00477C11">
            <w:pPr>
              <w:jc w:val="both"/>
              <w:rPr>
                <w:rFonts w:ascii="Times New Roman" w:eastAsia="Arial" w:hAnsi="Times New Roman" w:cs="Times New Roman"/>
                <w:color w:val="000000"/>
              </w:rPr>
            </w:pPr>
            <w:r>
              <w:rPr>
                <w:rFonts w:ascii="Times New Roman" w:hAnsi="Times New Roman"/>
                <w:color w:val="000000"/>
              </w:rPr>
              <w:t>Encouraging the transfer of public services to NGOs and communities with a view to increasing the transfer of public services to 5-10 per cent share.</w:t>
            </w:r>
          </w:p>
        </w:tc>
      </w:tr>
      <w:tr w:rsidR="00F74482" w:rsidRPr="003914EF"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color w:val="000000"/>
                <w:shd w:val="clear" w:color="auto" w:fill="D9D9D9"/>
              </w:rPr>
              <w:t xml:space="preserve">How will the commitment contribute to solve the problem?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jc w:val="both"/>
              <w:rPr>
                <w:rFonts w:ascii="Times New Roman" w:eastAsia="Arial" w:hAnsi="Times New Roman" w:cs="Times New Roman"/>
              </w:rPr>
            </w:pPr>
            <w:r>
              <w:rPr>
                <w:rFonts w:ascii="Times New Roman" w:hAnsi="Times New Roman"/>
              </w:rPr>
              <w:t xml:space="preserve">The model for transferring public services will ensure greater public engagement in decision-making processes, encourage NGOs and </w:t>
            </w:r>
            <w:r>
              <w:rPr>
                <w:rFonts w:ascii="Times New Roman" w:hAnsi="Times New Roman"/>
              </w:rPr>
              <w:lastRenderedPageBreak/>
              <w:t>communities to play a more active role in addressing problems relevant to their immediate environment, and help public authorities to properly prepare and ensure a smooth transfer of public services and increase the efficiency of public service delivery.</w:t>
            </w:r>
          </w:p>
        </w:tc>
      </w:tr>
      <w:tr w:rsidR="00F74482" w:rsidRPr="00A40E03" w:rsidTr="00311DE3">
        <w:trPr>
          <w:trHeight w:val="420"/>
        </w:trPr>
        <w:tc>
          <w:tcPr>
            <w:tcW w:w="36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b/>
                <w:shd w:val="clear" w:color="auto" w:fill="D9D9D9"/>
              </w:rPr>
            </w:pPr>
            <w:r>
              <w:rPr>
                <w:rFonts w:ascii="Times New Roman" w:hAnsi="Times New Roman"/>
                <w:b/>
                <w:shd w:val="clear" w:color="auto" w:fill="D9D9D9"/>
              </w:rPr>
              <w:lastRenderedPageBreak/>
              <w:t>Action and its description</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cPr>
          <w:p w:rsidR="00F74482" w:rsidRPr="00A40E03" w:rsidRDefault="00F74482" w:rsidP="00477C11">
            <w:pPr>
              <w:jc w:val="center"/>
              <w:rPr>
                <w:rFonts w:ascii="Times New Roman" w:eastAsia="Arial" w:hAnsi="Times New Roman" w:cs="Times New Roman"/>
                <w:b/>
                <w:color w:val="000000"/>
                <w:shd w:val="clear" w:color="auto" w:fill="D9D9D9"/>
              </w:rPr>
            </w:pPr>
            <w:r>
              <w:rPr>
                <w:rFonts w:ascii="Times New Roman" w:hAnsi="Times New Roman"/>
                <w:b/>
                <w:color w:val="000000"/>
                <w:shd w:val="clear" w:color="auto" w:fill="D9D9D9"/>
              </w:rPr>
              <w:t>Expected concrete result</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b/>
                <w:color w:val="000000"/>
              </w:rPr>
            </w:pPr>
            <w:r>
              <w:rPr>
                <w:rFonts w:ascii="Times New Roman" w:hAnsi="Times New Roman"/>
                <w:b/>
                <w:color w:val="000000"/>
              </w:rPr>
              <w:t>Start date:</w:t>
            </w:r>
          </w:p>
        </w:tc>
        <w:tc>
          <w:tcPr>
            <w:tcW w:w="1706" w:type="dxa"/>
            <w:tcBorders>
              <w:top w:val="single" w:sz="8" w:space="0" w:color="000000"/>
              <w:left w:val="single" w:sz="8" w:space="0" w:color="000000"/>
              <w:bottom w:val="single" w:sz="8" w:space="0" w:color="000000"/>
              <w:right w:val="single" w:sz="8" w:space="0" w:color="000000"/>
            </w:tcBorders>
            <w:shd w:val="clear" w:color="auto" w:fill="D9D9D9"/>
          </w:tcPr>
          <w:p w:rsidR="00F74482" w:rsidRPr="00A40E03" w:rsidRDefault="00F74482" w:rsidP="00477C11">
            <w:pPr>
              <w:jc w:val="center"/>
              <w:rPr>
                <w:rFonts w:ascii="Times New Roman" w:eastAsia="Arial" w:hAnsi="Times New Roman" w:cs="Times New Roman"/>
                <w:b/>
                <w:color w:val="000000"/>
              </w:rPr>
            </w:pPr>
            <w:r>
              <w:rPr>
                <w:rFonts w:ascii="Times New Roman" w:hAnsi="Times New Roman"/>
                <w:b/>
                <w:color w:val="000000"/>
              </w:rPr>
              <w:t>End date:</w:t>
            </w:r>
          </w:p>
        </w:tc>
      </w:tr>
      <w:tr w:rsidR="00F74482"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F74482" w:rsidRPr="00A40E03" w:rsidRDefault="00F74482" w:rsidP="00477C11">
            <w:pPr>
              <w:rPr>
                <w:rFonts w:ascii="Times New Roman" w:hAnsi="Times New Roman" w:cs="Times New Roman"/>
                <w:color w:val="000000"/>
                <w:shd w:val="clear" w:color="auto" w:fill="D9D9D9"/>
              </w:rPr>
            </w:pPr>
            <w:r>
              <w:rPr>
                <w:rFonts w:ascii="Times New Roman" w:hAnsi="Times New Roman"/>
                <w:shd w:val="clear" w:color="auto" w:fill="D9D9D9"/>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74482" w:rsidRPr="00A40E03" w:rsidRDefault="005C4C36" w:rsidP="005C4C36">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Identification of problematic areas and analysis of best practices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74482" w:rsidRPr="00A40E03" w:rsidRDefault="00F74482" w:rsidP="0036334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Compilation and analysis of information on problems encountered in transferring public services to NGOs and communities and summary of best practices in this field</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rPr>
                <w:rFonts w:ascii="Times New Roman" w:eastAsia="Arial" w:hAnsi="Times New Roman" w:cs="Times New Roman"/>
                <w:i/>
                <w:color w:val="000000"/>
              </w:rPr>
            </w:pPr>
            <w:r>
              <w:rPr>
                <w:rFonts w:ascii="Times New Roman" w:hAnsi="Times New Roman"/>
                <w:i/>
              </w:rPr>
              <w:t>01/12/2018</w:t>
            </w:r>
          </w:p>
        </w:tc>
        <w:tc>
          <w:tcPr>
            <w:tcW w:w="1706" w:type="dxa"/>
            <w:tcBorders>
              <w:top w:val="single" w:sz="8" w:space="0" w:color="000000"/>
              <w:left w:val="single" w:sz="8" w:space="0" w:color="000000"/>
              <w:bottom w:val="single" w:sz="8" w:space="0" w:color="000000"/>
              <w:right w:val="single" w:sz="8" w:space="0" w:color="000000"/>
            </w:tcBorders>
          </w:tcPr>
          <w:p w:rsidR="00F74482" w:rsidRPr="00A40E03" w:rsidRDefault="00F74482" w:rsidP="00477C11">
            <w:pPr>
              <w:rPr>
                <w:rFonts w:ascii="Times New Roman" w:eastAsia="Arial" w:hAnsi="Times New Roman" w:cs="Times New Roman"/>
                <w:i/>
                <w:color w:val="000000"/>
              </w:rPr>
            </w:pPr>
            <w:r>
              <w:rPr>
                <w:rFonts w:ascii="Times New Roman" w:hAnsi="Times New Roman"/>
                <w:i/>
              </w:rPr>
              <w:t>01/03/2019</w:t>
            </w:r>
          </w:p>
        </w:tc>
      </w:tr>
      <w:tr w:rsidR="00F74482"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F74482" w:rsidRPr="00A40E03" w:rsidRDefault="00F74482"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74482" w:rsidRPr="00A40E03" w:rsidRDefault="00F74482"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Development of a model and recommendations for state and municipal institutions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74482" w:rsidRPr="00A40E03" w:rsidRDefault="00F74482"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Methodological document, 1 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rPr>
                <w:rFonts w:ascii="Times New Roman" w:eastAsia="Arial" w:hAnsi="Times New Roman" w:cs="Times New Roman"/>
                <w:i/>
                <w:color w:val="000000"/>
              </w:rPr>
            </w:pPr>
            <w:r>
              <w:rPr>
                <w:rFonts w:ascii="Times New Roman" w:hAnsi="Times New Roman"/>
                <w:i/>
              </w:rPr>
              <w:t>01/03/2019</w:t>
            </w:r>
          </w:p>
        </w:tc>
        <w:tc>
          <w:tcPr>
            <w:tcW w:w="1706" w:type="dxa"/>
            <w:tcBorders>
              <w:top w:val="single" w:sz="8" w:space="0" w:color="000000"/>
              <w:left w:val="single" w:sz="8" w:space="0" w:color="000000"/>
              <w:bottom w:val="single" w:sz="8" w:space="0" w:color="000000"/>
              <w:right w:val="single" w:sz="8" w:space="0" w:color="000000"/>
            </w:tcBorders>
          </w:tcPr>
          <w:p w:rsidR="00F74482" w:rsidRPr="00A40E03" w:rsidRDefault="00F74482" w:rsidP="00477C11">
            <w:pPr>
              <w:rPr>
                <w:rFonts w:ascii="Times New Roman" w:eastAsia="Arial" w:hAnsi="Times New Roman" w:cs="Times New Roman"/>
                <w:i/>
                <w:color w:val="000000"/>
              </w:rPr>
            </w:pPr>
            <w:r>
              <w:rPr>
                <w:rFonts w:ascii="Times New Roman" w:hAnsi="Times New Roman"/>
                <w:i/>
              </w:rPr>
              <w:t>31/08/2019</w:t>
            </w:r>
          </w:p>
        </w:tc>
      </w:tr>
      <w:tr w:rsidR="00F74482"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F74482" w:rsidRPr="00A40E03" w:rsidRDefault="00F74482"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74482" w:rsidRPr="00A40E03" w:rsidRDefault="00F74482" w:rsidP="0036334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Training for representatives of state and municipal institutions, NGOs and communities</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74482" w:rsidRPr="00A40E03" w:rsidRDefault="00F74482"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Training, 5 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rPr>
                <w:rFonts w:ascii="Times New Roman" w:eastAsia="Arial" w:hAnsi="Times New Roman" w:cs="Times New Roman"/>
                <w:i/>
                <w:color w:val="000000"/>
              </w:rPr>
            </w:pPr>
            <w:r>
              <w:rPr>
                <w:rFonts w:ascii="Times New Roman" w:hAnsi="Times New Roman"/>
                <w:i/>
              </w:rPr>
              <w:t>01/09/2019</w:t>
            </w:r>
          </w:p>
        </w:tc>
        <w:tc>
          <w:tcPr>
            <w:tcW w:w="1706" w:type="dxa"/>
            <w:tcBorders>
              <w:top w:val="single" w:sz="8" w:space="0" w:color="000000"/>
              <w:left w:val="single" w:sz="8" w:space="0" w:color="000000"/>
              <w:bottom w:val="single" w:sz="8" w:space="0" w:color="000000"/>
              <w:right w:val="single" w:sz="8" w:space="0" w:color="000000"/>
            </w:tcBorders>
          </w:tcPr>
          <w:p w:rsidR="00F74482" w:rsidRPr="00A40E03" w:rsidRDefault="00F74482" w:rsidP="00477C11">
            <w:pPr>
              <w:rPr>
                <w:rFonts w:ascii="Times New Roman" w:eastAsia="Arial" w:hAnsi="Times New Roman" w:cs="Times New Roman"/>
                <w:i/>
                <w:color w:val="000000"/>
              </w:rPr>
            </w:pPr>
            <w:r>
              <w:rPr>
                <w:rFonts w:ascii="Times New Roman" w:hAnsi="Times New Roman"/>
                <w:i/>
              </w:rPr>
              <w:t>31/10/2019</w:t>
            </w:r>
          </w:p>
        </w:tc>
      </w:tr>
      <w:tr w:rsidR="00F74482"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F74482" w:rsidRPr="00A40E03" w:rsidRDefault="00F74482"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F74482" w:rsidRPr="00A40E03" w:rsidRDefault="00F74482"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Evaluation of completed actions, monitoring of indicators</w:t>
            </w:r>
          </w:p>
        </w:tc>
        <w:tc>
          <w:tcPr>
            <w:tcW w:w="2806"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rsidR="00F74482" w:rsidRPr="00A40E03" w:rsidRDefault="00F74482"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Analysis completed, 1 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rPr>
                <w:rFonts w:ascii="Times New Roman" w:eastAsia="Arial" w:hAnsi="Times New Roman" w:cs="Times New Roman"/>
                <w:i/>
                <w:color w:val="000000"/>
              </w:rPr>
            </w:pPr>
            <w:r>
              <w:rPr>
                <w:rFonts w:ascii="Times New Roman" w:hAnsi="Times New Roman"/>
                <w:i/>
              </w:rPr>
              <w:t>01/11/2019</w:t>
            </w:r>
          </w:p>
        </w:tc>
        <w:tc>
          <w:tcPr>
            <w:tcW w:w="1706" w:type="dxa"/>
            <w:tcBorders>
              <w:top w:val="single" w:sz="8" w:space="0" w:color="000000"/>
              <w:left w:val="single" w:sz="8" w:space="0" w:color="000000"/>
              <w:bottom w:val="single" w:sz="8" w:space="0" w:color="000000"/>
              <w:right w:val="single" w:sz="8" w:space="0" w:color="000000"/>
            </w:tcBorders>
          </w:tcPr>
          <w:p w:rsidR="00F74482" w:rsidRPr="00A40E03" w:rsidRDefault="00F74482" w:rsidP="00477C11">
            <w:pPr>
              <w:rPr>
                <w:rFonts w:ascii="Times New Roman" w:eastAsia="Arial" w:hAnsi="Times New Roman" w:cs="Times New Roman"/>
                <w:i/>
                <w:color w:val="000000"/>
              </w:rPr>
            </w:pPr>
            <w:r>
              <w:rPr>
                <w:rFonts w:ascii="Times New Roman" w:hAnsi="Times New Roman"/>
                <w:i/>
              </w:rPr>
              <w:t>31/12/2019</w:t>
            </w:r>
          </w:p>
        </w:tc>
      </w:tr>
      <w:tr w:rsidR="00F74482" w:rsidRPr="003914EF"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color w:val="000000"/>
                <w:shd w:val="clear" w:color="auto" w:fill="D9D9D9"/>
              </w:rPr>
              <w:t>How is the commitment relevant to the values of transparency, accountability and civic participation?</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jc w:val="both"/>
              <w:rPr>
                <w:rFonts w:ascii="Times New Roman" w:eastAsia="Arial" w:hAnsi="Times New Roman" w:cs="Times New Roman"/>
              </w:rPr>
            </w:pPr>
            <w:r>
              <w:rPr>
                <w:rFonts w:ascii="Times New Roman" w:hAnsi="Times New Roman"/>
              </w:rPr>
              <w:t xml:space="preserve">The commitment is relevant to the value of public participation, as the mechanism developed will encourage people to get closer involved in decision making regarding problems faced in their environment. </w:t>
            </w:r>
          </w:p>
        </w:tc>
      </w:tr>
      <w:tr w:rsidR="00F74482" w:rsidRPr="00A4412E"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363341">
            <w:pPr>
              <w:jc w:val="center"/>
              <w:rPr>
                <w:rFonts w:ascii="Times New Roman" w:eastAsia="Arial" w:hAnsi="Times New Roman" w:cs="Times New Roman"/>
              </w:rPr>
            </w:pPr>
            <w:r>
              <w:rPr>
                <w:rFonts w:ascii="Times New Roman" w:hAnsi="Times New Roman"/>
                <w:color w:val="000000"/>
                <w:shd w:val="clear" w:color="auto" w:fill="D9D9D9"/>
              </w:rPr>
              <w:t>Additional information</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contextualSpacing/>
              <w:jc w:val="both"/>
              <w:rPr>
                <w:rFonts w:ascii="Times New Roman" w:eastAsia="Arial" w:hAnsi="Times New Roman" w:cs="Times New Roman"/>
              </w:rPr>
            </w:pPr>
            <w:r>
              <w:rPr>
                <w:rFonts w:ascii="Times New Roman" w:hAnsi="Times New Roman"/>
              </w:rPr>
              <w:t>The commitment is part of the Plan for the implementation of the Programme of the 17th Government.</w:t>
            </w:r>
          </w:p>
        </w:tc>
      </w:tr>
      <w:tr w:rsidR="00F74482" w:rsidRPr="00A40E03"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color w:val="000000"/>
                <w:shd w:val="clear" w:color="auto" w:fill="D9D9D9"/>
              </w:rPr>
              <w:t xml:space="preserve">Contact information </w:t>
            </w:r>
          </w:p>
        </w:tc>
      </w:tr>
      <w:tr w:rsidR="00F74482" w:rsidRPr="00A40E03"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F74482" w:rsidRPr="00A40E03" w:rsidRDefault="00390E29" w:rsidP="00477C11">
            <w:pPr>
              <w:rPr>
                <w:rFonts w:ascii="Times New Roman" w:eastAsia="Arial" w:hAnsi="Times New Roman" w:cs="Times New Roman"/>
              </w:rPr>
            </w:pPr>
            <w:r>
              <w:rPr>
                <w:rFonts w:ascii="Times New Roman" w:hAnsi="Times New Roman"/>
              </w:rPr>
              <w:t>Ministry of Social Security and Labour of the Republic of Lithuania</w:t>
            </w:r>
          </w:p>
        </w:tc>
      </w:tr>
      <w:tr w:rsidR="00F74482" w:rsidRPr="00B92E21"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rPr>
            </w:pPr>
            <w:r>
              <w:rPr>
                <w:rFonts w:ascii="Times New Roman" w:hAnsi="Times New Roman"/>
                <w:color w:val="000000"/>
                <w:shd w:val="clear" w:color="auto" w:fill="D9D9D9"/>
              </w:rPr>
              <w:t xml:space="preserve">Name, title, department, email and telephone number of the responsible </w:t>
            </w:r>
            <w:proofErr w:type="gramStart"/>
            <w:r>
              <w:rPr>
                <w:rFonts w:ascii="Times New Roman" w:hAnsi="Times New Roman"/>
                <w:color w:val="000000"/>
                <w:shd w:val="clear" w:color="auto" w:fill="D9D9D9"/>
              </w:rPr>
              <w:t xml:space="preserve">person </w:t>
            </w:r>
            <w:r>
              <w:rPr>
                <w:rFonts w:ascii="Times New Roman" w:hAnsi="Times New Roman"/>
                <w:shd w:val="clear" w:color="auto" w:fill="D9D9D9"/>
              </w:rPr>
              <w:t>,</w:t>
            </w:r>
            <w:proofErr w:type="gramEnd"/>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92E21" w:rsidRDefault="00F74482" w:rsidP="00477C11">
            <w:pPr>
              <w:rPr>
                <w:rFonts w:ascii="Times New Roman" w:hAnsi="Times New Roman" w:cs="Times New Roman"/>
              </w:rPr>
            </w:pPr>
            <w:proofErr w:type="spellStart"/>
            <w:r>
              <w:rPr>
                <w:rFonts w:ascii="Times New Roman" w:hAnsi="Times New Roman"/>
              </w:rPr>
              <w:t>Aurelija</w:t>
            </w:r>
            <w:proofErr w:type="spellEnd"/>
            <w:r>
              <w:rPr>
                <w:rFonts w:ascii="Times New Roman" w:hAnsi="Times New Roman"/>
              </w:rPr>
              <w:t xml:space="preserve"> </w:t>
            </w:r>
            <w:proofErr w:type="spellStart"/>
            <w:r>
              <w:rPr>
                <w:rFonts w:ascii="Times New Roman" w:hAnsi="Times New Roman"/>
              </w:rPr>
              <w:t>Olendraitė</w:t>
            </w:r>
            <w:proofErr w:type="spellEnd"/>
            <w:r>
              <w:rPr>
                <w:rFonts w:ascii="Times New Roman" w:hAnsi="Times New Roman"/>
              </w:rPr>
              <w:t>,</w:t>
            </w:r>
          </w:p>
          <w:p w:rsidR="00B92E21" w:rsidRDefault="00B92E21" w:rsidP="00477C11">
            <w:pPr>
              <w:rPr>
                <w:rFonts w:ascii="Times New Roman" w:hAnsi="Times New Roman" w:cs="Times New Roman"/>
              </w:rPr>
            </w:pPr>
            <w:r>
              <w:rPr>
                <w:rFonts w:ascii="Times New Roman" w:hAnsi="Times New Roman"/>
              </w:rPr>
              <w:t>Chief Adviser for NGOs and Communities,</w:t>
            </w:r>
          </w:p>
          <w:p w:rsidR="00B92E21" w:rsidRDefault="001E0A64" w:rsidP="00477C11">
            <w:pPr>
              <w:rPr>
                <w:rFonts w:ascii="Times New Roman" w:hAnsi="Times New Roman" w:cs="Times New Roman"/>
              </w:rPr>
            </w:pPr>
            <w:r>
              <w:rPr>
                <w:rFonts w:ascii="Times New Roman" w:hAnsi="Times New Roman"/>
              </w:rPr>
              <w:t xml:space="preserve">email: </w:t>
            </w:r>
            <w:hyperlink r:id="rId15" w:history="1">
              <w:r>
                <w:rPr>
                  <w:rStyle w:val="Hyperlink"/>
                  <w:rFonts w:ascii="Times New Roman" w:hAnsi="Times New Roman"/>
                </w:rPr>
                <w:t>aurelija.olendraite@socmin.lt</w:t>
              </w:r>
            </w:hyperlink>
            <w:r>
              <w:rPr>
                <w:rFonts w:ascii="Times New Roman" w:hAnsi="Times New Roman"/>
              </w:rPr>
              <w:t>,</w:t>
            </w:r>
          </w:p>
          <w:p w:rsidR="00F74482" w:rsidRPr="00A40E03" w:rsidRDefault="001E0A64" w:rsidP="00477C11">
            <w:pPr>
              <w:rPr>
                <w:rFonts w:ascii="Times New Roman" w:eastAsia="Arial" w:hAnsi="Times New Roman" w:cs="Times New Roman"/>
              </w:rPr>
            </w:pPr>
            <w:r>
              <w:rPr>
                <w:rFonts w:ascii="Times New Roman" w:hAnsi="Times New Roman"/>
              </w:rPr>
              <w:t>tel.:</w:t>
            </w:r>
            <w:r w:rsidR="005C4C36">
              <w:rPr>
                <w:rFonts w:ascii="Times New Roman" w:hAnsi="Times New Roman"/>
              </w:rPr>
              <w:t xml:space="preserve"> </w:t>
            </w:r>
            <w:r>
              <w:rPr>
                <w:rFonts w:ascii="Times New Roman" w:hAnsi="Times New Roman"/>
              </w:rPr>
              <w:t>8 70668 248</w:t>
            </w:r>
          </w:p>
        </w:tc>
      </w:tr>
      <w:tr w:rsidR="00F74482" w:rsidRPr="00A40E03"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Other ministries, departments/agencies involved</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F74482" w:rsidRPr="00A40E03" w:rsidRDefault="00390E29" w:rsidP="00477C11">
            <w:pPr>
              <w:rPr>
                <w:rFonts w:ascii="Times New Roman" w:hAnsi="Times New Roman" w:cs="Times New Roman"/>
              </w:rPr>
            </w:pPr>
            <w:r>
              <w:rPr>
                <w:rFonts w:ascii="Times New Roman" w:hAnsi="Times New Roman"/>
              </w:rPr>
              <w:t>Ministry of the Interior</w:t>
            </w:r>
          </w:p>
        </w:tc>
      </w:tr>
      <w:tr w:rsidR="00F74482" w:rsidRPr="003914EF" w:rsidTr="00311DE3">
        <w:trPr>
          <w:trHeight w:val="128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74482" w:rsidRPr="00A40E03" w:rsidRDefault="00F74482"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lastRenderedPageBreak/>
              <w:t>What civil society organisations, private sector representatives or other stakeholders are you planning to involve in the implementation of the commitment? Do you plan to conduct a public consultation during the implementation of the commitment?</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F74482" w:rsidRPr="00A40E03" w:rsidRDefault="00F74482" w:rsidP="00477C11">
            <w:pPr>
              <w:jc w:val="both"/>
              <w:rPr>
                <w:rFonts w:ascii="Times New Roman" w:eastAsia="Arial" w:hAnsi="Times New Roman" w:cs="Times New Roman"/>
              </w:rPr>
            </w:pPr>
            <w:bookmarkStart w:id="4" w:name="_gjdgxs"/>
            <w:bookmarkEnd w:id="4"/>
            <w:r>
              <w:rPr>
                <w:rFonts w:ascii="Times New Roman" w:hAnsi="Times New Roman"/>
              </w:rPr>
              <w:t>The commitment involves NGOs, the NGO Council and other stakeholders (Association of Local Authorities in Lithuania).</w:t>
            </w:r>
          </w:p>
        </w:tc>
      </w:tr>
    </w:tbl>
    <w:p w:rsidR="00311DE3" w:rsidRPr="009B6217" w:rsidRDefault="00311DE3" w:rsidP="00477C11">
      <w:pPr>
        <w:rPr>
          <w:rStyle w:val="SubtleEmphasis"/>
          <w:rFonts w:ascii="Times New Roman" w:hAnsi="Times New Roman" w:cs="Times New Roman"/>
          <w:lang w:val="lt-LT"/>
        </w:rPr>
      </w:pPr>
    </w:p>
    <w:tbl>
      <w:tblPr>
        <w:tblW w:w="9920" w:type="dxa"/>
        <w:tblLayout w:type="fixed"/>
        <w:tblLook w:val="0600" w:firstRow="0" w:lastRow="0" w:firstColumn="0" w:lastColumn="0" w:noHBand="1" w:noVBand="1"/>
      </w:tblPr>
      <w:tblGrid>
        <w:gridCol w:w="525"/>
        <w:gridCol w:w="3119"/>
        <w:gridCol w:w="1251"/>
        <w:gridCol w:w="1555"/>
        <w:gridCol w:w="1764"/>
        <w:gridCol w:w="1706"/>
      </w:tblGrid>
      <w:tr w:rsidR="00311DE3" w:rsidRPr="00A40E03" w:rsidTr="00311DE3">
        <w:tc>
          <w:tcPr>
            <w:tcW w:w="9920" w:type="dxa"/>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311DE3" w:rsidRPr="00A40E03" w:rsidRDefault="005A0D14" w:rsidP="00F129F4">
            <w:pPr>
              <w:pStyle w:val="ListParagraph"/>
              <w:numPr>
                <w:ilvl w:val="0"/>
                <w:numId w:val="9"/>
              </w:numPr>
              <w:ind w:left="0"/>
              <w:jc w:val="center"/>
              <w:rPr>
                <w:b/>
                <w:sz w:val="24"/>
                <w:szCs w:val="24"/>
              </w:rPr>
            </w:pPr>
            <w:r>
              <w:rPr>
                <w:b/>
                <w:sz w:val="24"/>
                <w:szCs w:val="24"/>
              </w:rPr>
              <w:t>Civic participation in decision making processes</w:t>
            </w:r>
          </w:p>
        </w:tc>
      </w:tr>
      <w:tr w:rsidR="00311DE3" w:rsidRPr="00A40E03" w:rsidTr="00311DE3">
        <w:tc>
          <w:tcPr>
            <w:tcW w:w="9920" w:type="dxa"/>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311DE3" w:rsidRPr="00363F87" w:rsidRDefault="00363F87" w:rsidP="00552A20">
            <w:pPr>
              <w:jc w:val="center"/>
              <w:rPr>
                <w:rFonts w:eastAsia="Arial"/>
                <w:b/>
              </w:rPr>
            </w:pPr>
            <w:r>
              <w:rPr>
                <w:rFonts w:ascii="Times New Roman" w:hAnsi="Times New Roman"/>
              </w:rPr>
              <w:t>5.</w:t>
            </w:r>
            <w:r>
              <w:t xml:space="preserve"> </w:t>
            </w:r>
            <w:r>
              <w:rPr>
                <w:rFonts w:ascii="Times New Roman" w:hAnsi="Times New Roman"/>
              </w:rPr>
              <w:t>Carry out consistent monitoring and evaluation of public participation in governance</w:t>
            </w:r>
          </w:p>
        </w:tc>
      </w:tr>
      <w:tr w:rsidR="00311DE3" w:rsidRPr="00A40E03" w:rsidTr="00311DE3">
        <w:trPr>
          <w:trHeight w:val="420"/>
        </w:trPr>
        <w:tc>
          <w:tcPr>
            <w:tcW w:w="9920"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rsidR="00311DE3" w:rsidRPr="0075691E" w:rsidRDefault="00311DE3" w:rsidP="00477C11">
            <w:pPr>
              <w:jc w:val="center"/>
              <w:rPr>
                <w:rFonts w:ascii="Times New Roman" w:eastAsia="Arial" w:hAnsi="Times New Roman" w:cs="Times New Roman"/>
                <w:i/>
                <w:color w:val="000000"/>
              </w:rPr>
            </w:pPr>
            <w:r>
              <w:rPr>
                <w:rFonts w:ascii="Times New Roman" w:hAnsi="Times New Roman"/>
                <w:i/>
              </w:rPr>
              <w:t>1 September 2018 – 1 September 2019</w:t>
            </w:r>
          </w:p>
        </w:tc>
      </w:tr>
      <w:tr w:rsidR="00311DE3" w:rsidRPr="00A40E03" w:rsidTr="00311DE3">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rPr>
            </w:pPr>
            <w:r>
              <w:rPr>
                <w:rFonts w:ascii="Times New Roman" w:hAnsi="Times New Roman"/>
              </w:rPr>
              <w:t>Office of the Government</w:t>
            </w:r>
          </w:p>
        </w:tc>
      </w:tr>
      <w:tr w:rsidR="00311DE3" w:rsidRPr="00A40E03"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b/>
                <w:color w:val="000000"/>
                <w:shd w:val="clear" w:color="auto" w:fill="D9D9D9"/>
              </w:rPr>
              <w:t xml:space="preserve">Commitment description </w:t>
            </w:r>
          </w:p>
        </w:tc>
      </w:tr>
      <w:tr w:rsidR="00311DE3" w:rsidRPr="003914EF"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Status quo or problem addressed by the commitment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6F3919" w:rsidP="00477C11">
            <w:pPr>
              <w:jc w:val="both"/>
              <w:rPr>
                <w:rFonts w:ascii="Times New Roman" w:eastAsia="Arial" w:hAnsi="Times New Roman" w:cs="Times New Roman"/>
              </w:rPr>
            </w:pPr>
            <w:r>
              <w:rPr>
                <w:rFonts w:ascii="Times New Roman" w:hAnsi="Times New Roman"/>
              </w:rPr>
              <w:t xml:space="preserve">Lithuanian and international surveys show that the Lithuanian society is civically </w:t>
            </w:r>
            <w:proofErr w:type="gramStart"/>
            <w:r>
              <w:rPr>
                <w:rFonts w:ascii="Times New Roman" w:hAnsi="Times New Roman"/>
              </w:rPr>
              <w:t>disengaged</w:t>
            </w:r>
            <w:proofErr w:type="gramEnd"/>
            <w:r>
              <w:rPr>
                <w:rFonts w:ascii="Times New Roman" w:hAnsi="Times New Roman"/>
              </w:rPr>
              <w:t xml:space="preserve"> and it practically makes little use of its rights and opportunities to participate in solving the public matters of the country or to engage in civic activities of public importance. National institutions have implemented a number of initiatives to promote public participation and involvement in public decision-making processes, but public involvement is low, so is the participation culture, there is no methodological approach-based public participation monitoring strategy allowing to assess the current state of co-operation between the public sector and society, to see the development trends and the factors influencing the quality of this process - the engagement of participants, achievement of results, etc.</w:t>
            </w:r>
          </w:p>
        </w:tc>
      </w:tr>
      <w:tr w:rsidR="00311DE3" w:rsidRPr="003914EF"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Problem solution/Commitment</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jc w:val="both"/>
              <w:rPr>
                <w:rFonts w:ascii="Times New Roman" w:eastAsia="Arial" w:hAnsi="Times New Roman" w:cs="Times New Roman"/>
              </w:rPr>
            </w:pPr>
            <w:r>
              <w:rPr>
                <w:rFonts w:ascii="Times New Roman" w:hAnsi="Times New Roman"/>
              </w:rPr>
              <w:t xml:space="preserve">Developing methodology for monitoring civic participation in public governance processes, which would serve as a basis for the evaluation of the factual situation as regards civic participation in public governance </w:t>
            </w:r>
            <w:proofErr w:type="gramStart"/>
            <w:r>
              <w:rPr>
                <w:rFonts w:ascii="Times New Roman" w:hAnsi="Times New Roman"/>
              </w:rPr>
              <w:t>processes, and</w:t>
            </w:r>
            <w:proofErr w:type="gramEnd"/>
            <w:r>
              <w:rPr>
                <w:rFonts w:ascii="Times New Roman" w:hAnsi="Times New Roman"/>
              </w:rPr>
              <w:t xml:space="preserve"> provide for facilitated civic engagement in decision making. </w:t>
            </w:r>
          </w:p>
        </w:tc>
      </w:tr>
      <w:tr w:rsidR="00311DE3" w:rsidRPr="003914EF"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Main objective</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jc w:val="both"/>
              <w:rPr>
                <w:rFonts w:ascii="Times New Roman" w:eastAsia="Arial" w:hAnsi="Times New Roman" w:cs="Times New Roman"/>
                <w:color w:val="000000"/>
              </w:rPr>
            </w:pPr>
            <w:r>
              <w:rPr>
                <w:rFonts w:ascii="Times New Roman" w:hAnsi="Times New Roman"/>
              </w:rPr>
              <w:t xml:space="preserve">Based on the above methodology, to evaluate the factual situation </w:t>
            </w:r>
            <w:proofErr w:type="gramStart"/>
            <w:r>
              <w:rPr>
                <w:rFonts w:ascii="Times New Roman" w:hAnsi="Times New Roman"/>
              </w:rPr>
              <w:t>as regards</w:t>
            </w:r>
            <w:proofErr w:type="gramEnd"/>
            <w:r>
              <w:rPr>
                <w:rFonts w:ascii="Times New Roman" w:hAnsi="Times New Roman"/>
              </w:rPr>
              <w:t xml:space="preserve"> civic participation in public governance processes and to provide for facilitated civic engagement in decision making.</w:t>
            </w:r>
          </w:p>
        </w:tc>
      </w:tr>
      <w:tr w:rsidR="00311DE3" w:rsidRPr="003914EF"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How will the commitment contribute to solve the public problem?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363341">
            <w:pPr>
              <w:jc w:val="both"/>
              <w:rPr>
                <w:rFonts w:ascii="Times New Roman" w:eastAsia="Arial" w:hAnsi="Times New Roman" w:cs="Times New Roman"/>
              </w:rPr>
            </w:pPr>
            <w:r>
              <w:rPr>
                <w:rFonts w:ascii="Times New Roman" w:hAnsi="Times New Roman"/>
              </w:rPr>
              <w:t xml:space="preserve">With the methodological basis at hand, it will be possible to gather information and evaluate the public involvement through specific tools for </w:t>
            </w:r>
            <w:r>
              <w:rPr>
                <w:rFonts w:ascii="Times New Roman" w:hAnsi="Times New Roman"/>
              </w:rPr>
              <w:lastRenderedPageBreak/>
              <w:t>participation in decision-making, to monitor the changes in participation and to seek solutions and tools to encourage greater public participation.</w:t>
            </w:r>
          </w:p>
        </w:tc>
      </w:tr>
      <w:tr w:rsidR="00311DE3" w:rsidRPr="00A40E03" w:rsidTr="00311DE3">
        <w:trPr>
          <w:trHeight w:val="420"/>
        </w:trPr>
        <w:tc>
          <w:tcPr>
            <w:tcW w:w="36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b/>
                <w:shd w:val="clear" w:color="auto" w:fill="D9D9D9"/>
              </w:rPr>
            </w:pPr>
            <w:r>
              <w:rPr>
                <w:rFonts w:ascii="Times New Roman" w:hAnsi="Times New Roman"/>
                <w:b/>
                <w:shd w:val="clear" w:color="auto" w:fill="D9D9D9"/>
              </w:rPr>
              <w:lastRenderedPageBreak/>
              <w:t>Action and its description</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cPr>
          <w:p w:rsidR="00311DE3" w:rsidRPr="00A40E03" w:rsidRDefault="00311DE3" w:rsidP="00477C11">
            <w:pPr>
              <w:jc w:val="center"/>
              <w:rPr>
                <w:rFonts w:ascii="Times New Roman" w:eastAsia="Arial" w:hAnsi="Times New Roman" w:cs="Times New Roman"/>
                <w:b/>
                <w:color w:val="000000"/>
                <w:shd w:val="clear" w:color="auto" w:fill="D9D9D9"/>
              </w:rPr>
            </w:pPr>
            <w:r>
              <w:rPr>
                <w:rFonts w:ascii="Times New Roman" w:hAnsi="Times New Roman"/>
                <w:b/>
                <w:color w:val="000000"/>
                <w:shd w:val="clear" w:color="auto" w:fill="D9D9D9"/>
              </w:rPr>
              <w:t>Expected concrete result</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b/>
                <w:color w:val="000000"/>
              </w:rPr>
            </w:pPr>
            <w:r>
              <w:rPr>
                <w:rFonts w:ascii="Times New Roman" w:hAnsi="Times New Roman"/>
                <w:b/>
                <w:color w:val="000000"/>
              </w:rPr>
              <w:t>Start date:</w:t>
            </w:r>
          </w:p>
        </w:tc>
        <w:tc>
          <w:tcPr>
            <w:tcW w:w="1706" w:type="dxa"/>
            <w:tcBorders>
              <w:top w:val="single" w:sz="8" w:space="0" w:color="000000"/>
              <w:left w:val="single" w:sz="8" w:space="0" w:color="000000"/>
              <w:bottom w:val="single" w:sz="8" w:space="0" w:color="000000"/>
              <w:right w:val="single" w:sz="8" w:space="0" w:color="000000"/>
            </w:tcBorders>
            <w:shd w:val="clear" w:color="auto" w:fill="D9D9D9"/>
          </w:tcPr>
          <w:p w:rsidR="00311DE3" w:rsidRPr="00A40E03" w:rsidRDefault="00311DE3" w:rsidP="00477C11">
            <w:pPr>
              <w:jc w:val="center"/>
              <w:rPr>
                <w:rFonts w:ascii="Times New Roman" w:eastAsia="Arial" w:hAnsi="Times New Roman" w:cs="Times New Roman"/>
                <w:b/>
                <w:color w:val="000000"/>
              </w:rPr>
            </w:pPr>
            <w:r>
              <w:rPr>
                <w:rFonts w:ascii="Times New Roman" w:hAnsi="Times New Roman"/>
                <w:b/>
                <w:color w:val="000000"/>
              </w:rPr>
              <w:t>End date:</w:t>
            </w:r>
          </w:p>
        </w:tc>
      </w:tr>
      <w:tr w:rsidR="00311DE3"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11DE3" w:rsidRPr="00A40E03" w:rsidRDefault="00F610DF"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Methodology designed</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Methodological document, 1</w:t>
            </w:r>
            <w:r>
              <w:t> </w:t>
            </w:r>
            <w:r>
              <w:rPr>
                <w:rFonts w:ascii="Times New Roman" w:hAnsi="Times New Roman"/>
                <w:shd w:val="clear" w:color="auto" w:fill="D9D9D9"/>
              </w:rPr>
              <w:t>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i/>
                <w:color w:val="000000"/>
              </w:rPr>
            </w:pPr>
            <w:r>
              <w:rPr>
                <w:rFonts w:ascii="Times New Roman" w:hAnsi="Times New Roman"/>
                <w:i/>
              </w:rPr>
              <w:t>01/09/2018</w:t>
            </w:r>
          </w:p>
        </w:tc>
        <w:tc>
          <w:tcPr>
            <w:tcW w:w="1706" w:type="dxa"/>
            <w:tcBorders>
              <w:top w:val="single" w:sz="8" w:space="0" w:color="000000"/>
              <w:left w:val="single" w:sz="8" w:space="0" w:color="000000"/>
              <w:bottom w:val="single" w:sz="8" w:space="0" w:color="000000"/>
              <w:right w:val="single" w:sz="8" w:space="0" w:color="000000"/>
            </w:tcBorders>
          </w:tcPr>
          <w:p w:rsidR="00311DE3" w:rsidRPr="00A40E03" w:rsidRDefault="00311DE3" w:rsidP="00477C11">
            <w:pPr>
              <w:rPr>
                <w:rFonts w:ascii="Times New Roman" w:eastAsia="Arial" w:hAnsi="Times New Roman" w:cs="Times New Roman"/>
                <w:i/>
                <w:color w:val="000000"/>
              </w:rPr>
            </w:pPr>
            <w:r>
              <w:rPr>
                <w:rFonts w:ascii="Times New Roman" w:hAnsi="Times New Roman"/>
                <w:i/>
              </w:rPr>
              <w:t>31/12/2018</w:t>
            </w:r>
          </w:p>
        </w:tc>
      </w:tr>
      <w:tr w:rsidR="00311DE3"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11DE3" w:rsidRPr="00A40E03" w:rsidRDefault="00F610DF"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Trial monitoring completed</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5C4C36">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Trial monitoring report, 1 p</w:t>
            </w:r>
            <w:r w:rsidR="005C4C36">
              <w:rPr>
                <w:rFonts w:ascii="Times New Roman" w:hAnsi="Times New Roman"/>
                <w:shd w:val="clear" w:color="auto" w:fill="D9D9D9"/>
              </w:rPr>
              <w:t>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i/>
                <w:color w:val="000000"/>
              </w:rPr>
            </w:pPr>
            <w:r>
              <w:rPr>
                <w:rFonts w:ascii="Times New Roman" w:hAnsi="Times New Roman"/>
                <w:i/>
              </w:rPr>
              <w:t>02/01/2019</w:t>
            </w:r>
          </w:p>
        </w:tc>
        <w:tc>
          <w:tcPr>
            <w:tcW w:w="1706" w:type="dxa"/>
            <w:tcBorders>
              <w:top w:val="single" w:sz="8" w:space="0" w:color="000000"/>
              <w:left w:val="single" w:sz="8" w:space="0" w:color="000000"/>
              <w:bottom w:val="single" w:sz="8" w:space="0" w:color="000000"/>
              <w:right w:val="single" w:sz="8" w:space="0" w:color="000000"/>
            </w:tcBorders>
          </w:tcPr>
          <w:p w:rsidR="00311DE3" w:rsidRPr="00A40E03" w:rsidRDefault="00311DE3" w:rsidP="00477C11">
            <w:pPr>
              <w:rPr>
                <w:rFonts w:ascii="Times New Roman" w:eastAsia="Arial" w:hAnsi="Times New Roman" w:cs="Times New Roman"/>
                <w:i/>
                <w:color w:val="000000"/>
              </w:rPr>
            </w:pPr>
            <w:r>
              <w:rPr>
                <w:rFonts w:ascii="Times New Roman" w:hAnsi="Times New Roman"/>
                <w:i/>
              </w:rPr>
              <w:t>01/07/2019</w:t>
            </w:r>
          </w:p>
        </w:tc>
      </w:tr>
      <w:tr w:rsidR="00311DE3"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11DE3" w:rsidRPr="00A40E03" w:rsidRDefault="00F610DF"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3.</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Recommendations drawn up</w:t>
            </w:r>
          </w:p>
        </w:tc>
        <w:tc>
          <w:tcPr>
            <w:tcW w:w="2806"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Set of recommendations, 1 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i/>
                <w:color w:val="000000"/>
              </w:rPr>
            </w:pPr>
            <w:r>
              <w:rPr>
                <w:rFonts w:ascii="Times New Roman" w:hAnsi="Times New Roman"/>
                <w:i/>
              </w:rPr>
              <w:t>01/07/2019</w:t>
            </w:r>
          </w:p>
        </w:tc>
        <w:tc>
          <w:tcPr>
            <w:tcW w:w="1706" w:type="dxa"/>
            <w:tcBorders>
              <w:top w:val="single" w:sz="8" w:space="0" w:color="000000"/>
              <w:left w:val="single" w:sz="8" w:space="0" w:color="000000"/>
              <w:bottom w:val="single" w:sz="8" w:space="0" w:color="000000"/>
              <w:right w:val="single" w:sz="8" w:space="0" w:color="000000"/>
            </w:tcBorders>
          </w:tcPr>
          <w:p w:rsidR="00311DE3" w:rsidRPr="00A40E03" w:rsidRDefault="00311DE3" w:rsidP="00477C11">
            <w:pPr>
              <w:rPr>
                <w:rFonts w:ascii="Times New Roman" w:eastAsia="Arial" w:hAnsi="Times New Roman" w:cs="Times New Roman"/>
                <w:i/>
                <w:color w:val="000000"/>
              </w:rPr>
            </w:pPr>
            <w:r>
              <w:rPr>
                <w:rFonts w:ascii="Times New Roman" w:hAnsi="Times New Roman"/>
                <w:i/>
              </w:rPr>
              <w:t>01/09/2019</w:t>
            </w:r>
          </w:p>
        </w:tc>
      </w:tr>
      <w:tr w:rsidR="00311DE3" w:rsidRPr="003914EF"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How is the commitment relevant to the values of transparency, accountability and civic participation?</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B92E21" w:rsidRDefault="00311DE3" w:rsidP="00477C11">
            <w:pPr>
              <w:jc w:val="both"/>
              <w:rPr>
                <w:rFonts w:ascii="Times New Roman" w:eastAsia="Arial" w:hAnsi="Times New Roman" w:cs="Times New Roman"/>
              </w:rPr>
            </w:pPr>
            <w:r>
              <w:rPr>
                <w:rFonts w:ascii="Times New Roman" w:hAnsi="Times New Roman"/>
              </w:rPr>
              <w:t>The commitment is relevant to the value of accountability, as it creates a mechanism aimed at: the evaluation of the effectiveness of public participation measures developed by institutions; it also meets the value of public involvement in decision making (participation), as the methodology will serve the basis for the implementation of the measures encouraging public participation.</w:t>
            </w:r>
          </w:p>
        </w:tc>
      </w:tr>
      <w:tr w:rsidR="00311DE3" w:rsidRPr="00B92E21"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Additional information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F129F4">
            <w:pPr>
              <w:numPr>
                <w:ilvl w:val="0"/>
                <w:numId w:val="3"/>
              </w:numPr>
              <w:ind w:left="0" w:hanging="284"/>
              <w:rPr>
                <w:rFonts w:ascii="Times New Roman" w:hAnsi="Times New Roman" w:cs="Times New Roman"/>
              </w:rPr>
            </w:pPr>
            <w:r>
              <w:rPr>
                <w:rFonts w:ascii="Times New Roman" w:hAnsi="Times New Roman"/>
              </w:rPr>
              <w:t>The implementation of the commitment is financed from the project ‘Open Government initiatives’ carried out by the Office of the Government.</w:t>
            </w:r>
          </w:p>
          <w:p w:rsidR="00311DE3" w:rsidRPr="00B92E21" w:rsidRDefault="00311DE3" w:rsidP="00F129F4">
            <w:pPr>
              <w:numPr>
                <w:ilvl w:val="0"/>
                <w:numId w:val="3"/>
              </w:numPr>
              <w:ind w:left="0" w:hanging="284"/>
              <w:contextualSpacing/>
              <w:rPr>
                <w:rFonts w:ascii="Times New Roman" w:eastAsia="Arial" w:hAnsi="Times New Roman" w:cs="Times New Roman"/>
              </w:rPr>
            </w:pPr>
            <w:r>
              <w:rPr>
                <w:rFonts w:ascii="Times New Roman" w:hAnsi="Times New Roman"/>
              </w:rPr>
              <w:t>The commitment is part of the Plan for the implementation of the Programme of the 17th Government.</w:t>
            </w:r>
          </w:p>
        </w:tc>
      </w:tr>
      <w:tr w:rsidR="00311DE3" w:rsidRPr="00A40E03"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Contact information </w:t>
            </w:r>
          </w:p>
        </w:tc>
      </w:tr>
      <w:tr w:rsidR="00311DE3" w:rsidRPr="00A40E03"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311DE3" w:rsidRPr="00A40E03" w:rsidRDefault="00383CEB" w:rsidP="00477C11">
            <w:pPr>
              <w:rPr>
                <w:rFonts w:ascii="Times New Roman" w:eastAsia="Arial" w:hAnsi="Times New Roman" w:cs="Times New Roman"/>
              </w:rPr>
            </w:pPr>
            <w:r>
              <w:rPr>
                <w:rFonts w:ascii="Times New Roman" w:hAnsi="Times New Roman"/>
              </w:rPr>
              <w:t>Office of the Government</w:t>
            </w:r>
          </w:p>
        </w:tc>
      </w:tr>
      <w:tr w:rsidR="00311DE3" w:rsidRPr="00B92E21"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Name, title, department of the responsible person, </w:t>
            </w:r>
            <w:r>
              <w:rPr>
                <w:rFonts w:ascii="Times New Roman" w:hAnsi="Times New Roman"/>
                <w:shd w:val="clear" w:color="auto" w:fill="D9D9D9"/>
              </w:rPr>
              <w:t>email and telephone number.</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92E21" w:rsidRDefault="00311DE3" w:rsidP="00477C11">
            <w:pPr>
              <w:rPr>
                <w:rFonts w:ascii="Times New Roman" w:eastAsia="Arial" w:hAnsi="Times New Roman" w:cs="Times New Roman"/>
              </w:rPr>
            </w:pPr>
            <w:r>
              <w:rPr>
                <w:rFonts w:ascii="Times New Roman" w:hAnsi="Times New Roman"/>
              </w:rPr>
              <w:t>Gitana Vaškelienė,</w:t>
            </w:r>
          </w:p>
          <w:p w:rsidR="00B92E21" w:rsidRDefault="00311DE3" w:rsidP="00477C11">
            <w:pPr>
              <w:rPr>
                <w:rFonts w:ascii="Times New Roman" w:eastAsia="Arial" w:hAnsi="Times New Roman" w:cs="Times New Roman"/>
              </w:rPr>
            </w:pPr>
            <w:r>
              <w:rPr>
                <w:rFonts w:ascii="Times New Roman" w:hAnsi="Times New Roman"/>
              </w:rPr>
              <w:t>Head of Personal Service Unit,</w:t>
            </w:r>
          </w:p>
          <w:p w:rsidR="00311DE3" w:rsidRPr="00A40E03" w:rsidRDefault="00933525" w:rsidP="005C4C36">
            <w:pPr>
              <w:rPr>
                <w:rFonts w:ascii="Times New Roman" w:eastAsia="Arial" w:hAnsi="Times New Roman" w:cs="Times New Roman"/>
              </w:rPr>
            </w:pPr>
            <w:r>
              <w:rPr>
                <w:rFonts w:ascii="Times New Roman" w:hAnsi="Times New Roman"/>
              </w:rPr>
              <w:t xml:space="preserve">email: </w:t>
            </w:r>
            <w:hyperlink r:id="rId16">
              <w:r>
                <w:rPr>
                  <w:rFonts w:ascii="Times New Roman" w:hAnsi="Times New Roman"/>
                  <w:color w:val="1155CC"/>
                  <w:u w:val="single"/>
                </w:rPr>
                <w:t>gitana.vaskeliene@lrv.lt</w:t>
              </w:r>
            </w:hyperlink>
            <w:r>
              <w:rPr>
                <w:rFonts w:ascii="Times New Roman" w:hAnsi="Times New Roman"/>
              </w:rPr>
              <w:t>, tel</w:t>
            </w:r>
            <w:r w:rsidR="005C4C36">
              <w:rPr>
                <w:rFonts w:ascii="Times New Roman" w:hAnsi="Times New Roman"/>
              </w:rPr>
              <w:t>.</w:t>
            </w:r>
            <w:r>
              <w:rPr>
                <w:rFonts w:ascii="Times New Roman" w:hAnsi="Times New Roman"/>
              </w:rPr>
              <w:t>:</w:t>
            </w:r>
            <w:r>
              <w:rPr>
                <w:rFonts w:ascii="Times New Roman" w:hAnsi="Times New Roman"/>
                <w:highlight w:val="white"/>
              </w:rPr>
              <w:t xml:space="preserve"> 8 706 63 976</w:t>
            </w:r>
          </w:p>
        </w:tc>
      </w:tr>
      <w:tr w:rsidR="00311DE3" w:rsidRPr="003914EF"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Other ministries, departments/agencies involved</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311DE3" w:rsidRPr="00A40E03" w:rsidRDefault="00383CEB" w:rsidP="00477C11">
            <w:pPr>
              <w:rPr>
                <w:rFonts w:ascii="Times New Roman" w:eastAsia="Arial" w:hAnsi="Times New Roman" w:cs="Times New Roman"/>
              </w:rPr>
            </w:pPr>
            <w:r>
              <w:rPr>
                <w:rFonts w:ascii="Times New Roman" w:hAnsi="Times New Roman"/>
              </w:rPr>
              <w:t>Office of the Government (monitoring institution), state and municipal institutions and agencies</w:t>
            </w:r>
          </w:p>
        </w:tc>
      </w:tr>
      <w:tr w:rsidR="00311DE3" w:rsidRPr="00A40E03" w:rsidTr="00311DE3">
        <w:trPr>
          <w:trHeight w:val="128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What civil society organisations, private sector representatives or other stakeholders are you planning to involve in the implementation of the commitment? Do you plan to conduct a public consultation during the implementation of the commitment?</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rPr>
            </w:pPr>
            <w:r>
              <w:rPr>
                <w:rFonts w:ascii="Times New Roman" w:hAnsi="Times New Roman"/>
              </w:rPr>
              <w:t>The plans are to consult experts from civil society and public governance, academic community.</w:t>
            </w:r>
          </w:p>
        </w:tc>
      </w:tr>
    </w:tbl>
    <w:p w:rsidR="00311DE3" w:rsidRPr="00A40E03" w:rsidRDefault="00311DE3" w:rsidP="00477C11">
      <w:pPr>
        <w:rPr>
          <w:rStyle w:val="SubtleEmphasis"/>
          <w:rFonts w:ascii="Times New Roman" w:hAnsi="Times New Roman" w:cs="Times New Roman"/>
          <w:i w:val="0"/>
        </w:rPr>
      </w:pPr>
    </w:p>
    <w:tbl>
      <w:tblPr>
        <w:tblW w:w="9920" w:type="dxa"/>
        <w:tblLayout w:type="fixed"/>
        <w:tblLook w:val="0600" w:firstRow="0" w:lastRow="0" w:firstColumn="0" w:lastColumn="0" w:noHBand="1" w:noVBand="1"/>
      </w:tblPr>
      <w:tblGrid>
        <w:gridCol w:w="525"/>
        <w:gridCol w:w="3119"/>
        <w:gridCol w:w="1251"/>
        <w:gridCol w:w="1555"/>
        <w:gridCol w:w="1764"/>
        <w:gridCol w:w="1706"/>
      </w:tblGrid>
      <w:tr w:rsidR="00311DE3" w:rsidRPr="00A40E03" w:rsidTr="00311DE3">
        <w:tc>
          <w:tcPr>
            <w:tcW w:w="9920" w:type="dxa"/>
            <w:gridSpan w:val="6"/>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311DE3" w:rsidRPr="00A40E03" w:rsidRDefault="003E05FD" w:rsidP="00477C11">
            <w:pPr>
              <w:pStyle w:val="ListParagraph"/>
              <w:ind w:left="0"/>
              <w:jc w:val="center"/>
              <w:rPr>
                <w:rFonts w:eastAsia="Arial"/>
                <w:sz w:val="24"/>
                <w:szCs w:val="24"/>
              </w:rPr>
            </w:pPr>
            <w:r>
              <w:rPr>
                <w:b/>
                <w:sz w:val="24"/>
                <w:szCs w:val="24"/>
              </w:rPr>
              <w:lastRenderedPageBreak/>
              <w:t xml:space="preserve">VI. Openness to the public of the activities of public governance institutions and their public accountability </w:t>
            </w:r>
          </w:p>
        </w:tc>
      </w:tr>
      <w:tr w:rsidR="00311DE3" w:rsidRPr="00A40E03" w:rsidTr="00311DE3">
        <w:tc>
          <w:tcPr>
            <w:tcW w:w="9920" w:type="dxa"/>
            <w:gridSpan w:val="6"/>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tcPr>
          <w:p w:rsidR="00311DE3" w:rsidRPr="00A40E03" w:rsidRDefault="00F852C5" w:rsidP="003D371D">
            <w:pPr>
              <w:pStyle w:val="NormalWeb"/>
              <w:spacing w:after="0"/>
              <w:jc w:val="center"/>
            </w:pPr>
            <w:r>
              <w:t xml:space="preserve">6. Introduction of </w:t>
            </w:r>
            <w:r>
              <w:rPr>
                <w:i/>
              </w:rPr>
              <w:t>ex post</w:t>
            </w:r>
            <w:r>
              <w:t xml:space="preserve"> evaluation in a legislative process cycle</w:t>
            </w:r>
          </w:p>
        </w:tc>
      </w:tr>
      <w:tr w:rsidR="00311DE3" w:rsidRPr="00A40E03" w:rsidTr="00311DE3">
        <w:trPr>
          <w:trHeight w:val="420"/>
        </w:trPr>
        <w:tc>
          <w:tcPr>
            <w:tcW w:w="9920" w:type="dxa"/>
            <w:gridSpan w:val="6"/>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color w:val="000000"/>
              </w:rPr>
            </w:pPr>
            <w:r>
              <w:rPr>
                <w:rFonts w:ascii="Times New Roman" w:hAnsi="Times New Roman"/>
              </w:rPr>
              <w:t>1 September 2018 – 1 September 2019</w:t>
            </w:r>
          </w:p>
        </w:tc>
      </w:tr>
      <w:tr w:rsidR="00311DE3" w:rsidRPr="00A40E03" w:rsidTr="00311DE3">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90E29" w:rsidP="00477C11">
            <w:pPr>
              <w:rPr>
                <w:rFonts w:ascii="Times New Roman" w:eastAsia="Arial" w:hAnsi="Times New Roman" w:cs="Times New Roman"/>
              </w:rPr>
            </w:pPr>
            <w:r>
              <w:rPr>
                <w:rFonts w:ascii="Times New Roman" w:hAnsi="Times New Roman"/>
              </w:rPr>
              <w:t>Ministry of Justice</w:t>
            </w:r>
          </w:p>
        </w:tc>
      </w:tr>
      <w:tr w:rsidR="00311DE3" w:rsidRPr="00A40E03"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b/>
                <w:color w:val="000000"/>
                <w:shd w:val="clear" w:color="auto" w:fill="D9D9D9"/>
              </w:rPr>
              <w:t xml:space="preserve">Commitment description </w:t>
            </w:r>
          </w:p>
        </w:tc>
      </w:tr>
      <w:tr w:rsidR="00311DE3" w:rsidRPr="00A40E03"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Status quo or problem addressed by the commitment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jc w:val="both"/>
              <w:rPr>
                <w:rFonts w:ascii="Times New Roman" w:eastAsia="Arial" w:hAnsi="Times New Roman" w:cs="Times New Roman"/>
              </w:rPr>
            </w:pPr>
            <w:r>
              <w:rPr>
                <w:rFonts w:ascii="Times New Roman" w:hAnsi="Times New Roman"/>
              </w:rPr>
              <w:t xml:space="preserve">Recently there have been many inconsistencies in the legislative process, often with the same legislation being repeatedly amended failing to take on board the consequences caused by previous amendments. </w:t>
            </w:r>
            <w:r w:rsidR="005C4C36">
              <w:rPr>
                <w:rFonts w:ascii="Times New Roman" w:hAnsi="Times New Roman"/>
              </w:rPr>
              <w:t>Furthermore</w:t>
            </w:r>
            <w:r>
              <w:rPr>
                <w:rFonts w:ascii="Times New Roman" w:hAnsi="Times New Roman"/>
              </w:rPr>
              <w:t>, the national audit report by the National Audit Office of 16 March 2018 has found that the existing instrument - the monitoring of the legal regulation - is applied in a fragmented manner, the monitoring is low quality, and it is therefore necessary to move to a systematic approach as to the impact assessment of the legislation. Such a need was identified in OECD report of 29 July 2015.</w:t>
            </w:r>
          </w:p>
        </w:tc>
      </w:tr>
      <w:tr w:rsidR="00311DE3" w:rsidRPr="00A40E03"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Problem solution/Commitment</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rPr>
            </w:pPr>
            <w:r>
              <w:rPr>
                <w:rFonts w:ascii="Times New Roman" w:hAnsi="Times New Roman"/>
              </w:rPr>
              <w:t xml:space="preserve">Mainstreaming </w:t>
            </w:r>
            <w:r>
              <w:rPr>
                <w:rFonts w:ascii="Times New Roman" w:hAnsi="Times New Roman"/>
                <w:i/>
              </w:rPr>
              <w:t>ex post</w:t>
            </w:r>
            <w:r>
              <w:rPr>
                <w:rFonts w:ascii="Times New Roman" w:hAnsi="Times New Roman"/>
              </w:rPr>
              <w:t xml:space="preserve"> evaluation in legislative process.</w:t>
            </w:r>
          </w:p>
        </w:tc>
      </w:tr>
      <w:tr w:rsidR="00311DE3" w:rsidRPr="00A40E03"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Main objective</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color w:val="000000"/>
              </w:rPr>
            </w:pPr>
            <w:r>
              <w:rPr>
                <w:rFonts w:ascii="Times New Roman" w:hAnsi="Times New Roman"/>
              </w:rPr>
              <w:t xml:space="preserve">The aim is to create an </w:t>
            </w:r>
            <w:r>
              <w:rPr>
                <w:rFonts w:ascii="Times New Roman" w:hAnsi="Times New Roman"/>
                <w:i/>
              </w:rPr>
              <w:t>ex post</w:t>
            </w:r>
            <w:r>
              <w:rPr>
                <w:rFonts w:ascii="Times New Roman" w:hAnsi="Times New Roman"/>
              </w:rPr>
              <w:t xml:space="preserve"> evaluation model, which will serve as the basis for specific legislative proposals.</w:t>
            </w:r>
          </w:p>
        </w:tc>
      </w:tr>
      <w:tr w:rsidR="00311DE3" w:rsidRPr="003914EF" w:rsidTr="00311DE3">
        <w:trPr>
          <w:trHeight w:val="44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How will the commitment contribute to solve the problem?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jc w:val="both"/>
              <w:rPr>
                <w:rFonts w:ascii="Times New Roman" w:eastAsia="Arial" w:hAnsi="Times New Roman" w:cs="Times New Roman"/>
              </w:rPr>
            </w:pPr>
            <w:r>
              <w:rPr>
                <w:rFonts w:ascii="Times New Roman" w:hAnsi="Times New Roman"/>
              </w:rPr>
              <w:t>The implementation of the provisions proposed in the draft law should result in a positive impact on the transparency of the legislative process and the quality of the decisions taken - the evidence gathered during the impact assessment of the final legal regulation would be used to decide on the need to change the existing legal regulation. Besides, a closer public participation in the evaluation process is expected to improve the quality of legislation and better reflect the interests of the population concerned.</w:t>
            </w:r>
          </w:p>
        </w:tc>
      </w:tr>
      <w:tr w:rsidR="00311DE3" w:rsidRPr="00A40E03" w:rsidTr="00311DE3">
        <w:trPr>
          <w:trHeight w:val="420"/>
        </w:trPr>
        <w:tc>
          <w:tcPr>
            <w:tcW w:w="3644"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b/>
                <w:shd w:val="clear" w:color="auto" w:fill="D9D9D9"/>
              </w:rPr>
            </w:pPr>
            <w:r>
              <w:rPr>
                <w:rFonts w:ascii="Times New Roman" w:hAnsi="Times New Roman"/>
                <w:b/>
                <w:shd w:val="clear" w:color="auto" w:fill="D9D9D9"/>
              </w:rPr>
              <w:t>Action and its description</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cPr>
          <w:p w:rsidR="00311DE3" w:rsidRPr="00A40E03" w:rsidRDefault="00311DE3" w:rsidP="00477C11">
            <w:pPr>
              <w:jc w:val="center"/>
              <w:rPr>
                <w:rFonts w:ascii="Times New Roman" w:eastAsia="Arial" w:hAnsi="Times New Roman" w:cs="Times New Roman"/>
                <w:b/>
                <w:color w:val="000000"/>
                <w:shd w:val="clear" w:color="auto" w:fill="D9D9D9"/>
              </w:rPr>
            </w:pPr>
            <w:r>
              <w:rPr>
                <w:rFonts w:ascii="Times New Roman" w:hAnsi="Times New Roman"/>
                <w:b/>
                <w:color w:val="000000"/>
                <w:shd w:val="clear" w:color="auto" w:fill="D9D9D9"/>
              </w:rPr>
              <w:t>Expected concrete result</w:t>
            </w:r>
          </w:p>
        </w:tc>
        <w:tc>
          <w:tcPr>
            <w:tcW w:w="176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b/>
                <w:color w:val="000000"/>
              </w:rPr>
            </w:pPr>
            <w:r>
              <w:rPr>
                <w:rFonts w:ascii="Times New Roman" w:hAnsi="Times New Roman"/>
                <w:b/>
                <w:color w:val="000000"/>
              </w:rPr>
              <w:t>Start date:</w:t>
            </w:r>
          </w:p>
        </w:tc>
        <w:tc>
          <w:tcPr>
            <w:tcW w:w="1706" w:type="dxa"/>
            <w:tcBorders>
              <w:top w:val="single" w:sz="8" w:space="0" w:color="000000"/>
              <w:left w:val="single" w:sz="8" w:space="0" w:color="000000"/>
              <w:bottom w:val="single" w:sz="8" w:space="0" w:color="000000"/>
              <w:right w:val="single" w:sz="8" w:space="0" w:color="000000"/>
            </w:tcBorders>
            <w:shd w:val="clear" w:color="auto" w:fill="D9D9D9"/>
          </w:tcPr>
          <w:p w:rsidR="00311DE3" w:rsidRPr="00A40E03" w:rsidRDefault="00311DE3" w:rsidP="00477C11">
            <w:pPr>
              <w:jc w:val="center"/>
              <w:rPr>
                <w:rFonts w:ascii="Times New Roman" w:eastAsia="Arial" w:hAnsi="Times New Roman" w:cs="Times New Roman"/>
                <w:b/>
                <w:color w:val="000000"/>
              </w:rPr>
            </w:pPr>
            <w:r>
              <w:rPr>
                <w:rFonts w:ascii="Times New Roman" w:hAnsi="Times New Roman"/>
                <w:b/>
                <w:color w:val="000000"/>
              </w:rPr>
              <w:t>End date:</w:t>
            </w:r>
          </w:p>
        </w:tc>
      </w:tr>
      <w:tr w:rsidR="00311DE3"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11DE3" w:rsidRPr="00A40E03" w:rsidRDefault="00311DE3" w:rsidP="00477C11">
            <w:pPr>
              <w:rPr>
                <w:rFonts w:ascii="Times New Roman" w:hAnsi="Times New Roman" w:cs="Times New Roman"/>
                <w:color w:val="000000"/>
                <w:shd w:val="clear" w:color="auto" w:fill="D9D9D9"/>
              </w:rPr>
            </w:pPr>
            <w:r>
              <w:rPr>
                <w:rFonts w:ascii="Times New Roman" w:hAnsi="Times New Roman"/>
                <w:shd w:val="clear" w:color="auto" w:fill="D9D9D9"/>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Preparation of the draft law</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Draft law, 1 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i/>
                <w:color w:val="000000"/>
              </w:rPr>
            </w:pPr>
            <w:r>
              <w:rPr>
                <w:rFonts w:ascii="Times New Roman" w:hAnsi="Times New Roman"/>
                <w:i/>
              </w:rPr>
              <w:t>01/08/2018</w:t>
            </w:r>
          </w:p>
        </w:tc>
        <w:tc>
          <w:tcPr>
            <w:tcW w:w="1706" w:type="dxa"/>
            <w:tcBorders>
              <w:top w:val="single" w:sz="8" w:space="0" w:color="000000"/>
              <w:left w:val="single" w:sz="8" w:space="0" w:color="000000"/>
              <w:bottom w:val="single" w:sz="8" w:space="0" w:color="000000"/>
              <w:right w:val="single" w:sz="8" w:space="0" w:color="000000"/>
            </w:tcBorders>
          </w:tcPr>
          <w:p w:rsidR="00311DE3" w:rsidRPr="00A40E03" w:rsidRDefault="00311DE3" w:rsidP="00477C11">
            <w:pPr>
              <w:rPr>
                <w:rFonts w:ascii="Times New Roman" w:eastAsia="Arial" w:hAnsi="Times New Roman" w:cs="Times New Roman"/>
                <w:i/>
                <w:color w:val="000000"/>
              </w:rPr>
            </w:pPr>
            <w:r>
              <w:rPr>
                <w:rFonts w:ascii="Times New Roman" w:hAnsi="Times New Roman"/>
                <w:i/>
              </w:rPr>
              <w:t>30/09/2018</w:t>
            </w:r>
          </w:p>
        </w:tc>
      </w:tr>
      <w:tr w:rsidR="00311DE3"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11DE3" w:rsidRPr="00A40E03" w:rsidRDefault="00311DE3"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2.</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Adoption of the law</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Law, 1 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i/>
                <w:color w:val="000000"/>
              </w:rPr>
            </w:pPr>
            <w:r>
              <w:rPr>
                <w:rFonts w:ascii="Times New Roman" w:hAnsi="Times New Roman"/>
                <w:i/>
              </w:rPr>
              <w:t>01/10/2018</w:t>
            </w:r>
          </w:p>
        </w:tc>
        <w:tc>
          <w:tcPr>
            <w:tcW w:w="1706" w:type="dxa"/>
            <w:tcBorders>
              <w:top w:val="single" w:sz="8" w:space="0" w:color="000000"/>
              <w:left w:val="single" w:sz="8" w:space="0" w:color="000000"/>
              <w:bottom w:val="single" w:sz="8" w:space="0" w:color="000000"/>
              <w:right w:val="single" w:sz="8" w:space="0" w:color="000000"/>
            </w:tcBorders>
          </w:tcPr>
          <w:p w:rsidR="00311DE3" w:rsidRPr="00A40E03" w:rsidRDefault="00311DE3" w:rsidP="00477C11">
            <w:pPr>
              <w:rPr>
                <w:rFonts w:ascii="Times New Roman" w:eastAsia="Arial" w:hAnsi="Times New Roman" w:cs="Times New Roman"/>
                <w:i/>
                <w:color w:val="000000"/>
              </w:rPr>
            </w:pPr>
            <w:r>
              <w:rPr>
                <w:rFonts w:ascii="Times New Roman" w:hAnsi="Times New Roman"/>
                <w:i/>
              </w:rPr>
              <w:t>31/12/2018</w:t>
            </w:r>
          </w:p>
        </w:tc>
      </w:tr>
      <w:tr w:rsidR="00311DE3"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11DE3" w:rsidRPr="00A40E03" w:rsidRDefault="00CC4FD3" w:rsidP="00477C11">
            <w:pPr>
              <w:rPr>
                <w:rFonts w:ascii="Times New Roman" w:eastAsia="Arial" w:hAnsi="Times New Roman" w:cs="Times New Roman"/>
                <w:shd w:val="clear" w:color="auto" w:fill="D9D9D9"/>
              </w:rPr>
            </w:pPr>
            <w:r>
              <w:rPr>
                <w:rFonts w:ascii="Times New Roman" w:hAnsi="Times New Roman"/>
                <w:shd w:val="clear" w:color="auto" w:fill="D9D9D9"/>
              </w:rPr>
              <w:lastRenderedPageBreak/>
              <w:t>3.</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shd w:val="clear" w:color="auto" w:fill="D9D9D9"/>
              </w:rPr>
            </w:pPr>
            <w:r>
              <w:rPr>
                <w:rFonts w:ascii="Times New Roman" w:hAnsi="Times New Roman"/>
                <w:shd w:val="clear" w:color="auto" w:fill="D9D9D9"/>
              </w:rPr>
              <w:t>Preparation of preliminary methodology version</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shd w:val="clear" w:color="auto" w:fill="D9D9D9"/>
              </w:rPr>
            </w:pPr>
            <w:r>
              <w:rPr>
                <w:rFonts w:ascii="Times New Roman" w:hAnsi="Times New Roman"/>
                <w:shd w:val="clear" w:color="auto" w:fill="D9D9D9"/>
              </w:rPr>
              <w:t>Draft methodology, 1 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i/>
              </w:rPr>
            </w:pPr>
            <w:r>
              <w:rPr>
                <w:rFonts w:ascii="Times New Roman" w:hAnsi="Times New Roman"/>
                <w:i/>
              </w:rPr>
              <w:t>01/01/2019</w:t>
            </w:r>
          </w:p>
        </w:tc>
        <w:tc>
          <w:tcPr>
            <w:tcW w:w="1706" w:type="dxa"/>
            <w:tcBorders>
              <w:top w:val="single" w:sz="8" w:space="0" w:color="000000"/>
              <w:left w:val="single" w:sz="8" w:space="0" w:color="000000"/>
              <w:bottom w:val="single" w:sz="8" w:space="0" w:color="000000"/>
              <w:right w:val="single" w:sz="8" w:space="0" w:color="000000"/>
            </w:tcBorders>
          </w:tcPr>
          <w:p w:rsidR="00311DE3" w:rsidRPr="00A40E03" w:rsidRDefault="00311DE3" w:rsidP="00477C11">
            <w:pPr>
              <w:rPr>
                <w:rFonts w:ascii="Times New Roman" w:eastAsia="Arial" w:hAnsi="Times New Roman" w:cs="Times New Roman"/>
                <w:i/>
              </w:rPr>
            </w:pPr>
            <w:r>
              <w:rPr>
                <w:rFonts w:ascii="Times New Roman" w:hAnsi="Times New Roman"/>
                <w:i/>
              </w:rPr>
              <w:t>01/05/2019</w:t>
            </w:r>
          </w:p>
        </w:tc>
      </w:tr>
      <w:tr w:rsidR="00311DE3"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11DE3" w:rsidRPr="00A40E03" w:rsidRDefault="00CC4FD3"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4.</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Completion of practical training</w:t>
            </w:r>
          </w:p>
        </w:tc>
        <w:tc>
          <w:tcPr>
            <w:tcW w:w="28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 xml:space="preserve">Training of civil servants from at least 13 </w:t>
            </w:r>
            <w:r w:rsidR="005C4C36">
              <w:rPr>
                <w:rFonts w:ascii="Times New Roman" w:hAnsi="Times New Roman"/>
                <w:shd w:val="clear" w:color="auto" w:fill="D9D9D9"/>
              </w:rPr>
              <w:t>ministries</w:t>
            </w:r>
            <w:r>
              <w:rPr>
                <w:rFonts w:ascii="Times New Roman" w:hAnsi="Times New Roman"/>
                <w:shd w:val="clear" w:color="auto" w:fill="D9D9D9"/>
              </w:rPr>
              <w:t xml:space="preserve"> </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i/>
                <w:color w:val="000000"/>
              </w:rPr>
            </w:pPr>
            <w:r>
              <w:rPr>
                <w:rFonts w:ascii="Times New Roman" w:hAnsi="Times New Roman"/>
                <w:i/>
              </w:rPr>
              <w:t>02/05/2019</w:t>
            </w:r>
          </w:p>
        </w:tc>
        <w:tc>
          <w:tcPr>
            <w:tcW w:w="1706" w:type="dxa"/>
            <w:tcBorders>
              <w:top w:val="single" w:sz="8" w:space="0" w:color="000000"/>
              <w:left w:val="single" w:sz="8" w:space="0" w:color="000000"/>
              <w:bottom w:val="single" w:sz="8" w:space="0" w:color="000000"/>
              <w:right w:val="single" w:sz="8" w:space="0" w:color="000000"/>
            </w:tcBorders>
          </w:tcPr>
          <w:p w:rsidR="00311DE3" w:rsidRPr="00A40E03" w:rsidRDefault="00311DE3" w:rsidP="00477C11">
            <w:pPr>
              <w:rPr>
                <w:rFonts w:ascii="Times New Roman" w:eastAsia="Arial" w:hAnsi="Times New Roman" w:cs="Times New Roman"/>
                <w:i/>
                <w:color w:val="000000"/>
              </w:rPr>
            </w:pPr>
            <w:r>
              <w:rPr>
                <w:rFonts w:ascii="Times New Roman" w:hAnsi="Times New Roman"/>
                <w:i/>
              </w:rPr>
              <w:t>15/09/2019</w:t>
            </w:r>
          </w:p>
        </w:tc>
      </w:tr>
      <w:tr w:rsidR="00311DE3" w:rsidRPr="00A40E03" w:rsidTr="00311DE3">
        <w:trPr>
          <w:trHeight w:val="420"/>
        </w:trPr>
        <w:tc>
          <w:tcPr>
            <w:tcW w:w="5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311DE3" w:rsidRPr="00A40E03" w:rsidRDefault="00CC4FD3" w:rsidP="00477C11">
            <w:pPr>
              <w:rPr>
                <w:rFonts w:ascii="Times New Roman" w:eastAsia="Arial" w:hAnsi="Times New Roman" w:cs="Times New Roman"/>
                <w:color w:val="000000"/>
                <w:shd w:val="clear" w:color="auto" w:fill="D9D9D9"/>
              </w:rPr>
            </w:pPr>
            <w:r>
              <w:rPr>
                <w:rFonts w:ascii="Times New Roman" w:hAnsi="Times New Roman"/>
                <w:shd w:val="clear" w:color="auto" w:fill="D9D9D9"/>
              </w:rPr>
              <w:t>5.</w:t>
            </w:r>
          </w:p>
        </w:tc>
        <w:tc>
          <w:tcPr>
            <w:tcW w:w="31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Methodology designed</w:t>
            </w:r>
          </w:p>
        </w:tc>
        <w:tc>
          <w:tcPr>
            <w:tcW w:w="2806" w:type="dxa"/>
            <w:gridSpan w:val="2"/>
            <w:tcBorders>
              <w:top w:val="single" w:sz="8" w:space="0" w:color="000000"/>
              <w:left w:val="single" w:sz="8" w:space="0" w:color="000000"/>
              <w:bottom w:val="single" w:sz="4" w:space="0" w:color="auto"/>
              <w:right w:val="single" w:sz="8" w:space="0" w:color="000000"/>
            </w:tcBorders>
            <w:shd w:val="clear" w:color="auto" w:fill="D9D9D9" w:themeFill="background1" w:themeFillShade="D9"/>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shd w:val="clear" w:color="auto" w:fill="D9D9D9"/>
              </w:rPr>
              <w:t>Methodology, 1 pcs.</w:t>
            </w:r>
          </w:p>
        </w:tc>
        <w:tc>
          <w:tcPr>
            <w:tcW w:w="1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i/>
                <w:color w:val="000000"/>
              </w:rPr>
            </w:pPr>
            <w:r>
              <w:rPr>
                <w:rFonts w:ascii="Times New Roman" w:hAnsi="Times New Roman"/>
                <w:i/>
              </w:rPr>
              <w:t>15/09/2019</w:t>
            </w:r>
          </w:p>
        </w:tc>
        <w:tc>
          <w:tcPr>
            <w:tcW w:w="1706" w:type="dxa"/>
            <w:tcBorders>
              <w:top w:val="single" w:sz="8" w:space="0" w:color="000000"/>
              <w:left w:val="single" w:sz="8" w:space="0" w:color="000000"/>
              <w:bottom w:val="single" w:sz="8" w:space="0" w:color="000000"/>
              <w:right w:val="single" w:sz="8" w:space="0" w:color="000000"/>
            </w:tcBorders>
          </w:tcPr>
          <w:p w:rsidR="00311DE3" w:rsidRPr="00A40E03" w:rsidRDefault="00311DE3" w:rsidP="00477C11">
            <w:pPr>
              <w:rPr>
                <w:rFonts w:ascii="Times New Roman" w:eastAsia="Arial" w:hAnsi="Times New Roman" w:cs="Times New Roman"/>
                <w:i/>
                <w:color w:val="000000"/>
              </w:rPr>
            </w:pPr>
            <w:r>
              <w:rPr>
                <w:rFonts w:ascii="Times New Roman" w:hAnsi="Times New Roman"/>
                <w:i/>
              </w:rPr>
              <w:t>01/10/2019</w:t>
            </w:r>
          </w:p>
        </w:tc>
      </w:tr>
      <w:tr w:rsidR="00311DE3" w:rsidRPr="003914EF"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How is the commitment relevant to the values of transparency, accountability and civic participation?</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jc w:val="both"/>
              <w:rPr>
                <w:rFonts w:ascii="Times New Roman" w:eastAsia="Arial" w:hAnsi="Times New Roman" w:cs="Times New Roman"/>
              </w:rPr>
            </w:pPr>
            <w:r>
              <w:rPr>
                <w:rFonts w:ascii="Times New Roman" w:hAnsi="Times New Roman"/>
              </w:rPr>
              <w:t xml:space="preserve">The commitment is relevant to the improvement of the existing legislative process, as it provides for the shift from fragmented evaluation of legal regulation to systemic evaluation of its problematic areas. There are also wide opportunities to engage the public in this process. </w:t>
            </w:r>
          </w:p>
        </w:tc>
      </w:tr>
      <w:tr w:rsidR="00311DE3" w:rsidRPr="00CC4FD3"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Additional information </w:t>
            </w:r>
          </w:p>
        </w:tc>
        <w:tc>
          <w:tcPr>
            <w:tcW w:w="50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contextualSpacing/>
              <w:rPr>
                <w:rFonts w:ascii="Times New Roman" w:eastAsia="Arial" w:hAnsi="Times New Roman" w:cs="Times New Roman"/>
              </w:rPr>
            </w:pPr>
            <w:r>
              <w:rPr>
                <w:rFonts w:ascii="Times New Roman" w:hAnsi="Times New Roman"/>
              </w:rPr>
              <w:t>The commitment is part of the Plan for the implementation of the Programme of the 17th Government.</w:t>
            </w:r>
          </w:p>
        </w:tc>
      </w:tr>
      <w:tr w:rsidR="00311DE3" w:rsidRPr="00A40E03" w:rsidTr="00311DE3">
        <w:trPr>
          <w:trHeight w:val="420"/>
        </w:trPr>
        <w:tc>
          <w:tcPr>
            <w:tcW w:w="992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Contact information </w:t>
            </w:r>
          </w:p>
        </w:tc>
      </w:tr>
      <w:tr w:rsidR="00311DE3" w:rsidRPr="00A40E03"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Lead implementing agency</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311DE3" w:rsidRPr="00A40E03" w:rsidRDefault="00390E29" w:rsidP="00477C11">
            <w:pPr>
              <w:rPr>
                <w:rFonts w:ascii="Times New Roman" w:eastAsia="Arial" w:hAnsi="Times New Roman" w:cs="Times New Roman"/>
              </w:rPr>
            </w:pPr>
            <w:r>
              <w:rPr>
                <w:rFonts w:ascii="Times New Roman" w:hAnsi="Times New Roman"/>
              </w:rPr>
              <w:t>Ministry of Justice</w:t>
            </w:r>
          </w:p>
        </w:tc>
      </w:tr>
      <w:tr w:rsidR="00311DE3" w:rsidRPr="00CC4FD3" w:rsidTr="00D02A3A">
        <w:trPr>
          <w:trHeight w:val="735"/>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rPr>
            </w:pPr>
            <w:r>
              <w:rPr>
                <w:rFonts w:ascii="Times New Roman" w:hAnsi="Times New Roman"/>
                <w:color w:val="000000"/>
                <w:shd w:val="clear" w:color="auto" w:fill="D9D9D9"/>
              </w:rPr>
              <w:t xml:space="preserve">Name, title, department of the responsible person, </w:t>
            </w:r>
            <w:r>
              <w:rPr>
                <w:rFonts w:ascii="Times New Roman" w:hAnsi="Times New Roman"/>
                <w:shd w:val="clear" w:color="auto" w:fill="D9D9D9"/>
              </w:rPr>
              <w:t>email and telephone number</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C4FD3" w:rsidRDefault="00311DE3" w:rsidP="00477C11">
            <w:pPr>
              <w:rPr>
                <w:rFonts w:ascii="Times New Roman" w:eastAsia="Arial" w:hAnsi="Times New Roman" w:cs="Times New Roman"/>
              </w:rPr>
            </w:pPr>
            <w:proofErr w:type="spellStart"/>
            <w:r>
              <w:rPr>
                <w:rFonts w:ascii="Times New Roman" w:hAnsi="Times New Roman"/>
              </w:rPr>
              <w:t>Tautginas</w:t>
            </w:r>
            <w:proofErr w:type="spellEnd"/>
            <w:r>
              <w:rPr>
                <w:rFonts w:ascii="Times New Roman" w:hAnsi="Times New Roman"/>
              </w:rPr>
              <w:t xml:space="preserve"> </w:t>
            </w:r>
            <w:proofErr w:type="spellStart"/>
            <w:r>
              <w:rPr>
                <w:rFonts w:ascii="Times New Roman" w:hAnsi="Times New Roman"/>
              </w:rPr>
              <w:t>Mickevičius</w:t>
            </w:r>
            <w:proofErr w:type="spellEnd"/>
            <w:r>
              <w:rPr>
                <w:rFonts w:ascii="Times New Roman" w:hAnsi="Times New Roman"/>
              </w:rPr>
              <w:t>,</w:t>
            </w:r>
          </w:p>
          <w:p w:rsidR="00CC4FD3" w:rsidRDefault="00311DE3" w:rsidP="00477C11">
            <w:pPr>
              <w:rPr>
                <w:rFonts w:ascii="Times New Roman" w:eastAsia="Arial" w:hAnsi="Times New Roman" w:cs="Times New Roman"/>
              </w:rPr>
            </w:pPr>
            <w:r>
              <w:rPr>
                <w:rFonts w:ascii="Times New Roman" w:hAnsi="Times New Roman"/>
              </w:rPr>
              <w:t xml:space="preserve">Adviser, Legal System </w:t>
            </w:r>
            <w:r w:rsidR="00D0760F">
              <w:rPr>
                <w:rFonts w:ascii="Times New Roman" w:hAnsi="Times New Roman"/>
              </w:rPr>
              <w:t>Unit</w:t>
            </w:r>
            <w:r>
              <w:rPr>
                <w:rFonts w:ascii="Times New Roman" w:hAnsi="Times New Roman"/>
              </w:rPr>
              <w:t>,</w:t>
            </w:r>
          </w:p>
          <w:p w:rsidR="00CC4FD3" w:rsidRDefault="00311DE3" w:rsidP="00477C11">
            <w:pPr>
              <w:rPr>
                <w:rFonts w:ascii="Times New Roman" w:eastAsia="Arial" w:hAnsi="Times New Roman" w:cs="Times New Roman"/>
              </w:rPr>
            </w:pPr>
            <w:r>
              <w:rPr>
                <w:rFonts w:ascii="Times New Roman" w:hAnsi="Times New Roman"/>
              </w:rPr>
              <w:t xml:space="preserve">email: </w:t>
            </w:r>
            <w:hyperlink r:id="rId17" w:history="1">
              <w:r>
                <w:rPr>
                  <w:rStyle w:val="Hyperlink"/>
                  <w:rFonts w:ascii="Times New Roman" w:hAnsi="Times New Roman"/>
                </w:rPr>
                <w:t>tautginas.mickevicius@tm.lt</w:t>
              </w:r>
            </w:hyperlink>
            <w:r>
              <w:rPr>
                <w:rFonts w:ascii="Times New Roman" w:hAnsi="Times New Roman"/>
              </w:rPr>
              <w:t>,</w:t>
            </w:r>
          </w:p>
          <w:p w:rsidR="00311DE3" w:rsidRPr="00A40E03" w:rsidRDefault="00D02A3A" w:rsidP="00477C11">
            <w:pPr>
              <w:rPr>
                <w:rFonts w:ascii="Times New Roman" w:eastAsia="Arial" w:hAnsi="Times New Roman" w:cs="Times New Roman"/>
              </w:rPr>
            </w:pPr>
            <w:r>
              <w:rPr>
                <w:rFonts w:ascii="Times New Roman" w:hAnsi="Times New Roman"/>
              </w:rPr>
              <w:t>tel.: 8 5 266 2859</w:t>
            </w:r>
          </w:p>
        </w:tc>
      </w:tr>
      <w:tr w:rsidR="00311DE3" w:rsidRPr="00A40E03" w:rsidTr="00311DE3">
        <w:trPr>
          <w:trHeight w:val="42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Other ministries, departments/agencies involved</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rPr>
            </w:pPr>
            <w:proofErr w:type="spellStart"/>
            <w:r>
              <w:rPr>
                <w:rFonts w:ascii="Times New Roman" w:hAnsi="Times New Roman"/>
              </w:rPr>
              <w:t>Daiva</w:t>
            </w:r>
            <w:proofErr w:type="spellEnd"/>
            <w:r>
              <w:rPr>
                <w:rFonts w:ascii="Times New Roman" w:hAnsi="Times New Roman"/>
              </w:rPr>
              <w:t xml:space="preserve"> </w:t>
            </w:r>
            <w:proofErr w:type="spellStart"/>
            <w:r>
              <w:rPr>
                <w:rFonts w:ascii="Times New Roman" w:hAnsi="Times New Roman"/>
              </w:rPr>
              <w:t>Žaromskytė-Rastenė</w:t>
            </w:r>
            <w:proofErr w:type="spellEnd"/>
            <w:r>
              <w:rPr>
                <w:rFonts w:ascii="Times New Roman" w:hAnsi="Times New Roman"/>
              </w:rPr>
              <w:t>,</w:t>
            </w:r>
          </w:p>
          <w:p w:rsidR="00CC4FD3" w:rsidRDefault="00311DE3" w:rsidP="00477C11">
            <w:pPr>
              <w:rPr>
                <w:rFonts w:ascii="Times New Roman" w:eastAsia="Arial" w:hAnsi="Times New Roman" w:cs="Times New Roman"/>
              </w:rPr>
            </w:pPr>
            <w:r>
              <w:rPr>
                <w:rFonts w:ascii="Times New Roman" w:hAnsi="Times New Roman"/>
              </w:rPr>
              <w:t>Adviser, Strategic Competencies Group,</w:t>
            </w:r>
          </w:p>
          <w:p w:rsidR="00311DE3" w:rsidRPr="00A40E03" w:rsidRDefault="00933525" w:rsidP="00477C11">
            <w:pPr>
              <w:rPr>
                <w:rFonts w:ascii="Times New Roman" w:eastAsia="Arial" w:hAnsi="Times New Roman" w:cs="Times New Roman"/>
              </w:rPr>
            </w:pPr>
            <w:r>
              <w:rPr>
                <w:rFonts w:ascii="Times New Roman" w:hAnsi="Times New Roman"/>
              </w:rPr>
              <w:t xml:space="preserve">email: </w:t>
            </w:r>
            <w:hyperlink r:id="rId18" w:history="1">
              <w:r>
                <w:rPr>
                  <w:rStyle w:val="Hyperlink"/>
                  <w:rFonts w:ascii="Times New Roman" w:hAnsi="Times New Roman"/>
                </w:rPr>
                <w:t>daiva.zaromskyte@lrv.lt</w:t>
              </w:r>
            </w:hyperlink>
            <w:r>
              <w:rPr>
                <w:rFonts w:ascii="Times New Roman" w:hAnsi="Times New Roman"/>
              </w:rPr>
              <w:t xml:space="preserve">, </w:t>
            </w:r>
            <w:proofErr w:type="spellStart"/>
            <w:r>
              <w:rPr>
                <w:rFonts w:ascii="Times New Roman" w:hAnsi="Times New Roman"/>
              </w:rPr>
              <w:t>tel</w:t>
            </w:r>
            <w:proofErr w:type="spellEnd"/>
            <w:r>
              <w:rPr>
                <w:rFonts w:ascii="Times New Roman" w:hAnsi="Times New Roman"/>
              </w:rPr>
              <w:t xml:space="preserve">: 8 706 63 776 </w:t>
            </w:r>
          </w:p>
        </w:tc>
      </w:tr>
      <w:tr w:rsidR="00311DE3" w:rsidRPr="00A40E03" w:rsidTr="00311DE3">
        <w:trPr>
          <w:trHeight w:val="1280"/>
        </w:trPr>
        <w:tc>
          <w:tcPr>
            <w:tcW w:w="489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1DE3" w:rsidRPr="00A40E03" w:rsidRDefault="00311DE3" w:rsidP="00477C11">
            <w:pPr>
              <w:jc w:val="center"/>
              <w:rPr>
                <w:rFonts w:ascii="Times New Roman" w:eastAsia="Arial" w:hAnsi="Times New Roman" w:cs="Times New Roman"/>
                <w:color w:val="000000"/>
                <w:shd w:val="clear" w:color="auto" w:fill="D9D9D9"/>
              </w:rPr>
            </w:pPr>
            <w:r>
              <w:rPr>
                <w:rFonts w:ascii="Times New Roman" w:hAnsi="Times New Roman"/>
                <w:color w:val="000000"/>
                <w:shd w:val="clear" w:color="auto" w:fill="D9D9D9"/>
              </w:rPr>
              <w:t>What civil society organisations, private sector representatives or other stakeholders are you planning to involve in the implementation of the commitment? Do you plan to conduct a public consultation during the implementation of the commitment?</w:t>
            </w:r>
          </w:p>
        </w:tc>
        <w:tc>
          <w:tcPr>
            <w:tcW w:w="502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311DE3" w:rsidRPr="00A40E03" w:rsidRDefault="00311DE3" w:rsidP="00477C11">
            <w:pPr>
              <w:rPr>
                <w:rFonts w:ascii="Times New Roman" w:eastAsia="Arial" w:hAnsi="Times New Roman" w:cs="Times New Roman"/>
              </w:rPr>
            </w:pPr>
            <w:r>
              <w:rPr>
                <w:rFonts w:ascii="Times New Roman" w:hAnsi="Times New Roman"/>
              </w:rPr>
              <w:t>The plans are to consult civil society representatives and public governance experts, and the academic community.</w:t>
            </w:r>
          </w:p>
        </w:tc>
      </w:tr>
    </w:tbl>
    <w:p w:rsidR="000F1925" w:rsidRPr="00A40E03" w:rsidRDefault="000F1925" w:rsidP="00477C11">
      <w:pPr>
        <w:rPr>
          <w:rFonts w:ascii="Times New Roman" w:hAnsi="Times New Roman" w:cs="Times New Roman"/>
          <w:lang w:val="lt-LT"/>
        </w:rPr>
      </w:pPr>
    </w:p>
    <w:sectPr w:rsidR="000F1925" w:rsidRPr="00A40E03" w:rsidSect="00692660">
      <w:headerReference w:type="default" r:id="rId19"/>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AC8" w:rsidRDefault="00CB4AC8" w:rsidP="006904AD">
      <w:r>
        <w:separator/>
      </w:r>
    </w:p>
  </w:endnote>
  <w:endnote w:type="continuationSeparator" w:id="0">
    <w:p w:rsidR="00CB4AC8" w:rsidRDefault="00CB4AC8" w:rsidP="0069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AC8" w:rsidRDefault="00CB4AC8" w:rsidP="006904AD">
      <w:r>
        <w:separator/>
      </w:r>
    </w:p>
  </w:footnote>
  <w:footnote w:type="continuationSeparator" w:id="0">
    <w:p w:rsidR="00CB4AC8" w:rsidRDefault="00CB4AC8" w:rsidP="0069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815925"/>
      <w:docPartObj>
        <w:docPartGallery w:val="Page Numbers (Top of Page)"/>
        <w:docPartUnique/>
      </w:docPartObj>
    </w:sdtPr>
    <w:sdtEndPr/>
    <w:sdtContent>
      <w:p w:rsidR="005C4C36" w:rsidRDefault="005C4C36">
        <w:pPr>
          <w:pStyle w:val="Header"/>
          <w:jc w:val="center"/>
        </w:pPr>
        <w:r>
          <w:fldChar w:fldCharType="begin"/>
        </w:r>
        <w:r>
          <w:instrText>PAGE   \* MERGEFORMAT</w:instrText>
        </w:r>
        <w:r>
          <w:fldChar w:fldCharType="separate"/>
        </w:r>
        <w:r w:rsidR="00363341">
          <w:rPr>
            <w:noProof/>
          </w:rPr>
          <w:t>16</w:t>
        </w:r>
        <w:r>
          <w:fldChar w:fldCharType="end"/>
        </w:r>
      </w:p>
    </w:sdtContent>
  </w:sdt>
  <w:p w:rsidR="005C4C36" w:rsidRDefault="005C4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01F2"/>
    <w:multiLevelType w:val="hybridMultilevel"/>
    <w:tmpl w:val="A476C28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9521AF5"/>
    <w:multiLevelType w:val="multilevel"/>
    <w:tmpl w:val="B144E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35717D"/>
    <w:multiLevelType w:val="hybridMultilevel"/>
    <w:tmpl w:val="FA0C663A"/>
    <w:lvl w:ilvl="0" w:tplc="0427000F">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7B601C"/>
    <w:multiLevelType w:val="hybridMultilevel"/>
    <w:tmpl w:val="B120C0DC"/>
    <w:lvl w:ilvl="0" w:tplc="7DD61A7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1D743EF"/>
    <w:multiLevelType w:val="multilevel"/>
    <w:tmpl w:val="CC7C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23EE8"/>
    <w:multiLevelType w:val="hybridMultilevel"/>
    <w:tmpl w:val="1102F462"/>
    <w:lvl w:ilvl="0" w:tplc="08480772">
      <w:start w:val="1"/>
      <w:numFmt w:val="bullet"/>
      <w:lvlText w:val=""/>
      <w:lvlJc w:val="left"/>
      <w:pPr>
        <w:ind w:left="456" w:hanging="360"/>
      </w:pPr>
      <w:rPr>
        <w:rFonts w:ascii="Symbol" w:hAnsi="Symbol" w:hint="default"/>
        <w:sz w:val="24"/>
        <w:szCs w:val="24"/>
      </w:rPr>
    </w:lvl>
    <w:lvl w:ilvl="1" w:tplc="04270003" w:tentative="1">
      <w:start w:val="1"/>
      <w:numFmt w:val="bullet"/>
      <w:lvlText w:val="o"/>
      <w:lvlJc w:val="left"/>
      <w:pPr>
        <w:ind w:left="1176" w:hanging="360"/>
      </w:pPr>
      <w:rPr>
        <w:rFonts w:ascii="Courier New" w:hAnsi="Courier New" w:cs="Courier New" w:hint="default"/>
      </w:rPr>
    </w:lvl>
    <w:lvl w:ilvl="2" w:tplc="04270005" w:tentative="1">
      <w:start w:val="1"/>
      <w:numFmt w:val="bullet"/>
      <w:lvlText w:val=""/>
      <w:lvlJc w:val="left"/>
      <w:pPr>
        <w:ind w:left="1896" w:hanging="360"/>
      </w:pPr>
      <w:rPr>
        <w:rFonts w:ascii="Wingdings" w:hAnsi="Wingdings" w:hint="default"/>
      </w:rPr>
    </w:lvl>
    <w:lvl w:ilvl="3" w:tplc="04270001" w:tentative="1">
      <w:start w:val="1"/>
      <w:numFmt w:val="bullet"/>
      <w:lvlText w:val=""/>
      <w:lvlJc w:val="left"/>
      <w:pPr>
        <w:ind w:left="2616" w:hanging="360"/>
      </w:pPr>
      <w:rPr>
        <w:rFonts w:ascii="Symbol" w:hAnsi="Symbol" w:hint="default"/>
      </w:rPr>
    </w:lvl>
    <w:lvl w:ilvl="4" w:tplc="04270003" w:tentative="1">
      <w:start w:val="1"/>
      <w:numFmt w:val="bullet"/>
      <w:lvlText w:val="o"/>
      <w:lvlJc w:val="left"/>
      <w:pPr>
        <w:ind w:left="3336" w:hanging="360"/>
      </w:pPr>
      <w:rPr>
        <w:rFonts w:ascii="Courier New" w:hAnsi="Courier New" w:cs="Courier New" w:hint="default"/>
      </w:rPr>
    </w:lvl>
    <w:lvl w:ilvl="5" w:tplc="04270005" w:tentative="1">
      <w:start w:val="1"/>
      <w:numFmt w:val="bullet"/>
      <w:lvlText w:val=""/>
      <w:lvlJc w:val="left"/>
      <w:pPr>
        <w:ind w:left="4056" w:hanging="360"/>
      </w:pPr>
      <w:rPr>
        <w:rFonts w:ascii="Wingdings" w:hAnsi="Wingdings" w:hint="default"/>
      </w:rPr>
    </w:lvl>
    <w:lvl w:ilvl="6" w:tplc="04270001" w:tentative="1">
      <w:start w:val="1"/>
      <w:numFmt w:val="bullet"/>
      <w:lvlText w:val=""/>
      <w:lvlJc w:val="left"/>
      <w:pPr>
        <w:ind w:left="4776" w:hanging="360"/>
      </w:pPr>
      <w:rPr>
        <w:rFonts w:ascii="Symbol" w:hAnsi="Symbol" w:hint="default"/>
      </w:rPr>
    </w:lvl>
    <w:lvl w:ilvl="7" w:tplc="04270003" w:tentative="1">
      <w:start w:val="1"/>
      <w:numFmt w:val="bullet"/>
      <w:lvlText w:val="o"/>
      <w:lvlJc w:val="left"/>
      <w:pPr>
        <w:ind w:left="5496" w:hanging="360"/>
      </w:pPr>
      <w:rPr>
        <w:rFonts w:ascii="Courier New" w:hAnsi="Courier New" w:cs="Courier New" w:hint="default"/>
      </w:rPr>
    </w:lvl>
    <w:lvl w:ilvl="8" w:tplc="04270005" w:tentative="1">
      <w:start w:val="1"/>
      <w:numFmt w:val="bullet"/>
      <w:lvlText w:val=""/>
      <w:lvlJc w:val="left"/>
      <w:pPr>
        <w:ind w:left="6216" w:hanging="360"/>
      </w:pPr>
      <w:rPr>
        <w:rFonts w:ascii="Wingdings" w:hAnsi="Wingdings" w:hint="default"/>
      </w:rPr>
    </w:lvl>
  </w:abstractNum>
  <w:abstractNum w:abstractNumId="6" w15:restartNumberingAfterBreak="0">
    <w:nsid w:val="46CC436E"/>
    <w:multiLevelType w:val="hybridMultilevel"/>
    <w:tmpl w:val="5AE8FA40"/>
    <w:lvl w:ilvl="0" w:tplc="325AFE36">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CC14194"/>
    <w:multiLevelType w:val="hybridMultilevel"/>
    <w:tmpl w:val="3C9EDD44"/>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6DC9126F"/>
    <w:multiLevelType w:val="multilevel"/>
    <w:tmpl w:val="9F6A3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u w:color="8496B0" w:themeColor="text2" w:themeTint="9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C2C9D"/>
    <w:multiLevelType w:val="hybridMultilevel"/>
    <w:tmpl w:val="335CB594"/>
    <w:lvl w:ilvl="0" w:tplc="99249658">
      <w:start w:val="1"/>
      <w:numFmt w:val="decimal"/>
      <w:lvlText w:val="%1."/>
      <w:lvlJc w:val="left"/>
      <w:pPr>
        <w:ind w:left="720" w:hanging="360"/>
      </w:pPr>
      <w:rPr>
        <w:rFonts w:hint="default"/>
        <w:i w:val="0"/>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8"/>
  </w:num>
  <w:num w:numId="5">
    <w:abstractNumId w:val="5"/>
  </w:num>
  <w:num w:numId="6">
    <w:abstractNumId w:val="6"/>
  </w:num>
  <w:num w:numId="7">
    <w:abstractNumId w:val="7"/>
  </w:num>
  <w:num w:numId="8">
    <w:abstractNumId w:val="9"/>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D6"/>
    <w:rsid w:val="00004CE8"/>
    <w:rsid w:val="00015328"/>
    <w:rsid w:val="00041FE9"/>
    <w:rsid w:val="00051278"/>
    <w:rsid w:val="00066166"/>
    <w:rsid w:val="0007479F"/>
    <w:rsid w:val="00083223"/>
    <w:rsid w:val="00090202"/>
    <w:rsid w:val="000920D1"/>
    <w:rsid w:val="000A0063"/>
    <w:rsid w:val="000A2713"/>
    <w:rsid w:val="000C4597"/>
    <w:rsid w:val="000C4DF7"/>
    <w:rsid w:val="000D2B1F"/>
    <w:rsid w:val="000D3085"/>
    <w:rsid w:val="000D40C5"/>
    <w:rsid w:val="000E2EE5"/>
    <w:rsid w:val="000E6A5C"/>
    <w:rsid w:val="000F1925"/>
    <w:rsid w:val="00102A6D"/>
    <w:rsid w:val="0011272C"/>
    <w:rsid w:val="0011775B"/>
    <w:rsid w:val="00123CE3"/>
    <w:rsid w:val="00125C33"/>
    <w:rsid w:val="0013284C"/>
    <w:rsid w:val="00140680"/>
    <w:rsid w:val="00143C36"/>
    <w:rsid w:val="001455C0"/>
    <w:rsid w:val="001619B7"/>
    <w:rsid w:val="00166F2A"/>
    <w:rsid w:val="00191460"/>
    <w:rsid w:val="00191D8D"/>
    <w:rsid w:val="001932AF"/>
    <w:rsid w:val="001935DC"/>
    <w:rsid w:val="00195A7A"/>
    <w:rsid w:val="00196B1B"/>
    <w:rsid w:val="001B2582"/>
    <w:rsid w:val="001C521A"/>
    <w:rsid w:val="001E0A64"/>
    <w:rsid w:val="00202C7C"/>
    <w:rsid w:val="002107FE"/>
    <w:rsid w:val="0021193E"/>
    <w:rsid w:val="00215CC8"/>
    <w:rsid w:val="002169BD"/>
    <w:rsid w:val="00253F20"/>
    <w:rsid w:val="00254C9A"/>
    <w:rsid w:val="00265744"/>
    <w:rsid w:val="00270837"/>
    <w:rsid w:val="00276485"/>
    <w:rsid w:val="00281D75"/>
    <w:rsid w:val="00286D23"/>
    <w:rsid w:val="002A3D04"/>
    <w:rsid w:val="002B2FB7"/>
    <w:rsid w:val="002E1B49"/>
    <w:rsid w:val="002E78DF"/>
    <w:rsid w:val="002F5F94"/>
    <w:rsid w:val="00311DE3"/>
    <w:rsid w:val="00314A5F"/>
    <w:rsid w:val="00316773"/>
    <w:rsid w:val="00323BFE"/>
    <w:rsid w:val="00327E14"/>
    <w:rsid w:val="00331426"/>
    <w:rsid w:val="003351CF"/>
    <w:rsid w:val="0035199B"/>
    <w:rsid w:val="0035523D"/>
    <w:rsid w:val="00363341"/>
    <w:rsid w:val="00363F87"/>
    <w:rsid w:val="0036490A"/>
    <w:rsid w:val="003663A2"/>
    <w:rsid w:val="003667EF"/>
    <w:rsid w:val="00383CEB"/>
    <w:rsid w:val="00390E29"/>
    <w:rsid w:val="003914EF"/>
    <w:rsid w:val="003A303A"/>
    <w:rsid w:val="003A3275"/>
    <w:rsid w:val="003A41E7"/>
    <w:rsid w:val="003D371D"/>
    <w:rsid w:val="003D5051"/>
    <w:rsid w:val="003E05FD"/>
    <w:rsid w:val="003F2F67"/>
    <w:rsid w:val="003F4E6D"/>
    <w:rsid w:val="00401DD6"/>
    <w:rsid w:val="004116E7"/>
    <w:rsid w:val="00413105"/>
    <w:rsid w:val="00413A43"/>
    <w:rsid w:val="00413ADE"/>
    <w:rsid w:val="0042755F"/>
    <w:rsid w:val="004304A9"/>
    <w:rsid w:val="004331A1"/>
    <w:rsid w:val="00434C06"/>
    <w:rsid w:val="00443167"/>
    <w:rsid w:val="004458DF"/>
    <w:rsid w:val="00467B6B"/>
    <w:rsid w:val="00472527"/>
    <w:rsid w:val="00475312"/>
    <w:rsid w:val="00477C11"/>
    <w:rsid w:val="004806F7"/>
    <w:rsid w:val="00482FBD"/>
    <w:rsid w:val="00490F15"/>
    <w:rsid w:val="00491724"/>
    <w:rsid w:val="004977B6"/>
    <w:rsid w:val="004B52F1"/>
    <w:rsid w:val="004C21AE"/>
    <w:rsid w:val="004C4482"/>
    <w:rsid w:val="004C6C11"/>
    <w:rsid w:val="004C7CF3"/>
    <w:rsid w:val="004D217D"/>
    <w:rsid w:val="004E1297"/>
    <w:rsid w:val="004E529C"/>
    <w:rsid w:val="004E7E11"/>
    <w:rsid w:val="00504456"/>
    <w:rsid w:val="00511E2F"/>
    <w:rsid w:val="00521C67"/>
    <w:rsid w:val="00524231"/>
    <w:rsid w:val="00532898"/>
    <w:rsid w:val="005365EF"/>
    <w:rsid w:val="00552A20"/>
    <w:rsid w:val="0055626C"/>
    <w:rsid w:val="005567D6"/>
    <w:rsid w:val="0056510F"/>
    <w:rsid w:val="00572A87"/>
    <w:rsid w:val="005812A8"/>
    <w:rsid w:val="005819B4"/>
    <w:rsid w:val="00592052"/>
    <w:rsid w:val="005A0D14"/>
    <w:rsid w:val="005B13A6"/>
    <w:rsid w:val="005C4C36"/>
    <w:rsid w:val="005E5E35"/>
    <w:rsid w:val="006024D6"/>
    <w:rsid w:val="00604C41"/>
    <w:rsid w:val="00607D69"/>
    <w:rsid w:val="00612C62"/>
    <w:rsid w:val="00617523"/>
    <w:rsid w:val="00623D9E"/>
    <w:rsid w:val="006336B6"/>
    <w:rsid w:val="006372FD"/>
    <w:rsid w:val="00641F45"/>
    <w:rsid w:val="006545FD"/>
    <w:rsid w:val="00660065"/>
    <w:rsid w:val="006601EE"/>
    <w:rsid w:val="006632FE"/>
    <w:rsid w:val="00665A9C"/>
    <w:rsid w:val="00673368"/>
    <w:rsid w:val="006904AD"/>
    <w:rsid w:val="00692102"/>
    <w:rsid w:val="0069256D"/>
    <w:rsid w:val="00692660"/>
    <w:rsid w:val="00694986"/>
    <w:rsid w:val="006A3B27"/>
    <w:rsid w:val="006B3BBA"/>
    <w:rsid w:val="006B43F0"/>
    <w:rsid w:val="006B55B3"/>
    <w:rsid w:val="006B5F34"/>
    <w:rsid w:val="006C022D"/>
    <w:rsid w:val="006D142D"/>
    <w:rsid w:val="006D3AB1"/>
    <w:rsid w:val="006E3E5D"/>
    <w:rsid w:val="006E4A0E"/>
    <w:rsid w:val="006F1D14"/>
    <w:rsid w:val="006F3919"/>
    <w:rsid w:val="007008B4"/>
    <w:rsid w:val="007164F3"/>
    <w:rsid w:val="0072067A"/>
    <w:rsid w:val="00730907"/>
    <w:rsid w:val="00732003"/>
    <w:rsid w:val="007337C1"/>
    <w:rsid w:val="007437D1"/>
    <w:rsid w:val="00746C40"/>
    <w:rsid w:val="0075208D"/>
    <w:rsid w:val="0075237C"/>
    <w:rsid w:val="0075691E"/>
    <w:rsid w:val="0076350E"/>
    <w:rsid w:val="00777CAD"/>
    <w:rsid w:val="00783574"/>
    <w:rsid w:val="0078410C"/>
    <w:rsid w:val="00787348"/>
    <w:rsid w:val="00787D41"/>
    <w:rsid w:val="00792C06"/>
    <w:rsid w:val="00792D4D"/>
    <w:rsid w:val="0079759B"/>
    <w:rsid w:val="007B3120"/>
    <w:rsid w:val="007B3713"/>
    <w:rsid w:val="007C04EF"/>
    <w:rsid w:val="007C0781"/>
    <w:rsid w:val="007C61DA"/>
    <w:rsid w:val="007C7C5E"/>
    <w:rsid w:val="007D1E3B"/>
    <w:rsid w:val="007D3439"/>
    <w:rsid w:val="007E22EE"/>
    <w:rsid w:val="007E4503"/>
    <w:rsid w:val="007F05D6"/>
    <w:rsid w:val="00810F26"/>
    <w:rsid w:val="00813944"/>
    <w:rsid w:val="00816F87"/>
    <w:rsid w:val="00821B9B"/>
    <w:rsid w:val="008231BC"/>
    <w:rsid w:val="00830ADD"/>
    <w:rsid w:val="00836984"/>
    <w:rsid w:val="00860A9B"/>
    <w:rsid w:val="00886667"/>
    <w:rsid w:val="00895025"/>
    <w:rsid w:val="008972AD"/>
    <w:rsid w:val="008B0609"/>
    <w:rsid w:val="008C21EF"/>
    <w:rsid w:val="008C6C00"/>
    <w:rsid w:val="008D529A"/>
    <w:rsid w:val="008E3A15"/>
    <w:rsid w:val="008E4242"/>
    <w:rsid w:val="008E7161"/>
    <w:rsid w:val="009049FC"/>
    <w:rsid w:val="00914A26"/>
    <w:rsid w:val="0091533B"/>
    <w:rsid w:val="00930B0D"/>
    <w:rsid w:val="00933525"/>
    <w:rsid w:val="009474E4"/>
    <w:rsid w:val="00947B6B"/>
    <w:rsid w:val="00970B2E"/>
    <w:rsid w:val="00975F2F"/>
    <w:rsid w:val="00986D28"/>
    <w:rsid w:val="009A58B5"/>
    <w:rsid w:val="009B3EF1"/>
    <w:rsid w:val="009B6217"/>
    <w:rsid w:val="009B79D9"/>
    <w:rsid w:val="009C1734"/>
    <w:rsid w:val="009D2331"/>
    <w:rsid w:val="009E1081"/>
    <w:rsid w:val="009F4192"/>
    <w:rsid w:val="009F5586"/>
    <w:rsid w:val="00A00495"/>
    <w:rsid w:val="00A065A8"/>
    <w:rsid w:val="00A13053"/>
    <w:rsid w:val="00A345C3"/>
    <w:rsid w:val="00A40E03"/>
    <w:rsid w:val="00A437F1"/>
    <w:rsid w:val="00A4412E"/>
    <w:rsid w:val="00A45440"/>
    <w:rsid w:val="00A50FB1"/>
    <w:rsid w:val="00A61031"/>
    <w:rsid w:val="00A63412"/>
    <w:rsid w:val="00A6374D"/>
    <w:rsid w:val="00A72BF8"/>
    <w:rsid w:val="00A761B6"/>
    <w:rsid w:val="00A8287E"/>
    <w:rsid w:val="00A83923"/>
    <w:rsid w:val="00A90A3C"/>
    <w:rsid w:val="00A94F23"/>
    <w:rsid w:val="00AA0C31"/>
    <w:rsid w:val="00AC74EE"/>
    <w:rsid w:val="00AF0DF3"/>
    <w:rsid w:val="00AF1705"/>
    <w:rsid w:val="00AF64F7"/>
    <w:rsid w:val="00B0711B"/>
    <w:rsid w:val="00B10EE5"/>
    <w:rsid w:val="00B237F7"/>
    <w:rsid w:val="00B46D68"/>
    <w:rsid w:val="00B47060"/>
    <w:rsid w:val="00B527F2"/>
    <w:rsid w:val="00B6745A"/>
    <w:rsid w:val="00B77C03"/>
    <w:rsid w:val="00B92551"/>
    <w:rsid w:val="00B92E21"/>
    <w:rsid w:val="00B96712"/>
    <w:rsid w:val="00BA0902"/>
    <w:rsid w:val="00BF627F"/>
    <w:rsid w:val="00BF7C1C"/>
    <w:rsid w:val="00C16383"/>
    <w:rsid w:val="00C21B9D"/>
    <w:rsid w:val="00C24E7A"/>
    <w:rsid w:val="00C2653B"/>
    <w:rsid w:val="00C36D40"/>
    <w:rsid w:val="00C45DA2"/>
    <w:rsid w:val="00C5046D"/>
    <w:rsid w:val="00C50A20"/>
    <w:rsid w:val="00C65ACC"/>
    <w:rsid w:val="00C709C1"/>
    <w:rsid w:val="00C80215"/>
    <w:rsid w:val="00C8230B"/>
    <w:rsid w:val="00C85E73"/>
    <w:rsid w:val="00CA437C"/>
    <w:rsid w:val="00CA5B47"/>
    <w:rsid w:val="00CB4AC8"/>
    <w:rsid w:val="00CC49DE"/>
    <w:rsid w:val="00CC4FD3"/>
    <w:rsid w:val="00CD357F"/>
    <w:rsid w:val="00CD4E32"/>
    <w:rsid w:val="00CD4E4C"/>
    <w:rsid w:val="00CE5943"/>
    <w:rsid w:val="00CF2CE7"/>
    <w:rsid w:val="00CF5DAA"/>
    <w:rsid w:val="00CF61C7"/>
    <w:rsid w:val="00D02A3A"/>
    <w:rsid w:val="00D02E1A"/>
    <w:rsid w:val="00D0635D"/>
    <w:rsid w:val="00D0760F"/>
    <w:rsid w:val="00D13285"/>
    <w:rsid w:val="00D159FD"/>
    <w:rsid w:val="00D254D3"/>
    <w:rsid w:val="00D40521"/>
    <w:rsid w:val="00D47AE5"/>
    <w:rsid w:val="00D557A1"/>
    <w:rsid w:val="00D57A20"/>
    <w:rsid w:val="00D61EE1"/>
    <w:rsid w:val="00D63FE6"/>
    <w:rsid w:val="00D90519"/>
    <w:rsid w:val="00D90E00"/>
    <w:rsid w:val="00D92C1E"/>
    <w:rsid w:val="00D93531"/>
    <w:rsid w:val="00DA0A87"/>
    <w:rsid w:val="00DA7E92"/>
    <w:rsid w:val="00DB0EF9"/>
    <w:rsid w:val="00DB10B8"/>
    <w:rsid w:val="00DC7C41"/>
    <w:rsid w:val="00DE2270"/>
    <w:rsid w:val="00DE4ABA"/>
    <w:rsid w:val="00E0623A"/>
    <w:rsid w:val="00E12444"/>
    <w:rsid w:val="00E128C7"/>
    <w:rsid w:val="00E172E5"/>
    <w:rsid w:val="00E242E9"/>
    <w:rsid w:val="00E31854"/>
    <w:rsid w:val="00E33B8D"/>
    <w:rsid w:val="00E34CA6"/>
    <w:rsid w:val="00E42397"/>
    <w:rsid w:val="00E47D12"/>
    <w:rsid w:val="00E57D41"/>
    <w:rsid w:val="00E71536"/>
    <w:rsid w:val="00E83CF2"/>
    <w:rsid w:val="00E83F36"/>
    <w:rsid w:val="00E87C71"/>
    <w:rsid w:val="00E9355E"/>
    <w:rsid w:val="00E93EDA"/>
    <w:rsid w:val="00E96FBC"/>
    <w:rsid w:val="00EA0C17"/>
    <w:rsid w:val="00EA27DB"/>
    <w:rsid w:val="00EA7D93"/>
    <w:rsid w:val="00EB5BF4"/>
    <w:rsid w:val="00EB61BB"/>
    <w:rsid w:val="00EC1279"/>
    <w:rsid w:val="00EC4881"/>
    <w:rsid w:val="00EC7490"/>
    <w:rsid w:val="00EE3E21"/>
    <w:rsid w:val="00EF4090"/>
    <w:rsid w:val="00F0196C"/>
    <w:rsid w:val="00F05DFF"/>
    <w:rsid w:val="00F069C0"/>
    <w:rsid w:val="00F129F4"/>
    <w:rsid w:val="00F248B7"/>
    <w:rsid w:val="00F32B67"/>
    <w:rsid w:val="00F42290"/>
    <w:rsid w:val="00F45714"/>
    <w:rsid w:val="00F45AAF"/>
    <w:rsid w:val="00F50E2C"/>
    <w:rsid w:val="00F532FE"/>
    <w:rsid w:val="00F610DF"/>
    <w:rsid w:val="00F64A77"/>
    <w:rsid w:val="00F74482"/>
    <w:rsid w:val="00F83AEE"/>
    <w:rsid w:val="00F852C5"/>
    <w:rsid w:val="00F901AF"/>
    <w:rsid w:val="00F92BB8"/>
    <w:rsid w:val="00F94C59"/>
    <w:rsid w:val="00FA1420"/>
    <w:rsid w:val="00FB1547"/>
    <w:rsid w:val="00FC762F"/>
    <w:rsid w:val="00FD3654"/>
    <w:rsid w:val="00FE0FF0"/>
    <w:rsid w:val="00FE71A8"/>
    <w:rsid w:val="00FF71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4698"/>
  <w15:chartTrackingRefBased/>
  <w15:docId w15:val="{E37BBD34-C6B5-4018-8558-C2C8544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2F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6632FE"/>
  </w:style>
  <w:style w:type="paragraph" w:styleId="ListParagraph">
    <w:name w:val="List Paragraph"/>
    <w:basedOn w:val="Normal"/>
    <w:link w:val="ListParagraphChar"/>
    <w:uiPriority w:val="34"/>
    <w:qFormat/>
    <w:rsid w:val="006632FE"/>
    <w:pPr>
      <w:ind w:left="720"/>
      <w:contextualSpacing/>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6632FE"/>
    <w:rPr>
      <w:rFonts w:ascii="Times New Roman" w:eastAsia="Times New Roman" w:hAnsi="Times New Roman" w:cs="Times New Roman"/>
      <w:sz w:val="20"/>
      <w:szCs w:val="20"/>
    </w:rPr>
  </w:style>
  <w:style w:type="character" w:styleId="Hyperlink">
    <w:name w:val="Hyperlink"/>
    <w:rsid w:val="00EE3E21"/>
    <w:rPr>
      <w:color w:val="0000FF"/>
      <w:u w:val="single"/>
    </w:rPr>
  </w:style>
  <w:style w:type="table" w:styleId="TableGrid">
    <w:name w:val="Table Grid"/>
    <w:basedOn w:val="TableNormal"/>
    <w:uiPriority w:val="39"/>
    <w:rsid w:val="008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1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031"/>
    <w:rPr>
      <w:rFonts w:ascii="Segoe UI" w:eastAsiaTheme="minorEastAsia" w:hAnsi="Segoe UI" w:cs="Segoe UI"/>
      <w:sz w:val="18"/>
      <w:szCs w:val="18"/>
      <w:lang w:val="en-GB"/>
    </w:rPr>
  </w:style>
  <w:style w:type="table" w:customStyle="1" w:styleId="TableGrid1">
    <w:name w:val="Table Grid1"/>
    <w:basedOn w:val="TableNormal"/>
    <w:next w:val="TableGrid"/>
    <w:uiPriority w:val="39"/>
    <w:rsid w:val="0042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755F"/>
    <w:rPr>
      <w:sz w:val="16"/>
      <w:szCs w:val="16"/>
    </w:rPr>
  </w:style>
  <w:style w:type="paragraph" w:styleId="CommentText">
    <w:name w:val="annotation text"/>
    <w:basedOn w:val="Normal"/>
    <w:link w:val="CommentTextChar"/>
    <w:uiPriority w:val="99"/>
    <w:semiHidden/>
    <w:unhideWhenUsed/>
    <w:rsid w:val="0042755F"/>
    <w:rPr>
      <w:sz w:val="20"/>
      <w:szCs w:val="20"/>
    </w:rPr>
  </w:style>
  <w:style w:type="character" w:customStyle="1" w:styleId="CommentTextChar">
    <w:name w:val="Comment Text Char"/>
    <w:basedOn w:val="DefaultParagraphFont"/>
    <w:link w:val="CommentText"/>
    <w:uiPriority w:val="99"/>
    <w:semiHidden/>
    <w:rsid w:val="0042755F"/>
    <w:rPr>
      <w:rFonts w:eastAsiaTheme="minorEastAsia"/>
      <w:sz w:val="20"/>
      <w:szCs w:val="20"/>
      <w:lang w:val="en-GB"/>
    </w:rPr>
  </w:style>
  <w:style w:type="character" w:customStyle="1" w:styleId="CharStyle3">
    <w:name w:val="Char Style 3"/>
    <w:basedOn w:val="DefaultParagraphFont"/>
    <w:link w:val="Style2"/>
    <w:uiPriority w:val="99"/>
    <w:rsid w:val="006904AD"/>
    <w:rPr>
      <w:sz w:val="20"/>
      <w:szCs w:val="20"/>
      <w:shd w:val="clear" w:color="auto" w:fill="FFFFFF"/>
    </w:rPr>
  </w:style>
  <w:style w:type="character" w:customStyle="1" w:styleId="CharStyle4">
    <w:name w:val="Char Style 4"/>
    <w:basedOn w:val="CharStyle3"/>
    <w:uiPriority w:val="99"/>
    <w:rsid w:val="006904AD"/>
    <w:rPr>
      <w:i/>
      <w:iCs/>
      <w:sz w:val="20"/>
      <w:szCs w:val="20"/>
      <w:shd w:val="clear" w:color="auto" w:fill="FFFFFF"/>
    </w:rPr>
  </w:style>
  <w:style w:type="character" w:customStyle="1" w:styleId="CharStyle17">
    <w:name w:val="Char Style 17"/>
    <w:basedOn w:val="DefaultParagraphFont"/>
    <w:link w:val="Style8"/>
    <w:uiPriority w:val="99"/>
    <w:rsid w:val="006904AD"/>
    <w:rPr>
      <w:shd w:val="clear" w:color="auto" w:fill="FFFFFF"/>
    </w:rPr>
  </w:style>
  <w:style w:type="character" w:customStyle="1" w:styleId="CharStyle20">
    <w:name w:val="Char Style 20"/>
    <w:basedOn w:val="DefaultParagraphFont"/>
    <w:link w:val="Style19"/>
    <w:uiPriority w:val="99"/>
    <w:rsid w:val="006904AD"/>
    <w:rPr>
      <w:i/>
      <w:iCs/>
      <w:shd w:val="clear" w:color="auto" w:fill="FFFFFF"/>
    </w:rPr>
  </w:style>
  <w:style w:type="character" w:customStyle="1" w:styleId="CharStyle23">
    <w:name w:val="Char Style 23"/>
    <w:basedOn w:val="CharStyle20"/>
    <w:uiPriority w:val="99"/>
    <w:rsid w:val="006904AD"/>
    <w:rPr>
      <w:i w:val="0"/>
      <w:iCs w:val="0"/>
      <w:shd w:val="clear" w:color="auto" w:fill="FFFFFF"/>
    </w:rPr>
  </w:style>
  <w:style w:type="character" w:customStyle="1" w:styleId="CharStyle24">
    <w:name w:val="Char Style 24"/>
    <w:basedOn w:val="CharStyle17"/>
    <w:uiPriority w:val="99"/>
    <w:rsid w:val="006904AD"/>
    <w:rPr>
      <w:i/>
      <w:iCs/>
      <w:shd w:val="clear" w:color="auto" w:fill="FFFFFF"/>
    </w:rPr>
  </w:style>
  <w:style w:type="paragraph" w:customStyle="1" w:styleId="Style2">
    <w:name w:val="Style 2"/>
    <w:basedOn w:val="Normal"/>
    <w:link w:val="CharStyle3"/>
    <w:uiPriority w:val="99"/>
    <w:rsid w:val="006904AD"/>
    <w:pPr>
      <w:widowControl w:val="0"/>
      <w:shd w:val="clear" w:color="auto" w:fill="FFFFFF"/>
      <w:spacing w:line="222" w:lineRule="exact"/>
      <w:jc w:val="both"/>
    </w:pPr>
    <w:rPr>
      <w:rFonts w:eastAsiaTheme="minorHAnsi"/>
      <w:sz w:val="20"/>
      <w:szCs w:val="20"/>
    </w:rPr>
  </w:style>
  <w:style w:type="paragraph" w:customStyle="1" w:styleId="Style8">
    <w:name w:val="Style 8"/>
    <w:basedOn w:val="Normal"/>
    <w:link w:val="CharStyle17"/>
    <w:uiPriority w:val="99"/>
    <w:rsid w:val="006904AD"/>
    <w:pPr>
      <w:widowControl w:val="0"/>
      <w:shd w:val="clear" w:color="auto" w:fill="FFFFFF"/>
      <w:spacing w:before="920" w:line="326" w:lineRule="exact"/>
      <w:jc w:val="both"/>
    </w:pPr>
    <w:rPr>
      <w:rFonts w:eastAsiaTheme="minorHAnsi"/>
      <w:sz w:val="22"/>
      <w:szCs w:val="22"/>
    </w:rPr>
  </w:style>
  <w:style w:type="paragraph" w:customStyle="1" w:styleId="Style19">
    <w:name w:val="Style 19"/>
    <w:basedOn w:val="Normal"/>
    <w:link w:val="CharStyle20"/>
    <w:uiPriority w:val="99"/>
    <w:rsid w:val="006904AD"/>
    <w:pPr>
      <w:widowControl w:val="0"/>
      <w:shd w:val="clear" w:color="auto" w:fill="FFFFFF"/>
      <w:spacing w:line="317" w:lineRule="exact"/>
      <w:ind w:firstLine="900"/>
      <w:jc w:val="both"/>
    </w:pPr>
    <w:rPr>
      <w:rFonts w:eastAsiaTheme="minorHAnsi"/>
      <w:i/>
      <w:iCs/>
      <w:sz w:val="22"/>
      <w:szCs w:val="22"/>
    </w:rPr>
  </w:style>
  <w:style w:type="paragraph" w:styleId="NormalWeb">
    <w:name w:val="Normal (Web)"/>
    <w:basedOn w:val="Normal"/>
    <w:uiPriority w:val="99"/>
    <w:unhideWhenUsed/>
    <w:rsid w:val="007337C1"/>
    <w:pPr>
      <w:spacing w:after="150"/>
    </w:pPr>
    <w:rPr>
      <w:rFonts w:ascii="Times New Roman" w:eastAsia="Times New Roman" w:hAnsi="Times New Roman" w:cs="Times New Roman"/>
    </w:rPr>
  </w:style>
  <w:style w:type="character" w:styleId="SubtleEmphasis">
    <w:name w:val="Subtle Emphasis"/>
    <w:basedOn w:val="DefaultParagraphFont"/>
    <w:uiPriority w:val="19"/>
    <w:qFormat/>
    <w:rsid w:val="00F74482"/>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0E6A5C"/>
    <w:rPr>
      <w:b/>
      <w:bCs/>
    </w:rPr>
  </w:style>
  <w:style w:type="character" w:customStyle="1" w:styleId="CommentSubjectChar">
    <w:name w:val="Comment Subject Char"/>
    <w:basedOn w:val="CommentTextChar"/>
    <w:link w:val="CommentSubject"/>
    <w:uiPriority w:val="99"/>
    <w:semiHidden/>
    <w:rsid w:val="000E6A5C"/>
    <w:rPr>
      <w:rFonts w:eastAsiaTheme="minorEastAsia"/>
      <w:b/>
      <w:bCs/>
      <w:sz w:val="20"/>
      <w:szCs w:val="20"/>
      <w:lang w:val="en-GB"/>
    </w:rPr>
  </w:style>
  <w:style w:type="paragraph" w:styleId="FootnoteText">
    <w:name w:val="footnote text"/>
    <w:basedOn w:val="Normal"/>
    <w:link w:val="FootnoteTextChar"/>
    <w:uiPriority w:val="99"/>
    <w:semiHidden/>
    <w:unhideWhenUsed/>
    <w:rsid w:val="006F3919"/>
    <w:rPr>
      <w:rFonts w:ascii="Century Gothic" w:eastAsia="Century Gothic" w:hAnsi="Century Gothic" w:cs="Century Gothic"/>
      <w:sz w:val="20"/>
      <w:szCs w:val="20"/>
    </w:rPr>
  </w:style>
  <w:style w:type="character" w:customStyle="1" w:styleId="FootnoteTextChar">
    <w:name w:val="Footnote Text Char"/>
    <w:basedOn w:val="DefaultParagraphFont"/>
    <w:link w:val="FootnoteText"/>
    <w:uiPriority w:val="99"/>
    <w:semiHidden/>
    <w:rsid w:val="006F3919"/>
    <w:rPr>
      <w:rFonts w:ascii="Century Gothic" w:eastAsia="Century Gothic" w:hAnsi="Century Gothic" w:cs="Century Gothic"/>
      <w:sz w:val="20"/>
      <w:szCs w:val="20"/>
    </w:rPr>
  </w:style>
  <w:style w:type="character" w:styleId="FootnoteReference">
    <w:name w:val="footnote reference"/>
    <w:basedOn w:val="DefaultParagraphFont"/>
    <w:uiPriority w:val="99"/>
    <w:semiHidden/>
    <w:unhideWhenUsed/>
    <w:rsid w:val="006F3919"/>
    <w:rPr>
      <w:vertAlign w:val="superscript"/>
    </w:rPr>
  </w:style>
  <w:style w:type="character" w:customStyle="1" w:styleId="UnresolvedMention1">
    <w:name w:val="Unresolved Mention1"/>
    <w:basedOn w:val="DefaultParagraphFont"/>
    <w:uiPriority w:val="99"/>
    <w:semiHidden/>
    <w:unhideWhenUsed/>
    <w:rsid w:val="00933525"/>
    <w:rPr>
      <w:color w:val="808080"/>
      <w:shd w:val="clear" w:color="auto" w:fill="E6E6E6"/>
    </w:rPr>
  </w:style>
  <w:style w:type="paragraph" w:customStyle="1" w:styleId="Default">
    <w:name w:val="Default"/>
    <w:rsid w:val="006372F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372FD"/>
    <w:pPr>
      <w:spacing w:after="0" w:line="240" w:lineRule="auto"/>
    </w:pPr>
    <w:rPr>
      <w:rFonts w:eastAsiaTheme="minorEastAsia"/>
      <w:sz w:val="24"/>
      <w:szCs w:val="24"/>
    </w:rPr>
  </w:style>
  <w:style w:type="paragraph" w:styleId="Header">
    <w:name w:val="header"/>
    <w:basedOn w:val="Normal"/>
    <w:link w:val="HeaderChar"/>
    <w:uiPriority w:val="99"/>
    <w:unhideWhenUsed/>
    <w:rsid w:val="004E7E11"/>
    <w:pPr>
      <w:tabs>
        <w:tab w:val="center" w:pos="4819"/>
        <w:tab w:val="right" w:pos="9638"/>
      </w:tabs>
    </w:pPr>
  </w:style>
  <w:style w:type="character" w:customStyle="1" w:styleId="HeaderChar">
    <w:name w:val="Header Char"/>
    <w:basedOn w:val="DefaultParagraphFont"/>
    <w:link w:val="Header"/>
    <w:uiPriority w:val="99"/>
    <w:rsid w:val="004E7E11"/>
    <w:rPr>
      <w:rFonts w:eastAsiaTheme="minorEastAsia"/>
      <w:sz w:val="24"/>
      <w:szCs w:val="24"/>
      <w:lang w:val="en-GB"/>
    </w:rPr>
  </w:style>
  <w:style w:type="paragraph" w:styleId="Footer">
    <w:name w:val="footer"/>
    <w:basedOn w:val="Normal"/>
    <w:link w:val="FooterChar"/>
    <w:uiPriority w:val="99"/>
    <w:unhideWhenUsed/>
    <w:rsid w:val="004E7E11"/>
    <w:pPr>
      <w:tabs>
        <w:tab w:val="center" w:pos="4819"/>
        <w:tab w:val="right" w:pos="9638"/>
      </w:tabs>
    </w:pPr>
  </w:style>
  <w:style w:type="character" w:customStyle="1" w:styleId="FooterChar">
    <w:name w:val="Footer Char"/>
    <w:basedOn w:val="DefaultParagraphFont"/>
    <w:link w:val="Footer"/>
    <w:uiPriority w:val="99"/>
    <w:rsid w:val="004E7E11"/>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226">
      <w:bodyDiv w:val="1"/>
      <w:marLeft w:val="0"/>
      <w:marRight w:val="0"/>
      <w:marTop w:val="0"/>
      <w:marBottom w:val="0"/>
      <w:divBdr>
        <w:top w:val="none" w:sz="0" w:space="0" w:color="auto"/>
        <w:left w:val="none" w:sz="0" w:space="0" w:color="auto"/>
        <w:bottom w:val="none" w:sz="0" w:space="0" w:color="auto"/>
        <w:right w:val="none" w:sz="0" w:space="0" w:color="auto"/>
      </w:divBdr>
    </w:div>
    <w:div w:id="111675189">
      <w:bodyDiv w:val="1"/>
      <w:marLeft w:val="0"/>
      <w:marRight w:val="0"/>
      <w:marTop w:val="0"/>
      <w:marBottom w:val="0"/>
      <w:divBdr>
        <w:top w:val="none" w:sz="0" w:space="0" w:color="auto"/>
        <w:left w:val="none" w:sz="0" w:space="0" w:color="auto"/>
        <w:bottom w:val="none" w:sz="0" w:space="0" w:color="auto"/>
        <w:right w:val="none" w:sz="0" w:space="0" w:color="auto"/>
      </w:divBdr>
    </w:div>
    <w:div w:id="139155332">
      <w:bodyDiv w:val="1"/>
      <w:marLeft w:val="0"/>
      <w:marRight w:val="0"/>
      <w:marTop w:val="0"/>
      <w:marBottom w:val="0"/>
      <w:divBdr>
        <w:top w:val="none" w:sz="0" w:space="0" w:color="auto"/>
        <w:left w:val="none" w:sz="0" w:space="0" w:color="auto"/>
        <w:bottom w:val="none" w:sz="0" w:space="0" w:color="auto"/>
        <w:right w:val="none" w:sz="0" w:space="0" w:color="auto"/>
      </w:divBdr>
      <w:divsChild>
        <w:div w:id="647831840">
          <w:marLeft w:val="274"/>
          <w:marRight w:val="0"/>
          <w:marTop w:val="0"/>
          <w:marBottom w:val="0"/>
          <w:divBdr>
            <w:top w:val="none" w:sz="0" w:space="0" w:color="auto"/>
            <w:left w:val="none" w:sz="0" w:space="0" w:color="auto"/>
            <w:bottom w:val="none" w:sz="0" w:space="0" w:color="auto"/>
            <w:right w:val="none" w:sz="0" w:space="0" w:color="auto"/>
          </w:divBdr>
        </w:div>
        <w:div w:id="969630686">
          <w:marLeft w:val="274"/>
          <w:marRight w:val="0"/>
          <w:marTop w:val="0"/>
          <w:marBottom w:val="0"/>
          <w:divBdr>
            <w:top w:val="none" w:sz="0" w:space="0" w:color="auto"/>
            <w:left w:val="none" w:sz="0" w:space="0" w:color="auto"/>
            <w:bottom w:val="none" w:sz="0" w:space="0" w:color="auto"/>
            <w:right w:val="none" w:sz="0" w:space="0" w:color="auto"/>
          </w:divBdr>
        </w:div>
        <w:div w:id="130757988">
          <w:marLeft w:val="274"/>
          <w:marRight w:val="0"/>
          <w:marTop w:val="0"/>
          <w:marBottom w:val="0"/>
          <w:divBdr>
            <w:top w:val="none" w:sz="0" w:space="0" w:color="auto"/>
            <w:left w:val="none" w:sz="0" w:space="0" w:color="auto"/>
            <w:bottom w:val="none" w:sz="0" w:space="0" w:color="auto"/>
            <w:right w:val="none" w:sz="0" w:space="0" w:color="auto"/>
          </w:divBdr>
        </w:div>
        <w:div w:id="215359076">
          <w:marLeft w:val="274"/>
          <w:marRight w:val="0"/>
          <w:marTop w:val="0"/>
          <w:marBottom w:val="0"/>
          <w:divBdr>
            <w:top w:val="none" w:sz="0" w:space="0" w:color="auto"/>
            <w:left w:val="none" w:sz="0" w:space="0" w:color="auto"/>
            <w:bottom w:val="none" w:sz="0" w:space="0" w:color="auto"/>
            <w:right w:val="none" w:sz="0" w:space="0" w:color="auto"/>
          </w:divBdr>
        </w:div>
        <w:div w:id="2047413737">
          <w:marLeft w:val="274"/>
          <w:marRight w:val="0"/>
          <w:marTop w:val="0"/>
          <w:marBottom w:val="0"/>
          <w:divBdr>
            <w:top w:val="none" w:sz="0" w:space="0" w:color="auto"/>
            <w:left w:val="none" w:sz="0" w:space="0" w:color="auto"/>
            <w:bottom w:val="none" w:sz="0" w:space="0" w:color="auto"/>
            <w:right w:val="none" w:sz="0" w:space="0" w:color="auto"/>
          </w:divBdr>
        </w:div>
        <w:div w:id="1201017995">
          <w:marLeft w:val="274"/>
          <w:marRight w:val="0"/>
          <w:marTop w:val="0"/>
          <w:marBottom w:val="0"/>
          <w:divBdr>
            <w:top w:val="none" w:sz="0" w:space="0" w:color="auto"/>
            <w:left w:val="none" w:sz="0" w:space="0" w:color="auto"/>
            <w:bottom w:val="none" w:sz="0" w:space="0" w:color="auto"/>
            <w:right w:val="none" w:sz="0" w:space="0" w:color="auto"/>
          </w:divBdr>
        </w:div>
        <w:div w:id="438449926">
          <w:marLeft w:val="274"/>
          <w:marRight w:val="0"/>
          <w:marTop w:val="0"/>
          <w:marBottom w:val="0"/>
          <w:divBdr>
            <w:top w:val="none" w:sz="0" w:space="0" w:color="auto"/>
            <w:left w:val="none" w:sz="0" w:space="0" w:color="auto"/>
            <w:bottom w:val="none" w:sz="0" w:space="0" w:color="auto"/>
            <w:right w:val="none" w:sz="0" w:space="0" w:color="auto"/>
          </w:divBdr>
        </w:div>
      </w:divsChild>
    </w:div>
    <w:div w:id="170069129">
      <w:bodyDiv w:val="1"/>
      <w:marLeft w:val="0"/>
      <w:marRight w:val="0"/>
      <w:marTop w:val="0"/>
      <w:marBottom w:val="0"/>
      <w:divBdr>
        <w:top w:val="none" w:sz="0" w:space="0" w:color="auto"/>
        <w:left w:val="none" w:sz="0" w:space="0" w:color="auto"/>
        <w:bottom w:val="none" w:sz="0" w:space="0" w:color="auto"/>
        <w:right w:val="none" w:sz="0" w:space="0" w:color="auto"/>
      </w:divBdr>
    </w:div>
    <w:div w:id="179703080">
      <w:bodyDiv w:val="1"/>
      <w:marLeft w:val="0"/>
      <w:marRight w:val="0"/>
      <w:marTop w:val="0"/>
      <w:marBottom w:val="0"/>
      <w:divBdr>
        <w:top w:val="none" w:sz="0" w:space="0" w:color="auto"/>
        <w:left w:val="none" w:sz="0" w:space="0" w:color="auto"/>
        <w:bottom w:val="none" w:sz="0" w:space="0" w:color="auto"/>
        <w:right w:val="none" w:sz="0" w:space="0" w:color="auto"/>
      </w:divBdr>
    </w:div>
    <w:div w:id="310332671">
      <w:bodyDiv w:val="1"/>
      <w:marLeft w:val="0"/>
      <w:marRight w:val="0"/>
      <w:marTop w:val="0"/>
      <w:marBottom w:val="0"/>
      <w:divBdr>
        <w:top w:val="none" w:sz="0" w:space="0" w:color="auto"/>
        <w:left w:val="none" w:sz="0" w:space="0" w:color="auto"/>
        <w:bottom w:val="none" w:sz="0" w:space="0" w:color="auto"/>
        <w:right w:val="none" w:sz="0" w:space="0" w:color="auto"/>
      </w:divBdr>
    </w:div>
    <w:div w:id="336226001">
      <w:bodyDiv w:val="1"/>
      <w:marLeft w:val="0"/>
      <w:marRight w:val="0"/>
      <w:marTop w:val="0"/>
      <w:marBottom w:val="0"/>
      <w:divBdr>
        <w:top w:val="none" w:sz="0" w:space="0" w:color="auto"/>
        <w:left w:val="none" w:sz="0" w:space="0" w:color="auto"/>
        <w:bottom w:val="none" w:sz="0" w:space="0" w:color="auto"/>
        <w:right w:val="none" w:sz="0" w:space="0" w:color="auto"/>
      </w:divBdr>
    </w:div>
    <w:div w:id="654340707">
      <w:bodyDiv w:val="1"/>
      <w:marLeft w:val="0"/>
      <w:marRight w:val="0"/>
      <w:marTop w:val="0"/>
      <w:marBottom w:val="0"/>
      <w:divBdr>
        <w:top w:val="none" w:sz="0" w:space="0" w:color="auto"/>
        <w:left w:val="none" w:sz="0" w:space="0" w:color="auto"/>
        <w:bottom w:val="none" w:sz="0" w:space="0" w:color="auto"/>
        <w:right w:val="none" w:sz="0" w:space="0" w:color="auto"/>
      </w:divBdr>
    </w:div>
    <w:div w:id="679240939">
      <w:bodyDiv w:val="1"/>
      <w:marLeft w:val="0"/>
      <w:marRight w:val="0"/>
      <w:marTop w:val="0"/>
      <w:marBottom w:val="0"/>
      <w:divBdr>
        <w:top w:val="none" w:sz="0" w:space="0" w:color="auto"/>
        <w:left w:val="none" w:sz="0" w:space="0" w:color="auto"/>
        <w:bottom w:val="none" w:sz="0" w:space="0" w:color="auto"/>
        <w:right w:val="none" w:sz="0" w:space="0" w:color="auto"/>
      </w:divBdr>
    </w:div>
    <w:div w:id="757364308">
      <w:bodyDiv w:val="1"/>
      <w:marLeft w:val="0"/>
      <w:marRight w:val="0"/>
      <w:marTop w:val="0"/>
      <w:marBottom w:val="0"/>
      <w:divBdr>
        <w:top w:val="none" w:sz="0" w:space="0" w:color="auto"/>
        <w:left w:val="none" w:sz="0" w:space="0" w:color="auto"/>
        <w:bottom w:val="none" w:sz="0" w:space="0" w:color="auto"/>
        <w:right w:val="none" w:sz="0" w:space="0" w:color="auto"/>
      </w:divBdr>
    </w:div>
    <w:div w:id="797718826">
      <w:bodyDiv w:val="1"/>
      <w:marLeft w:val="0"/>
      <w:marRight w:val="0"/>
      <w:marTop w:val="0"/>
      <w:marBottom w:val="0"/>
      <w:divBdr>
        <w:top w:val="none" w:sz="0" w:space="0" w:color="auto"/>
        <w:left w:val="none" w:sz="0" w:space="0" w:color="auto"/>
        <w:bottom w:val="none" w:sz="0" w:space="0" w:color="auto"/>
        <w:right w:val="none" w:sz="0" w:space="0" w:color="auto"/>
      </w:divBdr>
    </w:div>
    <w:div w:id="834301485">
      <w:bodyDiv w:val="1"/>
      <w:marLeft w:val="0"/>
      <w:marRight w:val="0"/>
      <w:marTop w:val="0"/>
      <w:marBottom w:val="0"/>
      <w:divBdr>
        <w:top w:val="none" w:sz="0" w:space="0" w:color="auto"/>
        <w:left w:val="none" w:sz="0" w:space="0" w:color="auto"/>
        <w:bottom w:val="none" w:sz="0" w:space="0" w:color="auto"/>
        <w:right w:val="none" w:sz="0" w:space="0" w:color="auto"/>
      </w:divBdr>
      <w:divsChild>
        <w:div w:id="2036418552">
          <w:marLeft w:val="274"/>
          <w:marRight w:val="0"/>
          <w:marTop w:val="0"/>
          <w:marBottom w:val="0"/>
          <w:divBdr>
            <w:top w:val="none" w:sz="0" w:space="0" w:color="auto"/>
            <w:left w:val="none" w:sz="0" w:space="0" w:color="auto"/>
            <w:bottom w:val="none" w:sz="0" w:space="0" w:color="auto"/>
            <w:right w:val="none" w:sz="0" w:space="0" w:color="auto"/>
          </w:divBdr>
        </w:div>
        <w:div w:id="1216428320">
          <w:marLeft w:val="274"/>
          <w:marRight w:val="0"/>
          <w:marTop w:val="0"/>
          <w:marBottom w:val="0"/>
          <w:divBdr>
            <w:top w:val="none" w:sz="0" w:space="0" w:color="auto"/>
            <w:left w:val="none" w:sz="0" w:space="0" w:color="auto"/>
            <w:bottom w:val="none" w:sz="0" w:space="0" w:color="auto"/>
            <w:right w:val="none" w:sz="0" w:space="0" w:color="auto"/>
          </w:divBdr>
        </w:div>
        <w:div w:id="911694578">
          <w:marLeft w:val="274"/>
          <w:marRight w:val="0"/>
          <w:marTop w:val="0"/>
          <w:marBottom w:val="0"/>
          <w:divBdr>
            <w:top w:val="none" w:sz="0" w:space="0" w:color="auto"/>
            <w:left w:val="none" w:sz="0" w:space="0" w:color="auto"/>
            <w:bottom w:val="none" w:sz="0" w:space="0" w:color="auto"/>
            <w:right w:val="none" w:sz="0" w:space="0" w:color="auto"/>
          </w:divBdr>
        </w:div>
        <w:div w:id="822746135">
          <w:marLeft w:val="274"/>
          <w:marRight w:val="0"/>
          <w:marTop w:val="0"/>
          <w:marBottom w:val="0"/>
          <w:divBdr>
            <w:top w:val="none" w:sz="0" w:space="0" w:color="auto"/>
            <w:left w:val="none" w:sz="0" w:space="0" w:color="auto"/>
            <w:bottom w:val="none" w:sz="0" w:space="0" w:color="auto"/>
            <w:right w:val="none" w:sz="0" w:space="0" w:color="auto"/>
          </w:divBdr>
        </w:div>
      </w:divsChild>
    </w:div>
    <w:div w:id="879122500">
      <w:bodyDiv w:val="1"/>
      <w:marLeft w:val="0"/>
      <w:marRight w:val="0"/>
      <w:marTop w:val="0"/>
      <w:marBottom w:val="0"/>
      <w:divBdr>
        <w:top w:val="none" w:sz="0" w:space="0" w:color="auto"/>
        <w:left w:val="none" w:sz="0" w:space="0" w:color="auto"/>
        <w:bottom w:val="none" w:sz="0" w:space="0" w:color="auto"/>
        <w:right w:val="none" w:sz="0" w:space="0" w:color="auto"/>
      </w:divBdr>
    </w:div>
    <w:div w:id="1048797814">
      <w:bodyDiv w:val="1"/>
      <w:marLeft w:val="0"/>
      <w:marRight w:val="0"/>
      <w:marTop w:val="0"/>
      <w:marBottom w:val="0"/>
      <w:divBdr>
        <w:top w:val="none" w:sz="0" w:space="0" w:color="auto"/>
        <w:left w:val="none" w:sz="0" w:space="0" w:color="auto"/>
        <w:bottom w:val="none" w:sz="0" w:space="0" w:color="auto"/>
        <w:right w:val="none" w:sz="0" w:space="0" w:color="auto"/>
      </w:divBdr>
    </w:div>
    <w:div w:id="1360542768">
      <w:bodyDiv w:val="1"/>
      <w:marLeft w:val="0"/>
      <w:marRight w:val="0"/>
      <w:marTop w:val="0"/>
      <w:marBottom w:val="0"/>
      <w:divBdr>
        <w:top w:val="none" w:sz="0" w:space="0" w:color="auto"/>
        <w:left w:val="none" w:sz="0" w:space="0" w:color="auto"/>
        <w:bottom w:val="none" w:sz="0" w:space="0" w:color="auto"/>
        <w:right w:val="none" w:sz="0" w:space="0" w:color="auto"/>
      </w:divBdr>
    </w:div>
    <w:div w:id="1421609120">
      <w:bodyDiv w:val="1"/>
      <w:marLeft w:val="0"/>
      <w:marRight w:val="0"/>
      <w:marTop w:val="0"/>
      <w:marBottom w:val="0"/>
      <w:divBdr>
        <w:top w:val="none" w:sz="0" w:space="0" w:color="auto"/>
        <w:left w:val="none" w:sz="0" w:space="0" w:color="auto"/>
        <w:bottom w:val="none" w:sz="0" w:space="0" w:color="auto"/>
        <w:right w:val="none" w:sz="0" w:space="0" w:color="auto"/>
      </w:divBdr>
    </w:div>
    <w:div w:id="1508670101">
      <w:bodyDiv w:val="1"/>
      <w:marLeft w:val="0"/>
      <w:marRight w:val="0"/>
      <w:marTop w:val="0"/>
      <w:marBottom w:val="0"/>
      <w:divBdr>
        <w:top w:val="none" w:sz="0" w:space="0" w:color="auto"/>
        <w:left w:val="none" w:sz="0" w:space="0" w:color="auto"/>
        <w:bottom w:val="none" w:sz="0" w:space="0" w:color="auto"/>
        <w:right w:val="none" w:sz="0" w:space="0" w:color="auto"/>
      </w:divBdr>
    </w:div>
    <w:div w:id="1519463889">
      <w:bodyDiv w:val="1"/>
      <w:marLeft w:val="0"/>
      <w:marRight w:val="0"/>
      <w:marTop w:val="0"/>
      <w:marBottom w:val="0"/>
      <w:divBdr>
        <w:top w:val="none" w:sz="0" w:space="0" w:color="auto"/>
        <w:left w:val="none" w:sz="0" w:space="0" w:color="auto"/>
        <w:bottom w:val="none" w:sz="0" w:space="0" w:color="auto"/>
        <w:right w:val="none" w:sz="0" w:space="0" w:color="auto"/>
      </w:divBdr>
      <w:divsChild>
        <w:div w:id="1947731913">
          <w:marLeft w:val="274"/>
          <w:marRight w:val="0"/>
          <w:marTop w:val="0"/>
          <w:marBottom w:val="0"/>
          <w:divBdr>
            <w:top w:val="none" w:sz="0" w:space="0" w:color="auto"/>
            <w:left w:val="none" w:sz="0" w:space="0" w:color="auto"/>
            <w:bottom w:val="none" w:sz="0" w:space="0" w:color="auto"/>
            <w:right w:val="none" w:sz="0" w:space="0" w:color="auto"/>
          </w:divBdr>
        </w:div>
        <w:div w:id="313263899">
          <w:marLeft w:val="274"/>
          <w:marRight w:val="0"/>
          <w:marTop w:val="0"/>
          <w:marBottom w:val="0"/>
          <w:divBdr>
            <w:top w:val="none" w:sz="0" w:space="0" w:color="auto"/>
            <w:left w:val="none" w:sz="0" w:space="0" w:color="auto"/>
            <w:bottom w:val="none" w:sz="0" w:space="0" w:color="auto"/>
            <w:right w:val="none" w:sz="0" w:space="0" w:color="auto"/>
          </w:divBdr>
        </w:div>
        <w:div w:id="2028867677">
          <w:marLeft w:val="274"/>
          <w:marRight w:val="0"/>
          <w:marTop w:val="0"/>
          <w:marBottom w:val="0"/>
          <w:divBdr>
            <w:top w:val="none" w:sz="0" w:space="0" w:color="auto"/>
            <w:left w:val="none" w:sz="0" w:space="0" w:color="auto"/>
            <w:bottom w:val="none" w:sz="0" w:space="0" w:color="auto"/>
            <w:right w:val="none" w:sz="0" w:space="0" w:color="auto"/>
          </w:divBdr>
        </w:div>
      </w:divsChild>
    </w:div>
    <w:div w:id="1837184545">
      <w:bodyDiv w:val="1"/>
      <w:marLeft w:val="0"/>
      <w:marRight w:val="0"/>
      <w:marTop w:val="0"/>
      <w:marBottom w:val="0"/>
      <w:divBdr>
        <w:top w:val="none" w:sz="0" w:space="0" w:color="auto"/>
        <w:left w:val="none" w:sz="0" w:space="0" w:color="auto"/>
        <w:bottom w:val="none" w:sz="0" w:space="0" w:color="auto"/>
        <w:right w:val="none" w:sz="0" w:space="0" w:color="auto"/>
      </w:divBdr>
    </w:div>
    <w:div w:id="1958639877">
      <w:bodyDiv w:val="1"/>
      <w:marLeft w:val="0"/>
      <w:marRight w:val="0"/>
      <w:marTop w:val="0"/>
      <w:marBottom w:val="0"/>
      <w:divBdr>
        <w:top w:val="none" w:sz="0" w:space="0" w:color="auto"/>
        <w:left w:val="none" w:sz="0" w:space="0" w:color="auto"/>
        <w:bottom w:val="none" w:sz="0" w:space="0" w:color="auto"/>
        <w:right w:val="none" w:sz="0" w:space="0" w:color="auto"/>
      </w:divBdr>
    </w:div>
    <w:div w:id="2056729742">
      <w:bodyDiv w:val="1"/>
      <w:marLeft w:val="0"/>
      <w:marRight w:val="0"/>
      <w:marTop w:val="0"/>
      <w:marBottom w:val="0"/>
      <w:divBdr>
        <w:top w:val="none" w:sz="0" w:space="0" w:color="auto"/>
        <w:left w:val="none" w:sz="0" w:space="0" w:color="auto"/>
        <w:bottom w:val="none" w:sz="0" w:space="0" w:color="auto"/>
        <w:right w:val="none" w:sz="0" w:space="0" w:color="auto"/>
      </w:divBdr>
      <w:divsChild>
        <w:div w:id="794757077">
          <w:marLeft w:val="274"/>
          <w:marRight w:val="0"/>
          <w:marTop w:val="0"/>
          <w:marBottom w:val="0"/>
          <w:divBdr>
            <w:top w:val="none" w:sz="0" w:space="0" w:color="auto"/>
            <w:left w:val="none" w:sz="0" w:space="0" w:color="auto"/>
            <w:bottom w:val="none" w:sz="0" w:space="0" w:color="auto"/>
            <w:right w:val="none" w:sz="0" w:space="0" w:color="auto"/>
          </w:divBdr>
        </w:div>
      </w:divsChild>
    </w:div>
    <w:div w:id="2064598041">
      <w:bodyDiv w:val="1"/>
      <w:marLeft w:val="0"/>
      <w:marRight w:val="0"/>
      <w:marTop w:val="0"/>
      <w:marBottom w:val="0"/>
      <w:divBdr>
        <w:top w:val="none" w:sz="0" w:space="0" w:color="auto"/>
        <w:left w:val="none" w:sz="0" w:space="0" w:color="auto"/>
        <w:bottom w:val="none" w:sz="0" w:space="0" w:color="auto"/>
        <w:right w:val="none" w:sz="0" w:space="0" w:color="auto"/>
      </w:divBdr>
      <w:divsChild>
        <w:div w:id="1731076346">
          <w:marLeft w:val="274"/>
          <w:marRight w:val="0"/>
          <w:marTop w:val="0"/>
          <w:marBottom w:val="0"/>
          <w:divBdr>
            <w:top w:val="none" w:sz="0" w:space="0" w:color="auto"/>
            <w:left w:val="none" w:sz="0" w:space="0" w:color="auto"/>
            <w:bottom w:val="none" w:sz="0" w:space="0" w:color="auto"/>
            <w:right w:val="none" w:sz="0" w:space="0" w:color="auto"/>
          </w:divBdr>
        </w:div>
        <w:div w:id="1510562090">
          <w:marLeft w:val="274"/>
          <w:marRight w:val="0"/>
          <w:marTop w:val="0"/>
          <w:marBottom w:val="0"/>
          <w:divBdr>
            <w:top w:val="none" w:sz="0" w:space="0" w:color="auto"/>
            <w:left w:val="none" w:sz="0" w:space="0" w:color="auto"/>
            <w:bottom w:val="none" w:sz="0" w:space="0" w:color="auto"/>
            <w:right w:val="none" w:sz="0" w:space="0" w:color="auto"/>
          </w:divBdr>
        </w:div>
        <w:div w:id="639119984">
          <w:marLeft w:val="274"/>
          <w:marRight w:val="0"/>
          <w:marTop w:val="0"/>
          <w:marBottom w:val="0"/>
          <w:divBdr>
            <w:top w:val="none" w:sz="0" w:space="0" w:color="auto"/>
            <w:left w:val="none" w:sz="0" w:space="0" w:color="auto"/>
            <w:bottom w:val="none" w:sz="0" w:space="0" w:color="auto"/>
            <w:right w:val="none" w:sz="0" w:space="0" w:color="auto"/>
          </w:divBdr>
        </w:div>
      </w:divsChild>
    </w:div>
    <w:div w:id="21156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ilietis.lrv.lt/atviros-vyriausybes-partneryste" TargetMode="External"/><Relationship Id="rId13" Type="http://schemas.openxmlformats.org/officeDocument/2006/relationships/hyperlink" Target="mailto:aurelija.olendraite@socmin.lt" TargetMode="External"/><Relationship Id="rId18" Type="http://schemas.openxmlformats.org/officeDocument/2006/relationships/hyperlink" Target="mailto:daiva.zaromskyte@lrv.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akl.lt" TargetMode="External"/><Relationship Id="rId17" Type="http://schemas.openxmlformats.org/officeDocument/2006/relationships/hyperlink" Target="mailto:tautginas.mickevicius@tm.lt" TargetMode="External"/><Relationship Id="rId2" Type="http://schemas.openxmlformats.org/officeDocument/2006/relationships/numbering" Target="numbering.xml"/><Relationship Id="rId16" Type="http://schemas.openxmlformats.org/officeDocument/2006/relationships/hyperlink" Target="mailto:gitana.vaskeliene@lrv.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us.belickas@ivpk.lt" TargetMode="External"/><Relationship Id="rId5" Type="http://schemas.openxmlformats.org/officeDocument/2006/relationships/webSettings" Target="webSettings.xml"/><Relationship Id="rId15" Type="http://schemas.openxmlformats.org/officeDocument/2006/relationships/hyperlink" Target="mailto:aurelija.olendraite@socmin.lt" TargetMode="External"/><Relationship Id="rId10" Type="http://schemas.openxmlformats.org/officeDocument/2006/relationships/hyperlink" Target="https://epilietis.lrv.lt/lt/dalyvauk-priimant-ir-keiciant-sprendimus/isitrauk-i-atviros-vyriausybes-veiklas/ketvirtasis-veiksmu-plana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engovpartnership.org" TargetMode="External"/><Relationship Id="rId14" Type="http://schemas.openxmlformats.org/officeDocument/2006/relationships/hyperlink" Target="mailto:rasa.kavolyte@finm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59D7-10BB-4137-A376-5150321C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22319</Words>
  <Characters>12722</Characters>
  <Application>Microsoft Office Word</Application>
  <DocSecurity>0</DocSecurity>
  <Lines>106</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Goda Aleksaitė</dc:creator>
  <cp:lastModifiedBy>Erika Kasiliūnaitė</cp:lastModifiedBy>
  <cp:revision>3</cp:revision>
  <cp:lastPrinted>2019-01-02T11:33:00Z</cp:lastPrinted>
  <dcterms:created xsi:type="dcterms:W3CDTF">2019-01-11T10:58:00Z</dcterms:created>
  <dcterms:modified xsi:type="dcterms:W3CDTF">2019-01-11T11:10:00Z</dcterms:modified>
</cp:coreProperties>
</file>