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or omisión"/>
        <w:bidi w:val="0"/>
        <w:ind w:left="0" w:right="0" w:firstLine="0"/>
        <w:jc w:val="left"/>
        <w:rPr>
          <w:rFonts w:ascii="Times"/>
          <w:sz w:val="24"/>
          <w:szCs w:val="24"/>
          <w:rtl w:val="0"/>
        </w:rPr>
      </w:pPr>
    </w:p>
    <w:p>
      <w:pPr>
        <w:pStyle w:val="Por omisión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/>
          <w:sz w:val="24"/>
          <w:szCs w:val="24"/>
          <w:rtl w:val="0"/>
          <w:lang w:val="es-ES_tradnl"/>
        </w:rPr>
        <w:t>To whom it may concern,</w:t>
      </w:r>
    </w:p>
    <w:p>
      <w:pPr>
        <w:pStyle w:val="Por omisión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/>
          <w:sz w:val="24"/>
          <w:szCs w:val="24"/>
          <w:rtl w:val="0"/>
          <w:lang w:val="en-US"/>
        </w:rPr>
        <w:t xml:space="preserve">I address you in my capacity as </w:t>
      </w:r>
      <w:r>
        <w:rPr>
          <w:rFonts w:ascii="Times"/>
          <w:sz w:val="24"/>
          <w:szCs w:val="24"/>
          <w:rtl w:val="0"/>
          <w:lang w:val="es-ES_tradnl"/>
        </w:rPr>
        <w:t xml:space="preserve">Co - Director of the </w:t>
      </w:r>
      <w:r>
        <w:rPr>
          <w:rFonts w:ascii="Times"/>
          <w:sz w:val="24"/>
          <w:szCs w:val="24"/>
          <w:rtl w:val="0"/>
          <w:lang w:val="en-US"/>
        </w:rPr>
        <w:t xml:space="preserve">Civil Association for Equality and Justice (ACIJ) in order to convey our support </w:t>
      </w:r>
      <w:r>
        <w:rPr>
          <w:rFonts w:ascii="Times"/>
          <w:sz w:val="24"/>
          <w:szCs w:val="24"/>
          <w:rtl w:val="0"/>
          <w:lang w:val="es-ES_tradnl"/>
        </w:rPr>
        <w:t>to the</w:t>
      </w:r>
      <w:r>
        <w:rPr>
          <w:rFonts w:ascii="Times"/>
          <w:sz w:val="24"/>
          <w:szCs w:val="24"/>
          <w:rtl w:val="0"/>
        </w:rPr>
        <w:t xml:space="preserve"> </w:t>
      </w:r>
      <w:r>
        <w:rPr>
          <w:rFonts w:ascii="Times"/>
          <w:sz w:val="24"/>
          <w:szCs w:val="24"/>
          <w:rtl w:val="0"/>
          <w:lang w:val="es-ES_tradnl"/>
        </w:rPr>
        <w:t xml:space="preserve">Buenos Aires City Government candidature into the Pilot Program for Subnational Governments from the Open Government Alliance. </w:t>
      </w: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/>
          <w:sz w:val="24"/>
          <w:szCs w:val="24"/>
          <w:rtl w:val="0"/>
          <w:lang w:val="es-ES_tradnl"/>
        </w:rPr>
        <w:t xml:space="preserve">In recent years the Buenos Aires City Government incorporated  Open Government initiatives </w:t>
      </w:r>
      <w:r>
        <w:rPr>
          <w:rFonts w:ascii="Times"/>
          <w:sz w:val="24"/>
          <w:szCs w:val="24"/>
          <w:rtl w:val="0"/>
          <w:lang w:val="en-US"/>
        </w:rPr>
        <w:t>in it management</w:t>
      </w:r>
      <w:r>
        <w:rPr>
          <w:rFonts w:ascii="Times"/>
          <w:sz w:val="24"/>
          <w:szCs w:val="24"/>
          <w:rtl w:val="0"/>
          <w:lang w:val="es-ES_tradnl"/>
        </w:rPr>
        <w:t>, which involves an important step forward the collaboration between the civil society and the State.</w:t>
      </w:r>
      <w:r>
        <w:rPr>
          <w:rFonts w:ascii="Times"/>
          <w:sz w:val="24"/>
          <w:szCs w:val="24"/>
          <w:rtl w:val="0"/>
          <w:lang w:val="en-US"/>
        </w:rPr>
        <w:t>The open information policy promoted by the Ministry of Modernisation</w:t>
      </w:r>
      <w:r>
        <w:rPr>
          <w:rFonts w:ascii="Times"/>
          <w:sz w:val="24"/>
          <w:szCs w:val="24"/>
          <w:rtl w:val="0"/>
          <w:lang w:val="es-ES_tradnl"/>
        </w:rPr>
        <w:t xml:space="preserve">, </w:t>
      </w:r>
      <w:r>
        <w:rPr>
          <w:rFonts w:ascii="Times"/>
          <w:sz w:val="24"/>
          <w:szCs w:val="24"/>
          <w:rtl w:val="0"/>
          <w:lang w:val="en-US"/>
        </w:rPr>
        <w:t>through the use of new technologies</w:t>
      </w:r>
      <w:r>
        <w:rPr>
          <w:rFonts w:ascii="Times"/>
          <w:sz w:val="24"/>
          <w:szCs w:val="24"/>
          <w:rtl w:val="0"/>
          <w:lang w:val="es-ES_tradnl"/>
        </w:rPr>
        <w:t>,</w:t>
      </w:r>
      <w:r>
        <w:rPr>
          <w:rFonts w:ascii="Times"/>
          <w:sz w:val="24"/>
          <w:szCs w:val="24"/>
          <w:rtl w:val="0"/>
        </w:rPr>
        <w:t xml:space="preserve"> </w:t>
      </w:r>
      <w:r>
        <w:rPr>
          <w:rFonts w:ascii="Times"/>
          <w:sz w:val="24"/>
          <w:szCs w:val="24"/>
          <w:rtl w:val="0"/>
          <w:lang w:val="es-ES_tradnl"/>
        </w:rPr>
        <w:t>marked a new development concerning</w:t>
      </w:r>
      <w:r>
        <w:rPr>
          <w:rFonts w:ascii="Times"/>
          <w:sz w:val="24"/>
          <w:szCs w:val="24"/>
          <w:rtl w:val="0"/>
          <w:lang w:val="en-US"/>
        </w:rPr>
        <w:t xml:space="preserve"> the agenda of innovation and openness of public administration</w:t>
      </w:r>
      <w:r>
        <w:rPr>
          <w:rFonts w:ascii="Times"/>
          <w:sz w:val="24"/>
          <w:szCs w:val="24"/>
          <w:rtl w:val="0"/>
          <w:lang w:val="es-ES_tradnl"/>
        </w:rPr>
        <w:t xml:space="preserve">. </w:t>
      </w:r>
      <w:r>
        <w:rPr>
          <w:rFonts w:ascii="Times"/>
          <w:sz w:val="24"/>
          <w:szCs w:val="24"/>
          <w:rtl w:val="0"/>
          <w:lang w:val="en-US"/>
        </w:rPr>
        <w:t xml:space="preserve">In turn, these initiatives are complementary to </w:t>
      </w:r>
      <w:r>
        <w:rPr>
          <w:rFonts w:ascii="Times"/>
          <w:sz w:val="24"/>
          <w:szCs w:val="24"/>
          <w:rtl w:val="0"/>
          <w:lang w:val="es-ES_tradnl"/>
        </w:rPr>
        <w:t xml:space="preserve">the </w:t>
      </w:r>
      <w:r>
        <w:rPr>
          <w:rFonts w:ascii="Times"/>
          <w:sz w:val="24"/>
          <w:szCs w:val="24"/>
          <w:rtl w:val="0"/>
          <w:lang w:val="en-US"/>
        </w:rPr>
        <w:t>actions that can be taken to prom</w:t>
      </w:r>
      <w:r>
        <w:rPr>
          <w:rFonts w:ascii="Times"/>
          <w:sz w:val="24"/>
          <w:szCs w:val="24"/>
          <w:rtl w:val="0"/>
          <w:lang w:val="es-ES_tradnl"/>
        </w:rPr>
        <w:t>ote</w:t>
      </w:r>
      <w:r>
        <w:rPr>
          <w:rFonts w:ascii="Times"/>
          <w:sz w:val="24"/>
          <w:szCs w:val="24"/>
          <w:rtl w:val="0"/>
          <w:lang w:val="en-US"/>
        </w:rPr>
        <w:t xml:space="preserve"> access to information and active transparency</w:t>
      </w:r>
      <w:r>
        <w:rPr>
          <w:rFonts w:ascii="Times"/>
          <w:sz w:val="24"/>
          <w:szCs w:val="24"/>
          <w:rtl w:val="0"/>
          <w:lang w:val="es-ES_tradnl"/>
        </w:rPr>
        <w:t xml:space="preserve">, </w:t>
      </w:r>
      <w:r>
        <w:rPr>
          <w:rFonts w:ascii="Times"/>
          <w:sz w:val="24"/>
          <w:szCs w:val="24"/>
          <w:rtl w:val="0"/>
        </w:rPr>
        <w:t xml:space="preserve">two </w:t>
      </w:r>
      <w:r>
        <w:rPr>
          <w:rFonts w:ascii="Times"/>
          <w:sz w:val="24"/>
          <w:szCs w:val="24"/>
          <w:rtl w:val="0"/>
          <w:lang w:val="es-ES_tradnl"/>
        </w:rPr>
        <w:t xml:space="preserve">important </w:t>
      </w:r>
      <w:r>
        <w:rPr>
          <w:rFonts w:ascii="Times"/>
          <w:sz w:val="24"/>
          <w:szCs w:val="24"/>
          <w:rtl w:val="0"/>
          <w:lang w:val="en-US"/>
        </w:rPr>
        <w:t xml:space="preserve">axes of </w:t>
      </w:r>
      <w:r>
        <w:rPr>
          <w:rFonts w:ascii="Times"/>
          <w:sz w:val="24"/>
          <w:szCs w:val="24"/>
          <w:rtl w:val="0"/>
          <w:lang w:val="es-ES_tradnl"/>
        </w:rPr>
        <w:t xml:space="preserve">the </w:t>
      </w:r>
      <w:r>
        <w:rPr>
          <w:rFonts w:ascii="Times"/>
          <w:sz w:val="24"/>
          <w:szCs w:val="24"/>
          <w:rtl w:val="0"/>
          <w:lang w:val="en-US"/>
        </w:rPr>
        <w:t>open government agenda</w:t>
      </w:r>
      <w:r>
        <w:rPr>
          <w:rFonts w:ascii="Times"/>
          <w:sz w:val="24"/>
          <w:szCs w:val="24"/>
          <w:rtl w:val="0"/>
          <w:lang w:val="es-ES_tradnl"/>
        </w:rPr>
        <w:t xml:space="preserve"> </w:t>
      </w:r>
      <w:r>
        <w:rPr>
          <w:rFonts w:ascii="Times"/>
          <w:sz w:val="24"/>
          <w:szCs w:val="24"/>
          <w:rtl w:val="0"/>
          <w:lang w:val="en-US"/>
        </w:rPr>
        <w:t>in which ACIJ has been working intensely</w:t>
      </w:r>
      <w:r>
        <w:rPr>
          <w:rFonts w:ascii="Times"/>
          <w:sz w:val="24"/>
          <w:szCs w:val="24"/>
          <w:rtl w:val="0"/>
          <w:lang w:val="es-ES_tradnl"/>
        </w:rPr>
        <w:t xml:space="preserve"> (for example, </w:t>
      </w:r>
      <w:r>
        <w:rPr>
          <w:rFonts w:ascii="Times"/>
          <w:sz w:val="24"/>
          <w:szCs w:val="24"/>
          <w:rtl w:val="0"/>
          <w:lang w:val="en-US"/>
        </w:rPr>
        <w:t>government advertising , purchasing and contracting, public tenders and budgetary analysis</w:t>
      </w:r>
      <w:r>
        <w:rPr>
          <w:rFonts w:ascii="Times"/>
          <w:sz w:val="24"/>
          <w:szCs w:val="24"/>
          <w:rtl w:val="0"/>
          <w:lang w:val="es-ES_tradnl"/>
        </w:rPr>
        <w:t xml:space="preserve">).  </w:t>
      </w:r>
      <w:r>
        <w:rPr>
          <w:rFonts w:ascii="Times"/>
          <w:sz w:val="24"/>
          <w:szCs w:val="24"/>
          <w:rtl w:val="0"/>
          <w:lang w:val="en-US"/>
        </w:rPr>
        <w:t xml:space="preserve">Therefore, we </w:t>
      </w:r>
      <w:r>
        <w:rPr>
          <w:rFonts w:ascii="Times"/>
          <w:sz w:val="24"/>
          <w:szCs w:val="24"/>
          <w:rtl w:val="0"/>
          <w:lang w:val="es-ES_tradnl"/>
        </w:rPr>
        <w:t>anticipate</w:t>
      </w:r>
      <w:r>
        <w:rPr>
          <w:rFonts w:ascii="Times"/>
          <w:sz w:val="24"/>
          <w:szCs w:val="24"/>
          <w:rtl w:val="0"/>
          <w:lang w:val="en-US"/>
        </w:rPr>
        <w:t xml:space="preserve"> in </w:t>
      </w:r>
      <w:r>
        <w:rPr>
          <w:rFonts w:ascii="Times"/>
          <w:sz w:val="24"/>
          <w:szCs w:val="24"/>
          <w:rtl w:val="0"/>
          <w:lang w:val="es-ES_tradnl"/>
        </w:rPr>
        <w:t>the G</w:t>
      </w:r>
      <w:r>
        <w:rPr>
          <w:rFonts w:ascii="Times"/>
          <w:sz w:val="24"/>
          <w:szCs w:val="24"/>
          <w:rtl w:val="0"/>
          <w:lang w:val="en-US"/>
        </w:rPr>
        <w:t xml:space="preserve">overnment </w:t>
      </w:r>
      <w:r>
        <w:rPr>
          <w:rFonts w:ascii="Times"/>
          <w:sz w:val="24"/>
          <w:szCs w:val="24"/>
          <w:rtl w:val="0"/>
          <w:lang w:val="es-ES_tradnl"/>
        </w:rPr>
        <w:t xml:space="preserve">entrance </w:t>
      </w:r>
      <w:r>
        <w:rPr>
          <w:rFonts w:ascii="Times"/>
          <w:sz w:val="24"/>
          <w:szCs w:val="24"/>
          <w:rtl w:val="0"/>
          <w:lang w:val="en-US"/>
        </w:rPr>
        <w:t xml:space="preserve">to OGP an opportunity to accompany reforms for improving </w:t>
      </w:r>
      <w:r>
        <w:rPr>
          <w:rFonts w:ascii="Times"/>
          <w:sz w:val="24"/>
          <w:szCs w:val="24"/>
          <w:rtl w:val="0"/>
          <w:lang w:val="es-ES_tradnl"/>
        </w:rPr>
        <w:t xml:space="preserve">the public </w:t>
      </w:r>
      <w:r>
        <w:rPr>
          <w:rFonts w:ascii="Times"/>
          <w:sz w:val="24"/>
          <w:szCs w:val="24"/>
          <w:rtl w:val="0"/>
          <w:lang w:val="pt-PT"/>
        </w:rPr>
        <w:t>governance</w:t>
      </w:r>
      <w:r>
        <w:rPr>
          <w:rFonts w:ascii="Times"/>
          <w:sz w:val="24"/>
          <w:szCs w:val="24"/>
          <w:rtl w:val="0"/>
          <w:lang w:val="es-ES_tradnl"/>
        </w:rPr>
        <w:t xml:space="preserve">, the </w:t>
      </w:r>
      <w:r>
        <w:rPr>
          <w:rFonts w:ascii="Times"/>
          <w:sz w:val="24"/>
          <w:szCs w:val="24"/>
          <w:rtl w:val="0"/>
          <w:lang w:val="en-US"/>
        </w:rPr>
        <w:t xml:space="preserve">government transparency and </w:t>
      </w:r>
      <w:r>
        <w:rPr>
          <w:rFonts w:ascii="Times"/>
          <w:sz w:val="24"/>
          <w:szCs w:val="24"/>
          <w:rtl w:val="0"/>
          <w:lang w:val="es-ES_tradnl"/>
        </w:rPr>
        <w:t xml:space="preserve"> the </w:t>
      </w:r>
      <w:r>
        <w:rPr>
          <w:rFonts w:ascii="Times"/>
          <w:sz w:val="24"/>
          <w:szCs w:val="24"/>
          <w:rtl w:val="0"/>
          <w:lang w:val="en-US"/>
        </w:rPr>
        <w:t>citizen involvement in public policy cycle.</w:t>
      </w: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/>
          <w:sz w:val="24"/>
          <w:szCs w:val="24"/>
          <w:rtl w:val="0"/>
          <w:lang w:val="es-ES_tradnl"/>
        </w:rPr>
        <w:t>At the same time</w:t>
      </w:r>
      <w:r>
        <w:rPr>
          <w:rFonts w:ascii="Times"/>
          <w:sz w:val="24"/>
          <w:szCs w:val="24"/>
          <w:rtl w:val="0"/>
          <w:lang w:val="en-US"/>
        </w:rPr>
        <w:t xml:space="preserve">, the City Government has participated in meetings of the Working Group Open Government which ACIJ part nationally, and shared their experience and vision in the developing </w:t>
      </w:r>
      <w:r>
        <w:rPr>
          <w:rFonts w:ascii="Times"/>
          <w:sz w:val="24"/>
          <w:szCs w:val="24"/>
          <w:rtl w:val="0"/>
          <w:lang w:val="es-ES_tradnl"/>
        </w:rPr>
        <w:t xml:space="preserve">of </w:t>
      </w:r>
      <w:r>
        <w:rPr>
          <w:rFonts w:ascii="Times"/>
          <w:sz w:val="24"/>
          <w:szCs w:val="24"/>
          <w:rtl w:val="0"/>
          <w:lang w:val="en-US"/>
        </w:rPr>
        <w:t xml:space="preserve">the Second </w:t>
      </w:r>
      <w:r>
        <w:rPr>
          <w:rFonts w:ascii="Times"/>
          <w:sz w:val="24"/>
          <w:szCs w:val="24"/>
          <w:rtl w:val="0"/>
          <w:lang w:val="es-ES_tradnl"/>
        </w:rPr>
        <w:t xml:space="preserve">Argentinian </w:t>
      </w:r>
      <w:r>
        <w:rPr>
          <w:rFonts w:ascii="Times"/>
          <w:sz w:val="24"/>
          <w:szCs w:val="24"/>
          <w:rtl w:val="0"/>
          <w:lang w:val="en-US"/>
        </w:rPr>
        <w:t>Action Plan before the Alliance.</w:t>
      </w:r>
      <w:r>
        <w:rPr>
          <w:rFonts w:ascii="Times"/>
          <w:sz w:val="24"/>
          <w:szCs w:val="24"/>
          <w:rtl w:val="0"/>
          <w:lang w:val="es-ES_tradnl"/>
        </w:rPr>
        <w:t xml:space="preserve"> Both</w:t>
      </w:r>
      <w:r>
        <w:rPr>
          <w:rFonts w:ascii="Times"/>
          <w:sz w:val="24"/>
          <w:szCs w:val="24"/>
          <w:rtl w:val="0"/>
        </w:rPr>
        <w:t xml:space="preserve"> </w:t>
      </w:r>
      <w:r>
        <w:rPr>
          <w:rFonts w:ascii="Times"/>
          <w:sz w:val="24"/>
          <w:szCs w:val="24"/>
          <w:rtl w:val="0"/>
          <w:lang w:val="es-ES_tradnl"/>
        </w:rPr>
        <w:t xml:space="preserve">it involvement </w:t>
      </w:r>
      <w:r>
        <w:rPr>
          <w:rFonts w:ascii="Times"/>
          <w:sz w:val="24"/>
          <w:szCs w:val="24"/>
          <w:rtl w:val="0"/>
          <w:lang w:val="en-US"/>
        </w:rPr>
        <w:t xml:space="preserve">there, as the recent Summit of Mexico, and successive meetings with journalists of data, organizations and activists, have helped to generate a regular dialogue and a fruitful exchange of ideas with ACIJ and other organizations </w:t>
      </w:r>
      <w:r>
        <w:rPr>
          <w:rFonts w:ascii="Times"/>
          <w:sz w:val="24"/>
          <w:szCs w:val="24"/>
          <w:rtl w:val="0"/>
          <w:lang w:val="es-ES_tradnl"/>
        </w:rPr>
        <w:t>implicat</w:t>
      </w:r>
      <w:r>
        <w:rPr>
          <w:rFonts w:ascii="Times"/>
          <w:sz w:val="24"/>
          <w:szCs w:val="24"/>
          <w:rtl w:val="0"/>
          <w:lang w:val="en-US"/>
        </w:rPr>
        <w:t xml:space="preserve">ed in </w:t>
      </w:r>
      <w:r>
        <w:rPr>
          <w:rFonts w:ascii="Times"/>
          <w:sz w:val="24"/>
          <w:szCs w:val="24"/>
          <w:rtl w:val="0"/>
          <w:lang w:val="es-ES_tradnl"/>
        </w:rPr>
        <w:t xml:space="preserve">the </w:t>
      </w:r>
      <w:r>
        <w:rPr>
          <w:rFonts w:ascii="Times"/>
          <w:sz w:val="24"/>
          <w:szCs w:val="24"/>
          <w:rtl w:val="0"/>
          <w:lang w:val="en-US"/>
        </w:rPr>
        <w:t>national developments in OGP .</w:t>
      </w: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/>
          <w:sz w:val="24"/>
          <w:szCs w:val="24"/>
          <w:rtl w:val="0"/>
          <w:lang w:val="en-US"/>
        </w:rPr>
        <w:t xml:space="preserve">In this sense, we believe that the interest shown by the Government to advance </w:t>
      </w:r>
      <w:r>
        <w:rPr>
          <w:rFonts w:ascii="Times"/>
          <w:sz w:val="24"/>
          <w:szCs w:val="24"/>
          <w:rtl w:val="0"/>
          <w:lang w:val="es-ES_tradnl"/>
        </w:rPr>
        <w:t xml:space="preserve">in </w:t>
      </w:r>
      <w:r>
        <w:rPr>
          <w:rFonts w:ascii="Times"/>
          <w:sz w:val="24"/>
          <w:szCs w:val="24"/>
          <w:rtl w:val="0"/>
          <w:lang w:val="en-US"/>
        </w:rPr>
        <w:t>the subject and contact with the civil society</w:t>
      </w:r>
      <w:r>
        <w:rPr>
          <w:rFonts w:ascii="Times"/>
          <w:sz w:val="24"/>
          <w:szCs w:val="24"/>
          <w:rtl w:val="0"/>
          <w:lang w:val="es-ES_tradnl"/>
        </w:rPr>
        <w:t>,</w:t>
      </w:r>
      <w:r>
        <w:rPr>
          <w:rFonts w:ascii="Times"/>
          <w:sz w:val="24"/>
          <w:szCs w:val="24"/>
          <w:rtl w:val="0"/>
          <w:lang w:val="en-US"/>
        </w:rPr>
        <w:t xml:space="preserve"> who are leading this agenda</w:t>
      </w:r>
      <w:r>
        <w:rPr>
          <w:rFonts w:ascii="Times"/>
          <w:sz w:val="24"/>
          <w:szCs w:val="24"/>
          <w:rtl w:val="0"/>
          <w:lang w:val="es-ES_tradnl"/>
        </w:rPr>
        <w:t>,</w:t>
      </w:r>
      <w:r>
        <w:rPr>
          <w:rFonts w:ascii="Times"/>
          <w:sz w:val="24"/>
          <w:szCs w:val="24"/>
          <w:rtl w:val="0"/>
          <w:lang w:val="en-US"/>
        </w:rPr>
        <w:t xml:space="preserve"> can be enhanced and materialize</w:t>
      </w:r>
      <w:r>
        <w:rPr>
          <w:rFonts w:ascii="Times"/>
          <w:sz w:val="24"/>
          <w:szCs w:val="24"/>
          <w:rtl w:val="0"/>
          <w:lang w:val="es-ES_tradnl"/>
        </w:rPr>
        <w:t xml:space="preserve">d in  </w:t>
      </w:r>
      <w:r>
        <w:rPr>
          <w:rFonts w:ascii="Times"/>
          <w:sz w:val="24"/>
          <w:szCs w:val="24"/>
          <w:rtl w:val="0"/>
          <w:lang w:val="en-US"/>
        </w:rPr>
        <w:t>open government innovative</w:t>
      </w:r>
      <w:r>
        <w:rPr>
          <w:rFonts w:ascii="Times"/>
          <w:sz w:val="24"/>
          <w:szCs w:val="24"/>
          <w:rtl w:val="0"/>
          <w:lang w:val="es-ES_tradnl"/>
        </w:rPr>
        <w:t xml:space="preserve"> initiatives</w:t>
      </w:r>
      <w:r>
        <w:rPr>
          <w:rFonts w:ascii="Times"/>
          <w:sz w:val="24"/>
          <w:szCs w:val="24"/>
          <w:rtl w:val="0"/>
        </w:rPr>
        <w:t>,</w:t>
      </w:r>
      <w:r>
        <w:rPr>
          <w:rFonts w:ascii="Times"/>
          <w:sz w:val="24"/>
          <w:szCs w:val="24"/>
          <w:rtl w:val="0"/>
          <w:lang w:val="es-ES_tradnl"/>
        </w:rPr>
        <w:t xml:space="preserve"> t</w:t>
      </w:r>
      <w:r>
        <w:rPr>
          <w:rFonts w:ascii="Times"/>
          <w:sz w:val="24"/>
          <w:szCs w:val="24"/>
          <w:rtl w:val="0"/>
        </w:rPr>
        <w:t xml:space="preserve">ransverse axes </w:t>
      </w:r>
      <w:r>
        <w:rPr>
          <w:rFonts w:ascii="Times"/>
          <w:sz w:val="24"/>
          <w:szCs w:val="24"/>
          <w:rtl w:val="0"/>
          <w:lang w:val="es-ES_tradnl"/>
        </w:rPr>
        <w:t xml:space="preserve">into </w:t>
      </w:r>
      <w:r>
        <w:rPr>
          <w:rFonts w:ascii="Times"/>
          <w:sz w:val="24"/>
          <w:szCs w:val="24"/>
          <w:rtl w:val="0"/>
          <w:lang w:val="en-US"/>
        </w:rPr>
        <w:t xml:space="preserve">different areas </w:t>
      </w:r>
      <w:r>
        <w:rPr>
          <w:rFonts w:ascii="Times"/>
          <w:sz w:val="24"/>
          <w:szCs w:val="24"/>
          <w:rtl w:val="0"/>
          <w:lang w:val="es-ES_tradnl"/>
        </w:rPr>
        <w:t xml:space="preserve">of the </w:t>
      </w:r>
      <w:r>
        <w:rPr>
          <w:rFonts w:ascii="Times"/>
          <w:sz w:val="24"/>
          <w:szCs w:val="24"/>
          <w:rtl w:val="0"/>
          <w:lang w:val="en-US"/>
        </w:rPr>
        <w:t>Government on which CSOs</w:t>
      </w:r>
      <w:r>
        <w:rPr>
          <w:rFonts w:ascii="Times"/>
          <w:sz w:val="24"/>
          <w:szCs w:val="24"/>
          <w:rtl w:val="0"/>
          <w:lang w:val="es-ES_tradnl"/>
        </w:rPr>
        <w:t xml:space="preserve"> </w:t>
      </w:r>
      <w:r>
        <w:rPr>
          <w:rFonts w:ascii="Times"/>
          <w:sz w:val="24"/>
          <w:szCs w:val="24"/>
          <w:rtl w:val="0"/>
          <w:lang w:val="en-US"/>
        </w:rPr>
        <w:t>have specific knowledge, which can be shared internationally.</w:t>
      </w: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/>
          <w:sz w:val="24"/>
          <w:szCs w:val="24"/>
          <w:rtl w:val="0"/>
          <w:lang w:val="en-US"/>
        </w:rPr>
        <w:t>Also, in view ACIJ work in the City of Buenos Aires it focuses on human rights issues - such as education, housing, disability and health</w:t>
      </w:r>
      <w:r>
        <w:rPr>
          <w:rFonts w:ascii="Times"/>
          <w:sz w:val="24"/>
          <w:szCs w:val="24"/>
          <w:rtl w:val="0"/>
          <w:lang w:val="es-ES_tradnl"/>
        </w:rPr>
        <w:t>, among others</w:t>
      </w:r>
      <w:r>
        <w:rPr>
          <w:rFonts w:ascii="Times"/>
          <w:sz w:val="24"/>
          <w:szCs w:val="24"/>
          <w:rtl w:val="0"/>
        </w:rPr>
        <w:t>-</w:t>
      </w:r>
      <w:r>
        <w:rPr>
          <w:rFonts w:ascii="Times"/>
          <w:sz w:val="24"/>
          <w:szCs w:val="24"/>
          <w:rtl w:val="0"/>
          <w:lang w:val="es-ES_tradnl"/>
        </w:rPr>
        <w:t xml:space="preserve"> </w:t>
      </w:r>
      <w:r>
        <w:rPr>
          <w:rFonts w:ascii="Times"/>
          <w:sz w:val="24"/>
          <w:szCs w:val="24"/>
          <w:rtl w:val="0"/>
          <w:lang w:val="en-US"/>
        </w:rPr>
        <w:t xml:space="preserve">traversing the open government agenda, we are confident that the </w:t>
      </w:r>
      <w:r>
        <w:rPr>
          <w:rFonts w:ascii="Times"/>
          <w:sz w:val="24"/>
          <w:szCs w:val="24"/>
          <w:rtl w:val="0"/>
          <w:lang w:val="es-ES_tradnl"/>
        </w:rPr>
        <w:t>entrance</w:t>
      </w:r>
      <w:r>
        <w:rPr>
          <w:rFonts w:ascii="Times"/>
          <w:sz w:val="24"/>
          <w:szCs w:val="24"/>
          <w:rtl w:val="0"/>
          <w:lang w:val="en-US"/>
        </w:rPr>
        <w:t xml:space="preserve"> of</w:t>
      </w:r>
      <w:r>
        <w:rPr>
          <w:rFonts w:ascii="Times"/>
          <w:sz w:val="24"/>
          <w:szCs w:val="24"/>
          <w:rtl w:val="0"/>
          <w:lang w:val="es-ES_tradnl"/>
        </w:rPr>
        <w:t xml:space="preserve"> the</w:t>
      </w:r>
      <w:r>
        <w:rPr>
          <w:rFonts w:ascii="Times"/>
          <w:sz w:val="24"/>
          <w:szCs w:val="24"/>
          <w:rtl w:val="0"/>
          <w:lang w:val="en-US"/>
        </w:rPr>
        <w:t xml:space="preserve"> local government to the Alliance can strengthen </w:t>
      </w:r>
      <w:r>
        <w:rPr>
          <w:rFonts w:ascii="Times"/>
          <w:sz w:val="24"/>
          <w:szCs w:val="24"/>
          <w:rtl w:val="0"/>
          <w:lang w:val="es-ES_tradnl"/>
        </w:rPr>
        <w:t xml:space="preserve">the </w:t>
      </w:r>
      <w:r>
        <w:rPr>
          <w:rFonts w:ascii="Times"/>
          <w:sz w:val="24"/>
          <w:szCs w:val="24"/>
          <w:rtl w:val="0"/>
          <w:lang w:val="en-US"/>
        </w:rPr>
        <w:t>coordination areas for co - creating plans and programs in key areas of public policy, designed and implemented with citizen participation.</w:t>
      </w: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/>
          <w:sz w:val="24"/>
          <w:szCs w:val="24"/>
          <w:rtl w:val="0"/>
        </w:rPr>
        <w:t>In</w:t>
      </w:r>
      <w:r>
        <w:rPr>
          <w:rFonts w:ascii="Times"/>
          <w:sz w:val="24"/>
          <w:szCs w:val="24"/>
          <w:rtl w:val="0"/>
          <w:lang w:val="es-ES_tradnl"/>
        </w:rPr>
        <w:t xml:space="preserve"> conclusion</w:t>
      </w:r>
      <w:r>
        <w:rPr>
          <w:rFonts w:ascii="Times"/>
          <w:sz w:val="24"/>
          <w:szCs w:val="24"/>
          <w:rtl w:val="0"/>
          <w:lang w:val="en-US"/>
        </w:rPr>
        <w:t xml:space="preserve">, from ACIJ we believe that </w:t>
      </w:r>
      <w:r>
        <w:rPr>
          <w:rFonts w:ascii="Times"/>
          <w:sz w:val="24"/>
          <w:szCs w:val="24"/>
          <w:rtl w:val="0"/>
          <w:lang w:val="es-ES_tradnl"/>
        </w:rPr>
        <w:t xml:space="preserve">this </w:t>
      </w:r>
      <w:r>
        <w:rPr>
          <w:rFonts w:ascii="Times"/>
          <w:sz w:val="24"/>
          <w:szCs w:val="24"/>
          <w:rtl w:val="0"/>
          <w:lang w:val="en-US"/>
        </w:rPr>
        <w:t xml:space="preserve">opportunities for collaboration in plans and initiatives with the City Government can </w:t>
      </w:r>
      <w:r>
        <w:rPr>
          <w:rFonts w:ascii="Times"/>
          <w:sz w:val="24"/>
          <w:szCs w:val="24"/>
          <w:rtl w:val="0"/>
          <w:lang w:val="es-ES_tradnl"/>
        </w:rPr>
        <w:t>be maximize</w:t>
      </w:r>
      <w:r>
        <w:rPr>
          <w:rFonts w:ascii="Times"/>
          <w:sz w:val="24"/>
          <w:szCs w:val="24"/>
          <w:rtl w:val="0"/>
          <w:lang w:val="en-US"/>
        </w:rPr>
        <w:t xml:space="preserve"> from its entry into the Pilot Sub-national Governments of the Alliance for Open Government Program, and therefore we extend our support </w:t>
      </w:r>
      <w:r>
        <w:rPr>
          <w:rFonts w:ascii="Times"/>
          <w:sz w:val="24"/>
          <w:szCs w:val="24"/>
          <w:rtl w:val="0"/>
          <w:lang w:val="es-ES_tradnl"/>
        </w:rPr>
        <w:t>to its postulation</w:t>
      </w:r>
      <w:r>
        <w:rPr>
          <w:rFonts w:ascii="Times"/>
          <w:sz w:val="24"/>
          <w:szCs w:val="24"/>
          <w:rtl w:val="0"/>
          <w:lang w:val="en-US"/>
        </w:rPr>
        <w:t xml:space="preserve"> and our interest in accompanying its development of a program of deep reform on open government.</w:t>
      </w: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/>
          <w:sz w:val="24"/>
          <w:szCs w:val="24"/>
          <w:rtl w:val="0"/>
          <w:lang w:val="es-ES_tradnl"/>
        </w:rPr>
        <w:t>W</w:t>
      </w:r>
      <w:r>
        <w:rPr>
          <w:rFonts w:ascii="Times"/>
          <w:sz w:val="24"/>
          <w:szCs w:val="24"/>
          <w:rtl w:val="0"/>
          <w:lang w:val="en-US"/>
        </w:rPr>
        <w:t>ithout further</w:t>
      </w:r>
      <w:r>
        <w:rPr>
          <w:rFonts w:ascii="Times"/>
          <w:sz w:val="24"/>
          <w:szCs w:val="24"/>
          <w:rtl w:val="0"/>
          <w:lang w:val="es-ES_tradnl"/>
        </w:rPr>
        <w:t xml:space="preserve"> to add</w:t>
      </w:r>
      <w:r>
        <w:rPr>
          <w:rFonts w:ascii="Times"/>
          <w:sz w:val="24"/>
          <w:szCs w:val="24"/>
          <w:rtl w:val="0"/>
          <w:lang w:val="en-US"/>
        </w:rPr>
        <w:t>, I am at your disposal for further information it deems necessary</w:t>
      </w:r>
      <w:r>
        <w:rPr>
          <w:rFonts w:ascii="Times"/>
          <w:sz w:val="24"/>
          <w:szCs w:val="24"/>
          <w:rtl w:val="0"/>
          <w:lang w:val="es-ES_tradnl"/>
        </w:rPr>
        <w:t>.</w:t>
      </w: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/>
          <w:sz w:val="24"/>
          <w:szCs w:val="24"/>
          <w:rtl w:val="0"/>
          <w:lang w:val="fr-FR"/>
        </w:rPr>
        <w:t>Yours faithfully.</w:t>
      </w: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1458049</wp:posOffset>
                </wp:positionH>
                <wp:positionV relativeFrom="line">
                  <wp:posOffset>1654899</wp:posOffset>
                </wp:positionV>
                <wp:extent cx="3175000" cy="16256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or omisión"/>
                              <w:bidi w:val="0"/>
                              <w:ind w:left="0" w:right="0" w:firstLine="0"/>
                              <w:jc w:val="left"/>
                              <w:rPr>
                                <w:rFonts w:ascii="Times" w:cs="Times" w:hAnsi="Times" w:eastAsia="Times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ascii="Times"/>
                                <w:sz w:val="24"/>
                                <w:szCs w:val="24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14.8pt;margin-top:130.3pt;width:250.0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or omisión"/>
                        <w:bidi w:val="0"/>
                        <w:ind w:left="0" w:right="0" w:firstLine="0"/>
                        <w:jc w:val="left"/>
                        <w:rPr>
                          <w:rFonts w:ascii="Times" w:cs="Times" w:hAnsi="Times" w:eastAsia="Times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ascii="Times"/>
                          <w:sz w:val="24"/>
                          <w:szCs w:val="24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