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4AF614" w14:textId="77777777" w:rsidR="000546E5" w:rsidRPr="000546E5" w:rsidRDefault="000546E5" w:rsidP="00F04F78">
      <w:pPr>
        <w:contextualSpacing/>
        <w:jc w:val="center"/>
        <w:rPr>
          <w:rFonts w:ascii="Cambria" w:hAnsi="Cambria"/>
          <w:b/>
          <w:sz w:val="24"/>
          <w:szCs w:val="24"/>
        </w:rPr>
      </w:pPr>
      <w:r w:rsidRPr="000546E5">
        <w:rPr>
          <w:rFonts w:ascii="Cambria" w:hAnsi="Cambria"/>
          <w:b/>
          <w:sz w:val="24"/>
          <w:szCs w:val="24"/>
        </w:rPr>
        <w:t>Open Government Partnership (OGP)</w:t>
      </w:r>
    </w:p>
    <w:p w14:paraId="6FCF4CD5" w14:textId="77777777" w:rsidR="000546E5" w:rsidRPr="000546E5" w:rsidRDefault="000546E5" w:rsidP="00F04F78">
      <w:pPr>
        <w:contextualSpacing/>
        <w:jc w:val="center"/>
        <w:rPr>
          <w:rFonts w:ascii="Cambria" w:hAnsi="Cambria"/>
          <w:b/>
          <w:sz w:val="24"/>
          <w:szCs w:val="24"/>
        </w:rPr>
      </w:pPr>
      <w:r w:rsidRPr="000546E5">
        <w:rPr>
          <w:rFonts w:ascii="Cambria" w:hAnsi="Cambria"/>
          <w:b/>
          <w:sz w:val="24"/>
          <w:szCs w:val="24"/>
        </w:rPr>
        <w:t>Criteria &amp; Standards Subcommittee Meeting Minutes</w:t>
      </w:r>
    </w:p>
    <w:p w14:paraId="7EC3730C" w14:textId="77777777" w:rsidR="000546E5" w:rsidRPr="000546E5" w:rsidRDefault="000546E5" w:rsidP="00F04F78">
      <w:pPr>
        <w:contextualSpacing/>
        <w:jc w:val="center"/>
        <w:rPr>
          <w:rFonts w:ascii="Cambria" w:hAnsi="Cambria"/>
          <w:sz w:val="24"/>
          <w:szCs w:val="24"/>
        </w:rPr>
      </w:pPr>
      <w:r w:rsidRPr="000546E5">
        <w:rPr>
          <w:rFonts w:ascii="Cambria" w:hAnsi="Cambria"/>
          <w:sz w:val="24"/>
          <w:szCs w:val="24"/>
        </w:rPr>
        <w:t>Open Government Hub, Washington, D.C, USA</w:t>
      </w:r>
    </w:p>
    <w:p w14:paraId="2B219450" w14:textId="77777777" w:rsidR="000546E5" w:rsidRDefault="00F825D3" w:rsidP="00F04F78">
      <w:pPr>
        <w:pStyle w:val="Normal1"/>
        <w:spacing w:after="200"/>
        <w:contextualSpacing/>
        <w:jc w:val="center"/>
        <w:rPr>
          <w:rFonts w:ascii="Cambria" w:eastAsia="Calibri" w:hAnsi="Cambria" w:cs="Calibri"/>
          <w:color w:val="auto"/>
          <w:sz w:val="24"/>
        </w:rPr>
      </w:pPr>
      <w:r>
        <w:rPr>
          <w:rFonts w:ascii="Cambria" w:eastAsia="Calibri" w:hAnsi="Cambria" w:cs="Calibri"/>
          <w:color w:val="auto"/>
          <w:sz w:val="24"/>
        </w:rPr>
        <w:t>February 23-24, 2016</w:t>
      </w:r>
    </w:p>
    <w:p w14:paraId="42438BC4" w14:textId="77777777" w:rsidR="00F04F78" w:rsidRDefault="00F04F78" w:rsidP="00F04F78">
      <w:pPr>
        <w:pStyle w:val="Normal1"/>
        <w:spacing w:after="200"/>
        <w:contextualSpacing/>
        <w:jc w:val="center"/>
        <w:rPr>
          <w:rFonts w:ascii="Cambria" w:hAnsi="Cambria"/>
          <w:color w:val="auto"/>
          <w:sz w:val="24"/>
        </w:rPr>
      </w:pPr>
    </w:p>
    <w:p w14:paraId="3455BBB7" w14:textId="77777777" w:rsidR="004761FC" w:rsidRPr="000546E5" w:rsidRDefault="004761FC" w:rsidP="00F04F78">
      <w:pPr>
        <w:pStyle w:val="Normal1"/>
        <w:spacing w:after="200"/>
        <w:contextualSpacing/>
        <w:jc w:val="center"/>
        <w:rPr>
          <w:rFonts w:ascii="Cambria" w:hAnsi="Cambria"/>
          <w:color w:val="auto"/>
          <w:sz w:val="24"/>
        </w:rPr>
      </w:pPr>
    </w:p>
    <w:p w14:paraId="580F2954" w14:textId="77777777" w:rsidR="000546E5" w:rsidRPr="000546E5" w:rsidRDefault="000546E5" w:rsidP="00F04F78">
      <w:pPr>
        <w:pStyle w:val="Normal1"/>
        <w:spacing w:after="200"/>
        <w:contextualSpacing/>
        <w:jc w:val="both"/>
        <w:rPr>
          <w:rFonts w:ascii="Cambria" w:eastAsia="Calibri" w:hAnsi="Cambria" w:cs="Calibri"/>
          <w:b/>
          <w:color w:val="auto"/>
          <w:sz w:val="24"/>
          <w:u w:val="single"/>
        </w:rPr>
      </w:pPr>
      <w:r w:rsidRPr="000546E5">
        <w:rPr>
          <w:rFonts w:ascii="Cambria" w:eastAsia="Calibri" w:hAnsi="Cambria" w:cs="Calibri"/>
          <w:b/>
          <w:color w:val="auto"/>
          <w:sz w:val="24"/>
          <w:u w:val="single"/>
        </w:rPr>
        <w:t xml:space="preserve">1. Welcome </w:t>
      </w:r>
    </w:p>
    <w:p w14:paraId="58B17127" w14:textId="77777777" w:rsidR="00F04F78" w:rsidRPr="000546E5" w:rsidRDefault="000546E5" w:rsidP="00F04F78">
      <w:pPr>
        <w:contextualSpacing/>
        <w:rPr>
          <w:rFonts w:ascii="Cambria" w:hAnsi="Cambria"/>
          <w:sz w:val="24"/>
          <w:szCs w:val="24"/>
        </w:rPr>
      </w:pPr>
      <w:r w:rsidRPr="000546E5">
        <w:rPr>
          <w:rFonts w:ascii="Cambria" w:hAnsi="Cambria"/>
          <w:sz w:val="24"/>
          <w:szCs w:val="24"/>
        </w:rPr>
        <w:t xml:space="preserve">The Government of Brazil, as chair of the Criteria and Standards subcommittee, welcomed </w:t>
      </w:r>
      <w:r w:rsidR="008245E3">
        <w:rPr>
          <w:rFonts w:ascii="Cambria" w:hAnsi="Cambria"/>
          <w:sz w:val="24"/>
          <w:szCs w:val="24"/>
        </w:rPr>
        <w:t>participants to the meeting</w:t>
      </w:r>
      <w:r w:rsidRPr="000546E5">
        <w:rPr>
          <w:rFonts w:ascii="Cambria" w:hAnsi="Cambria"/>
          <w:sz w:val="24"/>
          <w:szCs w:val="24"/>
        </w:rPr>
        <w:t xml:space="preserve">. Members agreed </w:t>
      </w:r>
      <w:r w:rsidR="00D73F6D">
        <w:rPr>
          <w:rFonts w:ascii="Cambria" w:hAnsi="Cambria"/>
          <w:sz w:val="24"/>
          <w:szCs w:val="24"/>
        </w:rPr>
        <w:t xml:space="preserve">on </w:t>
      </w:r>
      <w:r w:rsidRPr="000546E5">
        <w:rPr>
          <w:rFonts w:ascii="Cambria" w:hAnsi="Cambria"/>
          <w:sz w:val="24"/>
          <w:szCs w:val="24"/>
        </w:rPr>
        <w:t xml:space="preserve">the agenda for the next two days. </w:t>
      </w:r>
    </w:p>
    <w:p w14:paraId="2A4EC5C1" w14:textId="77777777" w:rsidR="000546E5" w:rsidRPr="000546E5" w:rsidRDefault="000546E5" w:rsidP="00F04F78">
      <w:pPr>
        <w:spacing w:line="240" w:lineRule="auto"/>
        <w:contextualSpacing/>
        <w:jc w:val="both"/>
        <w:rPr>
          <w:rFonts w:ascii="Cambria" w:eastAsia="Calibri" w:hAnsi="Cambria" w:cs="Calibri"/>
          <w:sz w:val="24"/>
          <w:szCs w:val="24"/>
        </w:rPr>
      </w:pPr>
    </w:p>
    <w:p w14:paraId="2B0535C3" w14:textId="77777777" w:rsidR="00EB4A4F" w:rsidRPr="00EB4A4F" w:rsidRDefault="00EB4A4F" w:rsidP="00F04F78">
      <w:pPr>
        <w:pStyle w:val="Normal1"/>
        <w:spacing w:after="200"/>
        <w:contextualSpacing/>
        <w:jc w:val="both"/>
        <w:rPr>
          <w:rFonts w:ascii="Cambria" w:eastAsia="Calibri" w:hAnsi="Cambria" w:cs="Calibri"/>
          <w:b/>
          <w:color w:val="auto"/>
          <w:sz w:val="24"/>
          <w:u w:val="single"/>
        </w:rPr>
      </w:pPr>
      <w:r w:rsidRPr="00EB4A4F">
        <w:rPr>
          <w:rFonts w:ascii="Cambria" w:eastAsia="Calibri" w:hAnsi="Cambria" w:cs="Calibri"/>
          <w:b/>
          <w:color w:val="auto"/>
          <w:sz w:val="24"/>
          <w:u w:val="single"/>
        </w:rPr>
        <w:t xml:space="preserve">2. </w:t>
      </w:r>
      <w:r w:rsidR="00662003">
        <w:rPr>
          <w:rFonts w:ascii="Cambria" w:eastAsia="Calibri" w:hAnsi="Cambria" w:cs="Calibri"/>
          <w:b/>
          <w:color w:val="auto"/>
          <w:sz w:val="24"/>
          <w:u w:val="single"/>
        </w:rPr>
        <w:t>Discussion</w:t>
      </w:r>
      <w:r w:rsidR="00662003" w:rsidRPr="00EB4A4F">
        <w:rPr>
          <w:rFonts w:ascii="Cambria" w:eastAsia="Calibri" w:hAnsi="Cambria" w:cs="Calibri"/>
          <w:b/>
          <w:color w:val="auto"/>
          <w:sz w:val="24"/>
          <w:u w:val="single"/>
        </w:rPr>
        <w:t xml:space="preserve"> </w:t>
      </w:r>
      <w:r w:rsidRPr="00EB4A4F">
        <w:rPr>
          <w:rFonts w:ascii="Cambria" w:eastAsia="Calibri" w:hAnsi="Cambria" w:cs="Calibri"/>
          <w:b/>
          <w:color w:val="auto"/>
          <w:sz w:val="24"/>
          <w:u w:val="single"/>
        </w:rPr>
        <w:t>on Countries Under Review</w:t>
      </w:r>
    </w:p>
    <w:p w14:paraId="01EC399C" w14:textId="77777777" w:rsidR="005C3AA3" w:rsidRPr="005C3AA3" w:rsidRDefault="004473B2" w:rsidP="005C3AA3">
      <w:pPr>
        <w:spacing w:line="240" w:lineRule="auto"/>
        <w:contextualSpacing/>
        <w:jc w:val="both"/>
        <w:rPr>
          <w:rFonts w:ascii="Cambria" w:eastAsia="Times New Roman" w:hAnsi="Cambria" w:cs="Times New Roman"/>
          <w:sz w:val="24"/>
          <w:szCs w:val="24"/>
        </w:rPr>
      </w:pPr>
      <w:r w:rsidRPr="000546E5">
        <w:rPr>
          <w:rFonts w:ascii="Cambria" w:eastAsia="Calibri" w:hAnsi="Cambria" w:cs="Calibri"/>
          <w:sz w:val="24"/>
          <w:szCs w:val="24"/>
        </w:rPr>
        <w:t>The subcommittee discussed the countries under review for acting contrary to OGP process for two consecutive action plan cycles.</w:t>
      </w:r>
      <w:r w:rsidRPr="000546E5">
        <w:rPr>
          <w:rFonts w:ascii="Cambria" w:eastAsia="Times New Roman" w:hAnsi="Cambria" w:cs="Times New Roman"/>
          <w:sz w:val="24"/>
          <w:szCs w:val="24"/>
        </w:rPr>
        <w:t xml:space="preserve"> </w:t>
      </w:r>
      <w:r w:rsidR="00C10F7B">
        <w:rPr>
          <w:rFonts w:ascii="Cambria" w:eastAsia="Times New Roman" w:hAnsi="Cambria" w:cs="Times New Roman"/>
          <w:sz w:val="24"/>
          <w:szCs w:val="24"/>
        </w:rPr>
        <w:t xml:space="preserve">The Support Unit reminded the subcommittee </w:t>
      </w:r>
      <w:r w:rsidR="005C3AA3">
        <w:rPr>
          <w:rFonts w:ascii="Cambria" w:eastAsia="Times New Roman" w:hAnsi="Cambria" w:cs="Times New Roman"/>
          <w:sz w:val="24"/>
          <w:szCs w:val="24"/>
        </w:rPr>
        <w:t xml:space="preserve">that a </w:t>
      </w:r>
      <w:r w:rsidR="005C3AA3" w:rsidRPr="005C3AA3">
        <w:rPr>
          <w:rFonts w:ascii="Cambria" w:eastAsia="Times New Roman" w:hAnsi="Cambria" w:cs="Times New Roman"/>
          <w:sz w:val="24"/>
          <w:szCs w:val="24"/>
        </w:rPr>
        <w:t>country can be considered to have acted against the OGP process in the following situations:</w:t>
      </w:r>
    </w:p>
    <w:p w14:paraId="5E6AB8E3" w14:textId="77777777" w:rsidR="005C3AA3" w:rsidRPr="005C3AA3" w:rsidRDefault="005C3AA3" w:rsidP="005C3AA3">
      <w:pPr>
        <w:spacing w:line="240" w:lineRule="auto"/>
        <w:contextualSpacing/>
        <w:jc w:val="both"/>
        <w:rPr>
          <w:rFonts w:ascii="Cambria" w:eastAsia="Times New Roman" w:hAnsi="Cambria" w:cs="Times New Roman"/>
          <w:sz w:val="24"/>
          <w:szCs w:val="24"/>
        </w:rPr>
      </w:pPr>
    </w:p>
    <w:p w14:paraId="3F43C48B" w14:textId="77777777" w:rsidR="005C3AA3" w:rsidRPr="005C3AA3" w:rsidRDefault="005C3AA3" w:rsidP="005C3AA3">
      <w:pPr>
        <w:pStyle w:val="ListParagraph"/>
        <w:numPr>
          <w:ilvl w:val="0"/>
          <w:numId w:val="5"/>
        </w:numPr>
        <w:spacing w:line="240" w:lineRule="auto"/>
        <w:jc w:val="both"/>
        <w:rPr>
          <w:rFonts w:ascii="Cambria" w:eastAsia="Times New Roman" w:hAnsi="Cambria" w:cs="Times New Roman"/>
          <w:sz w:val="24"/>
          <w:szCs w:val="24"/>
        </w:rPr>
      </w:pPr>
      <w:r w:rsidRPr="005C3AA3">
        <w:rPr>
          <w:rFonts w:ascii="Cambria" w:eastAsia="Times New Roman" w:hAnsi="Cambria" w:cs="Times New Roman"/>
          <w:sz w:val="24"/>
          <w:szCs w:val="24"/>
        </w:rPr>
        <w:t>The country does not publish a National Action Plan within 4 months of the due date;</w:t>
      </w:r>
    </w:p>
    <w:p w14:paraId="25D7DE71" w14:textId="77777777" w:rsidR="005C3AA3" w:rsidRPr="005C3AA3" w:rsidRDefault="005C3AA3" w:rsidP="005C3AA3">
      <w:pPr>
        <w:pStyle w:val="ListParagraph"/>
        <w:numPr>
          <w:ilvl w:val="0"/>
          <w:numId w:val="5"/>
        </w:numPr>
        <w:spacing w:line="240" w:lineRule="auto"/>
        <w:jc w:val="both"/>
        <w:rPr>
          <w:rFonts w:ascii="Cambria" w:eastAsia="Times New Roman" w:hAnsi="Cambria" w:cs="Times New Roman"/>
          <w:sz w:val="24"/>
          <w:szCs w:val="24"/>
        </w:rPr>
      </w:pPr>
      <w:r w:rsidRPr="005C3AA3">
        <w:rPr>
          <w:rFonts w:ascii="Cambria" w:eastAsia="Times New Roman" w:hAnsi="Cambria" w:cs="Times New Roman"/>
          <w:sz w:val="24"/>
          <w:szCs w:val="24"/>
        </w:rPr>
        <w:t>The National Action Plan was developed with neither online or offline engagements with citizens and civil society;</w:t>
      </w:r>
    </w:p>
    <w:p w14:paraId="657D55A3" w14:textId="77777777" w:rsidR="005C3AA3" w:rsidRPr="005C3AA3" w:rsidRDefault="005C3AA3" w:rsidP="005C3AA3">
      <w:pPr>
        <w:pStyle w:val="ListParagraph"/>
        <w:numPr>
          <w:ilvl w:val="0"/>
          <w:numId w:val="5"/>
        </w:numPr>
        <w:spacing w:line="240" w:lineRule="auto"/>
        <w:jc w:val="both"/>
        <w:rPr>
          <w:rFonts w:ascii="Cambria" w:eastAsia="Times New Roman" w:hAnsi="Cambria" w:cs="Times New Roman"/>
          <w:sz w:val="24"/>
          <w:szCs w:val="24"/>
        </w:rPr>
      </w:pPr>
      <w:r w:rsidRPr="005C3AA3">
        <w:rPr>
          <w:rFonts w:ascii="Cambria" w:eastAsia="Times New Roman" w:hAnsi="Cambria" w:cs="Times New Roman"/>
          <w:sz w:val="24"/>
          <w:szCs w:val="24"/>
        </w:rPr>
        <w:t>The Self-Assessment Report is not submitted within 4 months of the due date;</w:t>
      </w:r>
    </w:p>
    <w:p w14:paraId="144B3E16" w14:textId="77777777" w:rsidR="005C3AA3" w:rsidRPr="005C3AA3" w:rsidRDefault="005C3AA3" w:rsidP="005C3AA3">
      <w:pPr>
        <w:pStyle w:val="ListParagraph"/>
        <w:numPr>
          <w:ilvl w:val="0"/>
          <w:numId w:val="5"/>
        </w:numPr>
        <w:spacing w:line="240" w:lineRule="auto"/>
        <w:jc w:val="both"/>
        <w:rPr>
          <w:rFonts w:ascii="Cambria" w:eastAsia="Times New Roman" w:hAnsi="Cambria" w:cs="Times New Roman"/>
          <w:sz w:val="24"/>
          <w:szCs w:val="24"/>
        </w:rPr>
      </w:pPr>
      <w:r w:rsidRPr="005C3AA3">
        <w:rPr>
          <w:rFonts w:ascii="Cambria" w:eastAsia="Times New Roman" w:hAnsi="Cambria" w:cs="Times New Roman"/>
          <w:sz w:val="24"/>
          <w:szCs w:val="24"/>
        </w:rPr>
        <w:t>The country refuses to engage with the IRM researcher in charge of the country’s Mid-term progress report and End-of-Term reports;</w:t>
      </w:r>
    </w:p>
    <w:p w14:paraId="25998CBD" w14:textId="77777777" w:rsidR="005C3AA3" w:rsidRPr="005C3AA3" w:rsidRDefault="005C3AA3" w:rsidP="005C3AA3">
      <w:pPr>
        <w:pStyle w:val="ListParagraph"/>
        <w:numPr>
          <w:ilvl w:val="0"/>
          <w:numId w:val="5"/>
        </w:numPr>
        <w:spacing w:line="240" w:lineRule="auto"/>
        <w:jc w:val="both"/>
        <w:rPr>
          <w:rFonts w:ascii="Cambria" w:eastAsia="Times New Roman" w:hAnsi="Cambria" w:cs="Times New Roman"/>
          <w:sz w:val="24"/>
          <w:szCs w:val="24"/>
        </w:rPr>
      </w:pPr>
      <w:r w:rsidRPr="005C3AA3">
        <w:rPr>
          <w:rFonts w:ascii="Cambria" w:eastAsia="Times New Roman" w:hAnsi="Cambria" w:cs="Times New Roman"/>
          <w:sz w:val="24"/>
          <w:szCs w:val="24"/>
        </w:rPr>
        <w:t>The IRM Report establishes that there was no progress made on implementing any of the commitments under the country’s national action plan;</w:t>
      </w:r>
    </w:p>
    <w:p w14:paraId="0EB8F1B9" w14:textId="77777777" w:rsidR="005C3AA3" w:rsidRPr="005C3AA3" w:rsidRDefault="005C3AA3" w:rsidP="005C3AA3">
      <w:pPr>
        <w:spacing w:line="240" w:lineRule="auto"/>
        <w:contextualSpacing/>
        <w:jc w:val="both"/>
        <w:rPr>
          <w:rFonts w:ascii="Cambria" w:eastAsia="Times New Roman" w:hAnsi="Cambria" w:cs="Times New Roman"/>
          <w:sz w:val="24"/>
          <w:szCs w:val="24"/>
        </w:rPr>
      </w:pPr>
    </w:p>
    <w:p w14:paraId="681E0F7C" w14:textId="77777777" w:rsidR="005C3AA3" w:rsidRPr="005C3AA3" w:rsidRDefault="005C3AA3" w:rsidP="005C3AA3">
      <w:pPr>
        <w:spacing w:line="240" w:lineRule="auto"/>
        <w:contextualSpacing/>
        <w:jc w:val="both"/>
        <w:rPr>
          <w:rFonts w:ascii="Cambria" w:eastAsia="Times New Roman" w:hAnsi="Cambria" w:cs="Times New Roman"/>
          <w:sz w:val="24"/>
          <w:szCs w:val="24"/>
        </w:rPr>
      </w:pPr>
      <w:r w:rsidRPr="005C3AA3">
        <w:rPr>
          <w:rFonts w:ascii="Cambria" w:eastAsia="Times New Roman" w:hAnsi="Cambria" w:cs="Times New Roman"/>
          <w:sz w:val="24"/>
          <w:szCs w:val="24"/>
        </w:rPr>
        <w:t xml:space="preserve">There are currently five participating countries under review: Australia, Kenya, Malawi, Montenegro, and Turkey. </w:t>
      </w:r>
      <w:r w:rsidR="004761FC">
        <w:rPr>
          <w:rFonts w:ascii="Cambria" w:eastAsia="Times New Roman" w:hAnsi="Cambria" w:cs="Times New Roman"/>
          <w:sz w:val="24"/>
          <w:szCs w:val="24"/>
        </w:rPr>
        <w:t xml:space="preserve">In all cases, the review process would be finalized once a new Action Plan is submitted. </w:t>
      </w:r>
    </w:p>
    <w:p w14:paraId="6444FA9C" w14:textId="77777777" w:rsidR="00142915" w:rsidRPr="000546E5" w:rsidRDefault="00142915" w:rsidP="00F04F78">
      <w:pPr>
        <w:spacing w:line="240" w:lineRule="auto"/>
        <w:contextualSpacing/>
        <w:jc w:val="both"/>
        <w:rPr>
          <w:rFonts w:ascii="Cambria" w:hAnsi="Cambria"/>
          <w:sz w:val="24"/>
          <w:szCs w:val="24"/>
        </w:rPr>
      </w:pPr>
    </w:p>
    <w:p w14:paraId="454F2876" w14:textId="77777777" w:rsidR="00142915" w:rsidRDefault="004473B2" w:rsidP="00F04F78">
      <w:pPr>
        <w:contextualSpacing/>
        <w:jc w:val="both"/>
        <w:rPr>
          <w:rFonts w:ascii="Cambria" w:eastAsia="Calibri" w:hAnsi="Cambria" w:cs="Calibri"/>
          <w:sz w:val="24"/>
          <w:szCs w:val="24"/>
        </w:rPr>
      </w:pPr>
      <w:r w:rsidRPr="00A24E2D">
        <w:rPr>
          <w:rFonts w:ascii="Cambria" w:eastAsia="Calibri" w:hAnsi="Cambria" w:cs="Calibri"/>
          <w:b/>
          <w:sz w:val="24"/>
          <w:szCs w:val="24"/>
          <w:u w:val="single"/>
        </w:rPr>
        <w:t>Australia</w:t>
      </w:r>
      <w:r w:rsidR="00EE73F8" w:rsidRPr="00A24E2D">
        <w:rPr>
          <w:rFonts w:ascii="Cambria" w:eastAsia="Calibri" w:hAnsi="Cambria" w:cs="Calibri"/>
          <w:b/>
          <w:sz w:val="24"/>
          <w:szCs w:val="24"/>
          <w:u w:val="single"/>
        </w:rPr>
        <w:t>.</w:t>
      </w:r>
      <w:r w:rsidR="00EE73F8">
        <w:rPr>
          <w:rFonts w:ascii="Cambria" w:eastAsia="Calibri" w:hAnsi="Cambria" w:cs="Calibri"/>
          <w:sz w:val="24"/>
          <w:szCs w:val="24"/>
        </w:rPr>
        <w:t xml:space="preserve"> </w:t>
      </w:r>
      <w:r w:rsidRPr="000546E5">
        <w:rPr>
          <w:rFonts w:ascii="Cambria" w:eastAsia="Calibri" w:hAnsi="Cambria" w:cs="Calibri"/>
          <w:sz w:val="24"/>
          <w:szCs w:val="24"/>
        </w:rPr>
        <w:t xml:space="preserve"> </w:t>
      </w:r>
      <w:r w:rsidR="005C3AA3">
        <w:rPr>
          <w:rFonts w:ascii="Cambria" w:eastAsia="Calibri" w:hAnsi="Cambria" w:cs="Calibri"/>
          <w:sz w:val="24"/>
          <w:szCs w:val="24"/>
        </w:rPr>
        <w:t xml:space="preserve">The Government of </w:t>
      </w:r>
      <w:r w:rsidR="005C3AA3" w:rsidRPr="005C3AA3">
        <w:rPr>
          <w:rFonts w:ascii="Cambria" w:eastAsia="Calibri" w:hAnsi="Cambria" w:cs="Calibri"/>
          <w:sz w:val="24"/>
          <w:szCs w:val="24"/>
        </w:rPr>
        <w:t xml:space="preserve">Australia has not delivered a National Action Plan since they sent their letter of intent in May 2013.  On November 24, </w:t>
      </w:r>
      <w:r w:rsidR="00AF0221">
        <w:rPr>
          <w:rFonts w:ascii="Cambria" w:eastAsia="Calibri" w:hAnsi="Cambria" w:cs="Calibri"/>
          <w:sz w:val="24"/>
          <w:szCs w:val="24"/>
        </w:rPr>
        <w:t xml:space="preserve">2015, </w:t>
      </w:r>
      <w:r w:rsidR="005C3AA3" w:rsidRPr="005C3AA3">
        <w:rPr>
          <w:rFonts w:ascii="Cambria" w:eastAsia="Calibri" w:hAnsi="Cambria" w:cs="Calibri"/>
          <w:sz w:val="24"/>
          <w:szCs w:val="24"/>
        </w:rPr>
        <w:t>the Support Unit received a letter from P</w:t>
      </w:r>
      <w:r w:rsidR="005C3AA3">
        <w:rPr>
          <w:rFonts w:ascii="Cambria" w:eastAsia="Calibri" w:hAnsi="Cambria" w:cs="Calibri"/>
          <w:sz w:val="24"/>
          <w:szCs w:val="24"/>
        </w:rPr>
        <w:t>rime Minister Malcolm Turnbull,</w:t>
      </w:r>
      <w:r w:rsidR="005C3AA3" w:rsidRPr="005C3AA3">
        <w:rPr>
          <w:rFonts w:ascii="Cambria" w:eastAsia="Calibri" w:hAnsi="Cambria" w:cs="Calibri"/>
          <w:sz w:val="24"/>
          <w:szCs w:val="24"/>
        </w:rPr>
        <w:t xml:space="preserve"> that established that they would </w:t>
      </w:r>
      <w:r w:rsidR="00E511D5">
        <w:rPr>
          <w:rFonts w:ascii="Cambria" w:eastAsia="Calibri" w:hAnsi="Cambria" w:cs="Calibri"/>
          <w:sz w:val="24"/>
          <w:szCs w:val="24"/>
        </w:rPr>
        <w:t>formalize</w:t>
      </w:r>
      <w:r w:rsidR="005C3AA3" w:rsidRPr="005C3AA3">
        <w:rPr>
          <w:rFonts w:ascii="Cambria" w:eastAsia="Calibri" w:hAnsi="Cambria" w:cs="Calibri"/>
          <w:sz w:val="24"/>
          <w:szCs w:val="24"/>
        </w:rPr>
        <w:t xml:space="preserve"> Australia’s participation in OGP by developing an Action P</w:t>
      </w:r>
      <w:r w:rsidR="00CB2B95">
        <w:rPr>
          <w:rFonts w:ascii="Cambria" w:eastAsia="Calibri" w:hAnsi="Cambria" w:cs="Calibri"/>
          <w:sz w:val="24"/>
          <w:szCs w:val="24"/>
        </w:rPr>
        <w:t>lan to be delivered by July 1</w:t>
      </w:r>
      <w:r w:rsidR="00CB2B95" w:rsidRPr="00CB2B95">
        <w:rPr>
          <w:rFonts w:ascii="Cambria" w:eastAsia="Calibri" w:hAnsi="Cambria" w:cs="Calibri"/>
          <w:sz w:val="24"/>
          <w:szCs w:val="24"/>
          <w:vertAlign w:val="superscript"/>
        </w:rPr>
        <w:t>st</w:t>
      </w:r>
      <w:r w:rsidR="00CB2B95">
        <w:rPr>
          <w:rFonts w:ascii="Cambria" w:eastAsia="Calibri" w:hAnsi="Cambria" w:cs="Calibri"/>
          <w:sz w:val="24"/>
          <w:szCs w:val="24"/>
        </w:rPr>
        <w:t>, 2016.</w:t>
      </w:r>
      <w:r w:rsidR="005C3AA3">
        <w:rPr>
          <w:rFonts w:ascii="Cambria" w:eastAsia="Calibri" w:hAnsi="Cambria" w:cs="Calibri"/>
          <w:sz w:val="24"/>
          <w:szCs w:val="24"/>
        </w:rPr>
        <w:t xml:space="preserve"> </w:t>
      </w:r>
      <w:r w:rsidRPr="000546E5">
        <w:rPr>
          <w:rFonts w:ascii="Cambria" w:eastAsia="Calibri" w:hAnsi="Cambria" w:cs="Calibri"/>
          <w:sz w:val="24"/>
          <w:szCs w:val="24"/>
        </w:rPr>
        <w:t xml:space="preserve">An OGP point of contact was appointed and the government is now working on an </w:t>
      </w:r>
      <w:r w:rsidR="008245E3">
        <w:rPr>
          <w:rFonts w:ascii="Cambria" w:eastAsia="Calibri" w:hAnsi="Cambria" w:cs="Calibri"/>
          <w:sz w:val="24"/>
          <w:szCs w:val="24"/>
        </w:rPr>
        <w:t>A</w:t>
      </w:r>
      <w:r w:rsidRPr="000546E5">
        <w:rPr>
          <w:rFonts w:ascii="Cambria" w:eastAsia="Calibri" w:hAnsi="Cambria" w:cs="Calibri"/>
          <w:sz w:val="24"/>
          <w:szCs w:val="24"/>
        </w:rPr>
        <w:t xml:space="preserve">ction </w:t>
      </w:r>
      <w:r w:rsidR="008245E3">
        <w:rPr>
          <w:rFonts w:ascii="Cambria" w:eastAsia="Calibri" w:hAnsi="Cambria" w:cs="Calibri"/>
          <w:sz w:val="24"/>
          <w:szCs w:val="24"/>
        </w:rPr>
        <w:t>P</w:t>
      </w:r>
      <w:r w:rsidRPr="000546E5">
        <w:rPr>
          <w:rFonts w:ascii="Cambria" w:eastAsia="Calibri" w:hAnsi="Cambria" w:cs="Calibri"/>
          <w:sz w:val="24"/>
          <w:szCs w:val="24"/>
        </w:rPr>
        <w:t>lan</w:t>
      </w:r>
      <w:r w:rsidR="00C10F7B">
        <w:rPr>
          <w:rFonts w:ascii="Cambria" w:eastAsia="Calibri" w:hAnsi="Cambria" w:cs="Calibri"/>
          <w:sz w:val="24"/>
          <w:szCs w:val="24"/>
        </w:rPr>
        <w:t xml:space="preserve"> with national civil society organizations</w:t>
      </w:r>
      <w:r w:rsidRPr="000546E5">
        <w:rPr>
          <w:rFonts w:ascii="Cambria" w:eastAsia="Calibri" w:hAnsi="Cambria" w:cs="Calibri"/>
          <w:sz w:val="24"/>
          <w:szCs w:val="24"/>
        </w:rPr>
        <w:t xml:space="preserve">. The Support Unit is planning </w:t>
      </w:r>
      <w:r w:rsidR="00C10F7B">
        <w:rPr>
          <w:rFonts w:ascii="Cambria" w:eastAsia="Calibri" w:hAnsi="Cambria" w:cs="Calibri"/>
          <w:sz w:val="24"/>
          <w:szCs w:val="24"/>
        </w:rPr>
        <w:t>to</w:t>
      </w:r>
      <w:r w:rsidRPr="000546E5">
        <w:rPr>
          <w:rFonts w:ascii="Cambria" w:eastAsia="Calibri" w:hAnsi="Cambria" w:cs="Calibri"/>
          <w:sz w:val="24"/>
          <w:szCs w:val="24"/>
        </w:rPr>
        <w:t xml:space="preserve"> visit </w:t>
      </w:r>
      <w:r w:rsidR="00C10F7B">
        <w:rPr>
          <w:rFonts w:ascii="Cambria" w:eastAsia="Calibri" w:hAnsi="Cambria" w:cs="Calibri"/>
          <w:sz w:val="24"/>
          <w:szCs w:val="24"/>
        </w:rPr>
        <w:t xml:space="preserve">Australia to assist with the development of the new </w:t>
      </w:r>
      <w:r w:rsidR="008245E3">
        <w:rPr>
          <w:rFonts w:ascii="Cambria" w:eastAsia="Calibri" w:hAnsi="Cambria" w:cs="Calibri"/>
          <w:sz w:val="24"/>
          <w:szCs w:val="24"/>
        </w:rPr>
        <w:t>A</w:t>
      </w:r>
      <w:r w:rsidR="00C10F7B">
        <w:rPr>
          <w:rFonts w:ascii="Cambria" w:eastAsia="Calibri" w:hAnsi="Cambria" w:cs="Calibri"/>
          <w:sz w:val="24"/>
          <w:szCs w:val="24"/>
        </w:rPr>
        <w:t xml:space="preserve">ction </w:t>
      </w:r>
      <w:r w:rsidR="008245E3">
        <w:rPr>
          <w:rFonts w:ascii="Cambria" w:eastAsia="Calibri" w:hAnsi="Cambria" w:cs="Calibri"/>
          <w:sz w:val="24"/>
          <w:szCs w:val="24"/>
        </w:rPr>
        <w:t>P</w:t>
      </w:r>
      <w:r w:rsidR="00C10F7B">
        <w:rPr>
          <w:rFonts w:ascii="Cambria" w:eastAsia="Calibri" w:hAnsi="Cambria" w:cs="Calibri"/>
          <w:sz w:val="24"/>
          <w:szCs w:val="24"/>
        </w:rPr>
        <w:t>lan in the next 2-3 months</w:t>
      </w:r>
      <w:r w:rsidRPr="000546E5">
        <w:rPr>
          <w:rFonts w:ascii="Cambria" w:eastAsia="Calibri" w:hAnsi="Cambria" w:cs="Calibri"/>
          <w:sz w:val="24"/>
          <w:szCs w:val="24"/>
        </w:rPr>
        <w:t xml:space="preserve">. </w:t>
      </w:r>
    </w:p>
    <w:p w14:paraId="08CFFF07" w14:textId="77777777" w:rsidR="0042789C" w:rsidRDefault="0042789C" w:rsidP="00F04F78">
      <w:pPr>
        <w:contextualSpacing/>
        <w:jc w:val="both"/>
        <w:rPr>
          <w:rFonts w:ascii="Cambria" w:hAnsi="Cambria"/>
          <w:sz w:val="24"/>
          <w:szCs w:val="24"/>
        </w:rPr>
      </w:pPr>
    </w:p>
    <w:p w14:paraId="2E775FF3" w14:textId="77777777" w:rsidR="004761FC" w:rsidRPr="000546E5" w:rsidRDefault="004761FC" w:rsidP="00F04F78">
      <w:pPr>
        <w:contextualSpacing/>
        <w:jc w:val="both"/>
        <w:rPr>
          <w:rFonts w:ascii="Cambria" w:hAnsi="Cambria"/>
          <w:sz w:val="24"/>
          <w:szCs w:val="24"/>
        </w:rPr>
      </w:pPr>
    </w:p>
    <w:p w14:paraId="34A8ADCB" w14:textId="6C9D58C1" w:rsidR="00142915" w:rsidRPr="00812CFA" w:rsidRDefault="004473B2" w:rsidP="00F04F78">
      <w:pPr>
        <w:jc w:val="both"/>
        <w:rPr>
          <w:rFonts w:ascii="Cambria" w:eastAsia="Calibri" w:hAnsi="Cambria" w:cs="Calibri"/>
          <w:sz w:val="24"/>
          <w:szCs w:val="24"/>
        </w:rPr>
      </w:pPr>
      <w:r w:rsidRPr="00A24E2D">
        <w:rPr>
          <w:rFonts w:ascii="Cambria" w:eastAsia="Calibri" w:hAnsi="Cambria" w:cs="Calibri"/>
          <w:b/>
          <w:sz w:val="24"/>
          <w:szCs w:val="24"/>
          <w:u w:val="single"/>
        </w:rPr>
        <w:lastRenderedPageBreak/>
        <w:t>Kenya</w:t>
      </w:r>
      <w:r w:rsidR="0042789C" w:rsidRPr="00A24E2D">
        <w:rPr>
          <w:rFonts w:ascii="Cambria" w:eastAsia="Calibri" w:hAnsi="Cambria" w:cs="Calibri"/>
          <w:b/>
          <w:sz w:val="24"/>
          <w:szCs w:val="24"/>
          <w:u w:val="single"/>
        </w:rPr>
        <w:t>.</w:t>
      </w:r>
      <w:r w:rsidR="0042789C">
        <w:rPr>
          <w:rFonts w:ascii="Cambria" w:eastAsia="Calibri" w:hAnsi="Cambria" w:cs="Calibri"/>
          <w:sz w:val="24"/>
          <w:szCs w:val="24"/>
        </w:rPr>
        <w:t xml:space="preserve"> </w:t>
      </w:r>
      <w:r w:rsidR="005C3AA3" w:rsidRPr="005C3AA3">
        <w:rPr>
          <w:rFonts w:ascii="Cambria" w:eastAsia="Calibri" w:hAnsi="Cambria" w:cs="Calibri"/>
          <w:sz w:val="24"/>
          <w:szCs w:val="24"/>
        </w:rPr>
        <w:t xml:space="preserve">Kenya </w:t>
      </w:r>
      <w:r w:rsidR="00A24E2D">
        <w:rPr>
          <w:rFonts w:ascii="Cambria" w:eastAsia="Calibri" w:hAnsi="Cambria" w:cs="Calibri"/>
          <w:sz w:val="24"/>
          <w:szCs w:val="24"/>
        </w:rPr>
        <w:t>sent its letter</w:t>
      </w:r>
      <w:r w:rsidR="00E511D5">
        <w:rPr>
          <w:rFonts w:ascii="Cambria" w:eastAsia="Calibri" w:hAnsi="Cambria" w:cs="Calibri"/>
          <w:sz w:val="24"/>
          <w:szCs w:val="24"/>
        </w:rPr>
        <w:t xml:space="preserve"> of intent to join OGP</w:t>
      </w:r>
      <w:r w:rsidR="005C3AA3" w:rsidRPr="005C3AA3">
        <w:rPr>
          <w:rFonts w:ascii="Cambria" w:eastAsia="Calibri" w:hAnsi="Cambria" w:cs="Calibri"/>
          <w:sz w:val="24"/>
          <w:szCs w:val="24"/>
        </w:rPr>
        <w:t xml:space="preserve"> in August 2011 and submitted their first </w:t>
      </w:r>
      <w:r w:rsidR="008245E3">
        <w:rPr>
          <w:rFonts w:ascii="Cambria" w:eastAsia="Calibri" w:hAnsi="Cambria" w:cs="Calibri"/>
          <w:sz w:val="24"/>
          <w:szCs w:val="24"/>
        </w:rPr>
        <w:t>N</w:t>
      </w:r>
      <w:r w:rsidR="005C3AA3" w:rsidRPr="005C3AA3">
        <w:rPr>
          <w:rFonts w:ascii="Cambria" w:eastAsia="Calibri" w:hAnsi="Cambria" w:cs="Calibri"/>
          <w:sz w:val="24"/>
          <w:szCs w:val="24"/>
        </w:rPr>
        <w:t xml:space="preserve">ational </w:t>
      </w:r>
      <w:r w:rsidR="008245E3">
        <w:rPr>
          <w:rFonts w:ascii="Cambria" w:eastAsia="Calibri" w:hAnsi="Cambria" w:cs="Calibri"/>
          <w:sz w:val="24"/>
          <w:szCs w:val="24"/>
        </w:rPr>
        <w:t>A</w:t>
      </w:r>
      <w:r w:rsidR="005C3AA3" w:rsidRPr="005C3AA3">
        <w:rPr>
          <w:rFonts w:ascii="Cambria" w:eastAsia="Calibri" w:hAnsi="Cambria" w:cs="Calibri"/>
          <w:sz w:val="24"/>
          <w:szCs w:val="24"/>
        </w:rPr>
        <w:t xml:space="preserve">ction </w:t>
      </w:r>
      <w:r w:rsidR="008245E3">
        <w:rPr>
          <w:rFonts w:ascii="Cambria" w:eastAsia="Calibri" w:hAnsi="Cambria" w:cs="Calibri"/>
          <w:sz w:val="24"/>
          <w:szCs w:val="24"/>
        </w:rPr>
        <w:t>P</w:t>
      </w:r>
      <w:r w:rsidR="005C3AA3" w:rsidRPr="005C3AA3">
        <w:rPr>
          <w:rFonts w:ascii="Cambria" w:eastAsia="Calibri" w:hAnsi="Cambria" w:cs="Calibri"/>
          <w:sz w:val="24"/>
          <w:szCs w:val="24"/>
        </w:rPr>
        <w:t xml:space="preserve">lan in February 2012. </w:t>
      </w:r>
      <w:r w:rsidR="005C3AA3">
        <w:rPr>
          <w:rFonts w:ascii="Cambria" w:eastAsia="Calibri" w:hAnsi="Cambria" w:cs="Calibri"/>
          <w:sz w:val="24"/>
          <w:szCs w:val="24"/>
        </w:rPr>
        <w:t xml:space="preserve">However, the government </w:t>
      </w:r>
      <w:r w:rsidR="00812CFA" w:rsidRPr="00812CFA">
        <w:rPr>
          <w:rFonts w:ascii="Cambria" w:eastAsia="Calibri" w:hAnsi="Cambria" w:cs="Calibri"/>
          <w:sz w:val="24"/>
          <w:szCs w:val="24"/>
        </w:rPr>
        <w:t xml:space="preserve">failed to submit its second </w:t>
      </w:r>
      <w:r w:rsidR="008245E3">
        <w:rPr>
          <w:rFonts w:ascii="Cambria" w:eastAsia="Calibri" w:hAnsi="Cambria" w:cs="Calibri"/>
          <w:sz w:val="24"/>
          <w:szCs w:val="24"/>
        </w:rPr>
        <w:t>A</w:t>
      </w:r>
      <w:r w:rsidR="00812CFA" w:rsidRPr="00812CFA">
        <w:rPr>
          <w:rFonts w:ascii="Cambria" w:eastAsia="Calibri" w:hAnsi="Cambria" w:cs="Calibri"/>
          <w:sz w:val="24"/>
          <w:szCs w:val="24"/>
        </w:rPr>
        <w:t xml:space="preserve">ction </w:t>
      </w:r>
      <w:r w:rsidR="008245E3">
        <w:rPr>
          <w:rFonts w:ascii="Cambria" w:eastAsia="Calibri" w:hAnsi="Cambria" w:cs="Calibri"/>
          <w:sz w:val="24"/>
          <w:szCs w:val="24"/>
        </w:rPr>
        <w:t>P</w:t>
      </w:r>
      <w:r w:rsidR="00812CFA" w:rsidRPr="00812CFA">
        <w:rPr>
          <w:rFonts w:ascii="Cambria" w:eastAsia="Calibri" w:hAnsi="Cambria" w:cs="Calibri"/>
          <w:sz w:val="24"/>
          <w:szCs w:val="24"/>
        </w:rPr>
        <w:t xml:space="preserve">lan in 2014 and 2015. </w:t>
      </w:r>
      <w:r w:rsidR="00812CFA">
        <w:rPr>
          <w:rFonts w:ascii="Cambria" w:eastAsia="Calibri" w:hAnsi="Cambria" w:cs="Calibri"/>
          <w:sz w:val="24"/>
          <w:szCs w:val="24"/>
        </w:rPr>
        <w:t>Since then, t</w:t>
      </w:r>
      <w:r w:rsidRPr="000546E5">
        <w:rPr>
          <w:rFonts w:ascii="Cambria" w:eastAsia="Calibri" w:hAnsi="Cambria" w:cs="Calibri"/>
          <w:sz w:val="24"/>
          <w:szCs w:val="24"/>
        </w:rPr>
        <w:t xml:space="preserve">he office of the Deputy President has </w:t>
      </w:r>
      <w:r w:rsidR="00C10F7B">
        <w:rPr>
          <w:rFonts w:ascii="Cambria" w:eastAsia="Calibri" w:hAnsi="Cambria" w:cs="Calibri"/>
          <w:sz w:val="24"/>
          <w:szCs w:val="24"/>
        </w:rPr>
        <w:t>taken over</w:t>
      </w:r>
      <w:r w:rsidRPr="000546E5">
        <w:rPr>
          <w:rFonts w:ascii="Cambria" w:eastAsia="Calibri" w:hAnsi="Cambria" w:cs="Calibri"/>
          <w:sz w:val="24"/>
          <w:szCs w:val="24"/>
        </w:rPr>
        <w:t xml:space="preserve"> ownership of OGP</w:t>
      </w:r>
      <w:r w:rsidR="00C10F7B">
        <w:rPr>
          <w:rFonts w:ascii="Cambria" w:eastAsia="Calibri" w:hAnsi="Cambria" w:cs="Calibri"/>
          <w:sz w:val="24"/>
          <w:szCs w:val="24"/>
        </w:rPr>
        <w:t xml:space="preserve"> in Kenya and is leading the preparation of the new ac</w:t>
      </w:r>
      <w:r w:rsidR="00812CFA">
        <w:rPr>
          <w:rFonts w:ascii="Cambria" w:eastAsia="Calibri" w:hAnsi="Cambria" w:cs="Calibri"/>
          <w:sz w:val="24"/>
          <w:szCs w:val="24"/>
        </w:rPr>
        <w:t xml:space="preserve">tion plan. In a letter dated February 23, </w:t>
      </w:r>
      <w:bookmarkStart w:id="0" w:name="_GoBack"/>
      <w:bookmarkEnd w:id="0"/>
      <w:r w:rsidR="00812CFA">
        <w:rPr>
          <w:rFonts w:ascii="Cambria" w:eastAsia="Calibri" w:hAnsi="Cambria" w:cs="Calibri"/>
          <w:sz w:val="24"/>
          <w:szCs w:val="24"/>
        </w:rPr>
        <w:t>2016,</w:t>
      </w:r>
      <w:r w:rsidR="00C10F7B">
        <w:rPr>
          <w:rFonts w:ascii="Cambria" w:eastAsia="Calibri" w:hAnsi="Cambria" w:cs="Calibri"/>
          <w:sz w:val="24"/>
          <w:szCs w:val="24"/>
        </w:rPr>
        <w:t xml:space="preserve"> </w:t>
      </w:r>
      <w:r w:rsidR="00662003">
        <w:rPr>
          <w:rFonts w:ascii="Cambria" w:eastAsia="Calibri" w:hAnsi="Cambria" w:cs="Calibri"/>
          <w:sz w:val="24"/>
          <w:szCs w:val="24"/>
        </w:rPr>
        <w:t xml:space="preserve">the Kenyan government confirmed it will complete the development of a new </w:t>
      </w:r>
      <w:r w:rsidR="008245E3">
        <w:rPr>
          <w:rFonts w:ascii="Cambria" w:eastAsia="Calibri" w:hAnsi="Cambria" w:cs="Calibri"/>
          <w:sz w:val="24"/>
          <w:szCs w:val="24"/>
        </w:rPr>
        <w:t>A</w:t>
      </w:r>
      <w:r w:rsidR="00662003">
        <w:rPr>
          <w:rFonts w:ascii="Cambria" w:eastAsia="Calibri" w:hAnsi="Cambria" w:cs="Calibri"/>
          <w:sz w:val="24"/>
          <w:szCs w:val="24"/>
        </w:rPr>
        <w:t xml:space="preserve">ction </w:t>
      </w:r>
      <w:r w:rsidR="008245E3">
        <w:rPr>
          <w:rFonts w:ascii="Cambria" w:eastAsia="Calibri" w:hAnsi="Cambria" w:cs="Calibri"/>
          <w:sz w:val="24"/>
          <w:szCs w:val="24"/>
        </w:rPr>
        <w:t>P</w:t>
      </w:r>
      <w:r w:rsidR="00662003">
        <w:rPr>
          <w:rFonts w:ascii="Cambria" w:eastAsia="Calibri" w:hAnsi="Cambria" w:cs="Calibri"/>
          <w:sz w:val="24"/>
          <w:szCs w:val="24"/>
        </w:rPr>
        <w:t>lan by the revised deadline of June 30, 2016. In addition</w:t>
      </w:r>
      <w:r w:rsidR="00812CFA">
        <w:rPr>
          <w:rFonts w:ascii="Cambria" w:eastAsia="Calibri" w:hAnsi="Cambria" w:cs="Calibri"/>
          <w:sz w:val="24"/>
          <w:szCs w:val="24"/>
        </w:rPr>
        <w:t>,</w:t>
      </w:r>
      <w:r w:rsidR="00662003">
        <w:rPr>
          <w:rFonts w:ascii="Cambria" w:eastAsia="Calibri" w:hAnsi="Cambria" w:cs="Calibri"/>
          <w:sz w:val="24"/>
          <w:szCs w:val="24"/>
        </w:rPr>
        <w:t xml:space="preserve"> the government of</w:t>
      </w:r>
      <w:r w:rsidRPr="000546E5">
        <w:rPr>
          <w:rFonts w:ascii="Cambria" w:eastAsia="Calibri" w:hAnsi="Cambria" w:cs="Calibri"/>
          <w:sz w:val="24"/>
          <w:szCs w:val="24"/>
        </w:rPr>
        <w:t xml:space="preserve"> South Africa </w:t>
      </w:r>
      <w:r w:rsidR="00662003">
        <w:rPr>
          <w:rFonts w:ascii="Cambria" w:eastAsia="Calibri" w:hAnsi="Cambria" w:cs="Calibri"/>
          <w:sz w:val="24"/>
          <w:szCs w:val="24"/>
        </w:rPr>
        <w:t>has committed</w:t>
      </w:r>
      <w:r w:rsidR="00662003" w:rsidRPr="000546E5">
        <w:rPr>
          <w:rFonts w:ascii="Cambria" w:eastAsia="Calibri" w:hAnsi="Cambria" w:cs="Calibri"/>
          <w:sz w:val="24"/>
          <w:szCs w:val="24"/>
        </w:rPr>
        <w:t xml:space="preserve"> </w:t>
      </w:r>
      <w:r w:rsidRPr="000546E5">
        <w:rPr>
          <w:rFonts w:ascii="Cambria" w:eastAsia="Calibri" w:hAnsi="Cambria" w:cs="Calibri"/>
          <w:sz w:val="24"/>
          <w:szCs w:val="24"/>
        </w:rPr>
        <w:t xml:space="preserve">to provide support and outreach. </w:t>
      </w:r>
    </w:p>
    <w:p w14:paraId="46200748" w14:textId="77777777" w:rsidR="00433F03" w:rsidRDefault="00433F03" w:rsidP="00F04F78">
      <w:pPr>
        <w:contextualSpacing/>
        <w:jc w:val="both"/>
        <w:rPr>
          <w:rFonts w:ascii="Cambria" w:eastAsia="Calibri" w:hAnsi="Cambria" w:cs="Calibri"/>
          <w:b/>
          <w:sz w:val="24"/>
          <w:szCs w:val="24"/>
        </w:rPr>
      </w:pPr>
    </w:p>
    <w:p w14:paraId="55C43A62" w14:textId="77777777" w:rsidR="00F367A1" w:rsidRDefault="00F367A1" w:rsidP="00F367A1">
      <w:pPr>
        <w:pStyle w:val="Normal1"/>
        <w:spacing w:after="200"/>
        <w:contextualSpacing/>
        <w:jc w:val="both"/>
        <w:rPr>
          <w:rFonts w:ascii="Cambria" w:eastAsia="Calibri" w:hAnsi="Cambria" w:cs="Calibri"/>
          <w:sz w:val="24"/>
        </w:rPr>
      </w:pPr>
      <w:r>
        <w:rPr>
          <w:rFonts w:ascii="Cambria" w:eastAsia="Calibri" w:hAnsi="Cambria" w:cs="Calibri"/>
          <w:b/>
          <w:color w:val="auto"/>
          <w:sz w:val="24"/>
          <w:u w:val="single"/>
        </w:rPr>
        <w:t>Malawi</w:t>
      </w:r>
      <w:r w:rsidR="00662003">
        <w:rPr>
          <w:rFonts w:ascii="Cambria" w:eastAsia="Calibri" w:hAnsi="Cambria" w:cs="Calibri"/>
          <w:b/>
          <w:color w:val="auto"/>
          <w:sz w:val="24"/>
          <w:u w:val="single"/>
        </w:rPr>
        <w:t>.</w:t>
      </w:r>
      <w:r w:rsidR="00812CFA" w:rsidRPr="00A24E2D">
        <w:rPr>
          <w:rFonts w:ascii="Cambria" w:eastAsia="Calibri" w:hAnsi="Cambria" w:cs="Calibri"/>
          <w:b/>
          <w:color w:val="auto"/>
          <w:sz w:val="24"/>
        </w:rPr>
        <w:t xml:space="preserve"> </w:t>
      </w:r>
      <w:r w:rsidR="00E511D5" w:rsidRPr="00812CFA">
        <w:rPr>
          <w:rFonts w:ascii="Cambria" w:eastAsia="Calibri" w:hAnsi="Cambria" w:cs="Calibri"/>
          <w:sz w:val="24"/>
        </w:rPr>
        <w:t xml:space="preserve">Malawi </w:t>
      </w:r>
      <w:r w:rsidR="00E511D5">
        <w:rPr>
          <w:rFonts w:ascii="Cambria" w:eastAsia="Calibri" w:hAnsi="Cambria" w:cs="Calibri"/>
          <w:sz w:val="24"/>
        </w:rPr>
        <w:t xml:space="preserve">sent its letter of intent to </w:t>
      </w:r>
      <w:r w:rsidR="00E511D5" w:rsidRPr="00812CFA">
        <w:rPr>
          <w:rFonts w:ascii="Cambria" w:eastAsia="Calibri" w:hAnsi="Cambria" w:cs="Calibri"/>
          <w:sz w:val="24"/>
        </w:rPr>
        <w:t xml:space="preserve">join </w:t>
      </w:r>
      <w:r w:rsidR="00812CFA" w:rsidRPr="00812CFA">
        <w:rPr>
          <w:rFonts w:ascii="Cambria" w:eastAsia="Calibri" w:hAnsi="Cambria" w:cs="Calibri"/>
          <w:sz w:val="24"/>
        </w:rPr>
        <w:t>in July 2013</w:t>
      </w:r>
      <w:r w:rsidR="00812CFA">
        <w:rPr>
          <w:rFonts w:ascii="Cambria" w:eastAsia="Calibri" w:hAnsi="Cambria" w:cs="Calibri"/>
          <w:sz w:val="24"/>
        </w:rPr>
        <w:t>, yet w</w:t>
      </w:r>
      <w:r w:rsidR="00812CFA" w:rsidRPr="00812CFA">
        <w:rPr>
          <w:rFonts w:ascii="Cambria" w:eastAsia="Calibri" w:hAnsi="Cambria" w:cs="Calibri"/>
          <w:sz w:val="24"/>
        </w:rPr>
        <w:t xml:space="preserve">as unable to submit an </w:t>
      </w:r>
      <w:r w:rsidR="008245E3">
        <w:rPr>
          <w:rFonts w:ascii="Cambria" w:eastAsia="Calibri" w:hAnsi="Cambria" w:cs="Calibri"/>
          <w:sz w:val="24"/>
        </w:rPr>
        <w:t>A</w:t>
      </w:r>
      <w:r w:rsidR="00812CFA" w:rsidRPr="00812CFA">
        <w:rPr>
          <w:rFonts w:ascii="Cambria" w:eastAsia="Calibri" w:hAnsi="Cambria" w:cs="Calibri"/>
          <w:sz w:val="24"/>
        </w:rPr>
        <w:t xml:space="preserve">ction </w:t>
      </w:r>
      <w:r w:rsidR="008245E3">
        <w:rPr>
          <w:rFonts w:ascii="Cambria" w:eastAsia="Calibri" w:hAnsi="Cambria" w:cs="Calibri"/>
          <w:sz w:val="24"/>
        </w:rPr>
        <w:t>P</w:t>
      </w:r>
      <w:r w:rsidR="00812CFA" w:rsidRPr="00812CFA">
        <w:rPr>
          <w:rFonts w:ascii="Cambria" w:eastAsia="Calibri" w:hAnsi="Cambria" w:cs="Calibri"/>
          <w:sz w:val="24"/>
        </w:rPr>
        <w:t xml:space="preserve">lan in 2014 and 2015. </w:t>
      </w:r>
      <w:r w:rsidRPr="00461DDD">
        <w:rPr>
          <w:rFonts w:ascii="Cambria" w:eastAsia="Calibri" w:hAnsi="Cambria" w:cs="Calibri"/>
          <w:sz w:val="24"/>
        </w:rPr>
        <w:t xml:space="preserve">The Government of </w:t>
      </w:r>
      <w:r>
        <w:rPr>
          <w:rFonts w:ascii="Cambria" w:eastAsia="Calibri" w:hAnsi="Cambria" w:cs="Calibri"/>
          <w:sz w:val="24"/>
        </w:rPr>
        <w:t>Malawi</w:t>
      </w:r>
      <w:r w:rsidRPr="00461DDD">
        <w:rPr>
          <w:rFonts w:ascii="Cambria" w:eastAsia="Calibri" w:hAnsi="Cambria" w:cs="Calibri"/>
          <w:sz w:val="24"/>
        </w:rPr>
        <w:t xml:space="preserve"> </w:t>
      </w:r>
      <w:r w:rsidR="00662003">
        <w:rPr>
          <w:rFonts w:ascii="Cambria" w:eastAsia="Calibri" w:hAnsi="Cambria" w:cs="Calibri"/>
          <w:sz w:val="24"/>
        </w:rPr>
        <w:t>joined the meeting by</w:t>
      </w:r>
      <w:r>
        <w:rPr>
          <w:rFonts w:ascii="Cambria" w:eastAsia="Calibri" w:hAnsi="Cambria" w:cs="Calibri"/>
          <w:sz w:val="24"/>
        </w:rPr>
        <w:t xml:space="preserve"> teleconference as part of their review process. The Government of Malawi point of contact provided a brief description about the latest developments regarding their action plan development process and the commitments that will be included. </w:t>
      </w:r>
      <w:r w:rsidRPr="00461DDD">
        <w:rPr>
          <w:rFonts w:ascii="Cambria" w:eastAsia="Calibri" w:hAnsi="Cambria" w:cs="Calibri"/>
          <w:sz w:val="24"/>
        </w:rPr>
        <w:t xml:space="preserve"> </w:t>
      </w:r>
      <w:r>
        <w:rPr>
          <w:rFonts w:ascii="Cambria" w:eastAsia="Calibri" w:hAnsi="Cambria" w:cs="Calibri"/>
          <w:sz w:val="24"/>
        </w:rPr>
        <w:t xml:space="preserve">They expect to send </w:t>
      </w:r>
      <w:r w:rsidR="00662003">
        <w:rPr>
          <w:rFonts w:ascii="Cambria" w:eastAsia="Calibri" w:hAnsi="Cambria" w:cs="Calibri"/>
          <w:sz w:val="24"/>
        </w:rPr>
        <w:t xml:space="preserve">the </w:t>
      </w:r>
      <w:r w:rsidR="00CB2B95">
        <w:rPr>
          <w:rFonts w:ascii="Cambria" w:eastAsia="Calibri" w:hAnsi="Cambria" w:cs="Calibri"/>
          <w:sz w:val="24"/>
        </w:rPr>
        <w:t>A</w:t>
      </w:r>
      <w:r>
        <w:rPr>
          <w:rFonts w:ascii="Cambria" w:eastAsia="Calibri" w:hAnsi="Cambria" w:cs="Calibri"/>
          <w:sz w:val="24"/>
        </w:rPr>
        <w:t xml:space="preserve">ction </w:t>
      </w:r>
      <w:r w:rsidR="00CB2B95">
        <w:rPr>
          <w:rFonts w:ascii="Cambria" w:eastAsia="Calibri" w:hAnsi="Cambria" w:cs="Calibri"/>
          <w:sz w:val="24"/>
        </w:rPr>
        <w:t>P</w:t>
      </w:r>
      <w:r>
        <w:rPr>
          <w:rFonts w:ascii="Cambria" w:eastAsia="Calibri" w:hAnsi="Cambria" w:cs="Calibri"/>
          <w:sz w:val="24"/>
        </w:rPr>
        <w:t xml:space="preserve">lan </w:t>
      </w:r>
      <w:r w:rsidR="00662003">
        <w:rPr>
          <w:rFonts w:ascii="Cambria" w:eastAsia="Calibri" w:hAnsi="Cambria" w:cs="Calibri"/>
          <w:sz w:val="24"/>
        </w:rPr>
        <w:t xml:space="preserve">to the Support Unit </w:t>
      </w:r>
      <w:r>
        <w:rPr>
          <w:rFonts w:ascii="Cambria" w:eastAsia="Calibri" w:hAnsi="Cambria" w:cs="Calibri"/>
          <w:sz w:val="24"/>
        </w:rPr>
        <w:t xml:space="preserve">within the next two months. </w:t>
      </w:r>
      <w:r w:rsidR="0042789C">
        <w:rPr>
          <w:rFonts w:ascii="Cambria" w:eastAsia="Calibri" w:hAnsi="Cambria" w:cs="Calibri"/>
          <w:sz w:val="24"/>
        </w:rPr>
        <w:t xml:space="preserve">The plan will include commitments in the areas of access to information, anti-corruption, national integrity and service delivery. </w:t>
      </w:r>
      <w:r w:rsidRPr="000546E5">
        <w:rPr>
          <w:rFonts w:ascii="Cambria" w:eastAsia="Calibri" w:hAnsi="Cambria" w:cs="Calibri"/>
          <w:sz w:val="24"/>
        </w:rPr>
        <w:t>The subcommittee also recommended scheduling a conversation between its members, the government of Malawi and multilateral partners in the margins of the Africa regional meeting in May.</w:t>
      </w:r>
      <w:r w:rsidR="00662003">
        <w:rPr>
          <w:rFonts w:ascii="Cambria" w:eastAsia="Calibri" w:hAnsi="Cambria" w:cs="Calibri"/>
          <w:sz w:val="24"/>
        </w:rPr>
        <w:t xml:space="preserve"> This would focus on support for the implementation of the new commitments. </w:t>
      </w:r>
    </w:p>
    <w:p w14:paraId="6400AAA6" w14:textId="77777777" w:rsidR="00B625D2" w:rsidRDefault="00B625D2" w:rsidP="00F367A1">
      <w:pPr>
        <w:pStyle w:val="Normal1"/>
        <w:spacing w:after="200"/>
        <w:contextualSpacing/>
        <w:jc w:val="both"/>
        <w:rPr>
          <w:rFonts w:ascii="Cambria" w:eastAsia="Calibri" w:hAnsi="Cambria" w:cs="Calibri"/>
          <w:sz w:val="24"/>
        </w:rPr>
      </w:pPr>
    </w:p>
    <w:p w14:paraId="089F9579" w14:textId="77777777" w:rsidR="00F367A1" w:rsidRDefault="00F367A1" w:rsidP="00F367A1">
      <w:pPr>
        <w:pStyle w:val="Normal1"/>
        <w:spacing w:after="200"/>
        <w:contextualSpacing/>
        <w:jc w:val="both"/>
        <w:rPr>
          <w:rFonts w:ascii="Cambria" w:eastAsia="Calibri" w:hAnsi="Cambria" w:cs="Calibri"/>
          <w:sz w:val="24"/>
        </w:rPr>
      </w:pPr>
      <w:r>
        <w:rPr>
          <w:rFonts w:ascii="Cambria" w:eastAsia="Calibri" w:hAnsi="Cambria" w:cs="Calibri"/>
          <w:b/>
          <w:color w:val="auto"/>
          <w:sz w:val="24"/>
          <w:u w:val="single"/>
        </w:rPr>
        <w:t>Montenegro</w:t>
      </w:r>
      <w:r w:rsidR="00662003">
        <w:rPr>
          <w:rFonts w:ascii="Cambria" w:eastAsia="Calibri" w:hAnsi="Cambria" w:cs="Calibri"/>
          <w:b/>
          <w:color w:val="auto"/>
          <w:sz w:val="24"/>
          <w:u w:val="single"/>
        </w:rPr>
        <w:t>.</w:t>
      </w:r>
      <w:r w:rsidR="00662003">
        <w:rPr>
          <w:rFonts w:ascii="Cambria" w:eastAsia="Calibri" w:hAnsi="Cambria" w:cs="Calibri"/>
          <w:sz w:val="24"/>
        </w:rPr>
        <w:t xml:space="preserve"> </w:t>
      </w:r>
      <w:r w:rsidR="00E511D5">
        <w:rPr>
          <w:rFonts w:ascii="Cambria" w:eastAsia="Calibri" w:hAnsi="Cambria" w:cs="Calibri"/>
          <w:sz w:val="24"/>
        </w:rPr>
        <w:t xml:space="preserve">Montenegro sent its letter of intent to </w:t>
      </w:r>
      <w:r w:rsidR="00E511D5" w:rsidRPr="005C3AA3">
        <w:rPr>
          <w:rFonts w:ascii="Cambria" w:eastAsia="Calibri" w:hAnsi="Cambria" w:cs="Calibri"/>
          <w:sz w:val="24"/>
        </w:rPr>
        <w:t xml:space="preserve">join OGP in </w:t>
      </w:r>
      <w:r w:rsidR="00E511D5">
        <w:rPr>
          <w:rFonts w:ascii="Cambria" w:eastAsia="Calibri" w:hAnsi="Cambria" w:cs="Calibri"/>
          <w:sz w:val="24"/>
        </w:rPr>
        <w:t>September 2011</w:t>
      </w:r>
      <w:r w:rsidR="00812CFA" w:rsidRPr="005C3AA3">
        <w:rPr>
          <w:rFonts w:ascii="Cambria" w:eastAsia="Calibri" w:hAnsi="Cambria" w:cs="Calibri"/>
          <w:sz w:val="24"/>
        </w:rPr>
        <w:t xml:space="preserve"> and submitted their first </w:t>
      </w:r>
      <w:r w:rsidR="008245E3">
        <w:rPr>
          <w:rFonts w:ascii="Cambria" w:eastAsia="Calibri" w:hAnsi="Cambria" w:cs="Calibri"/>
          <w:sz w:val="24"/>
        </w:rPr>
        <w:t>N</w:t>
      </w:r>
      <w:r w:rsidR="00812CFA" w:rsidRPr="005C3AA3">
        <w:rPr>
          <w:rFonts w:ascii="Cambria" w:eastAsia="Calibri" w:hAnsi="Cambria" w:cs="Calibri"/>
          <w:sz w:val="24"/>
        </w:rPr>
        <w:t xml:space="preserve">ational </w:t>
      </w:r>
      <w:r w:rsidR="008245E3">
        <w:rPr>
          <w:rFonts w:ascii="Cambria" w:eastAsia="Calibri" w:hAnsi="Cambria" w:cs="Calibri"/>
          <w:sz w:val="24"/>
        </w:rPr>
        <w:t>A</w:t>
      </w:r>
      <w:r w:rsidR="00812CFA" w:rsidRPr="005C3AA3">
        <w:rPr>
          <w:rFonts w:ascii="Cambria" w:eastAsia="Calibri" w:hAnsi="Cambria" w:cs="Calibri"/>
          <w:sz w:val="24"/>
        </w:rPr>
        <w:t xml:space="preserve">ction </w:t>
      </w:r>
      <w:r w:rsidR="008245E3">
        <w:rPr>
          <w:rFonts w:ascii="Cambria" w:eastAsia="Calibri" w:hAnsi="Cambria" w:cs="Calibri"/>
          <w:sz w:val="24"/>
        </w:rPr>
        <w:t>P</w:t>
      </w:r>
      <w:r w:rsidR="00812CFA" w:rsidRPr="005C3AA3">
        <w:rPr>
          <w:rFonts w:ascii="Cambria" w:eastAsia="Calibri" w:hAnsi="Cambria" w:cs="Calibri"/>
          <w:sz w:val="24"/>
        </w:rPr>
        <w:t xml:space="preserve">lan in 2012. </w:t>
      </w:r>
      <w:r w:rsidR="00812CFA">
        <w:rPr>
          <w:rFonts w:ascii="Cambria" w:eastAsia="Calibri" w:hAnsi="Cambria" w:cs="Calibri"/>
          <w:sz w:val="24"/>
        </w:rPr>
        <w:t xml:space="preserve">However, the government </w:t>
      </w:r>
      <w:r w:rsidR="00812CFA" w:rsidRPr="00812CFA">
        <w:rPr>
          <w:rFonts w:ascii="Cambria" w:eastAsia="Calibri" w:hAnsi="Cambria" w:cs="Calibri"/>
          <w:sz w:val="24"/>
        </w:rPr>
        <w:t xml:space="preserve">failed to submit its second </w:t>
      </w:r>
      <w:r w:rsidR="008245E3">
        <w:rPr>
          <w:rFonts w:ascii="Cambria" w:eastAsia="Calibri" w:hAnsi="Cambria" w:cs="Calibri"/>
          <w:sz w:val="24"/>
        </w:rPr>
        <w:t>A</w:t>
      </w:r>
      <w:r w:rsidR="00812CFA" w:rsidRPr="00812CFA">
        <w:rPr>
          <w:rFonts w:ascii="Cambria" w:eastAsia="Calibri" w:hAnsi="Cambria" w:cs="Calibri"/>
          <w:sz w:val="24"/>
        </w:rPr>
        <w:t xml:space="preserve">ction </w:t>
      </w:r>
      <w:r w:rsidR="008245E3">
        <w:rPr>
          <w:rFonts w:ascii="Cambria" w:eastAsia="Calibri" w:hAnsi="Cambria" w:cs="Calibri"/>
          <w:sz w:val="24"/>
        </w:rPr>
        <w:t>P</w:t>
      </w:r>
      <w:r w:rsidR="00812CFA" w:rsidRPr="00812CFA">
        <w:rPr>
          <w:rFonts w:ascii="Cambria" w:eastAsia="Calibri" w:hAnsi="Cambria" w:cs="Calibri"/>
          <w:sz w:val="24"/>
        </w:rPr>
        <w:t xml:space="preserve">lan in 2014 and 2015. </w:t>
      </w:r>
      <w:r w:rsidRPr="00461DDD">
        <w:rPr>
          <w:rFonts w:ascii="Cambria" w:eastAsia="Calibri" w:hAnsi="Cambria" w:cs="Calibri"/>
          <w:sz w:val="24"/>
        </w:rPr>
        <w:t xml:space="preserve">The Government of </w:t>
      </w:r>
      <w:r>
        <w:rPr>
          <w:rFonts w:ascii="Cambria" w:eastAsia="Calibri" w:hAnsi="Cambria" w:cs="Calibri"/>
          <w:sz w:val="24"/>
        </w:rPr>
        <w:t>Montenegro</w:t>
      </w:r>
      <w:r w:rsidRPr="00461DDD">
        <w:rPr>
          <w:rFonts w:ascii="Cambria" w:eastAsia="Calibri" w:hAnsi="Cambria" w:cs="Calibri"/>
          <w:sz w:val="24"/>
        </w:rPr>
        <w:t xml:space="preserve"> </w:t>
      </w:r>
      <w:r w:rsidR="00662003">
        <w:rPr>
          <w:rFonts w:ascii="Cambria" w:eastAsia="Calibri" w:hAnsi="Cambria" w:cs="Calibri"/>
          <w:sz w:val="24"/>
        </w:rPr>
        <w:t>joined the meeting by teleconference as part of their review process</w:t>
      </w:r>
      <w:r>
        <w:rPr>
          <w:rFonts w:ascii="Cambria" w:eastAsia="Calibri" w:hAnsi="Cambria" w:cs="Calibri"/>
          <w:sz w:val="24"/>
        </w:rPr>
        <w:t xml:space="preserve">. The Government of Montenegro points of contact explained the process to develop their </w:t>
      </w:r>
      <w:r w:rsidR="008245E3">
        <w:rPr>
          <w:rFonts w:ascii="Cambria" w:eastAsia="Calibri" w:hAnsi="Cambria" w:cs="Calibri"/>
          <w:sz w:val="24"/>
        </w:rPr>
        <w:t>A</w:t>
      </w:r>
      <w:r>
        <w:rPr>
          <w:rFonts w:ascii="Cambria" w:eastAsia="Calibri" w:hAnsi="Cambria" w:cs="Calibri"/>
          <w:sz w:val="24"/>
        </w:rPr>
        <w:t xml:space="preserve">ction </w:t>
      </w:r>
      <w:r w:rsidR="008245E3">
        <w:rPr>
          <w:rFonts w:ascii="Cambria" w:eastAsia="Calibri" w:hAnsi="Cambria" w:cs="Calibri"/>
          <w:sz w:val="24"/>
        </w:rPr>
        <w:t>P</w:t>
      </w:r>
      <w:r>
        <w:rPr>
          <w:rFonts w:ascii="Cambria" w:eastAsia="Calibri" w:hAnsi="Cambria" w:cs="Calibri"/>
          <w:sz w:val="24"/>
        </w:rPr>
        <w:t xml:space="preserve">lan and the </w:t>
      </w:r>
      <w:r w:rsidR="00662003">
        <w:rPr>
          <w:rFonts w:ascii="Cambria" w:eastAsia="Calibri" w:hAnsi="Cambria" w:cs="Calibri"/>
          <w:sz w:val="24"/>
        </w:rPr>
        <w:t xml:space="preserve">challenges </w:t>
      </w:r>
      <w:r>
        <w:rPr>
          <w:rFonts w:ascii="Cambria" w:eastAsia="Calibri" w:hAnsi="Cambria" w:cs="Calibri"/>
          <w:sz w:val="24"/>
        </w:rPr>
        <w:t xml:space="preserve">they have faced. They </w:t>
      </w:r>
      <w:r w:rsidR="0042789C">
        <w:rPr>
          <w:rFonts w:ascii="Cambria" w:eastAsia="Calibri" w:hAnsi="Cambria" w:cs="Calibri"/>
          <w:sz w:val="24"/>
        </w:rPr>
        <w:t>assured</w:t>
      </w:r>
      <w:r>
        <w:rPr>
          <w:rFonts w:ascii="Cambria" w:eastAsia="Calibri" w:hAnsi="Cambria" w:cs="Calibri"/>
          <w:sz w:val="24"/>
        </w:rPr>
        <w:t xml:space="preserve"> the subcommittee members that during the </w:t>
      </w:r>
      <w:r w:rsidR="00662003">
        <w:rPr>
          <w:rFonts w:ascii="Cambria" w:eastAsia="Calibri" w:hAnsi="Cambria" w:cs="Calibri"/>
          <w:sz w:val="24"/>
        </w:rPr>
        <w:t xml:space="preserve">past several </w:t>
      </w:r>
      <w:r>
        <w:rPr>
          <w:rFonts w:ascii="Cambria" w:eastAsia="Calibri" w:hAnsi="Cambria" w:cs="Calibri"/>
          <w:sz w:val="24"/>
        </w:rPr>
        <w:t xml:space="preserve">weeks they have held weekly meetings to ensure buy-in from all parties involved in every commitment to be included in their </w:t>
      </w:r>
      <w:r w:rsidR="008245E3">
        <w:rPr>
          <w:rFonts w:ascii="Cambria" w:eastAsia="Calibri" w:hAnsi="Cambria" w:cs="Calibri"/>
          <w:sz w:val="24"/>
        </w:rPr>
        <w:t>Action P</w:t>
      </w:r>
      <w:r>
        <w:rPr>
          <w:rFonts w:ascii="Cambria" w:eastAsia="Calibri" w:hAnsi="Cambria" w:cs="Calibri"/>
          <w:sz w:val="24"/>
        </w:rPr>
        <w:t xml:space="preserve">lan. They expect to send the approved action plan by late </w:t>
      </w:r>
      <w:r w:rsidR="004473B2">
        <w:rPr>
          <w:rFonts w:ascii="Cambria" w:eastAsia="Calibri" w:hAnsi="Cambria" w:cs="Calibri"/>
          <w:sz w:val="24"/>
        </w:rPr>
        <w:t>M</w:t>
      </w:r>
      <w:r>
        <w:rPr>
          <w:rFonts w:ascii="Cambria" w:eastAsia="Calibri" w:hAnsi="Cambria" w:cs="Calibri"/>
          <w:sz w:val="24"/>
        </w:rPr>
        <w:t xml:space="preserve">arch or early April. </w:t>
      </w:r>
      <w:r w:rsidR="0032798E">
        <w:rPr>
          <w:rFonts w:ascii="Cambria" w:eastAsia="Calibri" w:hAnsi="Cambria" w:cs="Calibri"/>
          <w:sz w:val="24"/>
        </w:rPr>
        <w:t>Their plan will cover th</w:t>
      </w:r>
      <w:r w:rsidR="00CB2B95">
        <w:rPr>
          <w:rFonts w:ascii="Cambria" w:eastAsia="Calibri" w:hAnsi="Cambria" w:cs="Calibri"/>
          <w:sz w:val="24"/>
        </w:rPr>
        <w:t>emes like Open Data, Access to I</w:t>
      </w:r>
      <w:r w:rsidR="0032798E">
        <w:rPr>
          <w:rFonts w:ascii="Cambria" w:eastAsia="Calibri" w:hAnsi="Cambria" w:cs="Calibri"/>
          <w:sz w:val="24"/>
        </w:rPr>
        <w:t xml:space="preserve">nformation, and proactive transparency. </w:t>
      </w:r>
    </w:p>
    <w:p w14:paraId="6D35FD66" w14:textId="77777777" w:rsidR="00EC2FF0" w:rsidRDefault="00EC2FF0" w:rsidP="00F04F78">
      <w:pPr>
        <w:pStyle w:val="Normal1"/>
        <w:spacing w:after="200"/>
        <w:contextualSpacing/>
        <w:jc w:val="both"/>
        <w:rPr>
          <w:rFonts w:ascii="Cambria" w:eastAsia="Calibri" w:hAnsi="Cambria" w:cs="Calibri"/>
          <w:b/>
          <w:color w:val="auto"/>
          <w:sz w:val="24"/>
          <w:u w:val="single"/>
        </w:rPr>
      </w:pPr>
    </w:p>
    <w:p w14:paraId="4B4725F8" w14:textId="77777777" w:rsidR="00577C1F" w:rsidRPr="00EC2FF0" w:rsidRDefault="00461DDD" w:rsidP="00EC2FF0">
      <w:pPr>
        <w:pStyle w:val="Normal1"/>
        <w:spacing w:after="200"/>
        <w:contextualSpacing/>
        <w:jc w:val="both"/>
        <w:rPr>
          <w:rFonts w:ascii="Cambria" w:eastAsia="Calibri" w:hAnsi="Cambria" w:cs="Calibri"/>
          <w:b/>
          <w:color w:val="auto"/>
          <w:sz w:val="24"/>
          <w:u w:val="single"/>
        </w:rPr>
      </w:pPr>
      <w:r w:rsidRPr="00461DDD">
        <w:rPr>
          <w:rFonts w:ascii="Cambria" w:eastAsia="Calibri" w:hAnsi="Cambria" w:cs="Calibri"/>
          <w:b/>
          <w:color w:val="auto"/>
          <w:sz w:val="24"/>
          <w:u w:val="single"/>
        </w:rPr>
        <w:t>Turkey</w:t>
      </w:r>
      <w:r w:rsidR="00EC2FF0">
        <w:rPr>
          <w:rFonts w:ascii="Cambria" w:eastAsia="Calibri" w:hAnsi="Cambria" w:cs="Calibri"/>
          <w:b/>
          <w:color w:val="auto"/>
          <w:sz w:val="24"/>
          <w:u w:val="single"/>
        </w:rPr>
        <w:t>.</w:t>
      </w:r>
      <w:r w:rsidR="00EC2FF0" w:rsidRPr="00EC2FF0">
        <w:rPr>
          <w:rFonts w:ascii="Cambria" w:eastAsia="Calibri" w:hAnsi="Cambria" w:cs="Calibri"/>
          <w:b/>
          <w:color w:val="auto"/>
          <w:sz w:val="24"/>
        </w:rPr>
        <w:t xml:space="preserve"> </w:t>
      </w:r>
      <w:r w:rsidR="00577C1F" w:rsidRPr="00577C1F">
        <w:rPr>
          <w:rFonts w:ascii="Cambria" w:eastAsia="Calibri" w:hAnsi="Cambria" w:cs="Calibri"/>
          <w:sz w:val="24"/>
        </w:rPr>
        <w:t xml:space="preserve">Turkey’s participation has been under review by the OGP Criteria and Standards </w:t>
      </w:r>
      <w:r w:rsidR="00CB2B95">
        <w:rPr>
          <w:rFonts w:ascii="Cambria" w:eastAsia="Calibri" w:hAnsi="Cambria" w:cs="Calibri"/>
          <w:sz w:val="24"/>
        </w:rPr>
        <w:t xml:space="preserve">since 2015, </w:t>
      </w:r>
      <w:r w:rsidR="00577C1F" w:rsidRPr="00577C1F">
        <w:rPr>
          <w:rFonts w:ascii="Cambria" w:eastAsia="Calibri" w:hAnsi="Cambria" w:cs="Calibri"/>
          <w:sz w:val="24"/>
        </w:rPr>
        <w:t>after they were found acting contrary to the OGP process for two con</w:t>
      </w:r>
      <w:r w:rsidR="00577C1F">
        <w:rPr>
          <w:rFonts w:ascii="Cambria" w:eastAsia="Calibri" w:hAnsi="Cambria" w:cs="Calibri"/>
          <w:sz w:val="24"/>
        </w:rPr>
        <w:t xml:space="preserve">secutive action plan cycles. First, the </w:t>
      </w:r>
      <w:r w:rsidR="00577C1F">
        <w:rPr>
          <w:rFonts w:ascii="Cambria" w:eastAsia="Times New Roman" w:hAnsi="Cambria" w:cs="Times New Roman"/>
          <w:sz w:val="24"/>
        </w:rPr>
        <w:t>IRM Report established</w:t>
      </w:r>
      <w:r w:rsidR="00577C1F" w:rsidRPr="005C3AA3">
        <w:rPr>
          <w:rFonts w:ascii="Cambria" w:eastAsia="Times New Roman" w:hAnsi="Cambria" w:cs="Times New Roman"/>
          <w:sz w:val="24"/>
        </w:rPr>
        <w:t xml:space="preserve"> that there was no progress made on implementing any of the commitments </w:t>
      </w:r>
      <w:r w:rsidR="00577C1F">
        <w:rPr>
          <w:rFonts w:ascii="Cambria" w:eastAsia="Times New Roman" w:hAnsi="Cambria" w:cs="Times New Roman"/>
          <w:sz w:val="24"/>
        </w:rPr>
        <w:t xml:space="preserve">on Turkey’s first </w:t>
      </w:r>
      <w:r w:rsidR="00CB2B95">
        <w:rPr>
          <w:rFonts w:ascii="Cambria" w:eastAsia="Times New Roman" w:hAnsi="Cambria" w:cs="Times New Roman"/>
          <w:sz w:val="24"/>
        </w:rPr>
        <w:t>A</w:t>
      </w:r>
      <w:r w:rsidR="00577C1F">
        <w:rPr>
          <w:rFonts w:ascii="Cambria" w:eastAsia="Times New Roman" w:hAnsi="Cambria" w:cs="Times New Roman"/>
          <w:sz w:val="24"/>
        </w:rPr>
        <w:t>ction Plan</w:t>
      </w:r>
      <w:r w:rsidR="00CB2B95">
        <w:rPr>
          <w:rFonts w:ascii="Cambria" w:eastAsia="Times New Roman" w:hAnsi="Cambria" w:cs="Times New Roman"/>
          <w:sz w:val="24"/>
        </w:rPr>
        <w:t xml:space="preserve"> in 2014</w:t>
      </w:r>
      <w:r w:rsidR="00577C1F">
        <w:rPr>
          <w:rFonts w:ascii="Cambria" w:eastAsia="Times New Roman" w:hAnsi="Cambria" w:cs="Times New Roman"/>
          <w:sz w:val="24"/>
        </w:rPr>
        <w:t xml:space="preserve">. Secondly, the government </w:t>
      </w:r>
      <w:r w:rsidR="00577C1F">
        <w:rPr>
          <w:rFonts w:ascii="Cambria" w:eastAsia="Calibri" w:hAnsi="Cambria" w:cs="Calibri"/>
          <w:sz w:val="24"/>
        </w:rPr>
        <w:t>failed to produce a new National Action Plan in 2014 and 2015</w:t>
      </w:r>
      <w:r w:rsidR="00577C1F" w:rsidRPr="00577C1F">
        <w:rPr>
          <w:rFonts w:ascii="Cambria" w:eastAsia="Calibri" w:hAnsi="Cambria" w:cs="Calibri"/>
          <w:sz w:val="24"/>
        </w:rPr>
        <w:t xml:space="preserve">.  </w:t>
      </w:r>
    </w:p>
    <w:p w14:paraId="038874F0" w14:textId="77777777" w:rsidR="00142915" w:rsidRPr="00CB2B95" w:rsidRDefault="004473B2" w:rsidP="00F04F78">
      <w:pPr>
        <w:contextualSpacing/>
        <w:jc w:val="both"/>
        <w:rPr>
          <w:rFonts w:ascii="Cambria" w:eastAsia="Calibri" w:hAnsi="Cambria" w:cs="Calibri"/>
          <w:sz w:val="24"/>
          <w:szCs w:val="24"/>
        </w:rPr>
      </w:pPr>
      <w:r w:rsidRPr="000546E5">
        <w:rPr>
          <w:rFonts w:ascii="Cambria" w:eastAsia="Calibri" w:hAnsi="Cambria" w:cs="Calibri"/>
          <w:sz w:val="24"/>
          <w:szCs w:val="24"/>
        </w:rPr>
        <w:t>The subcommittee discussed Turkey, where there is not currently a</w:t>
      </w:r>
      <w:r w:rsidR="00004B11">
        <w:rPr>
          <w:rFonts w:ascii="Cambria" w:eastAsia="Calibri" w:hAnsi="Cambria" w:cs="Calibri"/>
          <w:sz w:val="24"/>
          <w:szCs w:val="24"/>
        </w:rPr>
        <w:t>n assigned lead</w:t>
      </w:r>
      <w:r w:rsidRPr="000546E5">
        <w:rPr>
          <w:rFonts w:ascii="Cambria" w:eastAsia="Calibri" w:hAnsi="Cambria" w:cs="Calibri"/>
          <w:sz w:val="24"/>
          <w:szCs w:val="24"/>
        </w:rPr>
        <w:t xml:space="preserve"> ministry or </w:t>
      </w:r>
      <w:r w:rsidR="00004B11">
        <w:rPr>
          <w:rFonts w:ascii="Cambria" w:eastAsia="Calibri" w:hAnsi="Cambria" w:cs="Calibri"/>
          <w:sz w:val="24"/>
          <w:szCs w:val="24"/>
        </w:rPr>
        <w:t xml:space="preserve">official </w:t>
      </w:r>
      <w:r w:rsidRPr="000546E5">
        <w:rPr>
          <w:rFonts w:ascii="Cambria" w:eastAsia="Calibri" w:hAnsi="Cambria" w:cs="Calibri"/>
          <w:sz w:val="24"/>
          <w:szCs w:val="24"/>
        </w:rPr>
        <w:t>point of contact.</w:t>
      </w:r>
      <w:r w:rsidR="00423DBF">
        <w:rPr>
          <w:rFonts w:ascii="Cambria" w:eastAsia="Calibri" w:hAnsi="Cambria" w:cs="Calibri"/>
          <w:sz w:val="24"/>
          <w:szCs w:val="24"/>
        </w:rPr>
        <w:t xml:space="preserve"> </w:t>
      </w:r>
      <w:r w:rsidRPr="000546E5">
        <w:rPr>
          <w:rFonts w:ascii="Cambria" w:eastAsia="Calibri" w:hAnsi="Cambria" w:cs="Calibri"/>
          <w:sz w:val="24"/>
          <w:szCs w:val="24"/>
        </w:rPr>
        <w:t xml:space="preserve">The subcommittee </w:t>
      </w:r>
      <w:r w:rsidR="0032798E">
        <w:rPr>
          <w:rFonts w:ascii="Cambria" w:eastAsia="Calibri" w:hAnsi="Cambria" w:cs="Calibri"/>
          <w:sz w:val="24"/>
          <w:szCs w:val="24"/>
        </w:rPr>
        <w:t>agreed to ask t</w:t>
      </w:r>
      <w:r w:rsidR="0032798E" w:rsidRPr="000546E5">
        <w:rPr>
          <w:rFonts w:ascii="Cambria" w:eastAsia="Calibri" w:hAnsi="Cambria" w:cs="Calibri"/>
          <w:sz w:val="24"/>
          <w:szCs w:val="24"/>
        </w:rPr>
        <w:t xml:space="preserve">he co-chairs, and other Steering Committee members to invest political and diplomatic capacity </w:t>
      </w:r>
      <w:r w:rsidR="0032798E">
        <w:rPr>
          <w:rFonts w:ascii="Cambria" w:eastAsia="Calibri" w:hAnsi="Cambria" w:cs="Calibri"/>
          <w:sz w:val="24"/>
          <w:szCs w:val="24"/>
        </w:rPr>
        <w:t xml:space="preserve">to make a </w:t>
      </w:r>
      <w:r w:rsidR="0032798E">
        <w:rPr>
          <w:rFonts w:ascii="Cambria" w:eastAsia="Calibri" w:hAnsi="Cambria" w:cs="Calibri"/>
          <w:sz w:val="24"/>
          <w:szCs w:val="24"/>
        </w:rPr>
        <w:lastRenderedPageBreak/>
        <w:t>final outreach to Turkey to reengage in OGP</w:t>
      </w:r>
      <w:r w:rsidR="00004B11">
        <w:rPr>
          <w:rFonts w:ascii="Cambria" w:eastAsia="Calibri" w:hAnsi="Cambria" w:cs="Calibri"/>
          <w:sz w:val="24"/>
          <w:szCs w:val="24"/>
        </w:rPr>
        <w:t xml:space="preserve"> prior to the Ministerial level Steering Committee meeting in South Afri</w:t>
      </w:r>
      <w:r w:rsidR="00577C1F">
        <w:rPr>
          <w:rFonts w:ascii="Cambria" w:eastAsia="Calibri" w:hAnsi="Cambria" w:cs="Calibri"/>
          <w:sz w:val="24"/>
          <w:szCs w:val="24"/>
        </w:rPr>
        <w:t>c</w:t>
      </w:r>
      <w:r w:rsidR="00004B11">
        <w:rPr>
          <w:rFonts w:ascii="Cambria" w:eastAsia="Calibri" w:hAnsi="Cambria" w:cs="Calibri"/>
          <w:sz w:val="24"/>
          <w:szCs w:val="24"/>
        </w:rPr>
        <w:t xml:space="preserve">a </w:t>
      </w:r>
      <w:r w:rsidR="00E511D5">
        <w:rPr>
          <w:rFonts w:ascii="Cambria" w:eastAsia="Calibri" w:hAnsi="Cambria" w:cs="Calibri"/>
          <w:sz w:val="24"/>
          <w:szCs w:val="24"/>
        </w:rPr>
        <w:t xml:space="preserve">on </w:t>
      </w:r>
      <w:r w:rsidR="00004B11">
        <w:rPr>
          <w:rFonts w:ascii="Cambria" w:eastAsia="Calibri" w:hAnsi="Cambria" w:cs="Calibri"/>
          <w:sz w:val="24"/>
          <w:szCs w:val="24"/>
        </w:rPr>
        <w:t>May 3-4</w:t>
      </w:r>
      <w:r w:rsidR="00004B11" w:rsidRPr="00B7627F">
        <w:rPr>
          <w:rFonts w:ascii="Cambria" w:eastAsia="Calibri" w:hAnsi="Cambria" w:cs="Calibri"/>
          <w:sz w:val="24"/>
          <w:szCs w:val="24"/>
          <w:vertAlign w:val="superscript"/>
        </w:rPr>
        <w:t>th</w:t>
      </w:r>
      <w:r w:rsidR="00004B11">
        <w:rPr>
          <w:rFonts w:ascii="Cambria" w:eastAsia="Calibri" w:hAnsi="Cambria" w:cs="Calibri"/>
          <w:sz w:val="24"/>
          <w:szCs w:val="24"/>
        </w:rPr>
        <w:t>, 2016</w:t>
      </w:r>
      <w:r w:rsidR="0032798E">
        <w:rPr>
          <w:rFonts w:ascii="Cambria" w:eastAsia="Calibri" w:hAnsi="Cambria" w:cs="Calibri"/>
          <w:sz w:val="24"/>
          <w:szCs w:val="24"/>
        </w:rPr>
        <w:t xml:space="preserve">. </w:t>
      </w:r>
      <w:r w:rsidR="00E511D5">
        <w:rPr>
          <w:rFonts w:ascii="Cambria" w:eastAsia="Calibri" w:hAnsi="Cambria" w:cs="Calibri"/>
          <w:sz w:val="24"/>
          <w:szCs w:val="24"/>
        </w:rPr>
        <w:t xml:space="preserve">If no response is received </w:t>
      </w:r>
      <w:r w:rsidR="00E511D5" w:rsidRPr="000546E5">
        <w:rPr>
          <w:rFonts w:ascii="Cambria" w:eastAsia="Calibri" w:hAnsi="Cambria" w:cs="Calibri"/>
          <w:sz w:val="24"/>
          <w:szCs w:val="24"/>
        </w:rPr>
        <w:t xml:space="preserve">before </w:t>
      </w:r>
      <w:r w:rsidR="00E511D5">
        <w:rPr>
          <w:rFonts w:ascii="Cambria" w:eastAsia="Calibri" w:hAnsi="Cambria" w:cs="Calibri"/>
          <w:sz w:val="24"/>
          <w:szCs w:val="24"/>
        </w:rPr>
        <w:t xml:space="preserve">the Steering Committee meeting, Criteria and Standards </w:t>
      </w:r>
      <w:r w:rsidR="00E511D5" w:rsidRPr="000546E5">
        <w:rPr>
          <w:rFonts w:ascii="Cambria" w:eastAsia="Calibri" w:hAnsi="Cambria" w:cs="Calibri"/>
          <w:sz w:val="24"/>
          <w:szCs w:val="24"/>
        </w:rPr>
        <w:t xml:space="preserve">decided </w:t>
      </w:r>
      <w:r w:rsidR="00E511D5">
        <w:rPr>
          <w:rFonts w:ascii="Cambria" w:eastAsia="Calibri" w:hAnsi="Cambria" w:cs="Calibri"/>
          <w:sz w:val="24"/>
          <w:szCs w:val="24"/>
        </w:rPr>
        <w:t>that it will then make a recommendation to the full Steering Committee</w:t>
      </w:r>
      <w:r w:rsidR="00E511D5" w:rsidRPr="000546E5">
        <w:rPr>
          <w:rFonts w:ascii="Cambria" w:eastAsia="Calibri" w:hAnsi="Cambria" w:cs="Calibri"/>
          <w:sz w:val="24"/>
          <w:szCs w:val="24"/>
        </w:rPr>
        <w:t xml:space="preserve"> tha</w:t>
      </w:r>
      <w:r w:rsidR="00E511D5">
        <w:rPr>
          <w:rFonts w:ascii="Cambria" w:eastAsia="Calibri" w:hAnsi="Cambria" w:cs="Calibri"/>
          <w:sz w:val="24"/>
          <w:szCs w:val="24"/>
        </w:rPr>
        <w:t>t Turkey be considered inactive</w:t>
      </w:r>
      <w:r w:rsidR="00E511D5" w:rsidRPr="000546E5">
        <w:rPr>
          <w:rFonts w:ascii="Cambria" w:eastAsia="Calibri" w:hAnsi="Cambria" w:cs="Calibri"/>
          <w:sz w:val="24"/>
          <w:szCs w:val="24"/>
        </w:rPr>
        <w:t xml:space="preserve">. </w:t>
      </w:r>
    </w:p>
    <w:p w14:paraId="24FAC67F" w14:textId="77777777" w:rsidR="00F04F78" w:rsidRDefault="00F04F78" w:rsidP="00F04F78">
      <w:pPr>
        <w:contextualSpacing/>
        <w:jc w:val="both"/>
        <w:rPr>
          <w:rFonts w:ascii="Cambria" w:hAnsi="Cambria"/>
          <w:sz w:val="24"/>
          <w:szCs w:val="24"/>
        </w:rPr>
      </w:pPr>
    </w:p>
    <w:p w14:paraId="439DCF87" w14:textId="77777777" w:rsidR="0032798E" w:rsidRPr="000546E5" w:rsidRDefault="0032798E" w:rsidP="00F04F78">
      <w:pPr>
        <w:contextualSpacing/>
        <w:jc w:val="both"/>
        <w:rPr>
          <w:rFonts w:ascii="Cambria" w:hAnsi="Cambria"/>
          <w:sz w:val="24"/>
          <w:szCs w:val="24"/>
        </w:rPr>
      </w:pPr>
    </w:p>
    <w:p w14:paraId="182F3C45" w14:textId="77777777" w:rsidR="00142915" w:rsidRPr="00D64D0F" w:rsidRDefault="00E511D5" w:rsidP="00F04F78">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3</w:t>
      </w:r>
      <w:r w:rsidR="00122E0E">
        <w:rPr>
          <w:rFonts w:ascii="Cambria" w:eastAsia="Calibri" w:hAnsi="Cambria" w:cs="Calibri"/>
          <w:b/>
          <w:color w:val="auto"/>
          <w:sz w:val="24"/>
          <w:u w:val="single"/>
        </w:rPr>
        <w:t xml:space="preserve">. </w:t>
      </w:r>
      <w:r w:rsidR="00461DDD" w:rsidRPr="00461DDD">
        <w:rPr>
          <w:rFonts w:ascii="Cambria" w:eastAsia="Calibri" w:hAnsi="Cambria" w:cs="Calibri"/>
          <w:b/>
          <w:color w:val="auto"/>
          <w:sz w:val="24"/>
          <w:u w:val="single"/>
        </w:rPr>
        <w:t xml:space="preserve">Country discussion: </w:t>
      </w:r>
      <w:r w:rsidR="004473B2" w:rsidRPr="00423DBF">
        <w:rPr>
          <w:rFonts w:ascii="Cambria" w:eastAsia="Calibri" w:hAnsi="Cambria" w:cs="Calibri"/>
          <w:b/>
          <w:color w:val="auto"/>
          <w:sz w:val="24"/>
          <w:u w:val="single"/>
        </w:rPr>
        <w:t xml:space="preserve">Azerbaijan </w:t>
      </w:r>
    </w:p>
    <w:p w14:paraId="6727EED1" w14:textId="77777777" w:rsidR="00142915" w:rsidRDefault="00122E0E" w:rsidP="00F04F78">
      <w:pPr>
        <w:contextualSpacing/>
        <w:jc w:val="both"/>
        <w:rPr>
          <w:rFonts w:ascii="Cambria" w:eastAsia="Calibri" w:hAnsi="Cambria" w:cs="Calibri"/>
          <w:sz w:val="24"/>
          <w:szCs w:val="24"/>
        </w:rPr>
      </w:pPr>
      <w:r>
        <w:rPr>
          <w:rFonts w:ascii="Cambria" w:eastAsia="Calibri" w:hAnsi="Cambria" w:cs="Calibri"/>
          <w:sz w:val="24"/>
          <w:szCs w:val="24"/>
        </w:rPr>
        <w:t xml:space="preserve">Azerbaijan is currently being reviewed under the OGP Response Policy. </w:t>
      </w:r>
      <w:r w:rsidR="004473B2" w:rsidRPr="000546E5">
        <w:rPr>
          <w:rFonts w:ascii="Cambria" w:eastAsia="Calibri" w:hAnsi="Cambria" w:cs="Calibri"/>
          <w:sz w:val="24"/>
          <w:szCs w:val="24"/>
        </w:rPr>
        <w:t xml:space="preserve">The subcommittee </w:t>
      </w:r>
      <w:r>
        <w:rPr>
          <w:rFonts w:ascii="Cambria" w:eastAsia="Calibri" w:hAnsi="Cambria" w:cs="Calibri"/>
          <w:sz w:val="24"/>
          <w:szCs w:val="24"/>
        </w:rPr>
        <w:t xml:space="preserve">thoroughly </w:t>
      </w:r>
      <w:r w:rsidR="004473B2" w:rsidRPr="000546E5">
        <w:rPr>
          <w:rFonts w:ascii="Cambria" w:eastAsia="Calibri" w:hAnsi="Cambria" w:cs="Calibri"/>
          <w:sz w:val="24"/>
          <w:szCs w:val="24"/>
        </w:rPr>
        <w:t>discussed the</w:t>
      </w:r>
      <w:r>
        <w:rPr>
          <w:rFonts w:ascii="Cambria" w:eastAsia="Calibri" w:hAnsi="Cambria" w:cs="Calibri"/>
          <w:sz w:val="24"/>
          <w:szCs w:val="24"/>
        </w:rPr>
        <w:t xml:space="preserve"> case and</w:t>
      </w:r>
      <w:r w:rsidR="004473B2" w:rsidRPr="000546E5">
        <w:rPr>
          <w:rFonts w:ascii="Cambria" w:eastAsia="Calibri" w:hAnsi="Cambria" w:cs="Calibri"/>
          <w:sz w:val="24"/>
          <w:szCs w:val="24"/>
        </w:rPr>
        <w:t xml:space="preserve"> the recommendations emerging from stage one of the review. They agreed </w:t>
      </w:r>
      <w:r>
        <w:rPr>
          <w:rFonts w:ascii="Cambria" w:eastAsia="Calibri" w:hAnsi="Cambria" w:cs="Calibri"/>
          <w:sz w:val="24"/>
          <w:szCs w:val="24"/>
        </w:rPr>
        <w:t>on a resolution</w:t>
      </w:r>
      <w:r w:rsidR="009343D5">
        <w:rPr>
          <w:rFonts w:ascii="Cambria" w:eastAsia="Calibri" w:hAnsi="Cambria" w:cs="Calibri"/>
          <w:sz w:val="24"/>
          <w:szCs w:val="24"/>
        </w:rPr>
        <w:t xml:space="preserve"> (Annex 1) to recommend </w:t>
      </w:r>
      <w:r w:rsidR="009343D5" w:rsidRPr="009343D5">
        <w:rPr>
          <w:rFonts w:ascii="Cambria" w:eastAsia="Calibri" w:hAnsi="Cambria" w:cs="Calibri"/>
          <w:sz w:val="24"/>
          <w:szCs w:val="24"/>
        </w:rPr>
        <w:t xml:space="preserve">to the full Steering Committee to move to stage two actions. </w:t>
      </w:r>
      <w:r w:rsidR="009343D5">
        <w:rPr>
          <w:rFonts w:ascii="Cambria" w:eastAsia="Calibri" w:hAnsi="Cambria" w:cs="Calibri"/>
          <w:sz w:val="24"/>
          <w:szCs w:val="24"/>
        </w:rPr>
        <w:t xml:space="preserve"> This item</w:t>
      </w:r>
      <w:r w:rsidR="004473B2" w:rsidRPr="000546E5">
        <w:rPr>
          <w:rFonts w:ascii="Cambria" w:eastAsia="Calibri" w:hAnsi="Cambria" w:cs="Calibri"/>
          <w:sz w:val="24"/>
          <w:szCs w:val="24"/>
        </w:rPr>
        <w:t xml:space="preserve"> will be tabled for Steering Committee discussion and decision at the </w:t>
      </w:r>
      <w:r w:rsidR="00004B11">
        <w:rPr>
          <w:rFonts w:ascii="Cambria" w:eastAsia="Calibri" w:hAnsi="Cambria" w:cs="Calibri"/>
          <w:sz w:val="24"/>
          <w:szCs w:val="24"/>
        </w:rPr>
        <w:t xml:space="preserve">Ministerial level meeting </w:t>
      </w:r>
      <w:r w:rsidR="00E511D5">
        <w:rPr>
          <w:rFonts w:ascii="Cambria" w:eastAsia="Calibri" w:hAnsi="Cambria" w:cs="Calibri"/>
          <w:sz w:val="24"/>
          <w:szCs w:val="24"/>
        </w:rPr>
        <w:t xml:space="preserve">on </w:t>
      </w:r>
      <w:r w:rsidR="00004B11">
        <w:rPr>
          <w:rFonts w:ascii="Cambria" w:eastAsia="Calibri" w:hAnsi="Cambria" w:cs="Calibri"/>
          <w:sz w:val="24"/>
          <w:szCs w:val="24"/>
        </w:rPr>
        <w:t>May 3-4</w:t>
      </w:r>
      <w:r w:rsidR="00004B11" w:rsidRPr="009343D5">
        <w:rPr>
          <w:rFonts w:ascii="Cambria" w:eastAsia="Calibri" w:hAnsi="Cambria" w:cs="Calibri"/>
          <w:sz w:val="24"/>
          <w:szCs w:val="24"/>
        </w:rPr>
        <w:t>th</w:t>
      </w:r>
      <w:r w:rsidR="00004B11">
        <w:rPr>
          <w:rFonts w:ascii="Cambria" w:eastAsia="Calibri" w:hAnsi="Cambria" w:cs="Calibri"/>
          <w:sz w:val="24"/>
          <w:szCs w:val="24"/>
        </w:rPr>
        <w:t>, 2016</w:t>
      </w:r>
      <w:r w:rsidR="004473B2" w:rsidRPr="000546E5">
        <w:rPr>
          <w:rFonts w:ascii="Cambria" w:eastAsia="Calibri" w:hAnsi="Cambria" w:cs="Calibri"/>
          <w:sz w:val="24"/>
          <w:szCs w:val="24"/>
        </w:rPr>
        <w:t>.</w:t>
      </w:r>
    </w:p>
    <w:p w14:paraId="0201BA45" w14:textId="77777777" w:rsidR="0032798E" w:rsidRPr="009343D5" w:rsidRDefault="0032798E" w:rsidP="00F04F78">
      <w:pPr>
        <w:contextualSpacing/>
        <w:jc w:val="both"/>
        <w:rPr>
          <w:rFonts w:ascii="Cambria" w:eastAsia="Calibri" w:hAnsi="Cambria" w:cs="Calibri"/>
          <w:sz w:val="24"/>
          <w:szCs w:val="24"/>
        </w:rPr>
      </w:pPr>
    </w:p>
    <w:p w14:paraId="1753A397" w14:textId="77777777" w:rsidR="00142915" w:rsidRPr="000546E5" w:rsidRDefault="00142915" w:rsidP="00F04F78">
      <w:pPr>
        <w:contextualSpacing/>
        <w:jc w:val="both"/>
        <w:rPr>
          <w:rFonts w:ascii="Cambria" w:hAnsi="Cambria"/>
          <w:sz w:val="24"/>
          <w:szCs w:val="24"/>
        </w:rPr>
      </w:pPr>
    </w:p>
    <w:p w14:paraId="7EB78603" w14:textId="77777777" w:rsidR="00122E0E" w:rsidRPr="00434AA2" w:rsidRDefault="00DB3251" w:rsidP="00F04F78">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4</w:t>
      </w:r>
      <w:r w:rsidR="00122E0E">
        <w:rPr>
          <w:rFonts w:ascii="Cambria" w:eastAsia="Calibri" w:hAnsi="Cambria" w:cs="Calibri"/>
          <w:b/>
          <w:color w:val="auto"/>
          <w:sz w:val="24"/>
          <w:u w:val="single"/>
        </w:rPr>
        <w:t xml:space="preserve">. </w:t>
      </w:r>
      <w:r w:rsidR="00461DDD" w:rsidRPr="00461DDD">
        <w:rPr>
          <w:rFonts w:ascii="Cambria" w:eastAsia="Calibri" w:hAnsi="Cambria" w:cs="Calibri"/>
          <w:b/>
          <w:color w:val="auto"/>
          <w:sz w:val="24"/>
          <w:u w:val="single"/>
        </w:rPr>
        <w:t xml:space="preserve">Country discussion: </w:t>
      </w:r>
      <w:r w:rsidR="00122E0E" w:rsidRPr="00122E0E">
        <w:rPr>
          <w:rFonts w:ascii="Cambria" w:eastAsia="Calibri" w:hAnsi="Cambria" w:cs="Calibri"/>
          <w:b/>
          <w:color w:val="auto"/>
          <w:sz w:val="24"/>
          <w:u w:val="single"/>
        </w:rPr>
        <w:t>Hungary</w:t>
      </w:r>
      <w:r w:rsidR="00122E0E">
        <w:rPr>
          <w:rFonts w:ascii="Cambria" w:eastAsia="Calibri" w:hAnsi="Cambria" w:cs="Calibri"/>
          <w:b/>
          <w:color w:val="auto"/>
          <w:sz w:val="24"/>
          <w:u w:val="single"/>
        </w:rPr>
        <w:t xml:space="preserve"> </w:t>
      </w:r>
    </w:p>
    <w:p w14:paraId="619D0DBC" w14:textId="77777777" w:rsidR="00122E0E" w:rsidRPr="004473B2" w:rsidRDefault="00122E0E" w:rsidP="00F04F78">
      <w:pPr>
        <w:contextualSpacing/>
        <w:jc w:val="both"/>
        <w:rPr>
          <w:rFonts w:ascii="Cambria" w:hAnsi="Cambria"/>
          <w:sz w:val="24"/>
          <w:szCs w:val="24"/>
        </w:rPr>
      </w:pPr>
      <w:r w:rsidRPr="000546E5">
        <w:rPr>
          <w:rFonts w:ascii="Cambria" w:eastAsia="Calibri" w:hAnsi="Cambria" w:cs="Calibri"/>
          <w:sz w:val="24"/>
          <w:szCs w:val="24"/>
        </w:rPr>
        <w:t>Hungary is</w:t>
      </w:r>
      <w:r w:rsidR="00004B11">
        <w:rPr>
          <w:rFonts w:ascii="Cambria" w:eastAsia="Calibri" w:hAnsi="Cambria" w:cs="Calibri"/>
          <w:sz w:val="24"/>
          <w:szCs w:val="24"/>
        </w:rPr>
        <w:t xml:space="preserve"> currently being reviewed under the OGP Response Policy</w:t>
      </w:r>
      <w:r w:rsidRPr="000546E5">
        <w:rPr>
          <w:rFonts w:ascii="Cambria" w:eastAsia="Calibri" w:hAnsi="Cambria" w:cs="Calibri"/>
          <w:sz w:val="24"/>
          <w:szCs w:val="24"/>
        </w:rPr>
        <w:t xml:space="preserve">. The subcommittee discussed the draft </w:t>
      </w:r>
      <w:r w:rsidR="00004B11" w:rsidRPr="000546E5">
        <w:rPr>
          <w:rFonts w:ascii="Cambria" w:eastAsia="Calibri" w:hAnsi="Cambria" w:cs="Calibri"/>
          <w:sz w:val="24"/>
          <w:szCs w:val="24"/>
        </w:rPr>
        <w:t>report</w:t>
      </w:r>
      <w:r w:rsidR="00004B11">
        <w:rPr>
          <w:rFonts w:ascii="Cambria" w:eastAsia="Calibri" w:hAnsi="Cambria" w:cs="Calibri"/>
          <w:sz w:val="24"/>
          <w:szCs w:val="24"/>
        </w:rPr>
        <w:t xml:space="preserve"> that evaluates the relevance and credibility of the concerns received, </w:t>
      </w:r>
      <w:r w:rsidRPr="000546E5">
        <w:rPr>
          <w:rFonts w:ascii="Cambria" w:eastAsia="Calibri" w:hAnsi="Cambria" w:cs="Calibri"/>
          <w:sz w:val="24"/>
          <w:szCs w:val="24"/>
        </w:rPr>
        <w:t xml:space="preserve">and </w:t>
      </w:r>
      <w:r w:rsidR="00004B11">
        <w:rPr>
          <w:rFonts w:ascii="Cambria" w:eastAsia="Calibri" w:hAnsi="Cambria" w:cs="Calibri"/>
          <w:sz w:val="24"/>
          <w:szCs w:val="24"/>
        </w:rPr>
        <w:t xml:space="preserve">makes </w:t>
      </w:r>
      <w:r w:rsidRPr="000546E5">
        <w:rPr>
          <w:rFonts w:ascii="Cambria" w:eastAsia="Calibri" w:hAnsi="Cambria" w:cs="Calibri"/>
          <w:sz w:val="24"/>
          <w:szCs w:val="24"/>
        </w:rPr>
        <w:t>recommendations</w:t>
      </w:r>
      <w:r w:rsidR="00004B11">
        <w:rPr>
          <w:rFonts w:ascii="Cambria" w:eastAsia="Calibri" w:hAnsi="Cambria" w:cs="Calibri"/>
          <w:sz w:val="24"/>
          <w:szCs w:val="24"/>
        </w:rPr>
        <w:t xml:space="preserve"> for next steps. The subcommittee</w:t>
      </w:r>
      <w:r w:rsidRPr="000546E5">
        <w:rPr>
          <w:rFonts w:ascii="Cambria" w:eastAsia="Calibri" w:hAnsi="Cambria" w:cs="Calibri"/>
          <w:sz w:val="24"/>
          <w:szCs w:val="24"/>
        </w:rPr>
        <w:t xml:space="preserve"> agreed to provide </w:t>
      </w:r>
      <w:r w:rsidR="00004B11">
        <w:rPr>
          <w:rFonts w:ascii="Cambria" w:eastAsia="Calibri" w:hAnsi="Cambria" w:cs="Calibri"/>
          <w:sz w:val="24"/>
          <w:szCs w:val="24"/>
        </w:rPr>
        <w:t xml:space="preserve">final </w:t>
      </w:r>
      <w:r w:rsidRPr="000546E5">
        <w:rPr>
          <w:rFonts w:ascii="Cambria" w:eastAsia="Calibri" w:hAnsi="Cambria" w:cs="Calibri"/>
          <w:sz w:val="24"/>
          <w:szCs w:val="24"/>
        </w:rPr>
        <w:t>edits to the report in writing</w:t>
      </w:r>
      <w:r w:rsidR="00004B11">
        <w:rPr>
          <w:rFonts w:ascii="Cambria" w:eastAsia="Calibri" w:hAnsi="Cambria" w:cs="Calibri"/>
          <w:sz w:val="24"/>
          <w:szCs w:val="24"/>
        </w:rPr>
        <w:t xml:space="preserve"> following the meeting</w:t>
      </w:r>
      <w:r w:rsidRPr="000546E5">
        <w:rPr>
          <w:rFonts w:ascii="Cambria" w:eastAsia="Calibri" w:hAnsi="Cambria" w:cs="Calibri"/>
          <w:sz w:val="24"/>
          <w:szCs w:val="24"/>
        </w:rPr>
        <w:t>. The Supp</w:t>
      </w:r>
      <w:r w:rsidR="008245E3">
        <w:rPr>
          <w:rFonts w:ascii="Cambria" w:eastAsia="Calibri" w:hAnsi="Cambria" w:cs="Calibri"/>
          <w:sz w:val="24"/>
          <w:szCs w:val="24"/>
        </w:rPr>
        <w:t>ort Unit will revise the report</w:t>
      </w:r>
      <w:r w:rsidRPr="000546E5">
        <w:rPr>
          <w:rFonts w:ascii="Cambria" w:eastAsia="Calibri" w:hAnsi="Cambria" w:cs="Calibri"/>
          <w:sz w:val="24"/>
          <w:szCs w:val="24"/>
        </w:rPr>
        <w:t xml:space="preserve"> for approval by the subcommittee before it is sent to the filers </w:t>
      </w:r>
      <w:r w:rsidR="004473B2">
        <w:rPr>
          <w:rFonts w:ascii="Cambria" w:eastAsia="Calibri" w:hAnsi="Cambria" w:cs="Calibri"/>
          <w:sz w:val="24"/>
          <w:szCs w:val="24"/>
        </w:rPr>
        <w:t>and the government of Hungary</w:t>
      </w:r>
      <w:r w:rsidR="004761FC">
        <w:rPr>
          <w:rFonts w:ascii="Cambria" w:eastAsia="Calibri" w:hAnsi="Cambria" w:cs="Calibri"/>
          <w:sz w:val="24"/>
          <w:szCs w:val="24"/>
        </w:rPr>
        <w:t xml:space="preserve"> in mid March</w:t>
      </w:r>
      <w:r w:rsidR="004473B2">
        <w:rPr>
          <w:rFonts w:ascii="Cambria" w:eastAsia="Calibri" w:hAnsi="Cambria" w:cs="Calibri"/>
          <w:sz w:val="24"/>
          <w:szCs w:val="24"/>
        </w:rPr>
        <w:t>.</w:t>
      </w:r>
    </w:p>
    <w:p w14:paraId="6124CDD2" w14:textId="77777777" w:rsidR="00F04F78" w:rsidRDefault="00F04F78" w:rsidP="00F04F78">
      <w:pPr>
        <w:pStyle w:val="Normal1"/>
        <w:spacing w:after="200"/>
        <w:contextualSpacing/>
        <w:jc w:val="both"/>
        <w:rPr>
          <w:rFonts w:ascii="Cambria" w:eastAsia="Calibri" w:hAnsi="Cambria" w:cs="Calibri"/>
          <w:sz w:val="24"/>
        </w:rPr>
      </w:pPr>
    </w:p>
    <w:p w14:paraId="5BF8DA0A" w14:textId="77777777" w:rsidR="008465AD" w:rsidRDefault="008465AD" w:rsidP="00F04F78">
      <w:pPr>
        <w:pStyle w:val="Normal1"/>
        <w:spacing w:after="200"/>
        <w:contextualSpacing/>
        <w:jc w:val="both"/>
        <w:rPr>
          <w:rFonts w:ascii="Cambria" w:eastAsia="Calibri" w:hAnsi="Cambria" w:cs="Calibri"/>
          <w:sz w:val="24"/>
        </w:rPr>
      </w:pPr>
    </w:p>
    <w:p w14:paraId="74D188EC" w14:textId="77777777" w:rsidR="00142915" w:rsidRPr="00434AA2" w:rsidRDefault="009B6B07" w:rsidP="00F04F78">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5</w:t>
      </w:r>
      <w:r w:rsidR="00434AA2">
        <w:rPr>
          <w:rFonts w:ascii="Cambria" w:eastAsia="Calibri" w:hAnsi="Cambria" w:cs="Calibri"/>
          <w:b/>
          <w:color w:val="auto"/>
          <w:sz w:val="24"/>
          <w:u w:val="single"/>
        </w:rPr>
        <w:t xml:space="preserve">. </w:t>
      </w:r>
      <w:r w:rsidR="004473B2" w:rsidRPr="00434AA2">
        <w:rPr>
          <w:rFonts w:ascii="Cambria" w:eastAsia="Calibri" w:hAnsi="Cambria" w:cs="Calibri"/>
          <w:b/>
          <w:color w:val="auto"/>
          <w:sz w:val="24"/>
          <w:u w:val="single"/>
        </w:rPr>
        <w:t xml:space="preserve">Session with </w:t>
      </w:r>
      <w:r w:rsidR="00004B11">
        <w:rPr>
          <w:rFonts w:ascii="Cambria" w:eastAsia="Calibri" w:hAnsi="Cambria" w:cs="Calibri"/>
          <w:b/>
          <w:color w:val="auto"/>
          <w:sz w:val="24"/>
          <w:u w:val="single"/>
        </w:rPr>
        <w:t xml:space="preserve">lead </w:t>
      </w:r>
      <w:r w:rsidR="004473B2" w:rsidRPr="00434AA2">
        <w:rPr>
          <w:rFonts w:ascii="Cambria" w:eastAsia="Calibri" w:hAnsi="Cambria" w:cs="Calibri"/>
          <w:b/>
          <w:color w:val="auto"/>
          <w:sz w:val="24"/>
          <w:u w:val="single"/>
        </w:rPr>
        <w:t>co-chairs</w:t>
      </w:r>
    </w:p>
    <w:p w14:paraId="257EB707" w14:textId="77777777" w:rsidR="00F67C8C" w:rsidRDefault="004473B2" w:rsidP="00F04F78">
      <w:pPr>
        <w:contextualSpacing/>
        <w:jc w:val="both"/>
        <w:rPr>
          <w:rFonts w:ascii="Cambria" w:eastAsia="Calibri" w:hAnsi="Cambria" w:cs="Calibri"/>
          <w:sz w:val="24"/>
          <w:szCs w:val="24"/>
        </w:rPr>
      </w:pPr>
      <w:r w:rsidRPr="000546E5">
        <w:rPr>
          <w:rFonts w:ascii="Cambria" w:eastAsia="Calibri" w:hAnsi="Cambria" w:cs="Calibri"/>
          <w:sz w:val="24"/>
          <w:szCs w:val="24"/>
        </w:rPr>
        <w:t xml:space="preserve">The subcommittee held a discussion with the OGP </w:t>
      </w:r>
      <w:r w:rsidR="00004B11">
        <w:rPr>
          <w:rFonts w:ascii="Cambria" w:eastAsia="Calibri" w:hAnsi="Cambria" w:cs="Calibri"/>
          <w:sz w:val="24"/>
          <w:szCs w:val="24"/>
        </w:rPr>
        <w:t xml:space="preserve">lead </w:t>
      </w:r>
      <w:r w:rsidRPr="000546E5">
        <w:rPr>
          <w:rFonts w:ascii="Cambria" w:eastAsia="Calibri" w:hAnsi="Cambria" w:cs="Calibri"/>
          <w:sz w:val="24"/>
          <w:szCs w:val="24"/>
        </w:rPr>
        <w:t xml:space="preserve">co-chairs to update them on </w:t>
      </w:r>
      <w:r w:rsidR="00004B11">
        <w:rPr>
          <w:rFonts w:ascii="Cambria" w:eastAsia="Calibri" w:hAnsi="Cambria" w:cs="Calibri"/>
          <w:sz w:val="24"/>
          <w:szCs w:val="24"/>
        </w:rPr>
        <w:t xml:space="preserve">the </w:t>
      </w:r>
      <w:r w:rsidR="00E511D5">
        <w:rPr>
          <w:rFonts w:ascii="Cambria" w:eastAsia="Calibri" w:hAnsi="Cambria" w:cs="Calibri"/>
          <w:sz w:val="24"/>
          <w:szCs w:val="24"/>
        </w:rPr>
        <w:t>issues</w:t>
      </w:r>
      <w:r w:rsidR="00004B11">
        <w:rPr>
          <w:rFonts w:ascii="Cambria" w:eastAsia="Calibri" w:hAnsi="Cambria" w:cs="Calibri"/>
          <w:sz w:val="24"/>
          <w:szCs w:val="24"/>
        </w:rPr>
        <w:t xml:space="preserve"> currently under consideration</w:t>
      </w:r>
      <w:r w:rsidR="0032798E">
        <w:rPr>
          <w:rFonts w:ascii="Cambria" w:eastAsia="Calibri" w:hAnsi="Cambria" w:cs="Calibri"/>
          <w:sz w:val="24"/>
          <w:szCs w:val="24"/>
        </w:rPr>
        <w:t xml:space="preserve">. At the beginning of the </w:t>
      </w:r>
      <w:r w:rsidR="00004B11">
        <w:rPr>
          <w:rFonts w:ascii="Cambria" w:eastAsia="Calibri" w:hAnsi="Cambria" w:cs="Calibri"/>
          <w:sz w:val="24"/>
          <w:szCs w:val="24"/>
        </w:rPr>
        <w:t>discussion</w:t>
      </w:r>
      <w:r w:rsidR="0032798E">
        <w:rPr>
          <w:rFonts w:ascii="Cambria" w:eastAsia="Calibri" w:hAnsi="Cambria" w:cs="Calibri"/>
          <w:sz w:val="24"/>
          <w:szCs w:val="24"/>
        </w:rPr>
        <w:t xml:space="preserve">, Joseph Powell, acting director of the OGP Support Unit, reminded </w:t>
      </w:r>
      <w:r w:rsidR="00004B11">
        <w:rPr>
          <w:rFonts w:ascii="Cambria" w:eastAsia="Calibri" w:hAnsi="Cambria" w:cs="Calibri"/>
          <w:sz w:val="24"/>
          <w:szCs w:val="24"/>
        </w:rPr>
        <w:t xml:space="preserve">everyone that </w:t>
      </w:r>
      <w:r w:rsidR="0032798E">
        <w:rPr>
          <w:rFonts w:ascii="Cambria" w:eastAsia="Calibri" w:hAnsi="Cambria" w:cs="Calibri"/>
          <w:sz w:val="24"/>
          <w:szCs w:val="24"/>
        </w:rPr>
        <w:t xml:space="preserve">the session was not to be considered an official </w:t>
      </w:r>
      <w:r w:rsidR="00004B11">
        <w:rPr>
          <w:rFonts w:ascii="Cambria" w:eastAsia="Calibri" w:hAnsi="Cambria" w:cs="Calibri"/>
          <w:sz w:val="24"/>
          <w:szCs w:val="24"/>
        </w:rPr>
        <w:t xml:space="preserve">meeting between </w:t>
      </w:r>
      <w:r w:rsidR="0032798E">
        <w:rPr>
          <w:rFonts w:ascii="Cambria" w:eastAsia="Calibri" w:hAnsi="Cambria" w:cs="Calibri"/>
          <w:sz w:val="24"/>
          <w:szCs w:val="24"/>
        </w:rPr>
        <w:t>the Governance and Leadership and the Criteria and Standards Subcommittees</w:t>
      </w:r>
      <w:r w:rsidR="00004B11">
        <w:rPr>
          <w:rFonts w:ascii="Cambria" w:eastAsia="Calibri" w:hAnsi="Cambria" w:cs="Calibri"/>
          <w:sz w:val="24"/>
          <w:szCs w:val="24"/>
        </w:rPr>
        <w:t xml:space="preserve"> given the support co-chairs were not present</w:t>
      </w:r>
      <w:r w:rsidR="0032798E">
        <w:rPr>
          <w:rFonts w:ascii="Cambria" w:eastAsia="Calibri" w:hAnsi="Cambria" w:cs="Calibri"/>
          <w:sz w:val="24"/>
          <w:szCs w:val="24"/>
        </w:rPr>
        <w:t xml:space="preserve">; but </w:t>
      </w:r>
      <w:r w:rsidR="00004B11">
        <w:rPr>
          <w:rFonts w:ascii="Cambria" w:eastAsia="Calibri" w:hAnsi="Cambria" w:cs="Calibri"/>
          <w:sz w:val="24"/>
          <w:szCs w:val="24"/>
        </w:rPr>
        <w:t xml:space="preserve">should be </w:t>
      </w:r>
      <w:r w:rsidR="0032798E">
        <w:rPr>
          <w:rFonts w:ascii="Cambria" w:eastAsia="Calibri" w:hAnsi="Cambria" w:cs="Calibri"/>
          <w:sz w:val="24"/>
          <w:szCs w:val="24"/>
        </w:rPr>
        <w:t>an informal discussion to promote closer</w:t>
      </w:r>
      <w:r w:rsidR="00004B11">
        <w:rPr>
          <w:rFonts w:ascii="Cambria" w:eastAsia="Calibri" w:hAnsi="Cambria" w:cs="Calibri"/>
          <w:sz w:val="24"/>
          <w:szCs w:val="24"/>
        </w:rPr>
        <w:t xml:space="preserve"> collaboration between the different subcommittees </w:t>
      </w:r>
      <w:r w:rsidR="00CB2B95">
        <w:rPr>
          <w:rFonts w:ascii="Cambria" w:eastAsia="Calibri" w:hAnsi="Cambria" w:cs="Calibri"/>
          <w:sz w:val="24"/>
          <w:szCs w:val="24"/>
        </w:rPr>
        <w:t>of the Steering Committee.</w:t>
      </w:r>
      <w:r w:rsidR="0032798E">
        <w:rPr>
          <w:rFonts w:ascii="Cambria" w:eastAsia="Calibri" w:hAnsi="Cambria" w:cs="Calibri"/>
          <w:sz w:val="24"/>
          <w:szCs w:val="24"/>
        </w:rPr>
        <w:t xml:space="preserve"> </w:t>
      </w:r>
    </w:p>
    <w:p w14:paraId="09405399" w14:textId="77777777" w:rsidR="00F67C8C" w:rsidRDefault="00F67C8C" w:rsidP="00F04F78">
      <w:pPr>
        <w:contextualSpacing/>
        <w:jc w:val="both"/>
        <w:rPr>
          <w:rFonts w:ascii="Cambria" w:eastAsia="Calibri" w:hAnsi="Cambria" w:cs="Calibri"/>
          <w:sz w:val="24"/>
          <w:szCs w:val="24"/>
        </w:rPr>
      </w:pPr>
    </w:p>
    <w:p w14:paraId="03D3D613" w14:textId="77777777" w:rsidR="00E511D5" w:rsidRDefault="00810BAB" w:rsidP="00502B0E">
      <w:pPr>
        <w:contextualSpacing/>
        <w:jc w:val="both"/>
        <w:rPr>
          <w:rFonts w:ascii="Cambria" w:eastAsia="Calibri" w:hAnsi="Cambria" w:cs="Calibri"/>
          <w:sz w:val="24"/>
          <w:szCs w:val="24"/>
        </w:rPr>
      </w:pPr>
      <w:r>
        <w:rPr>
          <w:rFonts w:ascii="Cambria" w:eastAsia="Calibri" w:hAnsi="Cambria" w:cs="Calibri"/>
          <w:sz w:val="24"/>
          <w:szCs w:val="24"/>
        </w:rPr>
        <w:t xml:space="preserve">During the meeting, the lead co-chairs </w:t>
      </w:r>
      <w:r w:rsidR="00E511D5">
        <w:rPr>
          <w:rFonts w:ascii="Cambria" w:eastAsia="Calibri" w:hAnsi="Cambria" w:cs="Calibri"/>
          <w:sz w:val="24"/>
          <w:szCs w:val="24"/>
        </w:rPr>
        <w:t xml:space="preserve">briefed </w:t>
      </w:r>
      <w:r w:rsidR="00502B0E">
        <w:rPr>
          <w:rFonts w:ascii="Cambria" w:eastAsia="Calibri" w:hAnsi="Cambria" w:cs="Calibri"/>
          <w:sz w:val="24"/>
          <w:szCs w:val="24"/>
        </w:rPr>
        <w:t xml:space="preserve">CS </w:t>
      </w:r>
      <w:r>
        <w:rPr>
          <w:rFonts w:ascii="Cambria" w:eastAsia="Calibri" w:hAnsi="Cambria" w:cs="Calibri"/>
          <w:sz w:val="24"/>
          <w:szCs w:val="24"/>
        </w:rPr>
        <w:t xml:space="preserve">on several topics. They shared their plans </w:t>
      </w:r>
      <w:r w:rsidR="00E511D5">
        <w:rPr>
          <w:rFonts w:ascii="Cambria" w:eastAsia="Calibri" w:hAnsi="Cambria" w:cs="Calibri"/>
          <w:sz w:val="24"/>
          <w:szCs w:val="24"/>
        </w:rPr>
        <w:t xml:space="preserve">to celebrate the 5-year anniversary of OGP in September, </w:t>
      </w:r>
      <w:r>
        <w:rPr>
          <w:rFonts w:ascii="Cambria" w:eastAsia="Calibri" w:hAnsi="Cambria" w:cs="Calibri"/>
          <w:sz w:val="24"/>
          <w:szCs w:val="24"/>
        </w:rPr>
        <w:t>around the UN General Assembly</w:t>
      </w:r>
      <w:r w:rsidR="00502B0E">
        <w:rPr>
          <w:rFonts w:ascii="Cambria" w:eastAsia="Calibri" w:hAnsi="Cambria" w:cs="Calibri"/>
          <w:sz w:val="24"/>
          <w:szCs w:val="24"/>
        </w:rPr>
        <w:t>; summarized their discussion on</w:t>
      </w:r>
      <w:r w:rsidR="00E511D5">
        <w:rPr>
          <w:rFonts w:ascii="Cambria" w:eastAsia="Calibri" w:hAnsi="Cambria" w:cs="Calibri"/>
          <w:sz w:val="24"/>
          <w:szCs w:val="24"/>
        </w:rPr>
        <w:t xml:space="preserve"> how to strengthen peer learning and support</w:t>
      </w:r>
      <w:r w:rsidR="00502B0E">
        <w:rPr>
          <w:rFonts w:ascii="Cambria" w:eastAsia="Calibri" w:hAnsi="Cambria" w:cs="Calibri"/>
          <w:sz w:val="24"/>
          <w:szCs w:val="24"/>
        </w:rPr>
        <w:t>; and talked about</w:t>
      </w:r>
      <w:r w:rsidR="00E511D5">
        <w:rPr>
          <w:rFonts w:ascii="Cambria" w:eastAsia="Calibri" w:hAnsi="Cambria" w:cs="Calibri"/>
          <w:sz w:val="24"/>
          <w:szCs w:val="24"/>
        </w:rPr>
        <w:t xml:space="preserve"> </w:t>
      </w:r>
      <w:r w:rsidR="00502B0E">
        <w:rPr>
          <w:rFonts w:ascii="Cambria" w:eastAsia="Calibri" w:hAnsi="Cambria" w:cs="Calibri"/>
          <w:sz w:val="24"/>
          <w:szCs w:val="24"/>
        </w:rPr>
        <w:t>addressing</w:t>
      </w:r>
      <w:r w:rsidR="00E511D5">
        <w:rPr>
          <w:rFonts w:ascii="Cambria" w:eastAsia="Calibri" w:hAnsi="Cambria" w:cs="Calibri"/>
          <w:sz w:val="24"/>
          <w:szCs w:val="24"/>
        </w:rPr>
        <w:t xml:space="preserve"> other potential cross-cutting issues using the OGP platform, such as Legislative Openness and Climate Change.  </w:t>
      </w:r>
    </w:p>
    <w:p w14:paraId="70C840EF" w14:textId="77777777" w:rsidR="00E511D5" w:rsidRDefault="00E511D5" w:rsidP="00F04F78">
      <w:pPr>
        <w:contextualSpacing/>
        <w:jc w:val="both"/>
        <w:rPr>
          <w:rFonts w:ascii="Cambria" w:eastAsia="Calibri" w:hAnsi="Cambria" w:cs="Calibri"/>
          <w:sz w:val="24"/>
          <w:szCs w:val="24"/>
        </w:rPr>
      </w:pPr>
    </w:p>
    <w:p w14:paraId="4D700D34" w14:textId="77777777" w:rsidR="00E511D5" w:rsidRDefault="00E511D5" w:rsidP="00F04F78">
      <w:pPr>
        <w:contextualSpacing/>
        <w:jc w:val="both"/>
        <w:rPr>
          <w:rFonts w:ascii="Cambria" w:eastAsia="Calibri" w:hAnsi="Cambria" w:cs="Calibri"/>
          <w:sz w:val="24"/>
          <w:szCs w:val="24"/>
        </w:rPr>
      </w:pPr>
    </w:p>
    <w:p w14:paraId="5EB771CF" w14:textId="77777777" w:rsidR="00E511D5" w:rsidRDefault="00E511D5" w:rsidP="00E511D5">
      <w:pPr>
        <w:contextualSpacing/>
        <w:jc w:val="both"/>
        <w:rPr>
          <w:rFonts w:ascii="Cambria" w:eastAsia="Calibri" w:hAnsi="Cambria" w:cs="Calibri"/>
          <w:sz w:val="24"/>
          <w:szCs w:val="24"/>
        </w:rPr>
      </w:pPr>
      <w:r>
        <w:rPr>
          <w:rFonts w:ascii="Cambria" w:eastAsia="Calibri" w:hAnsi="Cambria" w:cs="Calibri"/>
          <w:sz w:val="24"/>
          <w:szCs w:val="24"/>
        </w:rPr>
        <w:t xml:space="preserve">During the session, the CS Chair and other subcommittee members informed the OGP chairs Deputy Minister </w:t>
      </w:r>
      <w:proofErr w:type="spellStart"/>
      <w:r>
        <w:rPr>
          <w:rFonts w:ascii="Cambria" w:eastAsia="Calibri" w:hAnsi="Cambria" w:cs="Calibri"/>
          <w:sz w:val="24"/>
          <w:szCs w:val="24"/>
        </w:rPr>
        <w:t>Ayanda</w:t>
      </w:r>
      <w:proofErr w:type="spellEnd"/>
      <w:r>
        <w:rPr>
          <w:rFonts w:ascii="Cambria" w:eastAsia="Calibri" w:hAnsi="Cambria" w:cs="Calibri"/>
          <w:sz w:val="24"/>
          <w:szCs w:val="24"/>
        </w:rPr>
        <w:t xml:space="preserve"> </w:t>
      </w:r>
      <w:proofErr w:type="spellStart"/>
      <w:r>
        <w:rPr>
          <w:rFonts w:ascii="Cambria" w:eastAsia="Calibri" w:hAnsi="Cambria" w:cs="Calibri"/>
          <w:sz w:val="24"/>
          <w:szCs w:val="24"/>
        </w:rPr>
        <w:t>Dlodlo</w:t>
      </w:r>
      <w:proofErr w:type="spellEnd"/>
      <w:r>
        <w:rPr>
          <w:rFonts w:ascii="Cambria" w:eastAsia="Calibri" w:hAnsi="Cambria" w:cs="Calibri"/>
          <w:sz w:val="24"/>
          <w:szCs w:val="24"/>
        </w:rPr>
        <w:t xml:space="preserve"> and Alejandro Gonzalez about </w:t>
      </w:r>
      <w:r w:rsidRPr="000546E5">
        <w:rPr>
          <w:rFonts w:ascii="Cambria" w:eastAsia="Calibri" w:hAnsi="Cambria" w:cs="Calibri"/>
          <w:sz w:val="24"/>
          <w:szCs w:val="24"/>
        </w:rPr>
        <w:t xml:space="preserve">the </w:t>
      </w:r>
      <w:r>
        <w:rPr>
          <w:rFonts w:ascii="Cambria" w:eastAsia="Calibri" w:hAnsi="Cambria" w:cs="Calibri"/>
          <w:sz w:val="24"/>
          <w:szCs w:val="24"/>
        </w:rPr>
        <w:t xml:space="preserve">progress of different countries currently under response policy </w:t>
      </w:r>
      <w:r w:rsidRPr="000546E5">
        <w:rPr>
          <w:rFonts w:ascii="Cambria" w:eastAsia="Calibri" w:hAnsi="Cambria" w:cs="Calibri"/>
          <w:sz w:val="24"/>
          <w:szCs w:val="24"/>
        </w:rPr>
        <w:t xml:space="preserve">review and </w:t>
      </w:r>
      <w:r>
        <w:rPr>
          <w:rFonts w:ascii="Cambria" w:eastAsia="Calibri" w:hAnsi="Cambria" w:cs="Calibri"/>
          <w:sz w:val="24"/>
          <w:szCs w:val="24"/>
        </w:rPr>
        <w:t xml:space="preserve">of </w:t>
      </w:r>
      <w:r w:rsidRPr="000546E5">
        <w:rPr>
          <w:rFonts w:ascii="Cambria" w:eastAsia="Calibri" w:hAnsi="Cambria" w:cs="Calibri"/>
          <w:sz w:val="24"/>
          <w:szCs w:val="24"/>
        </w:rPr>
        <w:t>those found acting contrary to OGP process</w:t>
      </w:r>
      <w:r>
        <w:rPr>
          <w:rFonts w:ascii="Cambria" w:eastAsia="Calibri" w:hAnsi="Cambria" w:cs="Calibri"/>
          <w:sz w:val="24"/>
          <w:szCs w:val="24"/>
        </w:rPr>
        <w:t xml:space="preserve"> for two consecutive cycles. The group discussed the </w:t>
      </w:r>
      <w:r w:rsidRPr="000546E5">
        <w:rPr>
          <w:rFonts w:ascii="Cambria" w:eastAsia="Calibri" w:hAnsi="Cambria" w:cs="Calibri"/>
          <w:sz w:val="24"/>
          <w:szCs w:val="24"/>
        </w:rPr>
        <w:t>recommendation that will be table</w:t>
      </w:r>
      <w:r>
        <w:rPr>
          <w:rFonts w:ascii="Cambria" w:eastAsia="Calibri" w:hAnsi="Cambria" w:cs="Calibri"/>
          <w:sz w:val="24"/>
          <w:szCs w:val="24"/>
        </w:rPr>
        <w:t>d</w:t>
      </w:r>
      <w:r w:rsidRPr="000546E5">
        <w:rPr>
          <w:rFonts w:ascii="Cambria" w:eastAsia="Calibri" w:hAnsi="Cambria" w:cs="Calibri"/>
          <w:sz w:val="24"/>
          <w:szCs w:val="24"/>
        </w:rPr>
        <w:t xml:space="preserve"> for decision by the </w:t>
      </w:r>
      <w:r>
        <w:rPr>
          <w:rFonts w:ascii="Cambria" w:eastAsia="Calibri" w:hAnsi="Cambria" w:cs="Calibri"/>
          <w:sz w:val="24"/>
          <w:szCs w:val="24"/>
        </w:rPr>
        <w:t xml:space="preserve">full </w:t>
      </w:r>
      <w:r w:rsidRPr="000546E5">
        <w:rPr>
          <w:rFonts w:ascii="Cambria" w:eastAsia="Calibri" w:hAnsi="Cambria" w:cs="Calibri"/>
          <w:sz w:val="24"/>
          <w:szCs w:val="24"/>
        </w:rPr>
        <w:t>Steering Committee in May</w:t>
      </w:r>
      <w:r>
        <w:rPr>
          <w:rFonts w:ascii="Cambria" w:eastAsia="Calibri" w:hAnsi="Cambria" w:cs="Calibri"/>
          <w:sz w:val="24"/>
          <w:szCs w:val="24"/>
        </w:rPr>
        <w:t>, as well as other potential recommendations that might be tabled for the next meeting</w:t>
      </w:r>
      <w:r w:rsidRPr="000546E5">
        <w:rPr>
          <w:rFonts w:ascii="Cambria" w:eastAsia="Calibri" w:hAnsi="Cambria" w:cs="Calibri"/>
          <w:sz w:val="24"/>
          <w:szCs w:val="24"/>
        </w:rPr>
        <w:t>.</w:t>
      </w:r>
    </w:p>
    <w:p w14:paraId="3E95FDF2" w14:textId="77777777" w:rsidR="00F67C8C" w:rsidRPr="000546E5" w:rsidRDefault="00F67C8C" w:rsidP="00F04F78">
      <w:pPr>
        <w:contextualSpacing/>
        <w:jc w:val="both"/>
        <w:rPr>
          <w:rFonts w:ascii="Cambria" w:hAnsi="Cambria"/>
          <w:sz w:val="24"/>
          <w:szCs w:val="24"/>
        </w:rPr>
      </w:pPr>
    </w:p>
    <w:p w14:paraId="1B3C0E66" w14:textId="77777777" w:rsidR="00142915" w:rsidRPr="000546E5" w:rsidRDefault="00142915" w:rsidP="00F04F78">
      <w:pPr>
        <w:contextualSpacing/>
        <w:jc w:val="both"/>
        <w:rPr>
          <w:rFonts w:ascii="Cambria" w:hAnsi="Cambria"/>
          <w:sz w:val="24"/>
          <w:szCs w:val="24"/>
        </w:rPr>
      </w:pPr>
    </w:p>
    <w:p w14:paraId="6A011E97" w14:textId="77777777" w:rsidR="00142915" w:rsidRPr="00434AA2" w:rsidRDefault="009B6B07" w:rsidP="00F04F78">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6</w:t>
      </w:r>
      <w:r w:rsidR="00434AA2">
        <w:rPr>
          <w:rFonts w:ascii="Cambria" w:eastAsia="Calibri" w:hAnsi="Cambria" w:cs="Calibri"/>
          <w:b/>
          <w:color w:val="auto"/>
          <w:sz w:val="24"/>
          <w:u w:val="single"/>
        </w:rPr>
        <w:t xml:space="preserve">. </w:t>
      </w:r>
      <w:r w:rsidR="004473B2" w:rsidRPr="00434AA2">
        <w:rPr>
          <w:rFonts w:ascii="Cambria" w:eastAsia="Calibri" w:hAnsi="Cambria" w:cs="Calibri"/>
          <w:b/>
          <w:color w:val="auto"/>
          <w:sz w:val="24"/>
          <w:u w:val="single"/>
        </w:rPr>
        <w:t>IRM session</w:t>
      </w:r>
    </w:p>
    <w:p w14:paraId="47FF8842" w14:textId="77777777" w:rsidR="00E511D5" w:rsidRDefault="004473B2" w:rsidP="00502B0E">
      <w:pPr>
        <w:contextualSpacing/>
        <w:jc w:val="both"/>
        <w:rPr>
          <w:rFonts w:ascii="Cambria" w:eastAsia="Calibri" w:hAnsi="Cambria" w:cs="Calibri"/>
          <w:sz w:val="24"/>
          <w:szCs w:val="24"/>
        </w:rPr>
      </w:pPr>
      <w:r w:rsidRPr="000546E5">
        <w:rPr>
          <w:rFonts w:ascii="Cambria" w:eastAsia="Calibri" w:hAnsi="Cambria" w:cs="Calibri"/>
          <w:sz w:val="24"/>
          <w:szCs w:val="24"/>
        </w:rPr>
        <w:t>The subc</w:t>
      </w:r>
      <w:r w:rsidR="00F67C8C">
        <w:rPr>
          <w:rFonts w:ascii="Cambria" w:eastAsia="Calibri" w:hAnsi="Cambria" w:cs="Calibri"/>
          <w:sz w:val="24"/>
          <w:szCs w:val="24"/>
        </w:rPr>
        <w:t xml:space="preserve">ommittee met the </w:t>
      </w:r>
      <w:r w:rsidR="00293A2C">
        <w:rPr>
          <w:rFonts w:ascii="Cambria" w:eastAsia="Calibri" w:hAnsi="Cambria" w:cs="Calibri"/>
          <w:sz w:val="24"/>
          <w:szCs w:val="24"/>
        </w:rPr>
        <w:t>Independent Reporting Mechanism</w:t>
      </w:r>
      <w:r w:rsidR="00F67C8C">
        <w:rPr>
          <w:rFonts w:ascii="Cambria" w:eastAsia="Calibri" w:hAnsi="Cambria" w:cs="Calibri"/>
          <w:sz w:val="24"/>
          <w:szCs w:val="24"/>
        </w:rPr>
        <w:t xml:space="preserve"> team and a </w:t>
      </w:r>
      <w:r w:rsidRPr="000546E5">
        <w:rPr>
          <w:rFonts w:ascii="Cambria" w:eastAsia="Calibri" w:hAnsi="Cambria" w:cs="Calibri"/>
          <w:sz w:val="24"/>
          <w:szCs w:val="24"/>
        </w:rPr>
        <w:t xml:space="preserve">representative of the </w:t>
      </w:r>
      <w:r w:rsidR="00293A2C">
        <w:rPr>
          <w:rFonts w:ascii="Cambria" w:eastAsia="Calibri" w:hAnsi="Cambria" w:cs="Calibri"/>
          <w:sz w:val="24"/>
          <w:szCs w:val="24"/>
        </w:rPr>
        <w:t>International Experts Panel</w:t>
      </w:r>
      <w:r w:rsidRPr="000546E5">
        <w:rPr>
          <w:rFonts w:ascii="Cambria" w:eastAsia="Calibri" w:hAnsi="Cambria" w:cs="Calibri"/>
          <w:sz w:val="24"/>
          <w:szCs w:val="24"/>
        </w:rPr>
        <w:t xml:space="preserve"> for a discussion about recent activit</w:t>
      </w:r>
      <w:r w:rsidR="0097094C">
        <w:rPr>
          <w:rFonts w:ascii="Cambria" w:eastAsia="Calibri" w:hAnsi="Cambria" w:cs="Calibri"/>
          <w:sz w:val="24"/>
          <w:szCs w:val="24"/>
        </w:rPr>
        <w:t>ies</w:t>
      </w:r>
      <w:r w:rsidR="00F67C8C">
        <w:rPr>
          <w:rFonts w:ascii="Cambria" w:eastAsia="Calibri" w:hAnsi="Cambria" w:cs="Calibri"/>
          <w:sz w:val="24"/>
          <w:szCs w:val="24"/>
        </w:rPr>
        <w:t>. They informed the subcommittee about plan</w:t>
      </w:r>
      <w:r w:rsidR="0097094C">
        <w:rPr>
          <w:rFonts w:ascii="Cambria" w:eastAsia="Calibri" w:hAnsi="Cambria" w:cs="Calibri"/>
          <w:sz w:val="24"/>
          <w:szCs w:val="24"/>
        </w:rPr>
        <w:t>s</w:t>
      </w:r>
      <w:r w:rsidR="00F67C8C">
        <w:rPr>
          <w:rFonts w:ascii="Cambria" w:eastAsia="Calibri" w:hAnsi="Cambria" w:cs="Calibri"/>
          <w:sz w:val="24"/>
          <w:szCs w:val="24"/>
        </w:rPr>
        <w:t xml:space="preserve"> to publish and launch</w:t>
      </w:r>
      <w:r w:rsidR="0097094C">
        <w:rPr>
          <w:rFonts w:ascii="Cambria" w:eastAsia="Calibri" w:hAnsi="Cambria" w:cs="Calibri"/>
          <w:sz w:val="24"/>
          <w:szCs w:val="24"/>
        </w:rPr>
        <w:t xml:space="preserve"> upcoming</w:t>
      </w:r>
      <w:r w:rsidR="00F67C8C">
        <w:rPr>
          <w:rFonts w:ascii="Cambria" w:eastAsia="Calibri" w:hAnsi="Cambria" w:cs="Calibri"/>
          <w:sz w:val="24"/>
          <w:szCs w:val="24"/>
        </w:rPr>
        <w:t xml:space="preserve"> IRM reports in </w:t>
      </w:r>
      <w:r w:rsidR="0097094C">
        <w:rPr>
          <w:rFonts w:ascii="Cambria" w:eastAsia="Calibri" w:hAnsi="Cambria" w:cs="Calibri"/>
          <w:sz w:val="24"/>
          <w:szCs w:val="24"/>
        </w:rPr>
        <w:t xml:space="preserve">different </w:t>
      </w:r>
      <w:r w:rsidR="00F67C8C">
        <w:rPr>
          <w:rFonts w:ascii="Cambria" w:eastAsia="Calibri" w:hAnsi="Cambria" w:cs="Calibri"/>
          <w:sz w:val="24"/>
          <w:szCs w:val="24"/>
        </w:rPr>
        <w:t>countr</w:t>
      </w:r>
      <w:r w:rsidR="0097094C">
        <w:rPr>
          <w:rFonts w:ascii="Cambria" w:eastAsia="Calibri" w:hAnsi="Cambria" w:cs="Calibri"/>
          <w:sz w:val="24"/>
          <w:szCs w:val="24"/>
        </w:rPr>
        <w:t>ies</w:t>
      </w:r>
      <w:r w:rsidR="00F67C8C">
        <w:rPr>
          <w:rFonts w:ascii="Cambria" w:eastAsia="Calibri" w:hAnsi="Cambria" w:cs="Calibri"/>
          <w:sz w:val="24"/>
          <w:szCs w:val="24"/>
        </w:rPr>
        <w:t xml:space="preserve">. </w:t>
      </w:r>
      <w:r w:rsidRPr="000546E5">
        <w:rPr>
          <w:rFonts w:ascii="Cambria" w:eastAsia="Calibri" w:hAnsi="Cambria" w:cs="Calibri"/>
          <w:sz w:val="24"/>
          <w:szCs w:val="24"/>
        </w:rPr>
        <w:t xml:space="preserve">They talked about how reports were being received and what communication there was around them. The IEP updated the subcommittee on policy changes, including the amendment to the criteria for starred commitments and a new assessment in </w:t>
      </w:r>
      <w:r w:rsidR="0097094C">
        <w:rPr>
          <w:rFonts w:ascii="Cambria" w:eastAsia="Calibri" w:hAnsi="Cambria" w:cs="Calibri"/>
          <w:sz w:val="24"/>
          <w:szCs w:val="24"/>
        </w:rPr>
        <w:t xml:space="preserve">the </w:t>
      </w:r>
      <w:r w:rsidRPr="000546E5">
        <w:rPr>
          <w:rFonts w:ascii="Cambria" w:eastAsia="Calibri" w:hAnsi="Cambria" w:cs="Calibri"/>
          <w:sz w:val="24"/>
          <w:szCs w:val="24"/>
        </w:rPr>
        <w:t>end of term reports about whether commitments measurably opened government (i.e. is there more information available in a commitment area, are there more mechanisms for citizens to participate, are there the means to hold governments accountable).</w:t>
      </w:r>
      <w:r w:rsidR="0097094C">
        <w:rPr>
          <w:rFonts w:ascii="Cambria" w:eastAsia="Calibri" w:hAnsi="Cambria" w:cs="Calibri"/>
          <w:sz w:val="24"/>
          <w:szCs w:val="24"/>
        </w:rPr>
        <w:t xml:space="preserve"> </w:t>
      </w:r>
      <w:r w:rsidR="00502B0E">
        <w:rPr>
          <w:rFonts w:ascii="Cambria" w:eastAsia="Calibri" w:hAnsi="Cambria" w:cs="Calibri"/>
          <w:sz w:val="24"/>
          <w:szCs w:val="24"/>
        </w:rPr>
        <w:t xml:space="preserve">The subcommittee also discussed alternatives to reduce the workload and streamline the two self-assessment reports that all OGP participating countries have to deliver. </w:t>
      </w:r>
    </w:p>
    <w:p w14:paraId="311B1A0E" w14:textId="77777777" w:rsidR="00502B0E" w:rsidRPr="000546E5" w:rsidRDefault="00502B0E" w:rsidP="00502B0E">
      <w:pPr>
        <w:contextualSpacing/>
        <w:jc w:val="both"/>
        <w:rPr>
          <w:rFonts w:ascii="Cambria" w:hAnsi="Cambria"/>
          <w:sz w:val="24"/>
          <w:szCs w:val="24"/>
        </w:rPr>
      </w:pPr>
    </w:p>
    <w:p w14:paraId="77C348E6" w14:textId="77777777" w:rsidR="00142915" w:rsidRPr="000546E5" w:rsidRDefault="00142915" w:rsidP="00F04F78">
      <w:pPr>
        <w:contextualSpacing/>
        <w:jc w:val="both"/>
        <w:rPr>
          <w:rFonts w:ascii="Cambria" w:hAnsi="Cambria"/>
          <w:sz w:val="24"/>
          <w:szCs w:val="24"/>
        </w:rPr>
      </w:pPr>
    </w:p>
    <w:p w14:paraId="19D09A24" w14:textId="77777777" w:rsidR="00142915" w:rsidRPr="00434AA2" w:rsidRDefault="009B6B07" w:rsidP="00F04F78">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7</w:t>
      </w:r>
      <w:r w:rsidR="005556FD">
        <w:rPr>
          <w:rFonts w:ascii="Cambria" w:eastAsia="Calibri" w:hAnsi="Cambria" w:cs="Calibri"/>
          <w:b/>
          <w:color w:val="auto"/>
          <w:sz w:val="24"/>
          <w:u w:val="single"/>
        </w:rPr>
        <w:t xml:space="preserve">. </w:t>
      </w:r>
      <w:r w:rsidR="004473B2" w:rsidRPr="00434AA2">
        <w:rPr>
          <w:rFonts w:ascii="Cambria" w:eastAsia="Calibri" w:hAnsi="Cambria" w:cs="Calibri"/>
          <w:b/>
          <w:color w:val="auto"/>
          <w:sz w:val="24"/>
          <w:u w:val="single"/>
        </w:rPr>
        <w:t>Review of response policy</w:t>
      </w:r>
    </w:p>
    <w:p w14:paraId="72B610D8" w14:textId="77777777" w:rsidR="00142915" w:rsidRDefault="005556FD" w:rsidP="00F04F78">
      <w:pPr>
        <w:contextualSpacing/>
        <w:jc w:val="both"/>
        <w:rPr>
          <w:rFonts w:ascii="Cambria" w:eastAsia="Calibri" w:hAnsi="Cambria" w:cs="Calibri"/>
          <w:sz w:val="24"/>
          <w:szCs w:val="24"/>
        </w:rPr>
      </w:pPr>
      <w:r>
        <w:rPr>
          <w:rFonts w:ascii="Cambria" w:eastAsia="Calibri" w:hAnsi="Cambria" w:cs="Calibri"/>
          <w:sz w:val="24"/>
          <w:szCs w:val="24"/>
        </w:rPr>
        <w:t xml:space="preserve">During the October 2015 Steering Committee meeting, the subcommittee presented a draft one-year report on the implementation of the Response Policy with some recommendations and lessons learned. </w:t>
      </w:r>
      <w:r w:rsidR="008465AD">
        <w:rPr>
          <w:rFonts w:ascii="Cambria" w:eastAsia="Calibri" w:hAnsi="Cambria" w:cs="Calibri"/>
          <w:sz w:val="24"/>
          <w:szCs w:val="24"/>
        </w:rPr>
        <w:t>Based on the learnings from the two current Response Policy cases, t</w:t>
      </w:r>
      <w:r>
        <w:rPr>
          <w:rFonts w:ascii="Cambria" w:eastAsia="Calibri" w:hAnsi="Cambria" w:cs="Calibri"/>
          <w:sz w:val="24"/>
          <w:szCs w:val="24"/>
        </w:rPr>
        <w:t>he subcommittee members discussed further recommendations on the timeline, procedures an</w:t>
      </w:r>
      <w:r w:rsidR="008465AD">
        <w:rPr>
          <w:rFonts w:ascii="Cambria" w:eastAsia="Calibri" w:hAnsi="Cambria" w:cs="Calibri"/>
          <w:sz w:val="24"/>
          <w:szCs w:val="24"/>
        </w:rPr>
        <w:t>d resources required to ensure</w:t>
      </w:r>
      <w:r>
        <w:rPr>
          <w:rFonts w:ascii="Cambria" w:eastAsia="Calibri" w:hAnsi="Cambria" w:cs="Calibri"/>
          <w:sz w:val="24"/>
          <w:szCs w:val="24"/>
        </w:rPr>
        <w:t xml:space="preserve"> successful</w:t>
      </w:r>
      <w:r w:rsidR="008465AD">
        <w:rPr>
          <w:rFonts w:ascii="Cambria" w:eastAsia="Calibri" w:hAnsi="Cambria" w:cs="Calibri"/>
          <w:sz w:val="24"/>
          <w:szCs w:val="24"/>
        </w:rPr>
        <w:t>, accurate</w:t>
      </w:r>
      <w:r>
        <w:rPr>
          <w:rFonts w:ascii="Cambria" w:eastAsia="Calibri" w:hAnsi="Cambria" w:cs="Calibri"/>
          <w:sz w:val="24"/>
          <w:szCs w:val="24"/>
        </w:rPr>
        <w:t xml:space="preserve"> </w:t>
      </w:r>
      <w:r w:rsidR="008465AD">
        <w:rPr>
          <w:rFonts w:ascii="Cambria" w:eastAsia="Calibri" w:hAnsi="Cambria" w:cs="Calibri"/>
          <w:sz w:val="24"/>
          <w:szCs w:val="24"/>
        </w:rPr>
        <w:t>and reliable practices</w:t>
      </w:r>
      <w:r>
        <w:rPr>
          <w:rFonts w:ascii="Cambria" w:eastAsia="Calibri" w:hAnsi="Cambria" w:cs="Calibri"/>
          <w:sz w:val="24"/>
          <w:szCs w:val="24"/>
        </w:rPr>
        <w:t xml:space="preserve">. </w:t>
      </w:r>
      <w:r w:rsidR="004473B2" w:rsidRPr="000546E5">
        <w:rPr>
          <w:rFonts w:ascii="Cambria" w:eastAsia="Calibri" w:hAnsi="Cambria" w:cs="Calibri"/>
          <w:sz w:val="24"/>
          <w:szCs w:val="24"/>
        </w:rPr>
        <w:t>The subcommittee agreed to provide input for a draf</w:t>
      </w:r>
      <w:r w:rsidR="008465AD">
        <w:rPr>
          <w:rFonts w:ascii="Cambria" w:eastAsia="Calibri" w:hAnsi="Cambria" w:cs="Calibri"/>
          <w:sz w:val="24"/>
          <w:szCs w:val="24"/>
        </w:rPr>
        <w:t xml:space="preserve">t document to be discussed at the subcommittee </w:t>
      </w:r>
      <w:r w:rsidR="004473B2" w:rsidRPr="000546E5">
        <w:rPr>
          <w:rFonts w:ascii="Cambria" w:eastAsia="Calibri" w:hAnsi="Cambria" w:cs="Calibri"/>
          <w:sz w:val="24"/>
          <w:szCs w:val="24"/>
        </w:rPr>
        <w:t>meeting in May, which would be presented to the full Steering Committee in September.</w:t>
      </w:r>
    </w:p>
    <w:p w14:paraId="4DB13065" w14:textId="77777777" w:rsidR="00F67C8C" w:rsidRPr="000546E5" w:rsidRDefault="00F67C8C" w:rsidP="00F04F78">
      <w:pPr>
        <w:contextualSpacing/>
        <w:jc w:val="both"/>
        <w:rPr>
          <w:rFonts w:ascii="Cambria" w:hAnsi="Cambria"/>
          <w:sz w:val="24"/>
          <w:szCs w:val="24"/>
        </w:rPr>
      </w:pPr>
    </w:p>
    <w:p w14:paraId="219A6B55" w14:textId="77777777" w:rsidR="00142915" w:rsidRPr="000546E5" w:rsidRDefault="00142915" w:rsidP="00F04F78">
      <w:pPr>
        <w:contextualSpacing/>
        <w:jc w:val="both"/>
        <w:rPr>
          <w:rFonts w:ascii="Cambria" w:hAnsi="Cambria"/>
          <w:sz w:val="24"/>
          <w:szCs w:val="24"/>
        </w:rPr>
      </w:pPr>
    </w:p>
    <w:p w14:paraId="3C147126" w14:textId="77777777" w:rsidR="00E511D5" w:rsidRPr="005556FD" w:rsidRDefault="009B6B07" w:rsidP="00E511D5">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8</w:t>
      </w:r>
      <w:r w:rsidR="00E511D5">
        <w:rPr>
          <w:rFonts w:ascii="Cambria" w:eastAsia="Calibri" w:hAnsi="Cambria" w:cs="Calibri"/>
          <w:b/>
          <w:color w:val="auto"/>
          <w:sz w:val="24"/>
          <w:u w:val="single"/>
        </w:rPr>
        <w:t xml:space="preserve">. </w:t>
      </w:r>
      <w:r w:rsidR="00E511D5" w:rsidRPr="005556FD">
        <w:rPr>
          <w:rFonts w:ascii="Cambria" w:eastAsia="Calibri" w:hAnsi="Cambria" w:cs="Calibri"/>
          <w:b/>
          <w:color w:val="auto"/>
          <w:sz w:val="24"/>
          <w:u w:val="single"/>
        </w:rPr>
        <w:t>Legislative action plans</w:t>
      </w:r>
    </w:p>
    <w:p w14:paraId="5C042BD3" w14:textId="427545FA" w:rsidR="00E511D5" w:rsidRPr="009B6B07" w:rsidRDefault="009B6B07" w:rsidP="009B6B07">
      <w:pPr>
        <w:contextualSpacing/>
        <w:jc w:val="both"/>
        <w:rPr>
          <w:rFonts w:ascii="Cambria" w:eastAsia="Calibri" w:hAnsi="Cambria" w:cs="Calibri"/>
          <w:sz w:val="24"/>
          <w:szCs w:val="24"/>
        </w:rPr>
      </w:pPr>
      <w:r w:rsidRPr="009B6B07">
        <w:rPr>
          <w:rFonts w:ascii="Cambria" w:eastAsia="Calibri" w:hAnsi="Cambria" w:cs="Calibri"/>
          <w:sz w:val="24"/>
          <w:szCs w:val="24"/>
        </w:rPr>
        <w:t xml:space="preserve">The IRM presented information they currently have about legislative action plans that are being drafted or implemented. The subcommittee focused their discussion on the issue of stand alone legislative action plans (i.e. those that are not integrated with the national </w:t>
      </w:r>
      <w:r w:rsidRPr="009B6B07">
        <w:rPr>
          <w:rFonts w:ascii="Cambria" w:eastAsia="Calibri" w:hAnsi="Cambria" w:cs="Calibri"/>
          <w:sz w:val="24"/>
          <w:szCs w:val="24"/>
        </w:rPr>
        <w:lastRenderedPageBreak/>
        <w:t>action plans regularly submitted to the Support Unit). The subcommittee had previously discussed this issue at their July 2015 meeting and decided that OGP would not formally accept legislative action plans that were separate to national action plans.  The subcommittee highlighted that currently participating countries can include legislative commitments in their national action plans</w:t>
      </w:r>
      <w:r w:rsidR="00D73F6D">
        <w:rPr>
          <w:rFonts w:ascii="Cambria" w:eastAsia="Calibri" w:hAnsi="Cambria" w:cs="Calibri"/>
          <w:sz w:val="24"/>
          <w:szCs w:val="24"/>
        </w:rPr>
        <w:t>, as various participating countries have done in their action plans,</w:t>
      </w:r>
      <w:r w:rsidRPr="009B6B07">
        <w:rPr>
          <w:rFonts w:ascii="Cambria" w:eastAsia="Calibri" w:hAnsi="Cambria" w:cs="Calibri"/>
          <w:sz w:val="24"/>
          <w:szCs w:val="24"/>
        </w:rPr>
        <w:t xml:space="preserve"> but </w:t>
      </w:r>
      <w:r w:rsidR="00D73F6D">
        <w:rPr>
          <w:rFonts w:ascii="Cambria" w:eastAsia="Calibri" w:hAnsi="Cambria" w:cs="Calibri"/>
          <w:sz w:val="24"/>
          <w:szCs w:val="24"/>
        </w:rPr>
        <w:t xml:space="preserve">it would not be possible </w:t>
      </w:r>
      <w:r w:rsidRPr="009B6B07">
        <w:rPr>
          <w:rFonts w:ascii="Cambria" w:eastAsia="Calibri" w:hAnsi="Cambria" w:cs="Calibri"/>
          <w:sz w:val="24"/>
          <w:szCs w:val="24"/>
        </w:rPr>
        <w:t>for OGP to consider separate plans, from a different entity</w:t>
      </w:r>
      <w:r w:rsidR="00D73F6D">
        <w:rPr>
          <w:rFonts w:ascii="Cambria" w:eastAsia="Calibri" w:hAnsi="Cambria" w:cs="Calibri"/>
          <w:sz w:val="24"/>
          <w:szCs w:val="24"/>
        </w:rPr>
        <w:t xml:space="preserve">/branch of government, as this would contradict the rule of OGP regarding one National Action Plan per participating country. </w:t>
      </w:r>
      <w:r w:rsidRPr="009B6B07">
        <w:rPr>
          <w:rFonts w:ascii="Cambria" w:eastAsia="Calibri" w:hAnsi="Cambria" w:cs="Calibri"/>
          <w:sz w:val="24"/>
          <w:szCs w:val="24"/>
        </w:rPr>
        <w:t xml:space="preserve"> The subcommittee upheld the 2015 decision</w:t>
      </w:r>
      <w:r w:rsidR="0017140B">
        <w:rPr>
          <w:rFonts w:ascii="Cambria" w:eastAsia="Calibri" w:hAnsi="Cambria" w:cs="Calibri"/>
          <w:sz w:val="24"/>
          <w:szCs w:val="24"/>
        </w:rPr>
        <w:t xml:space="preserve">. </w:t>
      </w:r>
      <w:r w:rsidR="000F03F2">
        <w:rPr>
          <w:rFonts w:ascii="Cambria" w:eastAsia="Calibri" w:hAnsi="Cambria" w:cs="Calibri"/>
          <w:sz w:val="24"/>
          <w:szCs w:val="24"/>
        </w:rPr>
        <w:t xml:space="preserve">The OGP co-chairs have agreed this issue will be discussed at the </w:t>
      </w:r>
      <w:r w:rsidRPr="009B6B07">
        <w:rPr>
          <w:rFonts w:ascii="Cambria" w:eastAsia="Calibri" w:hAnsi="Cambria" w:cs="Calibri"/>
          <w:sz w:val="24"/>
          <w:szCs w:val="24"/>
        </w:rPr>
        <w:t xml:space="preserve">Steering Committee </w:t>
      </w:r>
      <w:r w:rsidR="000F03F2">
        <w:rPr>
          <w:rFonts w:ascii="Cambria" w:eastAsia="Calibri" w:hAnsi="Cambria" w:cs="Calibri"/>
          <w:sz w:val="24"/>
          <w:szCs w:val="24"/>
        </w:rPr>
        <w:t xml:space="preserve">meeting </w:t>
      </w:r>
      <w:r w:rsidRPr="009B6B07">
        <w:rPr>
          <w:rFonts w:ascii="Cambria" w:eastAsia="Calibri" w:hAnsi="Cambria" w:cs="Calibri"/>
          <w:sz w:val="24"/>
          <w:szCs w:val="24"/>
        </w:rPr>
        <w:t xml:space="preserve">in May 2016. </w:t>
      </w:r>
    </w:p>
    <w:p w14:paraId="27122069" w14:textId="77777777" w:rsidR="00E511D5" w:rsidRDefault="00E511D5" w:rsidP="00E511D5">
      <w:pPr>
        <w:contextualSpacing/>
        <w:jc w:val="both"/>
        <w:rPr>
          <w:rFonts w:ascii="Cambria" w:hAnsi="Cambria"/>
          <w:sz w:val="24"/>
          <w:szCs w:val="24"/>
        </w:rPr>
      </w:pPr>
    </w:p>
    <w:p w14:paraId="7D721F0D" w14:textId="77777777" w:rsidR="008245E3" w:rsidRPr="000546E5" w:rsidRDefault="008245E3" w:rsidP="00E511D5">
      <w:pPr>
        <w:contextualSpacing/>
        <w:jc w:val="both"/>
        <w:rPr>
          <w:rFonts w:ascii="Cambria" w:hAnsi="Cambria"/>
          <w:sz w:val="24"/>
          <w:szCs w:val="24"/>
        </w:rPr>
      </w:pPr>
    </w:p>
    <w:p w14:paraId="1E1E3DCB" w14:textId="77777777" w:rsidR="00E511D5" w:rsidRPr="005556FD" w:rsidRDefault="009B6B07" w:rsidP="00E511D5">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9</w:t>
      </w:r>
      <w:r w:rsidR="00E511D5" w:rsidRPr="005556FD">
        <w:rPr>
          <w:rFonts w:ascii="Cambria" w:eastAsia="Calibri" w:hAnsi="Cambria" w:cs="Calibri"/>
          <w:b/>
          <w:color w:val="auto"/>
          <w:sz w:val="24"/>
          <w:u w:val="single"/>
        </w:rPr>
        <w:t>. Subnational IRM</w:t>
      </w:r>
    </w:p>
    <w:p w14:paraId="09356932" w14:textId="77777777" w:rsidR="00E511D5" w:rsidRDefault="00E511D5" w:rsidP="00502B0E">
      <w:pPr>
        <w:contextualSpacing/>
        <w:jc w:val="both"/>
        <w:rPr>
          <w:rFonts w:ascii="Cambria" w:eastAsia="Calibri" w:hAnsi="Cambria" w:cs="Calibri"/>
          <w:sz w:val="24"/>
          <w:szCs w:val="24"/>
        </w:rPr>
      </w:pPr>
      <w:r w:rsidRPr="00092B5F">
        <w:rPr>
          <w:rFonts w:ascii="Cambria" w:eastAsia="Calibri" w:hAnsi="Cambria" w:cs="Calibri"/>
          <w:sz w:val="24"/>
          <w:szCs w:val="24"/>
        </w:rPr>
        <w:t xml:space="preserve">The IRM team presented a proposal </w:t>
      </w:r>
      <w:r>
        <w:rPr>
          <w:rFonts w:ascii="Cambria" w:eastAsia="Calibri" w:hAnsi="Cambria" w:cs="Calibri"/>
          <w:sz w:val="24"/>
          <w:szCs w:val="24"/>
        </w:rPr>
        <w:t>on</w:t>
      </w:r>
      <w:r w:rsidRPr="00092B5F">
        <w:rPr>
          <w:rFonts w:ascii="Cambria" w:eastAsia="Calibri" w:hAnsi="Cambria" w:cs="Calibri"/>
          <w:sz w:val="24"/>
          <w:szCs w:val="24"/>
        </w:rPr>
        <w:t xml:space="preserve"> the scope of IRM assessment</w:t>
      </w:r>
      <w:r>
        <w:rPr>
          <w:rFonts w:ascii="Cambria" w:eastAsia="Calibri" w:hAnsi="Cambria" w:cs="Calibri"/>
          <w:sz w:val="24"/>
          <w:szCs w:val="24"/>
        </w:rPr>
        <w:t>s for the</w:t>
      </w:r>
      <w:r w:rsidRPr="00092B5F">
        <w:rPr>
          <w:rFonts w:ascii="Cambria" w:eastAsia="Calibri" w:hAnsi="Cambria" w:cs="Calibri"/>
          <w:sz w:val="24"/>
          <w:szCs w:val="24"/>
        </w:rPr>
        <w:t xml:space="preserve"> </w:t>
      </w:r>
      <w:r>
        <w:rPr>
          <w:rFonts w:ascii="Cambria" w:eastAsia="Calibri" w:hAnsi="Cambria" w:cs="Calibri"/>
          <w:sz w:val="24"/>
          <w:szCs w:val="24"/>
        </w:rPr>
        <w:t xml:space="preserve">leaders track of the subnational pilot </w:t>
      </w:r>
      <w:proofErr w:type="gramStart"/>
      <w:r>
        <w:rPr>
          <w:rFonts w:ascii="Cambria" w:eastAsia="Calibri" w:hAnsi="Cambria" w:cs="Calibri"/>
          <w:sz w:val="24"/>
          <w:szCs w:val="24"/>
        </w:rPr>
        <w:t>program, that</w:t>
      </w:r>
      <w:proofErr w:type="gramEnd"/>
      <w:r>
        <w:rPr>
          <w:rFonts w:ascii="Cambria" w:eastAsia="Calibri" w:hAnsi="Cambria" w:cs="Calibri"/>
          <w:sz w:val="24"/>
          <w:szCs w:val="24"/>
        </w:rPr>
        <w:t xml:space="preserve"> will see subnational governments submitting short A</w:t>
      </w:r>
      <w:r w:rsidRPr="00092B5F">
        <w:rPr>
          <w:rFonts w:ascii="Cambria" w:eastAsia="Calibri" w:hAnsi="Cambria" w:cs="Calibri"/>
          <w:sz w:val="24"/>
          <w:szCs w:val="24"/>
        </w:rPr>
        <w:t xml:space="preserve">ction </w:t>
      </w:r>
      <w:r>
        <w:rPr>
          <w:rFonts w:ascii="Cambria" w:eastAsia="Calibri" w:hAnsi="Cambria" w:cs="Calibri"/>
          <w:sz w:val="24"/>
          <w:szCs w:val="24"/>
        </w:rPr>
        <w:t>P</w:t>
      </w:r>
      <w:r w:rsidRPr="00092B5F">
        <w:rPr>
          <w:rFonts w:ascii="Cambria" w:eastAsia="Calibri" w:hAnsi="Cambria" w:cs="Calibri"/>
          <w:sz w:val="24"/>
          <w:szCs w:val="24"/>
        </w:rPr>
        <w:t xml:space="preserve">lans </w:t>
      </w:r>
      <w:r>
        <w:rPr>
          <w:rFonts w:ascii="Cambria" w:eastAsia="Calibri" w:hAnsi="Cambria" w:cs="Calibri"/>
          <w:sz w:val="24"/>
          <w:szCs w:val="24"/>
        </w:rPr>
        <w:t>to OGP</w:t>
      </w:r>
      <w:r w:rsidRPr="00092B5F">
        <w:rPr>
          <w:rFonts w:ascii="Cambria" w:eastAsia="Calibri" w:hAnsi="Cambria" w:cs="Calibri"/>
          <w:sz w:val="24"/>
          <w:szCs w:val="24"/>
        </w:rPr>
        <w:t xml:space="preserve">. </w:t>
      </w:r>
      <w:r>
        <w:rPr>
          <w:rFonts w:ascii="Cambria" w:eastAsia="Calibri" w:hAnsi="Cambria" w:cs="Calibri"/>
          <w:sz w:val="24"/>
          <w:szCs w:val="24"/>
        </w:rPr>
        <w:t xml:space="preserve">Subcommittee members presented suggestions on possible models the IRM could experiment with in the subnational pilot program, including the use of a peer review process. </w:t>
      </w:r>
      <w:r w:rsidR="00502B0E">
        <w:rPr>
          <w:rFonts w:ascii="Cambria" w:eastAsia="Calibri" w:hAnsi="Cambria" w:cs="Calibri"/>
          <w:sz w:val="24"/>
          <w:szCs w:val="24"/>
        </w:rPr>
        <w:t xml:space="preserve"> </w:t>
      </w:r>
      <w:r w:rsidRPr="00092B5F">
        <w:rPr>
          <w:rFonts w:ascii="Cambria" w:eastAsia="Calibri" w:hAnsi="Cambria" w:cs="Calibri"/>
          <w:sz w:val="24"/>
          <w:szCs w:val="24"/>
        </w:rPr>
        <w:t xml:space="preserve">The IEP </w:t>
      </w:r>
      <w:r>
        <w:rPr>
          <w:rFonts w:ascii="Cambria" w:eastAsia="Calibri" w:hAnsi="Cambria" w:cs="Calibri"/>
          <w:sz w:val="24"/>
          <w:szCs w:val="24"/>
        </w:rPr>
        <w:t>was asked</w:t>
      </w:r>
      <w:r w:rsidRPr="00092B5F">
        <w:rPr>
          <w:rFonts w:ascii="Cambria" w:eastAsia="Calibri" w:hAnsi="Cambria" w:cs="Calibri"/>
          <w:sz w:val="24"/>
          <w:szCs w:val="24"/>
        </w:rPr>
        <w:t xml:space="preserve"> to make a </w:t>
      </w:r>
      <w:r>
        <w:rPr>
          <w:rFonts w:ascii="Cambria" w:eastAsia="Calibri" w:hAnsi="Cambria" w:cs="Calibri"/>
          <w:sz w:val="24"/>
          <w:szCs w:val="24"/>
        </w:rPr>
        <w:t xml:space="preserve">final </w:t>
      </w:r>
      <w:r w:rsidRPr="00092B5F">
        <w:rPr>
          <w:rFonts w:ascii="Cambria" w:eastAsia="Calibri" w:hAnsi="Cambria" w:cs="Calibri"/>
          <w:sz w:val="24"/>
          <w:szCs w:val="24"/>
        </w:rPr>
        <w:t xml:space="preserve">recommendation about how the IRM will assess </w:t>
      </w:r>
      <w:r>
        <w:rPr>
          <w:rFonts w:ascii="Cambria" w:eastAsia="Calibri" w:hAnsi="Cambria" w:cs="Calibri"/>
          <w:sz w:val="24"/>
          <w:szCs w:val="24"/>
        </w:rPr>
        <w:t xml:space="preserve">these </w:t>
      </w:r>
      <w:r w:rsidRPr="00092B5F">
        <w:rPr>
          <w:rFonts w:ascii="Cambria" w:eastAsia="Calibri" w:hAnsi="Cambria" w:cs="Calibri"/>
          <w:sz w:val="24"/>
          <w:szCs w:val="24"/>
        </w:rPr>
        <w:t>subnational action plans based on the need for independent assessment of a maximum of five commitments</w:t>
      </w:r>
      <w:r>
        <w:rPr>
          <w:rFonts w:ascii="Cambria" w:eastAsia="Calibri" w:hAnsi="Cambria" w:cs="Calibri"/>
          <w:sz w:val="24"/>
          <w:szCs w:val="24"/>
        </w:rPr>
        <w:t xml:space="preserve"> per plan.</w:t>
      </w:r>
    </w:p>
    <w:p w14:paraId="61114B79" w14:textId="77777777" w:rsidR="00142915" w:rsidRDefault="00142915" w:rsidP="00F04F78">
      <w:pPr>
        <w:contextualSpacing/>
        <w:jc w:val="both"/>
        <w:rPr>
          <w:rFonts w:ascii="Cambria" w:eastAsia="Calibri" w:hAnsi="Cambria" w:cs="Calibri"/>
          <w:sz w:val="24"/>
          <w:szCs w:val="24"/>
        </w:rPr>
      </w:pPr>
    </w:p>
    <w:p w14:paraId="6F895684" w14:textId="77777777" w:rsidR="00092B5F" w:rsidRPr="000546E5" w:rsidRDefault="00092B5F" w:rsidP="00F04F78">
      <w:pPr>
        <w:contextualSpacing/>
        <w:jc w:val="both"/>
        <w:rPr>
          <w:rFonts w:ascii="Cambria" w:hAnsi="Cambria"/>
          <w:sz w:val="24"/>
          <w:szCs w:val="24"/>
        </w:rPr>
      </w:pPr>
    </w:p>
    <w:p w14:paraId="02C905EF" w14:textId="77777777" w:rsidR="00142915" w:rsidRPr="005556FD" w:rsidRDefault="005556FD" w:rsidP="00F04F78">
      <w:pPr>
        <w:pStyle w:val="Normal1"/>
        <w:spacing w:after="200"/>
        <w:contextualSpacing/>
        <w:jc w:val="both"/>
        <w:rPr>
          <w:rFonts w:ascii="Cambria" w:eastAsia="Calibri" w:hAnsi="Cambria" w:cs="Calibri"/>
          <w:b/>
          <w:color w:val="auto"/>
          <w:sz w:val="24"/>
          <w:u w:val="single"/>
        </w:rPr>
      </w:pPr>
      <w:r>
        <w:rPr>
          <w:rFonts w:ascii="Cambria" w:eastAsia="Calibri" w:hAnsi="Cambria" w:cs="Calibri"/>
          <w:b/>
          <w:color w:val="auto"/>
          <w:sz w:val="24"/>
          <w:u w:val="single"/>
        </w:rPr>
        <w:t>1</w:t>
      </w:r>
      <w:r w:rsidR="009B6B07">
        <w:rPr>
          <w:rFonts w:ascii="Cambria" w:eastAsia="Calibri" w:hAnsi="Cambria" w:cs="Calibri"/>
          <w:b/>
          <w:color w:val="auto"/>
          <w:sz w:val="24"/>
          <w:u w:val="single"/>
        </w:rPr>
        <w:t>0</w:t>
      </w:r>
      <w:r>
        <w:rPr>
          <w:rFonts w:ascii="Cambria" w:eastAsia="Calibri" w:hAnsi="Cambria" w:cs="Calibri"/>
          <w:b/>
          <w:color w:val="auto"/>
          <w:sz w:val="24"/>
          <w:u w:val="single"/>
        </w:rPr>
        <w:t xml:space="preserve">. </w:t>
      </w:r>
      <w:r w:rsidR="00F04F78">
        <w:rPr>
          <w:rFonts w:ascii="Cambria" w:eastAsia="Calibri" w:hAnsi="Cambria" w:cs="Calibri"/>
          <w:b/>
          <w:color w:val="auto"/>
          <w:sz w:val="24"/>
          <w:u w:val="single"/>
        </w:rPr>
        <w:t>Consultation</w:t>
      </w:r>
      <w:r>
        <w:rPr>
          <w:rFonts w:ascii="Cambria" w:eastAsia="Calibri" w:hAnsi="Cambria" w:cs="Calibri"/>
          <w:b/>
          <w:color w:val="auto"/>
          <w:sz w:val="24"/>
          <w:u w:val="single"/>
        </w:rPr>
        <w:t xml:space="preserve"> </w:t>
      </w:r>
      <w:r w:rsidR="004473B2" w:rsidRPr="005556FD">
        <w:rPr>
          <w:rFonts w:ascii="Cambria" w:eastAsia="Calibri" w:hAnsi="Cambria" w:cs="Calibri"/>
          <w:b/>
          <w:color w:val="auto"/>
          <w:sz w:val="24"/>
          <w:u w:val="single"/>
        </w:rPr>
        <w:t>guidelines</w:t>
      </w:r>
    </w:p>
    <w:p w14:paraId="74F55E97" w14:textId="77777777" w:rsidR="00F67C8C" w:rsidRDefault="005556FD" w:rsidP="00F04F78">
      <w:pPr>
        <w:contextualSpacing/>
        <w:jc w:val="both"/>
        <w:rPr>
          <w:rFonts w:ascii="Cambria" w:eastAsia="Calibri" w:hAnsi="Cambria" w:cs="Calibri"/>
          <w:sz w:val="24"/>
          <w:szCs w:val="24"/>
        </w:rPr>
      </w:pPr>
      <w:r>
        <w:rPr>
          <w:rFonts w:ascii="Cambria" w:eastAsia="Calibri" w:hAnsi="Cambria" w:cs="Calibri"/>
          <w:sz w:val="24"/>
          <w:szCs w:val="24"/>
        </w:rPr>
        <w:t xml:space="preserve">The directors of </w:t>
      </w:r>
      <w:r w:rsidR="00E511D5">
        <w:rPr>
          <w:rFonts w:ascii="Cambria" w:eastAsia="Calibri" w:hAnsi="Cambria" w:cs="Calibri"/>
          <w:sz w:val="24"/>
          <w:szCs w:val="24"/>
        </w:rPr>
        <w:t xml:space="preserve">the </w:t>
      </w:r>
      <w:r>
        <w:rPr>
          <w:rFonts w:ascii="Cambria" w:eastAsia="Calibri" w:hAnsi="Cambria" w:cs="Calibri"/>
          <w:sz w:val="24"/>
          <w:szCs w:val="24"/>
        </w:rPr>
        <w:t xml:space="preserve">Civil Society Engagement </w:t>
      </w:r>
      <w:r w:rsidR="00AB7871">
        <w:rPr>
          <w:rFonts w:ascii="Cambria" w:eastAsia="Calibri" w:hAnsi="Cambria" w:cs="Calibri"/>
          <w:sz w:val="24"/>
          <w:szCs w:val="24"/>
        </w:rPr>
        <w:t>team</w:t>
      </w:r>
      <w:r w:rsidR="00E511D5">
        <w:rPr>
          <w:rFonts w:ascii="Cambria" w:eastAsia="Calibri" w:hAnsi="Cambria" w:cs="Calibri"/>
          <w:sz w:val="24"/>
          <w:szCs w:val="24"/>
        </w:rPr>
        <w:t>,</w:t>
      </w:r>
      <w:r w:rsidR="00AB7871">
        <w:rPr>
          <w:rFonts w:ascii="Cambria" w:eastAsia="Calibri" w:hAnsi="Cambria" w:cs="Calibri"/>
          <w:sz w:val="24"/>
          <w:szCs w:val="24"/>
        </w:rPr>
        <w:t xml:space="preserve"> within the Support Unit</w:t>
      </w:r>
      <w:r w:rsidR="00B06CBD">
        <w:rPr>
          <w:rFonts w:ascii="Cambria" w:eastAsia="Calibri" w:hAnsi="Cambria" w:cs="Calibri"/>
          <w:sz w:val="24"/>
          <w:szCs w:val="24"/>
        </w:rPr>
        <w:t>,</w:t>
      </w:r>
      <w:r w:rsidR="00AB7871">
        <w:rPr>
          <w:rFonts w:ascii="Cambria" w:eastAsia="Calibri" w:hAnsi="Cambria" w:cs="Calibri"/>
          <w:sz w:val="24"/>
          <w:szCs w:val="24"/>
        </w:rPr>
        <w:t xml:space="preserve"> </w:t>
      </w:r>
      <w:r>
        <w:rPr>
          <w:rFonts w:ascii="Cambria" w:eastAsia="Calibri" w:hAnsi="Cambria" w:cs="Calibri"/>
          <w:sz w:val="24"/>
          <w:szCs w:val="24"/>
        </w:rPr>
        <w:t>and the IRM presented a series of broad recommen</w:t>
      </w:r>
      <w:r w:rsidR="00461DDD">
        <w:rPr>
          <w:rFonts w:ascii="Cambria" w:eastAsia="Calibri" w:hAnsi="Cambria" w:cs="Calibri"/>
          <w:sz w:val="24"/>
          <w:szCs w:val="24"/>
        </w:rPr>
        <w:t>dations on how civil society participation requirements could be</w:t>
      </w:r>
      <w:r w:rsidR="00AB7871">
        <w:rPr>
          <w:rFonts w:ascii="Cambria" w:eastAsia="Calibri" w:hAnsi="Cambria" w:cs="Calibri"/>
          <w:sz w:val="24"/>
          <w:szCs w:val="24"/>
        </w:rPr>
        <w:t xml:space="preserve"> updated. This would include</w:t>
      </w:r>
      <w:r w:rsidR="00461DDD">
        <w:rPr>
          <w:rFonts w:ascii="Cambria" w:eastAsia="Calibri" w:hAnsi="Cambria" w:cs="Calibri"/>
          <w:sz w:val="24"/>
          <w:szCs w:val="24"/>
        </w:rPr>
        <w:t xml:space="preserve"> </w:t>
      </w:r>
      <w:r w:rsidR="00AB7871">
        <w:rPr>
          <w:rFonts w:ascii="Cambria" w:eastAsia="Calibri" w:hAnsi="Cambria" w:cs="Calibri"/>
          <w:sz w:val="24"/>
          <w:szCs w:val="24"/>
        </w:rPr>
        <w:t>changes to the rules that encourage</w:t>
      </w:r>
      <w:r w:rsidR="008465AD" w:rsidRPr="008465AD">
        <w:rPr>
          <w:rFonts w:ascii="Cambria" w:eastAsia="Calibri" w:hAnsi="Cambria" w:cs="Calibri"/>
          <w:sz w:val="24"/>
          <w:szCs w:val="24"/>
        </w:rPr>
        <w:t xml:space="preserve"> high-quality dialogue</w:t>
      </w:r>
      <w:r w:rsidR="00AB7871">
        <w:rPr>
          <w:rFonts w:ascii="Cambria" w:eastAsia="Calibri" w:hAnsi="Cambria" w:cs="Calibri"/>
          <w:sz w:val="24"/>
          <w:szCs w:val="24"/>
        </w:rPr>
        <w:t>s</w:t>
      </w:r>
      <w:r w:rsidR="008465AD" w:rsidRPr="008465AD">
        <w:rPr>
          <w:rFonts w:ascii="Cambria" w:eastAsia="Calibri" w:hAnsi="Cambria" w:cs="Calibri"/>
          <w:sz w:val="24"/>
          <w:szCs w:val="24"/>
        </w:rPr>
        <w:t xml:space="preserve"> with robust, open and inclusive participation, </w:t>
      </w:r>
      <w:r w:rsidR="00AB7871">
        <w:rPr>
          <w:rFonts w:ascii="Cambria" w:eastAsia="Calibri" w:hAnsi="Cambria" w:cs="Calibri"/>
          <w:sz w:val="24"/>
          <w:szCs w:val="24"/>
        </w:rPr>
        <w:t xml:space="preserve">and </w:t>
      </w:r>
      <w:r w:rsidR="008465AD" w:rsidRPr="008465AD">
        <w:rPr>
          <w:rFonts w:ascii="Cambria" w:eastAsia="Calibri" w:hAnsi="Cambria" w:cs="Calibri"/>
          <w:sz w:val="24"/>
          <w:szCs w:val="24"/>
        </w:rPr>
        <w:t>providing feedback and seriously considering inclusion of proposals</w:t>
      </w:r>
      <w:r w:rsidR="00AB7871">
        <w:rPr>
          <w:rFonts w:ascii="Cambria" w:eastAsia="Calibri" w:hAnsi="Cambria" w:cs="Calibri"/>
          <w:sz w:val="24"/>
          <w:szCs w:val="24"/>
        </w:rPr>
        <w:t xml:space="preserve"> from civil society </w:t>
      </w:r>
      <w:r w:rsidR="00CB2B95">
        <w:rPr>
          <w:rFonts w:ascii="Cambria" w:eastAsia="Calibri" w:hAnsi="Cambria" w:cs="Calibri"/>
          <w:sz w:val="24"/>
          <w:szCs w:val="24"/>
        </w:rPr>
        <w:t>organizations</w:t>
      </w:r>
      <w:r w:rsidR="00461DDD">
        <w:rPr>
          <w:rFonts w:ascii="Cambria" w:eastAsia="Calibri" w:hAnsi="Cambria" w:cs="Calibri"/>
          <w:sz w:val="24"/>
          <w:szCs w:val="24"/>
        </w:rPr>
        <w:t xml:space="preserve">. </w:t>
      </w:r>
      <w:r w:rsidR="004473B2" w:rsidRPr="000546E5">
        <w:rPr>
          <w:rFonts w:ascii="Cambria" w:eastAsia="Calibri" w:hAnsi="Cambria" w:cs="Calibri"/>
          <w:sz w:val="24"/>
          <w:szCs w:val="24"/>
        </w:rPr>
        <w:t>The subcommittee decided that there should be a review of the existing consultation guidelines</w:t>
      </w:r>
      <w:r w:rsidR="00AB7871">
        <w:rPr>
          <w:rFonts w:ascii="Cambria" w:eastAsia="Calibri" w:hAnsi="Cambria" w:cs="Calibri"/>
          <w:sz w:val="24"/>
          <w:szCs w:val="24"/>
        </w:rPr>
        <w:t xml:space="preserve"> – and a decision taken by the Steering Committee on updating them -</w:t>
      </w:r>
      <w:r w:rsidR="004473B2" w:rsidRPr="000546E5">
        <w:rPr>
          <w:rFonts w:ascii="Cambria" w:eastAsia="Calibri" w:hAnsi="Cambria" w:cs="Calibri"/>
          <w:sz w:val="24"/>
          <w:szCs w:val="24"/>
        </w:rPr>
        <w:t xml:space="preserve"> in time to inform the development of action plans in 2017</w:t>
      </w:r>
      <w:r w:rsidR="00461DDD">
        <w:rPr>
          <w:rFonts w:ascii="Cambria" w:eastAsia="Calibri" w:hAnsi="Cambria" w:cs="Calibri"/>
          <w:sz w:val="24"/>
          <w:szCs w:val="24"/>
        </w:rPr>
        <w:t xml:space="preserve">. </w:t>
      </w:r>
    </w:p>
    <w:p w14:paraId="043AAC9D" w14:textId="77777777" w:rsidR="00F67C8C" w:rsidRDefault="00F67C8C" w:rsidP="00F04F78">
      <w:pPr>
        <w:contextualSpacing/>
        <w:jc w:val="both"/>
        <w:rPr>
          <w:rFonts w:ascii="Cambria" w:eastAsia="Calibri" w:hAnsi="Cambria" w:cs="Calibri"/>
          <w:sz w:val="24"/>
          <w:szCs w:val="24"/>
        </w:rPr>
      </w:pPr>
    </w:p>
    <w:p w14:paraId="59FCC0DA" w14:textId="77777777" w:rsidR="00F67C8C" w:rsidRPr="00B7627F" w:rsidRDefault="00E511D5" w:rsidP="00B7627F">
      <w:pPr>
        <w:contextualSpacing/>
        <w:jc w:val="both"/>
        <w:rPr>
          <w:rFonts w:ascii="Cambria" w:eastAsia="Calibri" w:hAnsi="Cambria" w:cs="Calibri"/>
          <w:sz w:val="24"/>
          <w:szCs w:val="24"/>
        </w:rPr>
      </w:pPr>
      <w:r>
        <w:rPr>
          <w:rFonts w:ascii="Cambria" w:eastAsia="Calibri" w:hAnsi="Cambria" w:cs="Calibri"/>
          <w:sz w:val="24"/>
          <w:szCs w:val="24"/>
        </w:rPr>
        <w:t xml:space="preserve">It was agreed that the Support Unit and IRM will prepare a draft set of consultation recommendations for discussion by the subcommittee at their next in-person meeting in May. This proposal will seek to simplify requirements, assess the quality of the consultation and provide guidance on the </w:t>
      </w:r>
      <w:r w:rsidRPr="008465AD">
        <w:rPr>
          <w:rFonts w:ascii="Cambria" w:hAnsi="Cambria"/>
          <w:sz w:val="24"/>
          <w:szCs w:val="24"/>
        </w:rPr>
        <w:t>ongoing dialogue between government and civil society in all three phases of OGP</w:t>
      </w:r>
      <w:r>
        <w:rPr>
          <w:rFonts w:ascii="Cambria" w:hAnsi="Cambria"/>
          <w:sz w:val="24"/>
          <w:szCs w:val="24"/>
        </w:rPr>
        <w:t xml:space="preserve"> Action Plan Cycle</w:t>
      </w:r>
      <w:r w:rsidRPr="008465AD">
        <w:rPr>
          <w:rFonts w:ascii="Cambria" w:hAnsi="Cambria"/>
          <w:sz w:val="24"/>
          <w:szCs w:val="24"/>
        </w:rPr>
        <w:t>: NAP development, implementation and monitoring.</w:t>
      </w:r>
      <w:r>
        <w:rPr>
          <w:rFonts w:ascii="Cambria" w:hAnsi="Cambria"/>
          <w:sz w:val="24"/>
          <w:szCs w:val="24"/>
        </w:rPr>
        <w:t xml:space="preserve"> </w:t>
      </w:r>
      <w:r>
        <w:rPr>
          <w:rFonts w:ascii="Cambria" w:eastAsia="Calibri" w:hAnsi="Cambria" w:cs="Calibri"/>
          <w:sz w:val="24"/>
          <w:szCs w:val="24"/>
        </w:rPr>
        <w:lastRenderedPageBreak/>
        <w:t xml:space="preserve">The subcommittee will then work on a policy update </w:t>
      </w:r>
      <w:r w:rsidRPr="000546E5">
        <w:rPr>
          <w:rFonts w:ascii="Cambria" w:eastAsia="Calibri" w:hAnsi="Cambria" w:cs="Calibri"/>
          <w:sz w:val="24"/>
          <w:szCs w:val="24"/>
        </w:rPr>
        <w:t xml:space="preserve">recommendation </w:t>
      </w:r>
      <w:r>
        <w:rPr>
          <w:rFonts w:ascii="Cambria" w:eastAsia="Calibri" w:hAnsi="Cambria" w:cs="Calibri"/>
          <w:sz w:val="24"/>
          <w:szCs w:val="24"/>
        </w:rPr>
        <w:t>to</w:t>
      </w:r>
      <w:r w:rsidRPr="000546E5">
        <w:rPr>
          <w:rFonts w:ascii="Cambria" w:eastAsia="Calibri" w:hAnsi="Cambria" w:cs="Calibri"/>
          <w:sz w:val="24"/>
          <w:szCs w:val="24"/>
        </w:rPr>
        <w:t xml:space="preserve"> be presented to the Steering Committee </w:t>
      </w:r>
      <w:r>
        <w:rPr>
          <w:rFonts w:ascii="Cambria" w:eastAsia="Calibri" w:hAnsi="Cambria" w:cs="Calibri"/>
          <w:sz w:val="24"/>
          <w:szCs w:val="24"/>
        </w:rPr>
        <w:t xml:space="preserve">for discussion and decision </w:t>
      </w:r>
      <w:r w:rsidRPr="000546E5">
        <w:rPr>
          <w:rFonts w:ascii="Cambria" w:eastAsia="Calibri" w:hAnsi="Cambria" w:cs="Calibri"/>
          <w:sz w:val="24"/>
          <w:szCs w:val="24"/>
        </w:rPr>
        <w:t>in September</w:t>
      </w:r>
      <w:r>
        <w:rPr>
          <w:rFonts w:ascii="Cambria" w:eastAsia="Calibri" w:hAnsi="Cambria" w:cs="Calibri"/>
          <w:sz w:val="24"/>
          <w:szCs w:val="24"/>
        </w:rPr>
        <w:t xml:space="preserve"> 2016</w:t>
      </w:r>
      <w:r w:rsidRPr="000546E5">
        <w:rPr>
          <w:rFonts w:ascii="Cambria" w:eastAsia="Calibri" w:hAnsi="Cambria" w:cs="Calibri"/>
          <w:sz w:val="24"/>
          <w:szCs w:val="24"/>
        </w:rPr>
        <w:t xml:space="preserve">. </w:t>
      </w:r>
      <w:r w:rsidR="00F67C8C">
        <w:rPr>
          <w:rFonts w:ascii="Cambria" w:hAnsi="Cambria"/>
          <w:sz w:val="24"/>
          <w:szCs w:val="24"/>
        </w:rPr>
        <w:br w:type="page"/>
      </w:r>
    </w:p>
    <w:p w14:paraId="3CB0A5A4" w14:textId="77777777" w:rsidR="00EE0BD2" w:rsidRPr="00EE0BD2" w:rsidRDefault="00EE0BD2" w:rsidP="008A2803">
      <w:pPr>
        <w:pStyle w:val="Heading1"/>
        <w:jc w:val="center"/>
        <w:rPr>
          <w:rFonts w:ascii="Cambria" w:hAnsi="Cambria"/>
          <w:b/>
          <w:color w:val="000000" w:themeColor="text1"/>
          <w:sz w:val="24"/>
          <w:szCs w:val="24"/>
          <w:u w:val="single"/>
        </w:rPr>
      </w:pPr>
      <w:bookmarkStart w:id="1" w:name="_Toc443421670"/>
      <w:bookmarkStart w:id="2" w:name="_Toc443421918"/>
      <w:r w:rsidRPr="00EE0BD2">
        <w:rPr>
          <w:rFonts w:ascii="Cambria" w:hAnsi="Cambria"/>
          <w:b/>
          <w:color w:val="000000" w:themeColor="text1"/>
          <w:sz w:val="24"/>
          <w:szCs w:val="24"/>
          <w:u w:val="single"/>
        </w:rPr>
        <w:lastRenderedPageBreak/>
        <w:t>Participant List</w:t>
      </w:r>
      <w:bookmarkEnd w:id="1"/>
      <w:bookmarkEnd w:id="2"/>
    </w:p>
    <w:p w14:paraId="5FCF6024" w14:textId="77777777" w:rsidR="00EE0BD2" w:rsidRPr="00EE0BD2" w:rsidRDefault="00EE0BD2" w:rsidP="00F04F78">
      <w:pPr>
        <w:contextualSpacing/>
        <w:rPr>
          <w:rFonts w:ascii="Cambria" w:hAnsi="Cambria"/>
          <w:sz w:val="24"/>
          <w:szCs w:val="24"/>
        </w:rPr>
      </w:pPr>
    </w:p>
    <w:p w14:paraId="31A81D92" w14:textId="77777777" w:rsidR="00EE0BD2" w:rsidRPr="00EE0BD2" w:rsidRDefault="00EE0BD2" w:rsidP="00F04F78">
      <w:pPr>
        <w:contextualSpacing/>
        <w:jc w:val="both"/>
        <w:outlineLvl w:val="0"/>
        <w:rPr>
          <w:rFonts w:ascii="Cambria" w:hAnsi="Cambria"/>
          <w:i/>
          <w:sz w:val="24"/>
          <w:szCs w:val="24"/>
        </w:rPr>
      </w:pPr>
      <w:r w:rsidRPr="00EE0BD2">
        <w:rPr>
          <w:rFonts w:ascii="Cambria" w:hAnsi="Cambria"/>
          <w:i/>
          <w:sz w:val="24"/>
          <w:szCs w:val="24"/>
        </w:rPr>
        <w:t>Governments</w:t>
      </w:r>
    </w:p>
    <w:p w14:paraId="19833160" w14:textId="77777777" w:rsidR="00EE0BD2" w:rsidRPr="00EE0BD2" w:rsidRDefault="00EE0BD2" w:rsidP="00F04F78">
      <w:pPr>
        <w:contextualSpacing/>
        <w:jc w:val="both"/>
        <w:rPr>
          <w:rFonts w:ascii="Cambria" w:hAnsi="Cambria"/>
          <w:sz w:val="24"/>
          <w:szCs w:val="24"/>
        </w:rPr>
      </w:pPr>
    </w:p>
    <w:p w14:paraId="5909E05A" w14:textId="77777777" w:rsidR="00EE0BD2" w:rsidRPr="00EE0BD2" w:rsidRDefault="00EE0BD2" w:rsidP="00F04F78">
      <w:pPr>
        <w:contextualSpacing/>
        <w:jc w:val="both"/>
        <w:outlineLvl w:val="0"/>
        <w:rPr>
          <w:rFonts w:ascii="Cambria" w:hAnsi="Cambria"/>
          <w:sz w:val="24"/>
          <w:szCs w:val="24"/>
        </w:rPr>
      </w:pPr>
      <w:r w:rsidRPr="00EE0BD2">
        <w:rPr>
          <w:rFonts w:ascii="Cambria" w:hAnsi="Cambria"/>
          <w:sz w:val="24"/>
          <w:szCs w:val="24"/>
        </w:rPr>
        <w:t>Brazil</w:t>
      </w:r>
    </w:p>
    <w:p w14:paraId="6AF0CA8A" w14:textId="77777777" w:rsidR="00EE0BD2" w:rsidRPr="00EE0BD2" w:rsidRDefault="00EE0BD2" w:rsidP="00F04F78">
      <w:pPr>
        <w:contextualSpacing/>
        <w:jc w:val="both"/>
        <w:rPr>
          <w:rFonts w:ascii="Cambria" w:eastAsia="Times New Roman" w:hAnsi="Cambria" w:cs="Times New Roman"/>
          <w:sz w:val="24"/>
          <w:szCs w:val="24"/>
          <w:lang w:val="en-GB"/>
        </w:rPr>
      </w:pPr>
      <w:r w:rsidRPr="00EE0BD2">
        <w:rPr>
          <w:rFonts w:ascii="Cambria" w:hAnsi="Cambria"/>
          <w:sz w:val="24"/>
          <w:szCs w:val="24"/>
        </w:rPr>
        <w:t xml:space="preserve">Roberta Solis </w:t>
      </w:r>
      <w:r w:rsidRPr="00EE0BD2">
        <w:rPr>
          <w:rFonts w:ascii="Cambria" w:eastAsia="Times New Roman" w:hAnsi="Cambria" w:cs="Times New Roman"/>
          <w:sz w:val="24"/>
          <w:szCs w:val="24"/>
          <w:shd w:val="clear" w:color="auto" w:fill="FFFFFF"/>
          <w:lang w:val="en-GB"/>
        </w:rPr>
        <w:t>Ribeiro</w:t>
      </w:r>
      <w:r>
        <w:rPr>
          <w:rFonts w:ascii="Cambria" w:hAnsi="Cambria"/>
          <w:sz w:val="24"/>
          <w:szCs w:val="24"/>
        </w:rPr>
        <w:tab/>
      </w:r>
      <w:r>
        <w:rPr>
          <w:rFonts w:ascii="Cambria" w:hAnsi="Cambria"/>
          <w:sz w:val="24"/>
          <w:szCs w:val="24"/>
        </w:rPr>
        <w:tab/>
      </w:r>
      <w:r w:rsidRPr="00EE0BD2">
        <w:rPr>
          <w:rFonts w:ascii="Cambria" w:hAnsi="Cambria"/>
          <w:sz w:val="24"/>
          <w:szCs w:val="24"/>
        </w:rPr>
        <w:t>Office of the Comptroller General of Brazil</w:t>
      </w:r>
    </w:p>
    <w:p w14:paraId="3296F4EA" w14:textId="77777777" w:rsidR="00EE0BD2" w:rsidRPr="00EE0BD2" w:rsidRDefault="00EE0BD2" w:rsidP="00F04F78">
      <w:pPr>
        <w:contextualSpacing/>
        <w:jc w:val="both"/>
        <w:rPr>
          <w:rFonts w:ascii="Cambria" w:hAnsi="Cambria"/>
          <w:sz w:val="24"/>
          <w:szCs w:val="24"/>
        </w:rPr>
      </w:pPr>
      <w:proofErr w:type="spellStart"/>
      <w:r w:rsidRPr="00EE0BD2">
        <w:rPr>
          <w:rFonts w:ascii="Cambria" w:hAnsi="Cambria"/>
          <w:sz w:val="24"/>
          <w:szCs w:val="24"/>
        </w:rPr>
        <w:t>Otavio</w:t>
      </w:r>
      <w:proofErr w:type="spellEnd"/>
      <w:r w:rsidRPr="00EE0BD2">
        <w:rPr>
          <w:rFonts w:ascii="Cambria" w:hAnsi="Cambria"/>
          <w:sz w:val="24"/>
          <w:szCs w:val="24"/>
        </w:rPr>
        <w:t xml:space="preserve"> Moreira de Castro </w:t>
      </w:r>
      <w:proofErr w:type="spellStart"/>
      <w:r w:rsidRPr="00EE0BD2">
        <w:rPr>
          <w:rFonts w:ascii="Cambria" w:hAnsi="Cambria"/>
          <w:sz w:val="24"/>
          <w:szCs w:val="24"/>
        </w:rPr>
        <w:t>Neves</w:t>
      </w:r>
      <w:proofErr w:type="spellEnd"/>
      <w:r w:rsidRPr="00EE0BD2">
        <w:rPr>
          <w:rFonts w:ascii="Cambria" w:hAnsi="Cambria"/>
          <w:sz w:val="24"/>
          <w:szCs w:val="24"/>
        </w:rPr>
        <w:t xml:space="preserve"> </w:t>
      </w:r>
      <w:r w:rsidRPr="00EE0BD2">
        <w:rPr>
          <w:rFonts w:ascii="Cambria" w:hAnsi="Cambria"/>
          <w:sz w:val="24"/>
          <w:szCs w:val="24"/>
        </w:rPr>
        <w:tab/>
        <w:t>Office of the Comptroller General of Brazil</w:t>
      </w:r>
    </w:p>
    <w:p w14:paraId="643E7452" w14:textId="77777777" w:rsidR="00EE0BD2" w:rsidRPr="0017140B" w:rsidRDefault="00CB2B95" w:rsidP="00F04F78">
      <w:pPr>
        <w:contextualSpacing/>
        <w:jc w:val="both"/>
        <w:rPr>
          <w:rFonts w:ascii="Cambria" w:hAnsi="Cambria"/>
          <w:sz w:val="24"/>
          <w:szCs w:val="24"/>
        </w:rPr>
      </w:pPr>
      <w:r>
        <w:rPr>
          <w:rFonts w:ascii="Cambria" w:hAnsi="Cambria"/>
          <w:sz w:val="24"/>
          <w:szCs w:val="24"/>
        </w:rPr>
        <w:t xml:space="preserve">Felipe </w:t>
      </w:r>
      <w:proofErr w:type="spellStart"/>
      <w:r>
        <w:rPr>
          <w:rFonts w:ascii="Cambria" w:hAnsi="Cambria"/>
          <w:sz w:val="24"/>
          <w:szCs w:val="24"/>
        </w:rPr>
        <w:t>Bandeira</w:t>
      </w:r>
      <w:proofErr w:type="spellEnd"/>
      <w:r>
        <w:rPr>
          <w:rFonts w:ascii="Cambria" w:hAnsi="Cambria"/>
          <w:sz w:val="24"/>
          <w:szCs w:val="24"/>
        </w:rPr>
        <w:t xml:space="preserve"> de Mello</w:t>
      </w:r>
      <w:r>
        <w:rPr>
          <w:rFonts w:ascii="Cambria" w:hAnsi="Cambria"/>
          <w:sz w:val="24"/>
          <w:szCs w:val="24"/>
        </w:rPr>
        <w:tab/>
      </w:r>
      <w:r>
        <w:rPr>
          <w:rFonts w:ascii="Cambria" w:hAnsi="Cambria"/>
          <w:sz w:val="24"/>
          <w:szCs w:val="24"/>
        </w:rPr>
        <w:tab/>
      </w:r>
      <w:r w:rsidR="00EE0BD2" w:rsidRPr="0017140B">
        <w:rPr>
          <w:rFonts w:ascii="Cambria" w:hAnsi="Cambria"/>
          <w:sz w:val="24"/>
          <w:szCs w:val="24"/>
        </w:rPr>
        <w:t xml:space="preserve">Embassy of Brazil </w:t>
      </w:r>
    </w:p>
    <w:p w14:paraId="4B015A49" w14:textId="77777777" w:rsidR="00EE0BD2" w:rsidRPr="00EE0BD2" w:rsidRDefault="00EE0BD2" w:rsidP="00F04F78">
      <w:pPr>
        <w:contextualSpacing/>
        <w:jc w:val="both"/>
        <w:rPr>
          <w:rFonts w:ascii="Cambria" w:hAnsi="Cambria"/>
          <w:sz w:val="24"/>
          <w:szCs w:val="24"/>
        </w:rPr>
      </w:pPr>
    </w:p>
    <w:p w14:paraId="0DF17CF6" w14:textId="77777777" w:rsidR="00EE0BD2" w:rsidRPr="00EE0BD2" w:rsidRDefault="00EE0BD2" w:rsidP="00F04F78">
      <w:pPr>
        <w:contextualSpacing/>
        <w:jc w:val="both"/>
        <w:outlineLvl w:val="0"/>
        <w:rPr>
          <w:rFonts w:ascii="Cambria" w:hAnsi="Cambria"/>
          <w:sz w:val="24"/>
          <w:szCs w:val="24"/>
        </w:rPr>
      </w:pPr>
      <w:r w:rsidRPr="00EE0BD2">
        <w:rPr>
          <w:rFonts w:ascii="Cambria" w:hAnsi="Cambria"/>
          <w:sz w:val="24"/>
          <w:szCs w:val="24"/>
        </w:rPr>
        <w:t>Chile</w:t>
      </w:r>
    </w:p>
    <w:p w14:paraId="0453A610" w14:textId="77777777" w:rsidR="00EE0BD2" w:rsidRPr="00EE0BD2" w:rsidRDefault="00EE0BD2" w:rsidP="00F04F78">
      <w:pPr>
        <w:ind w:left="3600" w:hanging="3600"/>
        <w:contextualSpacing/>
        <w:jc w:val="both"/>
        <w:rPr>
          <w:rFonts w:ascii="Cambria" w:hAnsi="Cambria"/>
          <w:sz w:val="24"/>
          <w:szCs w:val="24"/>
        </w:rPr>
      </w:pPr>
      <w:r>
        <w:rPr>
          <w:rFonts w:ascii="Cambria" w:hAnsi="Cambria"/>
          <w:sz w:val="24"/>
          <w:szCs w:val="24"/>
        </w:rPr>
        <w:t>Francisco Sánchez</w:t>
      </w:r>
      <w:r>
        <w:rPr>
          <w:rFonts w:ascii="Cambria" w:hAnsi="Cambria"/>
          <w:sz w:val="24"/>
          <w:szCs w:val="24"/>
        </w:rPr>
        <w:tab/>
      </w:r>
      <w:r w:rsidRPr="00EE0BD2">
        <w:rPr>
          <w:rFonts w:ascii="Cambria" w:hAnsi="Cambria"/>
          <w:sz w:val="24"/>
          <w:szCs w:val="24"/>
        </w:rPr>
        <w:t>Ministry General Secretariat of the Presidency</w:t>
      </w:r>
      <w:r>
        <w:rPr>
          <w:rFonts w:ascii="Cambria" w:hAnsi="Cambria"/>
          <w:sz w:val="24"/>
          <w:szCs w:val="24"/>
        </w:rPr>
        <w:t xml:space="preserve"> </w:t>
      </w:r>
      <w:r w:rsidRPr="00EE0BD2">
        <w:rPr>
          <w:rFonts w:ascii="Cambria" w:hAnsi="Cambria"/>
          <w:sz w:val="24"/>
          <w:szCs w:val="24"/>
        </w:rPr>
        <w:t>(videoconference)</w:t>
      </w:r>
      <w:r w:rsidRPr="00EE0BD2">
        <w:rPr>
          <w:rFonts w:ascii="Cambria" w:hAnsi="Cambria"/>
          <w:sz w:val="24"/>
          <w:szCs w:val="24"/>
        </w:rPr>
        <w:tab/>
      </w:r>
      <w:r w:rsidRPr="00EE0BD2">
        <w:rPr>
          <w:rFonts w:ascii="Cambria" w:hAnsi="Cambria"/>
          <w:sz w:val="24"/>
          <w:szCs w:val="24"/>
        </w:rPr>
        <w:tab/>
      </w:r>
    </w:p>
    <w:p w14:paraId="18166C3C" w14:textId="77777777" w:rsidR="00EE0BD2" w:rsidRPr="00EE0BD2" w:rsidRDefault="00EE0BD2" w:rsidP="00F04F78">
      <w:pPr>
        <w:contextualSpacing/>
        <w:jc w:val="both"/>
        <w:rPr>
          <w:rFonts w:ascii="Cambria" w:hAnsi="Cambria"/>
          <w:sz w:val="24"/>
          <w:szCs w:val="24"/>
        </w:rPr>
      </w:pPr>
    </w:p>
    <w:p w14:paraId="2F430B05" w14:textId="77777777" w:rsidR="00EE0BD2" w:rsidRPr="00EE0BD2" w:rsidRDefault="00EE0BD2" w:rsidP="00F04F78">
      <w:pPr>
        <w:contextualSpacing/>
        <w:jc w:val="both"/>
        <w:outlineLvl w:val="0"/>
        <w:rPr>
          <w:rFonts w:ascii="Cambria" w:hAnsi="Cambria"/>
          <w:sz w:val="24"/>
          <w:szCs w:val="24"/>
        </w:rPr>
      </w:pPr>
      <w:r w:rsidRPr="00EE0BD2">
        <w:rPr>
          <w:rFonts w:ascii="Cambria" w:hAnsi="Cambria"/>
          <w:sz w:val="24"/>
          <w:szCs w:val="24"/>
        </w:rPr>
        <w:t>Croatia</w:t>
      </w:r>
    </w:p>
    <w:p w14:paraId="3A0A94C3" w14:textId="77777777" w:rsidR="00EE0BD2" w:rsidRPr="00672293" w:rsidRDefault="00672293" w:rsidP="00672293">
      <w:pPr>
        <w:ind w:left="3600" w:hanging="3600"/>
        <w:rPr>
          <w:rFonts w:ascii="Cambria" w:hAnsi="Cambria"/>
          <w:sz w:val="24"/>
          <w:szCs w:val="24"/>
        </w:rPr>
      </w:pPr>
      <w:r>
        <w:rPr>
          <w:rFonts w:ascii="Cambria" w:hAnsi="Cambria"/>
          <w:sz w:val="24"/>
          <w:szCs w:val="24"/>
        </w:rPr>
        <w:t>Katarina Andric</w:t>
      </w:r>
      <w:r>
        <w:rPr>
          <w:rFonts w:ascii="Cambria" w:hAnsi="Cambria"/>
          <w:sz w:val="24"/>
          <w:szCs w:val="24"/>
        </w:rPr>
        <w:tab/>
        <w:t>D</w:t>
      </w:r>
      <w:r w:rsidRPr="00672293">
        <w:rPr>
          <w:rFonts w:ascii="Cambria" w:hAnsi="Cambria"/>
          <w:sz w:val="24"/>
          <w:szCs w:val="24"/>
        </w:rPr>
        <w:t xml:space="preserve">irectorate-General for Multilateral Affairs and Global Issues </w:t>
      </w:r>
      <w:r w:rsidR="00EE0BD2" w:rsidRPr="00EE0BD2">
        <w:rPr>
          <w:rFonts w:ascii="Cambria" w:hAnsi="Cambria"/>
          <w:sz w:val="24"/>
          <w:szCs w:val="24"/>
        </w:rPr>
        <w:t>(videoconference)</w:t>
      </w:r>
    </w:p>
    <w:p w14:paraId="42F9BD6E" w14:textId="77777777" w:rsidR="00EE0BD2" w:rsidRPr="00EE0BD2" w:rsidRDefault="00EE0BD2" w:rsidP="00F04F78">
      <w:pPr>
        <w:contextualSpacing/>
        <w:jc w:val="both"/>
        <w:rPr>
          <w:rFonts w:ascii="Cambria" w:hAnsi="Cambria"/>
          <w:sz w:val="24"/>
          <w:szCs w:val="24"/>
        </w:rPr>
      </w:pPr>
    </w:p>
    <w:p w14:paraId="01E4EE78" w14:textId="77777777" w:rsidR="00EE0BD2" w:rsidRPr="00EE0BD2" w:rsidRDefault="00EE0BD2" w:rsidP="00F04F78">
      <w:pPr>
        <w:contextualSpacing/>
        <w:jc w:val="both"/>
        <w:outlineLvl w:val="0"/>
        <w:rPr>
          <w:rFonts w:ascii="Cambria" w:hAnsi="Cambria"/>
          <w:sz w:val="24"/>
          <w:szCs w:val="24"/>
        </w:rPr>
      </w:pPr>
      <w:r w:rsidRPr="00EE0BD2">
        <w:rPr>
          <w:rFonts w:ascii="Cambria" w:hAnsi="Cambria"/>
          <w:sz w:val="24"/>
          <w:szCs w:val="24"/>
        </w:rPr>
        <w:t>United States</w:t>
      </w:r>
    </w:p>
    <w:p w14:paraId="469D2C56"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 xml:space="preserve">Camille </w:t>
      </w:r>
      <w:proofErr w:type="spellStart"/>
      <w:r w:rsidRPr="00EE0BD2">
        <w:rPr>
          <w:rFonts w:ascii="Cambria" w:hAnsi="Cambria"/>
          <w:sz w:val="24"/>
          <w:szCs w:val="24"/>
        </w:rPr>
        <w:t>Eiss</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Department of State</w:t>
      </w:r>
    </w:p>
    <w:p w14:paraId="16BAC8AC" w14:textId="77777777" w:rsidR="00EE0BD2" w:rsidRPr="00EE0BD2" w:rsidRDefault="00EE0BD2" w:rsidP="00F04F78">
      <w:pPr>
        <w:contextualSpacing/>
        <w:jc w:val="both"/>
        <w:rPr>
          <w:rFonts w:ascii="Cambria" w:hAnsi="Cambria"/>
          <w:sz w:val="24"/>
          <w:szCs w:val="24"/>
        </w:rPr>
      </w:pPr>
      <w:proofErr w:type="spellStart"/>
      <w:r>
        <w:rPr>
          <w:rFonts w:ascii="Cambria" w:hAnsi="Cambria"/>
          <w:sz w:val="24"/>
          <w:szCs w:val="24"/>
        </w:rPr>
        <w:t>Corinna</w:t>
      </w:r>
      <w:proofErr w:type="spellEnd"/>
      <w:r>
        <w:rPr>
          <w:rFonts w:ascii="Cambria" w:hAnsi="Cambria"/>
          <w:sz w:val="24"/>
          <w:szCs w:val="24"/>
        </w:rPr>
        <w:t xml:space="preserve"> </w:t>
      </w:r>
      <w:proofErr w:type="spellStart"/>
      <w:r>
        <w:rPr>
          <w:rFonts w:ascii="Cambria" w:hAnsi="Cambria"/>
          <w:sz w:val="24"/>
          <w:szCs w:val="24"/>
        </w:rPr>
        <w:t>Zarek</w:t>
      </w:r>
      <w:proofErr w:type="spellEnd"/>
      <w:r>
        <w:rPr>
          <w:rFonts w:ascii="Cambria" w:hAnsi="Cambria"/>
          <w:sz w:val="24"/>
          <w:szCs w:val="24"/>
        </w:rPr>
        <w:tab/>
      </w:r>
      <w:r>
        <w:rPr>
          <w:rFonts w:ascii="Cambria" w:hAnsi="Cambria"/>
          <w:sz w:val="24"/>
          <w:szCs w:val="24"/>
        </w:rPr>
        <w:tab/>
      </w:r>
      <w:r>
        <w:rPr>
          <w:rFonts w:ascii="Cambria" w:hAnsi="Cambria"/>
          <w:sz w:val="24"/>
          <w:szCs w:val="24"/>
        </w:rPr>
        <w:tab/>
      </w:r>
      <w:r w:rsidRPr="00EE0BD2">
        <w:rPr>
          <w:rFonts w:ascii="Cambria" w:hAnsi="Cambria"/>
          <w:sz w:val="24"/>
          <w:szCs w:val="24"/>
        </w:rPr>
        <w:t>White House, Office of Science Technology Policy</w:t>
      </w:r>
    </w:p>
    <w:p w14:paraId="16B12868" w14:textId="77777777" w:rsidR="00EE0BD2" w:rsidRPr="00EE0BD2" w:rsidRDefault="00EE0BD2" w:rsidP="00F04F78">
      <w:pPr>
        <w:contextualSpacing/>
        <w:jc w:val="both"/>
        <w:rPr>
          <w:rFonts w:ascii="Cambria" w:hAnsi="Cambria"/>
          <w:sz w:val="24"/>
          <w:szCs w:val="24"/>
        </w:rPr>
      </w:pPr>
    </w:p>
    <w:p w14:paraId="2567E0EB" w14:textId="77777777" w:rsidR="00EE0BD2" w:rsidRPr="00EE0BD2" w:rsidRDefault="00EE0BD2" w:rsidP="00F04F78">
      <w:pPr>
        <w:contextualSpacing/>
        <w:jc w:val="both"/>
        <w:outlineLvl w:val="0"/>
        <w:rPr>
          <w:rFonts w:ascii="Cambria" w:hAnsi="Cambria"/>
          <w:i/>
          <w:sz w:val="24"/>
          <w:szCs w:val="24"/>
        </w:rPr>
      </w:pPr>
      <w:r w:rsidRPr="00EE0BD2">
        <w:rPr>
          <w:rFonts w:ascii="Cambria" w:hAnsi="Cambria"/>
          <w:i/>
          <w:sz w:val="24"/>
          <w:szCs w:val="24"/>
        </w:rPr>
        <w:t>Civil Society</w:t>
      </w:r>
    </w:p>
    <w:p w14:paraId="1D2C679F" w14:textId="77777777" w:rsidR="00EE0BD2" w:rsidRPr="00EE0BD2" w:rsidRDefault="00EE0BD2" w:rsidP="00F04F78">
      <w:pPr>
        <w:contextualSpacing/>
        <w:jc w:val="both"/>
        <w:rPr>
          <w:rFonts w:ascii="Cambria" w:hAnsi="Cambria"/>
          <w:sz w:val="24"/>
          <w:szCs w:val="24"/>
        </w:rPr>
      </w:pPr>
    </w:p>
    <w:p w14:paraId="4B9006D8" w14:textId="77777777" w:rsidR="00EE0BD2" w:rsidRPr="00EE0BD2" w:rsidRDefault="00EE0BD2" w:rsidP="00F04F78">
      <w:pPr>
        <w:contextualSpacing/>
        <w:jc w:val="both"/>
        <w:rPr>
          <w:rFonts w:ascii="Cambria" w:hAnsi="Cambria"/>
          <w:sz w:val="24"/>
          <w:szCs w:val="24"/>
        </w:rPr>
      </w:pPr>
      <w:proofErr w:type="spellStart"/>
      <w:r w:rsidRPr="00EE0BD2">
        <w:rPr>
          <w:rFonts w:ascii="Cambria" w:hAnsi="Cambria"/>
          <w:sz w:val="24"/>
          <w:szCs w:val="24"/>
        </w:rPr>
        <w:t>Mukelani</w:t>
      </w:r>
      <w:proofErr w:type="spellEnd"/>
      <w:r w:rsidRPr="00EE0BD2">
        <w:rPr>
          <w:rFonts w:ascii="Cambria" w:hAnsi="Cambria"/>
          <w:sz w:val="24"/>
          <w:szCs w:val="24"/>
        </w:rPr>
        <w:t xml:space="preserve"> </w:t>
      </w:r>
      <w:proofErr w:type="spellStart"/>
      <w:r w:rsidRPr="00EE0BD2">
        <w:rPr>
          <w:rFonts w:ascii="Cambria" w:hAnsi="Cambria"/>
          <w:sz w:val="24"/>
          <w:szCs w:val="24"/>
        </w:rPr>
        <w:t>Dimba</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Open Democracy Advice Centre (ODAC)</w:t>
      </w:r>
    </w:p>
    <w:p w14:paraId="6F635C44" w14:textId="77777777" w:rsidR="00EE0BD2" w:rsidRPr="00EE0BD2" w:rsidRDefault="00EE0BD2" w:rsidP="00F04F78">
      <w:pPr>
        <w:contextualSpacing/>
        <w:jc w:val="both"/>
        <w:rPr>
          <w:rFonts w:ascii="Cambria" w:hAnsi="Cambria"/>
          <w:sz w:val="24"/>
          <w:szCs w:val="24"/>
        </w:rPr>
      </w:pPr>
    </w:p>
    <w:p w14:paraId="51D787B3"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Nathaniel Heller</w:t>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Results for Development Institute (R4D)</w:t>
      </w:r>
    </w:p>
    <w:p w14:paraId="547DC68D" w14:textId="77777777" w:rsidR="00EE0BD2" w:rsidRPr="00EE0BD2" w:rsidRDefault="00EE0BD2" w:rsidP="00F04F78">
      <w:pPr>
        <w:contextualSpacing/>
        <w:jc w:val="both"/>
        <w:rPr>
          <w:rFonts w:ascii="Cambria" w:hAnsi="Cambria"/>
          <w:sz w:val="24"/>
          <w:szCs w:val="24"/>
        </w:rPr>
      </w:pPr>
    </w:p>
    <w:p w14:paraId="7836F7F8"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 xml:space="preserve">Warren </w:t>
      </w:r>
      <w:proofErr w:type="spellStart"/>
      <w:r w:rsidRPr="00EE0BD2">
        <w:rPr>
          <w:rFonts w:ascii="Cambria" w:hAnsi="Cambria"/>
          <w:sz w:val="24"/>
          <w:szCs w:val="24"/>
        </w:rPr>
        <w:t>Krafchik</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International Budget Partnership (IBP)</w:t>
      </w:r>
    </w:p>
    <w:p w14:paraId="6FD3E2BF" w14:textId="77777777" w:rsidR="00EE0BD2" w:rsidRPr="00EE0BD2" w:rsidRDefault="00EE0BD2" w:rsidP="00F04F78">
      <w:pPr>
        <w:contextualSpacing/>
        <w:jc w:val="both"/>
        <w:rPr>
          <w:rFonts w:ascii="Cambria" w:hAnsi="Cambria"/>
          <w:i/>
          <w:sz w:val="24"/>
          <w:szCs w:val="24"/>
        </w:rPr>
      </w:pPr>
    </w:p>
    <w:p w14:paraId="2EAEAAC1" w14:textId="77777777" w:rsidR="00EE0BD2" w:rsidRPr="00EE0BD2" w:rsidRDefault="00EE0BD2" w:rsidP="00F04F78">
      <w:pPr>
        <w:contextualSpacing/>
        <w:jc w:val="both"/>
        <w:outlineLvl w:val="0"/>
        <w:rPr>
          <w:rFonts w:ascii="Cambria" w:hAnsi="Cambria"/>
          <w:i/>
          <w:sz w:val="24"/>
          <w:szCs w:val="24"/>
        </w:rPr>
      </w:pPr>
      <w:r w:rsidRPr="00EE0BD2">
        <w:rPr>
          <w:rFonts w:ascii="Cambria" w:hAnsi="Cambria"/>
          <w:i/>
          <w:sz w:val="24"/>
          <w:szCs w:val="24"/>
        </w:rPr>
        <w:t>Support Unit</w:t>
      </w:r>
    </w:p>
    <w:p w14:paraId="7DD98135" w14:textId="77777777" w:rsidR="00EE0BD2" w:rsidRPr="00EE0BD2" w:rsidRDefault="00EE0BD2" w:rsidP="00F04F78">
      <w:pPr>
        <w:contextualSpacing/>
        <w:jc w:val="both"/>
        <w:rPr>
          <w:rFonts w:ascii="Cambria" w:hAnsi="Cambria"/>
          <w:sz w:val="24"/>
          <w:szCs w:val="24"/>
        </w:rPr>
      </w:pPr>
    </w:p>
    <w:p w14:paraId="1C3EB8F4"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Joe Powell</w:t>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Acting Executive Director</w:t>
      </w:r>
    </w:p>
    <w:p w14:paraId="2D4A354B"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 xml:space="preserve">Paul </w:t>
      </w:r>
      <w:proofErr w:type="spellStart"/>
      <w:r w:rsidRPr="00EE0BD2">
        <w:rPr>
          <w:rFonts w:ascii="Cambria" w:hAnsi="Cambria"/>
          <w:sz w:val="24"/>
          <w:szCs w:val="24"/>
        </w:rPr>
        <w:t>Maassen</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Civil Society Engagement Director</w:t>
      </w:r>
    </w:p>
    <w:p w14:paraId="12EB511F" w14:textId="77777777" w:rsidR="00EE0BD2" w:rsidRPr="00EE0BD2" w:rsidRDefault="00EE0BD2" w:rsidP="00F04F78">
      <w:pPr>
        <w:contextualSpacing/>
        <w:jc w:val="both"/>
        <w:rPr>
          <w:rFonts w:ascii="Cambria" w:hAnsi="Cambria"/>
          <w:sz w:val="24"/>
          <w:szCs w:val="24"/>
        </w:rPr>
      </w:pPr>
      <w:r>
        <w:rPr>
          <w:rFonts w:ascii="Cambria" w:hAnsi="Cambria"/>
          <w:sz w:val="24"/>
          <w:szCs w:val="24"/>
        </w:rPr>
        <w:t>Alonso Cerdan</w:t>
      </w:r>
      <w:r>
        <w:rPr>
          <w:rFonts w:ascii="Cambria" w:hAnsi="Cambria"/>
          <w:sz w:val="24"/>
          <w:szCs w:val="24"/>
        </w:rPr>
        <w:tab/>
      </w:r>
      <w:r>
        <w:rPr>
          <w:rFonts w:ascii="Cambria" w:hAnsi="Cambria"/>
          <w:sz w:val="24"/>
          <w:szCs w:val="24"/>
        </w:rPr>
        <w:tab/>
      </w:r>
      <w:r>
        <w:rPr>
          <w:rFonts w:ascii="Cambria" w:hAnsi="Cambria"/>
          <w:sz w:val="24"/>
          <w:szCs w:val="24"/>
        </w:rPr>
        <w:tab/>
      </w:r>
      <w:r w:rsidRPr="00EE0BD2">
        <w:rPr>
          <w:rFonts w:ascii="Cambria" w:hAnsi="Cambria"/>
          <w:sz w:val="24"/>
          <w:szCs w:val="24"/>
        </w:rPr>
        <w:t>Program Manager</w:t>
      </w:r>
    </w:p>
    <w:p w14:paraId="6893C1B0" w14:textId="77777777" w:rsidR="00EE0BD2" w:rsidRPr="00EE0BD2" w:rsidRDefault="00EE0BD2" w:rsidP="00F04F78">
      <w:pPr>
        <w:contextualSpacing/>
        <w:jc w:val="both"/>
        <w:rPr>
          <w:rFonts w:ascii="Cambria" w:hAnsi="Cambria"/>
          <w:sz w:val="24"/>
          <w:szCs w:val="24"/>
        </w:rPr>
      </w:pPr>
      <w:proofErr w:type="spellStart"/>
      <w:r w:rsidRPr="00EE0BD2">
        <w:rPr>
          <w:rFonts w:ascii="Cambria" w:hAnsi="Cambria"/>
          <w:sz w:val="24"/>
          <w:szCs w:val="24"/>
        </w:rPr>
        <w:t>Abhinav</w:t>
      </w:r>
      <w:proofErr w:type="spellEnd"/>
      <w:r w:rsidRPr="00EE0BD2">
        <w:rPr>
          <w:rFonts w:ascii="Cambria" w:hAnsi="Cambria"/>
          <w:sz w:val="24"/>
          <w:szCs w:val="24"/>
        </w:rPr>
        <w:t xml:space="preserve"> </w:t>
      </w:r>
      <w:proofErr w:type="spellStart"/>
      <w:r w:rsidRPr="00EE0BD2">
        <w:rPr>
          <w:rFonts w:ascii="Cambria" w:hAnsi="Cambria"/>
          <w:sz w:val="24"/>
          <w:szCs w:val="24"/>
        </w:rPr>
        <w:t>Bahl</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Program Manager</w:t>
      </w:r>
    </w:p>
    <w:p w14:paraId="077A7C52"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 xml:space="preserve">Kitty von </w:t>
      </w:r>
      <w:proofErr w:type="spellStart"/>
      <w:r w:rsidRPr="00EE0BD2">
        <w:rPr>
          <w:rFonts w:ascii="Cambria" w:hAnsi="Cambria"/>
          <w:sz w:val="24"/>
          <w:szCs w:val="24"/>
        </w:rPr>
        <w:t>Bertele</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Special Assistant</w:t>
      </w:r>
    </w:p>
    <w:p w14:paraId="0100012D" w14:textId="77777777" w:rsidR="00EE0BD2" w:rsidRPr="00EE0BD2" w:rsidRDefault="00EE0BD2" w:rsidP="00F04F78">
      <w:pPr>
        <w:contextualSpacing/>
        <w:jc w:val="both"/>
        <w:rPr>
          <w:rFonts w:ascii="Cambria" w:hAnsi="Cambria"/>
          <w:sz w:val="24"/>
          <w:szCs w:val="24"/>
        </w:rPr>
      </w:pPr>
    </w:p>
    <w:p w14:paraId="7839D557" w14:textId="77777777" w:rsidR="00EE0BD2" w:rsidRPr="00EE0BD2" w:rsidRDefault="00EE0BD2" w:rsidP="00F04F78">
      <w:pPr>
        <w:contextualSpacing/>
        <w:jc w:val="both"/>
        <w:outlineLvl w:val="0"/>
        <w:rPr>
          <w:rFonts w:ascii="Cambria" w:hAnsi="Cambria"/>
          <w:i/>
          <w:sz w:val="24"/>
          <w:szCs w:val="24"/>
        </w:rPr>
      </w:pPr>
      <w:r w:rsidRPr="00EE0BD2">
        <w:rPr>
          <w:rFonts w:ascii="Cambria" w:hAnsi="Cambria"/>
          <w:i/>
          <w:sz w:val="24"/>
          <w:szCs w:val="24"/>
        </w:rPr>
        <w:t>Independent Reporting Mechanism</w:t>
      </w:r>
    </w:p>
    <w:p w14:paraId="5DBA5B13" w14:textId="77777777" w:rsidR="00EE0BD2" w:rsidRPr="00EE0BD2" w:rsidRDefault="00EE0BD2" w:rsidP="00F04F78">
      <w:pPr>
        <w:contextualSpacing/>
        <w:jc w:val="both"/>
        <w:rPr>
          <w:rFonts w:ascii="Cambria" w:hAnsi="Cambria"/>
          <w:sz w:val="24"/>
          <w:szCs w:val="24"/>
        </w:rPr>
      </w:pPr>
    </w:p>
    <w:p w14:paraId="5144BFA5" w14:textId="77777777" w:rsidR="00EE0BD2" w:rsidRDefault="00EE0BD2" w:rsidP="00F04F78">
      <w:pPr>
        <w:contextualSpacing/>
        <w:jc w:val="both"/>
        <w:rPr>
          <w:rFonts w:ascii="Cambria" w:hAnsi="Cambria"/>
          <w:sz w:val="24"/>
          <w:szCs w:val="24"/>
        </w:rPr>
      </w:pPr>
      <w:r>
        <w:rPr>
          <w:rFonts w:ascii="Cambria" w:hAnsi="Cambria"/>
          <w:sz w:val="24"/>
          <w:szCs w:val="24"/>
        </w:rPr>
        <w:lastRenderedPageBreak/>
        <w:t>H</w:t>
      </w:r>
      <w:r w:rsidRPr="00EE0BD2">
        <w:rPr>
          <w:rFonts w:ascii="Cambria" w:hAnsi="Cambria"/>
          <w:sz w:val="24"/>
          <w:szCs w:val="24"/>
        </w:rPr>
        <w:t xml:space="preserve">azel </w:t>
      </w:r>
      <w:proofErr w:type="spellStart"/>
      <w:r>
        <w:rPr>
          <w:rFonts w:ascii="Cambria" w:hAnsi="Cambria"/>
          <w:sz w:val="24"/>
          <w:szCs w:val="24"/>
        </w:rPr>
        <w:t>F</w:t>
      </w:r>
      <w:r w:rsidRPr="00EE0BD2">
        <w:rPr>
          <w:rFonts w:ascii="Cambria" w:hAnsi="Cambria"/>
          <w:sz w:val="24"/>
          <w:szCs w:val="24"/>
        </w:rPr>
        <w:t>eigenblatt</w:t>
      </w:r>
      <w:proofErr w:type="spellEnd"/>
      <w:r>
        <w:rPr>
          <w:rFonts w:ascii="Cambria" w:hAnsi="Cambria"/>
          <w:sz w:val="24"/>
          <w:szCs w:val="24"/>
        </w:rPr>
        <w:tab/>
      </w:r>
      <w:r>
        <w:rPr>
          <w:rFonts w:ascii="Cambria" w:hAnsi="Cambria"/>
          <w:sz w:val="24"/>
          <w:szCs w:val="24"/>
        </w:rPr>
        <w:tab/>
      </w:r>
      <w:r>
        <w:rPr>
          <w:rFonts w:ascii="Cambria" w:hAnsi="Cambria"/>
          <w:sz w:val="24"/>
          <w:szCs w:val="24"/>
        </w:rPr>
        <w:tab/>
        <w:t>International Experts Panel</w:t>
      </w:r>
    </w:p>
    <w:p w14:paraId="5578EB51"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 xml:space="preserve">Joseph </w:t>
      </w:r>
      <w:proofErr w:type="spellStart"/>
      <w:r w:rsidRPr="00EE0BD2">
        <w:rPr>
          <w:rFonts w:ascii="Cambria" w:hAnsi="Cambria"/>
          <w:sz w:val="24"/>
          <w:szCs w:val="24"/>
        </w:rPr>
        <w:t>Foti</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t>Program Director</w:t>
      </w:r>
    </w:p>
    <w:p w14:paraId="1AE85C1E" w14:textId="77777777" w:rsidR="00EE0BD2" w:rsidRPr="00EE0BD2" w:rsidRDefault="00EE0BD2" w:rsidP="00F04F78">
      <w:pPr>
        <w:contextualSpacing/>
        <w:jc w:val="both"/>
        <w:rPr>
          <w:rFonts w:ascii="Cambria" w:hAnsi="Cambria"/>
          <w:sz w:val="24"/>
          <w:szCs w:val="24"/>
        </w:rPr>
      </w:pPr>
      <w:r w:rsidRPr="00EE0BD2">
        <w:rPr>
          <w:rFonts w:ascii="Cambria" w:hAnsi="Cambria"/>
          <w:sz w:val="24"/>
          <w:szCs w:val="24"/>
        </w:rPr>
        <w:t>Denisse Miranda</w:t>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009B6B07">
        <w:rPr>
          <w:rFonts w:ascii="Cambria" w:hAnsi="Cambria"/>
          <w:sz w:val="24"/>
          <w:szCs w:val="24"/>
        </w:rPr>
        <w:t>Research</w:t>
      </w:r>
      <w:r w:rsidRPr="00EE0BD2">
        <w:rPr>
          <w:rFonts w:ascii="Cambria" w:hAnsi="Cambria"/>
          <w:sz w:val="24"/>
          <w:szCs w:val="24"/>
        </w:rPr>
        <w:t xml:space="preserve"> Manager</w:t>
      </w:r>
    </w:p>
    <w:p w14:paraId="5F22AEA2" w14:textId="77777777" w:rsidR="00EE0BD2" w:rsidRPr="00EE0BD2" w:rsidRDefault="00EE0BD2" w:rsidP="00F04F78">
      <w:pPr>
        <w:contextualSpacing/>
        <w:jc w:val="both"/>
        <w:rPr>
          <w:rFonts w:ascii="Cambria" w:hAnsi="Cambria"/>
          <w:sz w:val="24"/>
          <w:szCs w:val="24"/>
        </w:rPr>
      </w:pPr>
      <w:proofErr w:type="spellStart"/>
      <w:r w:rsidRPr="00EE0BD2">
        <w:rPr>
          <w:rFonts w:ascii="Cambria" w:hAnsi="Cambria"/>
          <w:sz w:val="24"/>
          <w:szCs w:val="24"/>
        </w:rPr>
        <w:t>Tinatin</w:t>
      </w:r>
      <w:proofErr w:type="spellEnd"/>
      <w:r w:rsidRPr="00EE0BD2">
        <w:rPr>
          <w:rFonts w:ascii="Cambria" w:hAnsi="Cambria"/>
          <w:sz w:val="24"/>
          <w:szCs w:val="24"/>
        </w:rPr>
        <w:t xml:space="preserve"> </w:t>
      </w:r>
      <w:proofErr w:type="spellStart"/>
      <w:r w:rsidRPr="00EE0BD2">
        <w:rPr>
          <w:rFonts w:ascii="Cambria" w:hAnsi="Cambria"/>
          <w:sz w:val="24"/>
          <w:szCs w:val="24"/>
        </w:rPr>
        <w:t>Ninua</w:t>
      </w:r>
      <w:proofErr w:type="spellEnd"/>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Pr="00EE0BD2">
        <w:rPr>
          <w:rFonts w:ascii="Cambria" w:hAnsi="Cambria"/>
          <w:sz w:val="24"/>
          <w:szCs w:val="24"/>
        </w:rPr>
        <w:tab/>
      </w:r>
      <w:r w:rsidR="009B6B07">
        <w:rPr>
          <w:rFonts w:ascii="Cambria" w:hAnsi="Cambria"/>
          <w:sz w:val="24"/>
          <w:szCs w:val="24"/>
        </w:rPr>
        <w:t>Research</w:t>
      </w:r>
      <w:r w:rsidRPr="00EE0BD2">
        <w:rPr>
          <w:rFonts w:ascii="Cambria" w:hAnsi="Cambria"/>
          <w:sz w:val="24"/>
          <w:szCs w:val="24"/>
        </w:rPr>
        <w:t xml:space="preserve"> Manager</w:t>
      </w:r>
    </w:p>
    <w:p w14:paraId="50925E7C" w14:textId="77777777" w:rsidR="00EE0BD2" w:rsidRDefault="00EE0BD2" w:rsidP="00EE0BD2">
      <w:pPr>
        <w:jc w:val="both"/>
        <w:rPr>
          <w:rFonts w:ascii="Cambria" w:hAnsi="Cambria"/>
          <w:sz w:val="24"/>
          <w:szCs w:val="24"/>
        </w:rPr>
      </w:pPr>
    </w:p>
    <w:p w14:paraId="1A3F8886" w14:textId="77777777" w:rsidR="00433355" w:rsidRDefault="00433355" w:rsidP="00EE0BD2">
      <w:pPr>
        <w:jc w:val="both"/>
        <w:rPr>
          <w:rFonts w:ascii="Cambria" w:hAnsi="Cambria"/>
          <w:sz w:val="24"/>
          <w:szCs w:val="24"/>
        </w:rPr>
      </w:pPr>
    </w:p>
    <w:p w14:paraId="12654F7B" w14:textId="77777777" w:rsidR="00433355" w:rsidRDefault="00433355" w:rsidP="00EE0BD2">
      <w:pPr>
        <w:jc w:val="both"/>
        <w:rPr>
          <w:rFonts w:ascii="Cambria" w:hAnsi="Cambria"/>
          <w:sz w:val="24"/>
          <w:szCs w:val="24"/>
        </w:rPr>
      </w:pPr>
    </w:p>
    <w:p w14:paraId="53A6CA25" w14:textId="77777777" w:rsidR="00433355" w:rsidRDefault="00433355">
      <w:pPr>
        <w:rPr>
          <w:rFonts w:ascii="Cambria" w:hAnsi="Cambria"/>
          <w:sz w:val="24"/>
          <w:szCs w:val="24"/>
        </w:rPr>
      </w:pPr>
      <w:r>
        <w:rPr>
          <w:rFonts w:ascii="Cambria" w:hAnsi="Cambria"/>
          <w:sz w:val="24"/>
          <w:szCs w:val="24"/>
        </w:rPr>
        <w:br w:type="page"/>
      </w:r>
    </w:p>
    <w:p w14:paraId="40A5CA94" w14:textId="77777777" w:rsidR="00433355" w:rsidRDefault="00433355" w:rsidP="008245E3">
      <w:pPr>
        <w:jc w:val="center"/>
        <w:rPr>
          <w:rFonts w:ascii="Cambria" w:hAnsi="Cambria"/>
          <w:b/>
          <w:sz w:val="24"/>
          <w:szCs w:val="24"/>
          <w:u w:val="single"/>
        </w:rPr>
      </w:pPr>
      <w:r w:rsidRPr="00433355">
        <w:rPr>
          <w:rFonts w:ascii="Cambria" w:hAnsi="Cambria"/>
          <w:b/>
          <w:sz w:val="24"/>
          <w:szCs w:val="24"/>
          <w:u w:val="single"/>
        </w:rPr>
        <w:lastRenderedPageBreak/>
        <w:t>Annex 1:</w:t>
      </w:r>
    </w:p>
    <w:p w14:paraId="33596124" w14:textId="77777777" w:rsidR="00B136BE" w:rsidRPr="00242952" w:rsidRDefault="00B136BE" w:rsidP="00B136BE">
      <w:pPr>
        <w:jc w:val="center"/>
        <w:rPr>
          <w:rFonts w:ascii="Cambria" w:hAnsi="Cambria"/>
          <w:sz w:val="24"/>
          <w:szCs w:val="24"/>
        </w:rPr>
      </w:pPr>
      <w:r w:rsidRPr="00242952">
        <w:rPr>
          <w:rFonts w:ascii="Cambria" w:eastAsia="Calibri" w:hAnsi="Cambria" w:cs="Calibri"/>
          <w:b/>
          <w:sz w:val="24"/>
          <w:szCs w:val="24"/>
          <w:u w:val="single"/>
        </w:rPr>
        <w:t>Criteria and Standards Subcommittee Resolution on the Policy on Upholding the Values and Principles of the Open Government Partnership for the case of Azerbaijan</w:t>
      </w:r>
    </w:p>
    <w:p w14:paraId="06F05F99" w14:textId="77777777" w:rsidR="00B136BE" w:rsidRPr="00242952" w:rsidRDefault="00B136BE" w:rsidP="00B136BE">
      <w:pPr>
        <w:rPr>
          <w:rFonts w:ascii="Cambria" w:hAnsi="Cambria"/>
          <w:sz w:val="24"/>
          <w:szCs w:val="24"/>
        </w:rPr>
      </w:pPr>
    </w:p>
    <w:p w14:paraId="4E9028ED"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On September 2014, the Open Government Partnership (OGP) Steering Committee (SC) adopted the Policy on Upholding the Values and Principles of the OGP (otherwise known as the “Response Policy”) in order to achieve two objectives:  a) assist the country in question to overcome difficulties and to help re-establish an environment for government and civil society collaboration, and b) safeguard the Open Government Declaration and mitigate reputational risks to OGP.</w:t>
      </w:r>
    </w:p>
    <w:p w14:paraId="0B7EFCB8" w14:textId="77777777" w:rsidR="00B136BE" w:rsidRPr="00242952" w:rsidRDefault="00B136BE" w:rsidP="00B136BE">
      <w:pPr>
        <w:jc w:val="both"/>
        <w:rPr>
          <w:rFonts w:ascii="Cambria" w:hAnsi="Cambria"/>
          <w:sz w:val="24"/>
          <w:szCs w:val="24"/>
        </w:rPr>
      </w:pPr>
    </w:p>
    <w:p w14:paraId="21B1D28C"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 xml:space="preserve">The response policy considers two stages of action. Stage </w:t>
      </w:r>
      <w:r w:rsidR="008245E3">
        <w:rPr>
          <w:rFonts w:ascii="Cambria" w:eastAsia="Calibri" w:hAnsi="Cambria" w:cs="Calibri"/>
          <w:sz w:val="24"/>
          <w:szCs w:val="24"/>
        </w:rPr>
        <w:t>one</w:t>
      </w:r>
      <w:r w:rsidRPr="00242952">
        <w:rPr>
          <w:rFonts w:ascii="Cambria" w:eastAsia="Calibri" w:hAnsi="Cambria" w:cs="Calibri"/>
          <w:sz w:val="24"/>
          <w:szCs w:val="24"/>
        </w:rPr>
        <w:t xml:space="preserve"> is led by the Criteria and Standards Subcommittee (CS) and seeks to validate the complaint through a review process. Once the review process has established the relevance of the concern, the Criteria and Standards subcommittee develops a set of recommendations to address the original issues of concern including technical assistance, diplomatic outreach, and regular check-ins and a timeline for key actions to demonstrate progress. If the stage </w:t>
      </w:r>
      <w:r w:rsidR="008245E3">
        <w:rPr>
          <w:rFonts w:ascii="Cambria" w:eastAsia="Calibri" w:hAnsi="Cambria" w:cs="Calibri"/>
          <w:sz w:val="24"/>
          <w:szCs w:val="24"/>
        </w:rPr>
        <w:t>one</w:t>
      </w:r>
      <w:r w:rsidRPr="00242952">
        <w:rPr>
          <w:rFonts w:ascii="Cambria" w:eastAsia="Calibri" w:hAnsi="Cambria" w:cs="Calibri"/>
          <w:sz w:val="24"/>
          <w:szCs w:val="24"/>
        </w:rPr>
        <w:t xml:space="preserve"> actions do not meaningfully address the issues of concern validated in the report, “the Criteria and Standards subcommittee is to recommend to the full OGP Steering Committee that one or both of the following stage </w:t>
      </w:r>
      <w:r w:rsidR="008245E3">
        <w:rPr>
          <w:rFonts w:ascii="Cambria" w:eastAsia="Calibri" w:hAnsi="Cambria" w:cs="Calibri"/>
          <w:sz w:val="24"/>
          <w:szCs w:val="24"/>
        </w:rPr>
        <w:t>two</w:t>
      </w:r>
      <w:r w:rsidRPr="00242952">
        <w:rPr>
          <w:rFonts w:ascii="Cambria" w:eastAsia="Calibri" w:hAnsi="Cambria" w:cs="Calibri"/>
          <w:sz w:val="24"/>
          <w:szCs w:val="24"/>
        </w:rPr>
        <w:t xml:space="preserve"> actions take place: </w:t>
      </w:r>
    </w:p>
    <w:p w14:paraId="3DE70513" w14:textId="77777777" w:rsidR="00B136BE" w:rsidRPr="00242952" w:rsidRDefault="00B136BE" w:rsidP="00B136BE">
      <w:pPr>
        <w:numPr>
          <w:ilvl w:val="0"/>
          <w:numId w:val="2"/>
        </w:numPr>
        <w:ind w:hanging="360"/>
        <w:contextualSpacing/>
        <w:jc w:val="both"/>
        <w:rPr>
          <w:rFonts w:ascii="Cambria" w:eastAsia="Calibri" w:hAnsi="Cambria" w:cs="Calibri"/>
          <w:sz w:val="24"/>
          <w:szCs w:val="24"/>
        </w:rPr>
      </w:pPr>
      <w:r w:rsidRPr="00242952">
        <w:rPr>
          <w:rFonts w:ascii="Cambria" w:eastAsia="Calibri" w:hAnsi="Cambria" w:cs="Calibri"/>
          <w:sz w:val="24"/>
          <w:szCs w:val="24"/>
        </w:rPr>
        <w:t>Recommend that the OGP co-chairs invite the government principal to attend a special session of the Steering Committee to discuss the situation and consequences for the country’s participation in OGP.</w:t>
      </w:r>
    </w:p>
    <w:p w14:paraId="62BA76ED" w14:textId="77777777" w:rsidR="00B136BE" w:rsidRPr="00242952" w:rsidRDefault="00B136BE" w:rsidP="00B136BE">
      <w:pPr>
        <w:numPr>
          <w:ilvl w:val="0"/>
          <w:numId w:val="2"/>
        </w:numPr>
        <w:ind w:hanging="360"/>
        <w:contextualSpacing/>
        <w:jc w:val="both"/>
        <w:rPr>
          <w:rFonts w:ascii="Cambria" w:eastAsia="Calibri" w:hAnsi="Cambria" w:cs="Calibri"/>
          <w:sz w:val="24"/>
          <w:szCs w:val="24"/>
        </w:rPr>
      </w:pPr>
      <w:r w:rsidRPr="00242952">
        <w:rPr>
          <w:rFonts w:ascii="Cambria" w:eastAsia="Calibri" w:hAnsi="Cambria" w:cs="Calibri"/>
          <w:sz w:val="24"/>
          <w:szCs w:val="24"/>
        </w:rPr>
        <w:t>Recommend the OGP co-chairs author a letter to the country informing them they are to be temporarily listed as inactive in OGP until the concern is resolved.”</w:t>
      </w:r>
      <w:r w:rsidRPr="00242952">
        <w:rPr>
          <w:rFonts w:ascii="Cambria" w:eastAsia="Calibri" w:hAnsi="Cambria" w:cs="Calibri"/>
          <w:sz w:val="24"/>
          <w:szCs w:val="24"/>
          <w:vertAlign w:val="superscript"/>
        </w:rPr>
        <w:footnoteReference w:id="1"/>
      </w:r>
      <w:r w:rsidRPr="00242952">
        <w:rPr>
          <w:rFonts w:ascii="Cambria" w:eastAsia="Calibri" w:hAnsi="Cambria" w:cs="Calibri"/>
          <w:sz w:val="24"/>
          <w:szCs w:val="24"/>
        </w:rPr>
        <w:t xml:space="preserve"> </w:t>
      </w:r>
    </w:p>
    <w:p w14:paraId="267157D0" w14:textId="77777777" w:rsidR="00B136BE" w:rsidRPr="00242952" w:rsidRDefault="00B136BE" w:rsidP="00B136BE">
      <w:pPr>
        <w:jc w:val="both"/>
        <w:rPr>
          <w:rFonts w:ascii="Cambria" w:hAnsi="Cambria"/>
          <w:sz w:val="24"/>
          <w:szCs w:val="24"/>
        </w:rPr>
      </w:pPr>
    </w:p>
    <w:p w14:paraId="654287C0" w14:textId="77777777" w:rsidR="00B136BE" w:rsidRPr="00242952" w:rsidRDefault="00B136BE" w:rsidP="00B136BE">
      <w:pPr>
        <w:jc w:val="both"/>
        <w:rPr>
          <w:rFonts w:ascii="Cambria" w:eastAsia="Calibri" w:hAnsi="Cambria" w:cs="Calibri"/>
          <w:sz w:val="24"/>
          <w:szCs w:val="24"/>
        </w:rPr>
      </w:pPr>
      <w:r w:rsidRPr="00242952">
        <w:rPr>
          <w:rFonts w:ascii="Cambria" w:eastAsia="Calibri" w:hAnsi="Cambria" w:cs="Calibri"/>
          <w:sz w:val="24"/>
          <w:szCs w:val="24"/>
        </w:rPr>
        <w:t xml:space="preserve">This document summarizes the ongoing Azerbaijan Response Policy process. The stage </w:t>
      </w:r>
      <w:r w:rsidR="008245E3">
        <w:rPr>
          <w:rFonts w:ascii="Cambria" w:eastAsia="Calibri" w:hAnsi="Cambria" w:cs="Calibri"/>
          <w:sz w:val="24"/>
          <w:szCs w:val="24"/>
        </w:rPr>
        <w:t>one</w:t>
      </w:r>
      <w:r w:rsidRPr="00242952">
        <w:rPr>
          <w:rFonts w:ascii="Cambria" w:eastAsia="Calibri" w:hAnsi="Cambria" w:cs="Calibri"/>
          <w:sz w:val="24"/>
          <w:szCs w:val="24"/>
        </w:rPr>
        <w:t xml:space="preserve"> deadlines have expired without satisfactory resolution, and thus the Criteria and Standards subcommittee has prepared this document to support its recommendation to the full Steering Committee to move to stage two actions. The subcommittee resolution, outlined in section 4, recommends to the full OGP Steering Committee that Azerbaijan be listed as inactive in OGP until such a time that the areas of concern have been adequately addressed. </w:t>
      </w:r>
    </w:p>
    <w:p w14:paraId="445EABA3" w14:textId="77777777" w:rsidR="00B136BE" w:rsidRPr="00242952" w:rsidRDefault="00B136BE" w:rsidP="00B136BE">
      <w:pPr>
        <w:jc w:val="both"/>
        <w:rPr>
          <w:rFonts w:ascii="Cambria" w:eastAsia="Calibri" w:hAnsi="Cambria" w:cs="Calibri"/>
          <w:sz w:val="24"/>
          <w:szCs w:val="24"/>
        </w:rPr>
      </w:pPr>
    </w:p>
    <w:p w14:paraId="7EEB72B7" w14:textId="4425D7D8"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 xml:space="preserve">The areas of concern are discussed in detail in sections 1 and 3 below.  In recommending that the Steering Committee move to stage </w:t>
      </w:r>
      <w:r w:rsidR="008245E3">
        <w:rPr>
          <w:rFonts w:ascii="Cambria" w:eastAsia="Calibri" w:hAnsi="Cambria" w:cs="Calibri"/>
          <w:sz w:val="24"/>
          <w:szCs w:val="24"/>
        </w:rPr>
        <w:t>two</w:t>
      </w:r>
      <w:r w:rsidRPr="00242952">
        <w:rPr>
          <w:rFonts w:ascii="Cambria" w:eastAsia="Calibri" w:hAnsi="Cambria" w:cs="Calibri"/>
          <w:sz w:val="24"/>
          <w:szCs w:val="24"/>
        </w:rPr>
        <w:t xml:space="preserve"> actions, the CS is particularly troubled by the constraints in the operating environment for NGOs and the absence of efforts to address these constraints through the draft National Action Plan.  Such constraints are evident in the laws on grants, non-governmental organizations, and registration of legal </w:t>
      </w:r>
      <w:r w:rsidRPr="00242952">
        <w:rPr>
          <w:rFonts w:ascii="Cambria" w:eastAsia="Calibri" w:hAnsi="Cambria" w:cs="Calibri"/>
          <w:sz w:val="24"/>
          <w:szCs w:val="24"/>
        </w:rPr>
        <w:lastRenderedPageBreak/>
        <w:t xml:space="preserve">entities and state registry, and the Code on Administrative Offenses; the freezing of bank accounts of </w:t>
      </w:r>
      <w:r w:rsidR="000E2B3F">
        <w:rPr>
          <w:rFonts w:ascii="Cambria" w:eastAsia="Calibri" w:hAnsi="Cambria" w:cs="Calibri"/>
          <w:sz w:val="24"/>
          <w:szCs w:val="24"/>
        </w:rPr>
        <w:t xml:space="preserve">some </w:t>
      </w:r>
      <w:r w:rsidRPr="00242952">
        <w:rPr>
          <w:rFonts w:ascii="Cambria" w:eastAsia="Calibri" w:hAnsi="Cambria" w:cs="Calibri"/>
          <w:sz w:val="24"/>
          <w:szCs w:val="24"/>
        </w:rPr>
        <w:t xml:space="preserve">NGOs promoting open government; and the incarceration of NGO activists and journalists promoting open government.  The resulting environment has made it difficult if not impossible for a number of NGOs to operate.  These developments are inconsistent with the OGP’s core commitments and principles and pose a challenge to the institutional integrity of the OGP.  CS continues to hope that the government will expeditiously address these concerns.       </w:t>
      </w:r>
    </w:p>
    <w:p w14:paraId="299CC2E7" w14:textId="77777777" w:rsidR="00B136BE" w:rsidRPr="00242952" w:rsidRDefault="00B136BE" w:rsidP="00B136BE">
      <w:pPr>
        <w:jc w:val="both"/>
        <w:rPr>
          <w:rFonts w:ascii="Cambria" w:hAnsi="Cambria"/>
          <w:sz w:val="24"/>
          <w:szCs w:val="24"/>
        </w:rPr>
      </w:pPr>
    </w:p>
    <w:p w14:paraId="7DEDEB76" w14:textId="77777777" w:rsidR="00B136BE" w:rsidRPr="00242952" w:rsidRDefault="00B136BE" w:rsidP="00B136BE">
      <w:pPr>
        <w:jc w:val="both"/>
        <w:rPr>
          <w:rFonts w:ascii="Cambria" w:hAnsi="Cambria"/>
          <w:sz w:val="24"/>
          <w:szCs w:val="24"/>
        </w:rPr>
      </w:pPr>
      <w:r w:rsidRPr="00242952">
        <w:rPr>
          <w:rFonts w:ascii="Cambria" w:eastAsia="Calibri" w:hAnsi="Cambria" w:cs="Calibri"/>
          <w:b/>
          <w:i/>
          <w:sz w:val="24"/>
          <w:szCs w:val="24"/>
        </w:rPr>
        <w:t>1. Complaint Letter and Initial Review Process</w:t>
      </w:r>
    </w:p>
    <w:p w14:paraId="2B6EFC03"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 xml:space="preserve"> </w:t>
      </w:r>
    </w:p>
    <w:p w14:paraId="5BC6D987" w14:textId="77777777" w:rsidR="00B136BE" w:rsidRPr="00242952" w:rsidRDefault="00B136BE" w:rsidP="00B136BE">
      <w:pPr>
        <w:jc w:val="both"/>
        <w:rPr>
          <w:rFonts w:ascii="Cambria" w:eastAsia="Calibri" w:hAnsi="Cambria" w:cs="Calibri"/>
          <w:sz w:val="24"/>
          <w:szCs w:val="24"/>
        </w:rPr>
      </w:pPr>
      <w:r w:rsidRPr="00242952">
        <w:rPr>
          <w:rFonts w:ascii="Cambria" w:eastAsia="Calibri" w:hAnsi="Cambria" w:cs="Calibri"/>
          <w:sz w:val="24"/>
          <w:szCs w:val="24"/>
        </w:rPr>
        <w:t>On March 2, 2015, the Response Policy was used for the first time.</w:t>
      </w:r>
      <w:r w:rsidRPr="00242952">
        <w:rPr>
          <w:rFonts w:ascii="Cambria" w:eastAsia="Calibri" w:hAnsi="Cambria" w:cs="Calibri"/>
          <w:sz w:val="24"/>
          <w:szCs w:val="24"/>
          <w:vertAlign w:val="superscript"/>
        </w:rPr>
        <w:footnoteReference w:id="2"/>
      </w:r>
      <w:r w:rsidRPr="00242952">
        <w:rPr>
          <w:rFonts w:ascii="Cambria" w:eastAsia="Calibri" w:hAnsi="Cambria" w:cs="Calibri"/>
          <w:sz w:val="24"/>
          <w:szCs w:val="24"/>
        </w:rPr>
        <w:t xml:space="preserve"> The OGP Steering Committee received a letter of complaint from CIVICUS, Publish What You Pay, and Article 19 regarding the threats they perceived civil society to face in Azerbaijan, and the way those alleged threats affected civil society’s ability to engage effectively in the OGP process.  The letter raised concerns about five issues: government control over registration and operations of NGOs; government control over NGO finances; harassment of civil society; initiation of criminal and tax cases; and consultation failures.</w:t>
      </w:r>
      <w:r w:rsidRPr="00242952">
        <w:rPr>
          <w:rStyle w:val="FootnoteReference"/>
          <w:rFonts w:ascii="Cambria" w:eastAsia="Calibri" w:hAnsi="Cambria" w:cs="Calibri"/>
          <w:sz w:val="24"/>
          <w:szCs w:val="24"/>
        </w:rPr>
        <w:footnoteReference w:id="3"/>
      </w:r>
      <w:r w:rsidRPr="00242952">
        <w:rPr>
          <w:rFonts w:ascii="Cambria" w:eastAsia="Calibri" w:hAnsi="Cambria" w:cs="Calibri"/>
          <w:sz w:val="24"/>
          <w:szCs w:val="24"/>
        </w:rPr>
        <w:t xml:space="preserve"> The Government of Azerbaijan was informed about the raised concern and on April 15, 2015, the OGP Support Unit received a letter of response, which was considered during the review process.</w:t>
      </w:r>
      <w:r w:rsidRPr="00242952">
        <w:rPr>
          <w:rStyle w:val="FootnoteReference"/>
          <w:rFonts w:ascii="Cambria" w:eastAsia="Calibri" w:hAnsi="Cambria" w:cs="Calibri"/>
          <w:sz w:val="24"/>
          <w:szCs w:val="24"/>
        </w:rPr>
        <w:footnoteReference w:id="4"/>
      </w:r>
      <w:r w:rsidRPr="00242952">
        <w:rPr>
          <w:rFonts w:ascii="Cambria" w:eastAsia="Calibri" w:hAnsi="Cambria" w:cs="Calibri"/>
          <w:sz w:val="24"/>
          <w:szCs w:val="24"/>
        </w:rPr>
        <w:t xml:space="preserve"> </w:t>
      </w:r>
    </w:p>
    <w:p w14:paraId="7693F318" w14:textId="77777777" w:rsidR="00B136BE" w:rsidRPr="00242952" w:rsidRDefault="00B136BE" w:rsidP="00B136BE">
      <w:pPr>
        <w:jc w:val="both"/>
        <w:rPr>
          <w:rFonts w:ascii="Cambria" w:eastAsia="Calibri" w:hAnsi="Cambria" w:cs="Calibri"/>
          <w:sz w:val="24"/>
          <w:szCs w:val="24"/>
        </w:rPr>
      </w:pPr>
    </w:p>
    <w:p w14:paraId="24E1E4DE" w14:textId="77777777" w:rsidR="00B136BE" w:rsidRPr="00242952" w:rsidRDefault="00B136BE" w:rsidP="00B136BE">
      <w:pPr>
        <w:jc w:val="both"/>
        <w:rPr>
          <w:rFonts w:ascii="Cambria" w:eastAsia="Calibri" w:hAnsi="Cambria" w:cs="Calibri"/>
          <w:sz w:val="24"/>
          <w:szCs w:val="24"/>
        </w:rPr>
      </w:pPr>
      <w:r w:rsidRPr="00242952">
        <w:rPr>
          <w:rFonts w:ascii="Cambria" w:eastAsia="Calibri" w:hAnsi="Cambria" w:cs="Calibri"/>
          <w:sz w:val="24"/>
          <w:szCs w:val="24"/>
        </w:rPr>
        <w:t>After a thorough review of the claims made in the original letter, the Criteria and Standards subcommittee generated a report informed by credible third-party analysis of the situation in the country. Based on this research and analysis, the CS deemed the concern relevant, true, accurate, and an immediate and real threat to OGP’s credibility. The CS report also assessed that an OGP response could potentially “help establish a positive environment for government and civil society collaboration.”</w:t>
      </w:r>
      <w:r w:rsidRPr="00242952">
        <w:rPr>
          <w:rFonts w:ascii="Cambria" w:eastAsia="Calibri" w:hAnsi="Cambria" w:cs="Calibri"/>
          <w:sz w:val="24"/>
          <w:szCs w:val="24"/>
          <w:vertAlign w:val="superscript"/>
        </w:rPr>
        <w:footnoteReference w:id="5"/>
      </w:r>
      <w:r w:rsidRPr="00242952">
        <w:rPr>
          <w:rFonts w:ascii="Cambria" w:eastAsia="Calibri" w:hAnsi="Cambria" w:cs="Calibri"/>
          <w:sz w:val="24"/>
          <w:szCs w:val="24"/>
        </w:rPr>
        <w:tab/>
      </w:r>
      <w:r w:rsidRPr="00242952">
        <w:rPr>
          <w:rFonts w:ascii="Cambria" w:eastAsia="Calibri" w:hAnsi="Cambria" w:cs="Calibri"/>
          <w:b/>
          <w:i/>
          <w:sz w:val="24"/>
          <w:szCs w:val="24"/>
        </w:rPr>
        <w:t xml:space="preserve"> </w:t>
      </w:r>
    </w:p>
    <w:p w14:paraId="0915E9F3" w14:textId="77777777" w:rsidR="00B136BE" w:rsidRPr="00242952" w:rsidRDefault="00B136BE" w:rsidP="00B136BE">
      <w:pPr>
        <w:rPr>
          <w:rFonts w:ascii="Cambria" w:hAnsi="Cambria"/>
          <w:sz w:val="24"/>
          <w:szCs w:val="24"/>
        </w:rPr>
      </w:pPr>
    </w:p>
    <w:p w14:paraId="28BCC5D4"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In order to address the situation described by the filers, CS developed a set of five specific recommendations that the government of Azerbaijan would need to address to meaningfully address the concerns raised and validated.  The CS shared these recommendations in a letter to the Government of Azerbaijan July 6.</w:t>
      </w:r>
      <w:r w:rsidRPr="00242952">
        <w:rPr>
          <w:rStyle w:val="FootnoteReference"/>
          <w:rFonts w:ascii="Cambria" w:eastAsia="Calibri" w:hAnsi="Cambria" w:cs="Calibri"/>
          <w:sz w:val="24"/>
          <w:szCs w:val="24"/>
        </w:rPr>
        <w:footnoteReference w:id="6"/>
      </w:r>
      <w:r w:rsidRPr="00242952">
        <w:rPr>
          <w:rFonts w:ascii="Cambria" w:eastAsia="Calibri" w:hAnsi="Cambria" w:cs="Calibri"/>
          <w:sz w:val="24"/>
          <w:szCs w:val="24"/>
        </w:rPr>
        <w:t xml:space="preserve"> These items were:</w:t>
      </w:r>
    </w:p>
    <w:p w14:paraId="6CFE127B" w14:textId="77777777" w:rsidR="00B136BE" w:rsidRPr="00242952" w:rsidRDefault="00B136BE" w:rsidP="00B136BE">
      <w:pPr>
        <w:jc w:val="both"/>
        <w:rPr>
          <w:rFonts w:ascii="Cambria" w:hAnsi="Cambria"/>
          <w:sz w:val="24"/>
          <w:szCs w:val="24"/>
        </w:rPr>
      </w:pPr>
    </w:p>
    <w:p w14:paraId="6A17E8ED" w14:textId="77777777" w:rsidR="00B136BE" w:rsidRPr="00242952" w:rsidRDefault="00B136BE" w:rsidP="00B136BE">
      <w:pPr>
        <w:numPr>
          <w:ilvl w:val="0"/>
          <w:numId w:val="3"/>
        </w:numPr>
        <w:ind w:hanging="360"/>
        <w:contextualSpacing/>
        <w:jc w:val="both"/>
        <w:rPr>
          <w:rFonts w:ascii="Cambria" w:eastAsia="Calibri" w:hAnsi="Cambria" w:cs="Calibri"/>
          <w:sz w:val="24"/>
          <w:szCs w:val="24"/>
        </w:rPr>
      </w:pPr>
      <w:r w:rsidRPr="00242952">
        <w:rPr>
          <w:rFonts w:ascii="Cambria" w:eastAsia="Calibri" w:hAnsi="Cambria" w:cs="Calibri"/>
          <w:b/>
          <w:sz w:val="24"/>
          <w:szCs w:val="24"/>
        </w:rPr>
        <w:lastRenderedPageBreak/>
        <w:t>Timeline for the next National Action Plan</w:t>
      </w:r>
      <w:r w:rsidRPr="00242952">
        <w:rPr>
          <w:rFonts w:ascii="Cambria" w:eastAsia="Calibri" w:hAnsi="Cambria" w:cs="Calibri"/>
          <w:sz w:val="24"/>
          <w:szCs w:val="24"/>
        </w:rPr>
        <w:t xml:space="preserve">. In its July 6 letter, the CS requested that the government of Azerbaijan submit its new plan by December 30th 2015, to begin implementation on January 1st 2016. The recommendation called for an action plan that is 18 months in length, ending in June 2017. CS also requested that the Government of Azerbaijan produce a timeline for the consultation period of the new National Action Plan in time for a check-in call in August 2015. </w:t>
      </w:r>
    </w:p>
    <w:p w14:paraId="324FA9D6" w14:textId="77777777" w:rsidR="00B136BE" w:rsidRDefault="00B136BE" w:rsidP="00B136BE">
      <w:pPr>
        <w:numPr>
          <w:ilvl w:val="0"/>
          <w:numId w:val="3"/>
        </w:numPr>
        <w:ind w:hanging="360"/>
        <w:contextualSpacing/>
        <w:jc w:val="both"/>
        <w:rPr>
          <w:rFonts w:ascii="Cambria" w:eastAsia="Calibri" w:hAnsi="Cambria" w:cs="Calibri"/>
          <w:sz w:val="24"/>
          <w:szCs w:val="24"/>
        </w:rPr>
      </w:pPr>
      <w:r w:rsidRPr="00242952">
        <w:rPr>
          <w:rFonts w:ascii="Cambria" w:eastAsia="Calibri" w:hAnsi="Cambria" w:cs="Calibri"/>
          <w:b/>
          <w:sz w:val="24"/>
          <w:szCs w:val="24"/>
        </w:rPr>
        <w:t>Consultation with civil society</w:t>
      </w:r>
      <w:r w:rsidRPr="00242952">
        <w:rPr>
          <w:rFonts w:ascii="Cambria" w:eastAsia="Calibri" w:hAnsi="Cambria" w:cs="Calibri"/>
          <w:sz w:val="24"/>
          <w:szCs w:val="24"/>
        </w:rPr>
        <w:t>. The Government of Azerbaijan was asked to meaningfully consult with civil society organizations and citizens in the creation of its new action plan according to OGP requirements. The CS subcommittee offered to prepare recommendations on how to conduct an open and representative consultation process. CS recommendations also called for an independent assessment of the consultation process to be reported back to the CS following the conclusion of the National Action Plan consultation process.</w:t>
      </w:r>
    </w:p>
    <w:p w14:paraId="35333323" w14:textId="77777777" w:rsidR="00B136BE" w:rsidRPr="00242952" w:rsidRDefault="00B136BE" w:rsidP="00B136BE">
      <w:pPr>
        <w:numPr>
          <w:ilvl w:val="0"/>
          <w:numId w:val="3"/>
        </w:numPr>
        <w:ind w:hanging="360"/>
        <w:contextualSpacing/>
        <w:jc w:val="both"/>
        <w:rPr>
          <w:rFonts w:ascii="Cambria" w:eastAsia="Calibri" w:hAnsi="Cambria" w:cs="Calibri"/>
          <w:sz w:val="24"/>
          <w:szCs w:val="24"/>
        </w:rPr>
      </w:pPr>
      <w:r w:rsidRPr="00242952">
        <w:rPr>
          <w:rFonts w:ascii="Cambria" w:eastAsia="Calibri" w:hAnsi="Cambria" w:cs="Calibri"/>
          <w:b/>
          <w:sz w:val="24"/>
          <w:szCs w:val="24"/>
        </w:rPr>
        <w:t>Peer exchange and technical support.</w:t>
      </w:r>
      <w:r w:rsidRPr="00242952">
        <w:rPr>
          <w:rFonts w:ascii="Cambria" w:eastAsia="Calibri" w:hAnsi="Cambria" w:cs="Calibri"/>
          <w:sz w:val="24"/>
          <w:szCs w:val="24"/>
        </w:rPr>
        <w:t xml:space="preserve"> CS members offered to share lessons learned from their respective NGO cooperation work. </w:t>
      </w:r>
    </w:p>
    <w:p w14:paraId="083D88A1" w14:textId="77777777" w:rsidR="00B136BE" w:rsidRPr="00242952" w:rsidRDefault="00B136BE" w:rsidP="00B136BE">
      <w:pPr>
        <w:numPr>
          <w:ilvl w:val="0"/>
          <w:numId w:val="3"/>
        </w:numPr>
        <w:ind w:hanging="360"/>
        <w:contextualSpacing/>
        <w:jc w:val="both"/>
        <w:rPr>
          <w:rFonts w:ascii="Cambria" w:eastAsia="Calibri" w:hAnsi="Cambria" w:cs="Calibri"/>
          <w:sz w:val="24"/>
          <w:szCs w:val="24"/>
        </w:rPr>
      </w:pPr>
      <w:r w:rsidRPr="00242952">
        <w:rPr>
          <w:rFonts w:ascii="Cambria" w:eastAsia="Calibri" w:hAnsi="Cambria" w:cs="Calibri"/>
          <w:b/>
          <w:sz w:val="24"/>
          <w:szCs w:val="24"/>
        </w:rPr>
        <w:t>Commitments to improve the operating environment for civil society</w:t>
      </w:r>
      <w:r w:rsidRPr="00242952">
        <w:rPr>
          <w:rFonts w:ascii="Cambria" w:eastAsia="Calibri" w:hAnsi="Cambria" w:cs="Calibri"/>
          <w:sz w:val="24"/>
          <w:szCs w:val="24"/>
        </w:rPr>
        <w:t xml:space="preserve">. CS requested that the government of Azerbaijan consider including commitments in the new action plan that specifically address the functioning of the Law on Grants, Law on Non-governmental Organizations, Law on Registration of Legal Entities and State Registry, and the Code on Administrative Offenses. CS, in collaboration with NGO legal experts, deemed these commitments as best positioned to meaningfully address the barriers that NGOs currently face in registering and processing contracts and receiving funding, </w:t>
      </w:r>
      <w:proofErr w:type="gramStart"/>
      <w:r w:rsidRPr="00242952">
        <w:rPr>
          <w:rFonts w:ascii="Cambria" w:eastAsia="Calibri" w:hAnsi="Cambria" w:cs="Calibri"/>
          <w:sz w:val="24"/>
          <w:szCs w:val="24"/>
        </w:rPr>
        <w:t>and  worked</w:t>
      </w:r>
      <w:proofErr w:type="gramEnd"/>
      <w:r w:rsidRPr="00242952">
        <w:rPr>
          <w:rFonts w:ascii="Cambria" w:eastAsia="Calibri" w:hAnsi="Cambria" w:cs="Calibri"/>
          <w:sz w:val="24"/>
          <w:szCs w:val="24"/>
        </w:rPr>
        <w:t xml:space="preserve"> together to develop recommendations on how implementation of these laws could help improve the operating environment for civil society organizations in Azerbaijan. CS invited the Government of Azerbaijan to submit evidence on progress toward these reforms at the three and six-month points of implementation following release of the new action plan in 2016. Those reports would be evaluated as part of the progress towards resolving the original response policy concerns, with the reports being sent to the full Steering Committee.</w:t>
      </w:r>
    </w:p>
    <w:p w14:paraId="3BAF43D5" w14:textId="77777777" w:rsidR="00B136BE" w:rsidRPr="00242952" w:rsidRDefault="00B136BE" w:rsidP="00B136BE">
      <w:pPr>
        <w:numPr>
          <w:ilvl w:val="0"/>
          <w:numId w:val="3"/>
        </w:numPr>
        <w:ind w:hanging="360"/>
        <w:contextualSpacing/>
        <w:jc w:val="both"/>
        <w:rPr>
          <w:rFonts w:ascii="Cambria" w:eastAsia="Calibri" w:hAnsi="Cambria" w:cs="Calibri"/>
          <w:sz w:val="24"/>
          <w:szCs w:val="24"/>
        </w:rPr>
      </w:pPr>
      <w:r w:rsidRPr="00242952">
        <w:rPr>
          <w:rFonts w:ascii="Cambria" w:eastAsia="Calibri" w:hAnsi="Cambria" w:cs="Calibri"/>
          <w:b/>
          <w:sz w:val="24"/>
          <w:szCs w:val="24"/>
        </w:rPr>
        <w:t>Working with the OGP Steering Committee</w:t>
      </w:r>
      <w:r w:rsidRPr="00242952">
        <w:rPr>
          <w:rFonts w:ascii="Cambria" w:eastAsia="Calibri" w:hAnsi="Cambria" w:cs="Calibri"/>
          <w:sz w:val="24"/>
          <w:szCs w:val="24"/>
        </w:rPr>
        <w:t>. CS invited the Government of Azerbaijan to participate in a teleconference in August 2015 to discuss the consultation process and be available for on-going support throughout the new action plan development process.</w:t>
      </w:r>
      <w:r w:rsidRPr="00242952">
        <w:rPr>
          <w:rFonts w:ascii="Cambria" w:eastAsia="Calibri" w:hAnsi="Cambria" w:cs="Calibri"/>
          <w:sz w:val="24"/>
          <w:szCs w:val="24"/>
          <w:vertAlign w:val="superscript"/>
        </w:rPr>
        <w:footnoteReference w:id="7"/>
      </w:r>
      <w:r w:rsidRPr="00242952">
        <w:rPr>
          <w:rFonts w:ascii="Cambria" w:eastAsia="Calibri" w:hAnsi="Cambria" w:cs="Calibri"/>
          <w:sz w:val="24"/>
          <w:szCs w:val="24"/>
        </w:rPr>
        <w:t xml:space="preserve"> </w:t>
      </w:r>
    </w:p>
    <w:p w14:paraId="4DCA16D3" w14:textId="77777777" w:rsidR="00B136BE" w:rsidRPr="00242952" w:rsidRDefault="00B136BE" w:rsidP="00B136BE">
      <w:pPr>
        <w:contextualSpacing/>
        <w:jc w:val="both"/>
        <w:rPr>
          <w:rFonts w:ascii="Cambria" w:eastAsia="Calibri" w:hAnsi="Cambria" w:cs="Calibri"/>
          <w:sz w:val="24"/>
          <w:szCs w:val="24"/>
        </w:rPr>
      </w:pPr>
    </w:p>
    <w:p w14:paraId="5CDA6B53" w14:textId="77777777" w:rsidR="00B136BE" w:rsidRDefault="00B136BE" w:rsidP="00B136BE">
      <w:pPr>
        <w:jc w:val="both"/>
        <w:rPr>
          <w:rFonts w:ascii="Cambria" w:hAnsi="Cambria"/>
          <w:sz w:val="24"/>
          <w:szCs w:val="24"/>
        </w:rPr>
      </w:pPr>
    </w:p>
    <w:p w14:paraId="425444B7" w14:textId="77777777" w:rsidR="008245E3" w:rsidRDefault="008245E3" w:rsidP="00B136BE">
      <w:pPr>
        <w:jc w:val="both"/>
        <w:rPr>
          <w:rFonts w:ascii="Cambria" w:hAnsi="Cambria"/>
          <w:sz w:val="24"/>
          <w:szCs w:val="24"/>
        </w:rPr>
      </w:pPr>
    </w:p>
    <w:p w14:paraId="35DCFA18" w14:textId="77777777" w:rsidR="008245E3" w:rsidRPr="00242952" w:rsidRDefault="008245E3" w:rsidP="00B136BE">
      <w:pPr>
        <w:jc w:val="both"/>
        <w:rPr>
          <w:rFonts w:ascii="Cambria" w:hAnsi="Cambria"/>
          <w:sz w:val="24"/>
          <w:szCs w:val="24"/>
        </w:rPr>
      </w:pPr>
    </w:p>
    <w:p w14:paraId="79734DD8" w14:textId="77777777" w:rsidR="00B136BE" w:rsidRPr="00242952" w:rsidRDefault="00B136BE" w:rsidP="00B136BE">
      <w:pPr>
        <w:jc w:val="both"/>
        <w:rPr>
          <w:rFonts w:ascii="Cambria" w:hAnsi="Cambria"/>
          <w:sz w:val="24"/>
          <w:szCs w:val="24"/>
        </w:rPr>
      </w:pPr>
      <w:r w:rsidRPr="00242952">
        <w:rPr>
          <w:rFonts w:ascii="Cambria" w:eastAsia="Calibri" w:hAnsi="Cambria" w:cs="Calibri"/>
          <w:b/>
          <w:i/>
          <w:sz w:val="24"/>
          <w:szCs w:val="24"/>
        </w:rPr>
        <w:lastRenderedPageBreak/>
        <w:t>2. Action Plan Development Process</w:t>
      </w:r>
    </w:p>
    <w:p w14:paraId="577E6395" w14:textId="77777777" w:rsidR="00B136BE" w:rsidRPr="00242952" w:rsidRDefault="00B136BE" w:rsidP="00B136BE">
      <w:pPr>
        <w:jc w:val="both"/>
        <w:rPr>
          <w:rFonts w:ascii="Cambria" w:hAnsi="Cambria"/>
          <w:sz w:val="24"/>
          <w:szCs w:val="24"/>
        </w:rPr>
      </w:pPr>
    </w:p>
    <w:p w14:paraId="26BF3EBF" w14:textId="77777777" w:rsidR="00B136BE" w:rsidRPr="00242952" w:rsidRDefault="00B136BE" w:rsidP="00B136BE">
      <w:pPr>
        <w:contextualSpacing/>
        <w:jc w:val="both"/>
        <w:rPr>
          <w:rFonts w:ascii="Cambria" w:hAnsi="Cambria"/>
          <w:sz w:val="24"/>
          <w:szCs w:val="24"/>
        </w:rPr>
      </w:pPr>
      <w:r w:rsidRPr="00242952">
        <w:rPr>
          <w:rFonts w:ascii="Cambria" w:eastAsia="Calibri" w:hAnsi="Cambria" w:cs="Calibri"/>
          <w:sz w:val="24"/>
          <w:szCs w:val="24"/>
        </w:rPr>
        <w:t>In their response to the CS recommendations, on August 28, 2015 the Government of Azerbaijan committed to conduct an open, participatory and wide consultation on a new action plan; use the resources and assistance of OGP and international partners; and to “meet with members of the Criteria and Standards Subcommittee and discuss the specific issues on commitments during the OGP summit in Mexico.”</w:t>
      </w:r>
      <w:r w:rsidRPr="00242952">
        <w:rPr>
          <w:rFonts w:ascii="Cambria" w:eastAsia="Calibri" w:hAnsi="Cambria" w:cs="Calibri"/>
          <w:sz w:val="24"/>
          <w:szCs w:val="24"/>
          <w:vertAlign w:val="superscript"/>
        </w:rPr>
        <w:footnoteReference w:id="8"/>
      </w:r>
      <w:r w:rsidRPr="00242952">
        <w:rPr>
          <w:rFonts w:ascii="Cambria" w:eastAsia="Calibri" w:hAnsi="Cambria" w:cs="Calibri"/>
          <w:sz w:val="24"/>
          <w:szCs w:val="24"/>
        </w:rPr>
        <w:t xml:space="preserve"> The response noted that the drafting of the new Action Plan would begin “mid-October” and would be adopted either at the end of December 2015 or the beginning of January 2016. </w:t>
      </w:r>
    </w:p>
    <w:p w14:paraId="11D6E348" w14:textId="77777777" w:rsidR="00B136BE" w:rsidRPr="00242952" w:rsidRDefault="00B136BE" w:rsidP="00B136BE">
      <w:pPr>
        <w:jc w:val="both"/>
        <w:rPr>
          <w:rFonts w:ascii="Cambria" w:hAnsi="Cambria"/>
          <w:sz w:val="24"/>
          <w:szCs w:val="24"/>
        </w:rPr>
      </w:pPr>
    </w:p>
    <w:p w14:paraId="7BD9F5FA" w14:textId="77777777" w:rsidR="00B136BE" w:rsidRPr="005B03AD" w:rsidRDefault="00B136BE" w:rsidP="00B136BE">
      <w:pPr>
        <w:contextualSpacing/>
        <w:jc w:val="both"/>
        <w:rPr>
          <w:rFonts w:ascii="Cambria" w:eastAsia="Calibri" w:hAnsi="Cambria" w:cs="Calibri"/>
          <w:sz w:val="24"/>
          <w:szCs w:val="24"/>
        </w:rPr>
      </w:pPr>
      <w:r w:rsidRPr="00242952">
        <w:rPr>
          <w:rFonts w:ascii="Cambria" w:eastAsia="Calibri" w:hAnsi="Cambria" w:cs="Calibri"/>
          <w:sz w:val="24"/>
          <w:szCs w:val="24"/>
        </w:rPr>
        <w:t xml:space="preserve">During the Mexico City Summit, the Government of Azerbaijan did not send a representative from Baku.  The CS members therefore met with officials from the Embassy of Azerbaijan in Mexico. </w:t>
      </w:r>
      <w:r w:rsidRPr="005B03AD">
        <w:rPr>
          <w:rFonts w:ascii="Cambria" w:eastAsia="Calibri" w:hAnsi="Cambria" w:cs="Calibri"/>
          <w:sz w:val="24"/>
          <w:szCs w:val="24"/>
        </w:rPr>
        <w:t xml:space="preserve">This meeting was scheduled to provide updates on Azerbaijan’s commitments considered for its new action plan, including those under consideration to address the functioning of the NGO laws in the country, </w:t>
      </w:r>
      <w:proofErr w:type="gramStart"/>
      <w:r w:rsidRPr="00242952">
        <w:rPr>
          <w:rFonts w:ascii="Cambria" w:eastAsia="Calibri" w:hAnsi="Cambria" w:cs="Calibri"/>
          <w:sz w:val="24"/>
          <w:szCs w:val="24"/>
        </w:rPr>
        <w:t xml:space="preserve">an </w:t>
      </w:r>
      <w:r w:rsidRPr="005B03AD">
        <w:rPr>
          <w:rFonts w:ascii="Cambria" w:eastAsia="Calibri" w:hAnsi="Cambria" w:cs="Calibri"/>
          <w:sz w:val="24"/>
          <w:szCs w:val="24"/>
        </w:rPr>
        <w:t xml:space="preserve"> issue</w:t>
      </w:r>
      <w:proofErr w:type="gramEnd"/>
      <w:r w:rsidRPr="005B03AD">
        <w:rPr>
          <w:rFonts w:ascii="Cambria" w:eastAsia="Calibri" w:hAnsi="Cambria" w:cs="Calibri"/>
          <w:sz w:val="24"/>
          <w:szCs w:val="24"/>
        </w:rPr>
        <w:t xml:space="preserve"> at the heart of the original letter of concern.</w:t>
      </w:r>
    </w:p>
    <w:p w14:paraId="73BE7A31" w14:textId="77777777" w:rsidR="00B136BE" w:rsidRPr="00242952" w:rsidRDefault="00B136BE" w:rsidP="00B136BE">
      <w:pPr>
        <w:contextualSpacing/>
        <w:jc w:val="both"/>
        <w:rPr>
          <w:rFonts w:ascii="Cambria" w:eastAsia="Calibri" w:hAnsi="Cambria" w:cs="Calibri"/>
          <w:sz w:val="24"/>
          <w:szCs w:val="24"/>
        </w:rPr>
      </w:pPr>
    </w:p>
    <w:p w14:paraId="6D62AC19" w14:textId="77777777" w:rsidR="00B136BE" w:rsidRPr="00242952" w:rsidRDefault="00B136BE" w:rsidP="00B136BE">
      <w:pPr>
        <w:contextualSpacing/>
        <w:jc w:val="both"/>
        <w:rPr>
          <w:rFonts w:ascii="Cambria" w:hAnsi="Cambria"/>
          <w:sz w:val="24"/>
          <w:szCs w:val="24"/>
        </w:rPr>
      </w:pPr>
      <w:r w:rsidRPr="00242952">
        <w:rPr>
          <w:rFonts w:ascii="Cambria" w:eastAsia="Calibri" w:hAnsi="Cambria" w:cs="Calibri"/>
          <w:sz w:val="24"/>
          <w:szCs w:val="24"/>
        </w:rPr>
        <w:t xml:space="preserve">In that meeting, the Subcommittee requested a public letter from the government of Azerbaijan that addressed the following issues: </w:t>
      </w:r>
    </w:p>
    <w:p w14:paraId="7D71367C" w14:textId="77777777" w:rsidR="00B136BE" w:rsidRPr="00242952" w:rsidRDefault="00B136BE" w:rsidP="00B136BE">
      <w:pPr>
        <w:numPr>
          <w:ilvl w:val="0"/>
          <w:numId w:val="1"/>
        </w:numPr>
        <w:ind w:hanging="360"/>
        <w:contextualSpacing/>
        <w:jc w:val="both"/>
        <w:rPr>
          <w:rFonts w:ascii="Cambria" w:eastAsia="Calibri" w:hAnsi="Cambria" w:cs="Calibri"/>
          <w:sz w:val="24"/>
          <w:szCs w:val="24"/>
        </w:rPr>
      </w:pPr>
      <w:r w:rsidRPr="00242952">
        <w:rPr>
          <w:rFonts w:ascii="Cambria" w:eastAsia="Calibri" w:hAnsi="Cambria" w:cs="Calibri"/>
          <w:sz w:val="24"/>
          <w:szCs w:val="24"/>
        </w:rPr>
        <w:t xml:space="preserve">The precise timeline to be followed during the National Action Plan drafting process. </w:t>
      </w:r>
    </w:p>
    <w:p w14:paraId="7B44398A" w14:textId="77777777" w:rsidR="00B136BE" w:rsidRPr="00242952" w:rsidRDefault="00B136BE" w:rsidP="00B136BE">
      <w:pPr>
        <w:numPr>
          <w:ilvl w:val="0"/>
          <w:numId w:val="1"/>
        </w:numPr>
        <w:ind w:hanging="360"/>
        <w:contextualSpacing/>
        <w:jc w:val="both"/>
        <w:rPr>
          <w:rFonts w:ascii="Cambria" w:eastAsia="Calibri" w:hAnsi="Cambria" w:cs="Calibri"/>
          <w:sz w:val="24"/>
          <w:szCs w:val="24"/>
        </w:rPr>
      </w:pPr>
      <w:r w:rsidRPr="00242952">
        <w:rPr>
          <w:rFonts w:ascii="Cambria" w:eastAsia="Calibri" w:hAnsi="Cambria" w:cs="Calibri"/>
          <w:sz w:val="24"/>
          <w:szCs w:val="24"/>
        </w:rPr>
        <w:t xml:space="preserve">The detailed steps and methodology to be followed in the National Action Plan drafting process. </w:t>
      </w:r>
    </w:p>
    <w:p w14:paraId="03606523" w14:textId="77777777" w:rsidR="00B136BE" w:rsidRPr="00242952" w:rsidRDefault="00B136BE" w:rsidP="00B136BE">
      <w:pPr>
        <w:numPr>
          <w:ilvl w:val="0"/>
          <w:numId w:val="1"/>
        </w:numPr>
        <w:ind w:hanging="360"/>
        <w:contextualSpacing/>
        <w:jc w:val="both"/>
        <w:rPr>
          <w:rFonts w:ascii="Cambria" w:eastAsia="Calibri" w:hAnsi="Cambria" w:cs="Calibri"/>
          <w:sz w:val="24"/>
          <w:szCs w:val="24"/>
        </w:rPr>
      </w:pPr>
      <w:r w:rsidRPr="00242952">
        <w:rPr>
          <w:rFonts w:ascii="Cambria" w:eastAsia="Calibri" w:hAnsi="Cambria" w:cs="Calibri"/>
          <w:sz w:val="24"/>
          <w:szCs w:val="24"/>
        </w:rPr>
        <w:t xml:space="preserve">The initial list of civil society organizations that would be involved in and consulted with during the National Action Plan drafting process. </w:t>
      </w:r>
    </w:p>
    <w:p w14:paraId="2414A8E3"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ab/>
      </w:r>
      <w:r w:rsidRPr="00242952">
        <w:rPr>
          <w:rFonts w:ascii="Cambria" w:eastAsia="Calibri" w:hAnsi="Cambria" w:cs="Calibri"/>
          <w:sz w:val="24"/>
          <w:szCs w:val="24"/>
        </w:rPr>
        <w:tab/>
      </w:r>
      <w:r w:rsidRPr="00242952">
        <w:rPr>
          <w:rFonts w:ascii="Cambria" w:eastAsia="Calibri" w:hAnsi="Cambria" w:cs="Calibri"/>
          <w:sz w:val="24"/>
          <w:szCs w:val="24"/>
        </w:rPr>
        <w:tab/>
      </w:r>
      <w:r w:rsidRPr="00242952">
        <w:rPr>
          <w:rFonts w:ascii="Cambria" w:eastAsia="Calibri" w:hAnsi="Cambria" w:cs="Calibri"/>
          <w:sz w:val="24"/>
          <w:szCs w:val="24"/>
        </w:rPr>
        <w:tab/>
      </w:r>
      <w:r w:rsidRPr="00242952">
        <w:rPr>
          <w:rFonts w:ascii="Cambria" w:eastAsia="Calibri" w:hAnsi="Cambria" w:cs="Calibri"/>
          <w:sz w:val="24"/>
          <w:szCs w:val="24"/>
        </w:rPr>
        <w:tab/>
      </w:r>
    </w:p>
    <w:p w14:paraId="479FD6A5"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 xml:space="preserve">On November 12, 2015, the CS received notice from the Government of Azerbaijan that, “the Working Group on ‘Improvement of legislation’ (including government and civil society participation) had started drafting the new Action Plan, stating that </w:t>
      </w:r>
      <w:r w:rsidRPr="00242952">
        <w:rPr>
          <w:rFonts w:ascii="Cambria" w:eastAsia="Calibri" w:hAnsi="Cambria" w:cs="Calibri"/>
          <w:i/>
          <w:sz w:val="24"/>
          <w:szCs w:val="24"/>
        </w:rPr>
        <w:t>“there is no strict deadline …, the timing of [the] drafting process could easily be increased for a month or even more.”</w:t>
      </w:r>
      <w:r w:rsidRPr="00242952">
        <w:rPr>
          <w:rFonts w:ascii="Cambria" w:eastAsia="Calibri" w:hAnsi="Cambria" w:cs="Calibri"/>
          <w:i/>
          <w:sz w:val="24"/>
          <w:szCs w:val="24"/>
          <w:vertAlign w:val="superscript"/>
        </w:rPr>
        <w:footnoteReference w:id="9"/>
      </w:r>
      <w:r w:rsidRPr="00242952">
        <w:rPr>
          <w:rFonts w:ascii="Cambria" w:eastAsia="Calibri" w:hAnsi="Cambria" w:cs="Calibri"/>
          <w:i/>
          <w:sz w:val="24"/>
          <w:szCs w:val="24"/>
        </w:rPr>
        <w:t xml:space="preserve"> </w:t>
      </w:r>
      <w:r w:rsidRPr="00242952">
        <w:rPr>
          <w:rFonts w:ascii="Cambria" w:hAnsi="Cambria"/>
          <w:sz w:val="24"/>
          <w:szCs w:val="24"/>
        </w:rPr>
        <w:t xml:space="preserve"> </w:t>
      </w:r>
    </w:p>
    <w:p w14:paraId="59FA4B09"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ab/>
      </w:r>
    </w:p>
    <w:p w14:paraId="721D82F7"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In their next communication, dated December 02, 2015, the CS requested further information on the participating organizations, the themes to be included in the new action plan, and outlined that any extension of the previous action plan deadlines would depend “upon strengthening the consultation process by including other organizations and actors in the process and allowing them to suggest new commitments.”</w:t>
      </w:r>
      <w:r w:rsidRPr="00242952">
        <w:rPr>
          <w:rFonts w:ascii="Cambria" w:eastAsia="Calibri" w:hAnsi="Cambria" w:cs="Calibri"/>
          <w:sz w:val="24"/>
          <w:szCs w:val="24"/>
          <w:vertAlign w:val="superscript"/>
        </w:rPr>
        <w:footnoteReference w:id="10"/>
      </w:r>
      <w:r w:rsidRPr="00242952">
        <w:rPr>
          <w:rFonts w:ascii="Cambria" w:eastAsia="Calibri" w:hAnsi="Cambria" w:cs="Calibri"/>
          <w:sz w:val="24"/>
          <w:szCs w:val="24"/>
        </w:rPr>
        <w:t xml:space="preserve"> </w:t>
      </w:r>
    </w:p>
    <w:p w14:paraId="713630BE" w14:textId="77777777" w:rsidR="00B136BE" w:rsidRPr="00242952" w:rsidRDefault="00B136BE" w:rsidP="00B136BE">
      <w:pPr>
        <w:jc w:val="both"/>
        <w:rPr>
          <w:rFonts w:ascii="Cambria" w:hAnsi="Cambria"/>
          <w:sz w:val="24"/>
          <w:szCs w:val="24"/>
        </w:rPr>
      </w:pPr>
    </w:p>
    <w:p w14:paraId="46F8E255"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lastRenderedPageBreak/>
        <w:t xml:space="preserve">In their last communication to CS in 2015, dated December 4, the Government of Azerbaijan relayed that the first public discussion had taken place on November 27, 2015 with “members of civil society institutions and other stakeholders,” that no proposals to address the operating environment had been presented by civil society, and that the organizations participating in the process had requested </w:t>
      </w:r>
      <w:r w:rsidRPr="00242952">
        <w:rPr>
          <w:rFonts w:ascii="Cambria" w:eastAsia="Calibri" w:hAnsi="Cambria" w:cs="Calibri"/>
          <w:i/>
          <w:sz w:val="24"/>
          <w:szCs w:val="24"/>
        </w:rPr>
        <w:t>“not to focus on January deadline and prolong the consultation period depending on the way [the] process develops with the aim to engage all stakeholders and provide enough time for well developed document” [sic].</w:t>
      </w:r>
      <w:r w:rsidRPr="00242952">
        <w:rPr>
          <w:rStyle w:val="FootnoteReference"/>
          <w:rFonts w:ascii="Cambria" w:eastAsia="Calibri" w:hAnsi="Cambria" w:cs="Calibri"/>
          <w:i/>
          <w:sz w:val="24"/>
          <w:szCs w:val="24"/>
        </w:rPr>
        <w:footnoteReference w:id="11"/>
      </w:r>
      <w:r w:rsidRPr="00242952">
        <w:rPr>
          <w:rFonts w:ascii="Cambria" w:eastAsia="Calibri" w:hAnsi="Cambria" w:cs="Calibri"/>
          <w:i/>
          <w:sz w:val="24"/>
          <w:szCs w:val="24"/>
        </w:rPr>
        <w:t xml:space="preserve"> </w:t>
      </w:r>
    </w:p>
    <w:p w14:paraId="550FB3B7" w14:textId="77777777" w:rsidR="00B136BE" w:rsidRPr="00242952" w:rsidRDefault="00B136BE" w:rsidP="00B136BE">
      <w:pPr>
        <w:jc w:val="both"/>
        <w:rPr>
          <w:rFonts w:ascii="Cambria" w:hAnsi="Cambria"/>
          <w:sz w:val="24"/>
          <w:szCs w:val="24"/>
        </w:rPr>
      </w:pPr>
    </w:p>
    <w:p w14:paraId="566E4F57" w14:textId="77777777" w:rsidR="00B136BE" w:rsidRPr="00242952" w:rsidRDefault="00B136BE" w:rsidP="00B136BE">
      <w:pPr>
        <w:jc w:val="both"/>
        <w:rPr>
          <w:rFonts w:ascii="Cambria" w:eastAsia="Calibri" w:hAnsi="Cambria" w:cs="Calibri"/>
          <w:i/>
          <w:sz w:val="24"/>
          <w:szCs w:val="24"/>
        </w:rPr>
      </w:pPr>
      <w:r w:rsidRPr="00242952">
        <w:rPr>
          <w:rFonts w:ascii="Cambria" w:eastAsia="Calibri" w:hAnsi="Cambria" w:cs="Calibri"/>
          <w:sz w:val="24"/>
          <w:szCs w:val="24"/>
        </w:rPr>
        <w:t>In light of this communication, the CS granted an extension for delivering the new National Action Plan to January 30 2016, noting that no further extensions would be granted. CS also requested again that the government of Azerbaijan provide a list of organizations participating in the action plan drafting process; the date, time and place of all public hearings at least 7 days in advance; and the minutes of all public hearings. These requests were communicated to the country on two separate occasions, via email on December 21, 2015 and in a formal letter on January 25, 2015.</w:t>
      </w:r>
      <w:r w:rsidRPr="00242952">
        <w:rPr>
          <w:rFonts w:ascii="Cambria" w:eastAsia="Calibri" w:hAnsi="Cambria" w:cs="Calibri"/>
          <w:sz w:val="24"/>
          <w:szCs w:val="24"/>
          <w:vertAlign w:val="superscript"/>
        </w:rPr>
        <w:footnoteReference w:id="12"/>
      </w:r>
      <w:r w:rsidRPr="00242952">
        <w:rPr>
          <w:rFonts w:ascii="Cambria" w:eastAsia="Calibri" w:hAnsi="Cambria" w:cs="Calibri"/>
          <w:sz w:val="24"/>
          <w:szCs w:val="24"/>
        </w:rPr>
        <w:t xml:space="preserve"> The letter, signed by Joseph Powell, the acting OGP executive director, also stated that: </w:t>
      </w:r>
      <w:r w:rsidRPr="00242952">
        <w:rPr>
          <w:rFonts w:ascii="Cambria" w:eastAsia="Calibri" w:hAnsi="Cambria" w:cs="Calibri"/>
          <w:i/>
          <w:sz w:val="24"/>
          <w:szCs w:val="24"/>
        </w:rPr>
        <w:t>“If no National Action Plan, which clearly addresses the issues raised during the review process, is received by January 30, 2016, the Criteria and Standards Subcommittee will begin deliberations on whether to make a recommendation to the Steering Committee on stage 2 actions, in accordance with the OGP Response Policy.”</w:t>
      </w:r>
    </w:p>
    <w:p w14:paraId="60E6B0F8" w14:textId="77777777" w:rsidR="00B136BE" w:rsidRPr="00242952" w:rsidRDefault="00B136BE" w:rsidP="00B136BE">
      <w:pPr>
        <w:jc w:val="both"/>
        <w:rPr>
          <w:rFonts w:ascii="Cambria" w:hAnsi="Cambria"/>
          <w:sz w:val="24"/>
          <w:szCs w:val="24"/>
        </w:rPr>
      </w:pPr>
    </w:p>
    <w:p w14:paraId="0D1FF74F"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On Saturday January 30, 2016, the Government of Azerbaijan submitted the list of organizations that had participated in the action plan drafting process to date, stated that during the initial hearings no minutes were taken, and that at the moment they could not “</w:t>
      </w:r>
      <w:r w:rsidRPr="00242952">
        <w:rPr>
          <w:rFonts w:ascii="Cambria" w:eastAsia="Calibri" w:hAnsi="Cambria" w:cs="Calibri"/>
          <w:i/>
          <w:sz w:val="24"/>
          <w:szCs w:val="24"/>
        </w:rPr>
        <w:t>ensure that draft Action Plan will be ready for the end of January 2016</w:t>
      </w:r>
      <w:r w:rsidRPr="00242952">
        <w:rPr>
          <w:rFonts w:ascii="Cambria" w:eastAsia="Calibri" w:hAnsi="Cambria" w:cs="Calibri"/>
          <w:sz w:val="24"/>
          <w:szCs w:val="24"/>
        </w:rPr>
        <w:t>.”</w:t>
      </w:r>
      <w:r w:rsidRPr="00242952">
        <w:rPr>
          <w:rFonts w:ascii="Cambria" w:eastAsia="Calibri" w:hAnsi="Cambria" w:cs="Calibri"/>
          <w:sz w:val="24"/>
          <w:szCs w:val="24"/>
          <w:vertAlign w:val="superscript"/>
        </w:rPr>
        <w:footnoteReference w:id="13"/>
      </w:r>
      <w:r w:rsidRPr="00242952">
        <w:rPr>
          <w:rFonts w:ascii="Cambria" w:eastAsia="Calibri" w:hAnsi="Cambria" w:cs="Calibri"/>
          <w:sz w:val="24"/>
          <w:szCs w:val="24"/>
        </w:rPr>
        <w:t xml:space="preserve"> </w:t>
      </w:r>
    </w:p>
    <w:p w14:paraId="1E5F43AE"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ab/>
      </w:r>
      <w:r w:rsidRPr="00242952">
        <w:rPr>
          <w:rFonts w:ascii="Cambria" w:eastAsia="Calibri" w:hAnsi="Cambria" w:cs="Calibri"/>
          <w:sz w:val="24"/>
          <w:szCs w:val="24"/>
        </w:rPr>
        <w:tab/>
      </w:r>
      <w:r w:rsidRPr="00242952">
        <w:rPr>
          <w:rFonts w:ascii="Cambria" w:eastAsia="Calibri" w:hAnsi="Cambria" w:cs="Calibri"/>
          <w:sz w:val="24"/>
          <w:szCs w:val="24"/>
        </w:rPr>
        <w:tab/>
      </w:r>
      <w:r w:rsidRPr="00242952">
        <w:rPr>
          <w:rFonts w:ascii="Cambria" w:eastAsia="Calibri" w:hAnsi="Cambria" w:cs="Calibri"/>
          <w:sz w:val="24"/>
          <w:szCs w:val="24"/>
        </w:rPr>
        <w:tab/>
      </w:r>
      <w:r w:rsidRPr="00242952">
        <w:rPr>
          <w:rFonts w:ascii="Cambria" w:eastAsia="Calibri" w:hAnsi="Cambria" w:cs="Calibri"/>
          <w:sz w:val="24"/>
          <w:szCs w:val="24"/>
        </w:rPr>
        <w:tab/>
      </w:r>
    </w:p>
    <w:p w14:paraId="47B4239B"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Since the passing of the January 30, 2016 deadline, the Government of Azerbaijan has submitted three emails to the OGP Support Unit. On February 4 they stated that the next public hearing would be held on February 11, noting the call for participation was posted in both Azerbaijani and English languages on the commission website</w:t>
      </w:r>
      <w:r w:rsidRPr="00242952">
        <w:rPr>
          <w:rFonts w:ascii="Cambria" w:eastAsia="Calibri" w:hAnsi="Cambria" w:cs="Calibri"/>
          <w:sz w:val="24"/>
          <w:szCs w:val="24"/>
          <w:vertAlign w:val="superscript"/>
        </w:rPr>
        <w:footnoteReference w:id="14"/>
      </w:r>
      <w:r w:rsidRPr="00242952">
        <w:rPr>
          <w:rFonts w:ascii="Cambria" w:eastAsia="Calibri" w:hAnsi="Cambria" w:cs="Calibri"/>
          <w:sz w:val="24"/>
          <w:szCs w:val="24"/>
        </w:rPr>
        <w:t xml:space="preserve"> On February 5 they informed the OGP Support Unit that they had published a draft of the Action Plan on the Anticorruption Commission website, including recommendations from non-governmental organizations.</w:t>
      </w:r>
      <w:r w:rsidRPr="00242952">
        <w:rPr>
          <w:rFonts w:ascii="Cambria" w:eastAsia="Calibri" w:hAnsi="Cambria" w:cs="Calibri"/>
          <w:sz w:val="24"/>
          <w:szCs w:val="24"/>
          <w:vertAlign w:val="superscript"/>
        </w:rPr>
        <w:footnoteReference w:id="15"/>
      </w:r>
      <w:r w:rsidRPr="00242952">
        <w:rPr>
          <w:rFonts w:ascii="Cambria" w:eastAsia="Calibri" w:hAnsi="Cambria" w:cs="Calibri"/>
          <w:sz w:val="24"/>
          <w:szCs w:val="24"/>
        </w:rPr>
        <w:t xml:space="preserve"> Finally, on February 12 the Government of Azerbaijan sent photographs and the list of persons that participated in the February 11 public hearing.</w:t>
      </w:r>
      <w:r w:rsidRPr="00242952">
        <w:rPr>
          <w:rFonts w:ascii="Cambria" w:eastAsia="Calibri" w:hAnsi="Cambria" w:cs="Calibri"/>
          <w:sz w:val="24"/>
          <w:szCs w:val="24"/>
          <w:vertAlign w:val="superscript"/>
        </w:rPr>
        <w:footnoteReference w:id="16"/>
      </w:r>
    </w:p>
    <w:p w14:paraId="3BF4D189" w14:textId="0E940AFC" w:rsidR="00B136BE" w:rsidRPr="008A2803" w:rsidRDefault="00B136BE" w:rsidP="00B136BE">
      <w:pPr>
        <w:jc w:val="both"/>
        <w:rPr>
          <w:rFonts w:ascii="Cambria" w:eastAsia="Calibri" w:hAnsi="Cambria" w:cs="Calibri"/>
          <w:sz w:val="24"/>
          <w:szCs w:val="24"/>
        </w:rPr>
      </w:pPr>
      <w:r w:rsidRPr="00242952">
        <w:rPr>
          <w:rFonts w:ascii="Cambria" w:eastAsia="Calibri" w:hAnsi="Cambria" w:cs="Calibri"/>
          <w:sz w:val="24"/>
          <w:szCs w:val="24"/>
        </w:rPr>
        <w:lastRenderedPageBreak/>
        <w:tab/>
      </w:r>
    </w:p>
    <w:p w14:paraId="3A17568D" w14:textId="77777777" w:rsidR="00B136BE" w:rsidRPr="00242952" w:rsidRDefault="00B136BE" w:rsidP="00B136BE">
      <w:pPr>
        <w:jc w:val="both"/>
        <w:rPr>
          <w:rFonts w:ascii="Cambria" w:hAnsi="Cambria"/>
          <w:sz w:val="24"/>
          <w:szCs w:val="24"/>
        </w:rPr>
      </w:pPr>
      <w:r w:rsidRPr="00242952">
        <w:rPr>
          <w:rFonts w:ascii="Cambria" w:eastAsia="Calibri" w:hAnsi="Cambria" w:cs="Calibri"/>
          <w:b/>
          <w:i/>
          <w:sz w:val="24"/>
          <w:szCs w:val="24"/>
        </w:rPr>
        <w:t xml:space="preserve">3. Assessment of Current Activities </w:t>
      </w:r>
    </w:p>
    <w:p w14:paraId="2C603AA3" w14:textId="77777777" w:rsidR="00B136BE" w:rsidRPr="00242952" w:rsidRDefault="00B136BE" w:rsidP="00B136BE">
      <w:pPr>
        <w:jc w:val="both"/>
        <w:rPr>
          <w:rFonts w:ascii="Cambria" w:hAnsi="Cambria"/>
          <w:sz w:val="24"/>
          <w:szCs w:val="24"/>
        </w:rPr>
      </w:pPr>
    </w:p>
    <w:p w14:paraId="02B649C6" w14:textId="77777777" w:rsidR="00B136BE" w:rsidRPr="00242952" w:rsidRDefault="00B136BE" w:rsidP="00B136BE">
      <w:pPr>
        <w:jc w:val="both"/>
        <w:rPr>
          <w:rFonts w:ascii="Cambria" w:hAnsi="Cambria"/>
          <w:sz w:val="24"/>
          <w:szCs w:val="24"/>
        </w:rPr>
      </w:pPr>
      <w:r w:rsidRPr="00242952">
        <w:rPr>
          <w:rFonts w:ascii="Cambria" w:eastAsia="Calibri" w:hAnsi="Cambria" w:cs="Calibri"/>
          <w:sz w:val="24"/>
          <w:szCs w:val="24"/>
        </w:rPr>
        <w:t xml:space="preserve">The following table compares the recommendations made to the Government of Azerbaijan as part of this Response Policy review process with the evidence available to this Subcommittee when the January 30 2016 deadline expired. </w:t>
      </w:r>
    </w:p>
    <w:p w14:paraId="2638DA24" w14:textId="77777777" w:rsidR="00B136BE" w:rsidRPr="00242952" w:rsidRDefault="00B136BE" w:rsidP="00B136BE">
      <w:pPr>
        <w:jc w:val="both"/>
        <w:rPr>
          <w:rFonts w:ascii="Cambria" w:hAnsi="Cambria"/>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B136BE" w:rsidRPr="00242952" w14:paraId="690E7E39" w14:textId="77777777" w:rsidTr="00085DDB">
        <w:tc>
          <w:tcPr>
            <w:tcW w:w="2400" w:type="dxa"/>
            <w:tcMar>
              <w:top w:w="100" w:type="dxa"/>
              <w:left w:w="100" w:type="dxa"/>
              <w:bottom w:w="100" w:type="dxa"/>
              <w:right w:w="100" w:type="dxa"/>
            </w:tcMar>
          </w:tcPr>
          <w:p w14:paraId="6E156D2C" w14:textId="77777777" w:rsidR="00B136BE" w:rsidRPr="00242952" w:rsidRDefault="00B136BE" w:rsidP="00085DDB">
            <w:pPr>
              <w:widowControl w:val="0"/>
              <w:spacing w:line="240" w:lineRule="auto"/>
              <w:jc w:val="center"/>
              <w:rPr>
                <w:rFonts w:ascii="Cambria" w:hAnsi="Cambria"/>
                <w:sz w:val="24"/>
                <w:szCs w:val="24"/>
              </w:rPr>
            </w:pPr>
            <w:r w:rsidRPr="00242952">
              <w:rPr>
                <w:rFonts w:ascii="Cambria" w:eastAsia="Calibri" w:hAnsi="Cambria" w:cs="Calibri"/>
                <w:sz w:val="24"/>
                <w:szCs w:val="24"/>
              </w:rPr>
              <w:t xml:space="preserve">CS Recommendation </w:t>
            </w:r>
          </w:p>
        </w:tc>
        <w:tc>
          <w:tcPr>
            <w:tcW w:w="6960" w:type="dxa"/>
            <w:tcMar>
              <w:top w:w="100" w:type="dxa"/>
              <w:left w:w="100" w:type="dxa"/>
              <w:bottom w:w="100" w:type="dxa"/>
              <w:right w:w="100" w:type="dxa"/>
            </w:tcMar>
          </w:tcPr>
          <w:p w14:paraId="470A1683" w14:textId="77777777" w:rsidR="00B136BE" w:rsidRPr="00242952" w:rsidRDefault="00B136BE" w:rsidP="00085DDB">
            <w:pPr>
              <w:widowControl w:val="0"/>
              <w:spacing w:line="240" w:lineRule="auto"/>
              <w:jc w:val="center"/>
              <w:rPr>
                <w:rFonts w:ascii="Cambria" w:hAnsi="Cambria"/>
                <w:sz w:val="24"/>
                <w:szCs w:val="24"/>
              </w:rPr>
            </w:pPr>
            <w:r w:rsidRPr="00242952">
              <w:rPr>
                <w:rFonts w:ascii="Cambria" w:eastAsia="Calibri" w:hAnsi="Cambria" w:cs="Calibri"/>
                <w:sz w:val="24"/>
                <w:szCs w:val="24"/>
              </w:rPr>
              <w:t xml:space="preserve">Documented Activities </w:t>
            </w:r>
          </w:p>
        </w:tc>
      </w:tr>
      <w:tr w:rsidR="00B136BE" w:rsidRPr="00242952" w14:paraId="040C7046" w14:textId="77777777" w:rsidTr="00085DDB">
        <w:trPr>
          <w:trHeight w:val="951"/>
        </w:trPr>
        <w:tc>
          <w:tcPr>
            <w:tcW w:w="2400" w:type="dxa"/>
            <w:tcMar>
              <w:top w:w="100" w:type="dxa"/>
              <w:left w:w="100" w:type="dxa"/>
              <w:bottom w:w="100" w:type="dxa"/>
              <w:right w:w="100" w:type="dxa"/>
            </w:tcMar>
          </w:tcPr>
          <w:p w14:paraId="6C0D3A5B" w14:textId="77777777" w:rsidR="00B136BE" w:rsidRPr="00242952" w:rsidRDefault="00B136BE" w:rsidP="00085DDB">
            <w:pPr>
              <w:jc w:val="both"/>
              <w:rPr>
                <w:rFonts w:ascii="Cambria" w:hAnsi="Cambria"/>
                <w:sz w:val="24"/>
                <w:szCs w:val="24"/>
              </w:rPr>
            </w:pPr>
          </w:p>
          <w:p w14:paraId="5284933E" w14:textId="77777777" w:rsidR="00B136BE" w:rsidRPr="00242952" w:rsidRDefault="00B136BE" w:rsidP="00085DDB">
            <w:pPr>
              <w:jc w:val="both"/>
              <w:rPr>
                <w:rFonts w:ascii="Cambria" w:hAnsi="Cambria"/>
                <w:sz w:val="24"/>
                <w:szCs w:val="24"/>
              </w:rPr>
            </w:pPr>
          </w:p>
          <w:p w14:paraId="431197CD" w14:textId="77777777" w:rsidR="00B136BE" w:rsidRPr="00242952" w:rsidRDefault="00B136BE" w:rsidP="00085DDB">
            <w:pPr>
              <w:jc w:val="both"/>
              <w:rPr>
                <w:rFonts w:ascii="Cambria" w:hAnsi="Cambria"/>
                <w:sz w:val="24"/>
                <w:szCs w:val="24"/>
              </w:rPr>
            </w:pPr>
            <w:r w:rsidRPr="00242952">
              <w:rPr>
                <w:rFonts w:ascii="Cambria" w:eastAsia="Calibri" w:hAnsi="Cambria" w:cs="Calibri"/>
                <w:b/>
                <w:sz w:val="24"/>
                <w:szCs w:val="24"/>
              </w:rPr>
              <w:t>1. Timeline for the next National Action Plan</w:t>
            </w:r>
            <w:r w:rsidRPr="00242952">
              <w:rPr>
                <w:rFonts w:ascii="Cambria" w:eastAsia="Calibri" w:hAnsi="Cambria" w:cs="Calibri"/>
                <w:sz w:val="24"/>
                <w:szCs w:val="24"/>
              </w:rPr>
              <w:t xml:space="preserve">. </w:t>
            </w:r>
          </w:p>
        </w:tc>
        <w:tc>
          <w:tcPr>
            <w:tcW w:w="6960" w:type="dxa"/>
            <w:tcMar>
              <w:top w:w="100" w:type="dxa"/>
              <w:left w:w="100" w:type="dxa"/>
              <w:bottom w:w="100" w:type="dxa"/>
              <w:right w:w="100" w:type="dxa"/>
            </w:tcMar>
          </w:tcPr>
          <w:p w14:paraId="14F96AFE" w14:textId="77777777" w:rsidR="00B136BE" w:rsidRPr="00242952" w:rsidRDefault="00B136BE" w:rsidP="00085DDB">
            <w:pPr>
              <w:widowControl w:val="0"/>
              <w:spacing w:line="240" w:lineRule="auto"/>
              <w:rPr>
                <w:rFonts w:ascii="Cambria" w:hAnsi="Cambria"/>
                <w:sz w:val="24"/>
                <w:szCs w:val="24"/>
              </w:rPr>
            </w:pPr>
            <w:r w:rsidRPr="00242952">
              <w:rPr>
                <w:rFonts w:ascii="Cambria" w:eastAsia="Calibri" w:hAnsi="Cambria" w:cs="Calibri"/>
                <w:b/>
                <w:sz w:val="24"/>
                <w:szCs w:val="24"/>
              </w:rPr>
              <w:t xml:space="preserve">Not completed. </w:t>
            </w:r>
          </w:p>
          <w:p w14:paraId="3F8A4BBE" w14:textId="77777777" w:rsidR="00B136BE" w:rsidRPr="00242952" w:rsidRDefault="00B136BE" w:rsidP="00085DDB">
            <w:pPr>
              <w:widowControl w:val="0"/>
              <w:spacing w:line="240" w:lineRule="auto"/>
              <w:rPr>
                <w:rFonts w:ascii="Cambria" w:hAnsi="Cambria"/>
                <w:sz w:val="24"/>
                <w:szCs w:val="24"/>
              </w:rPr>
            </w:pPr>
          </w:p>
          <w:p w14:paraId="37889E14" w14:textId="77777777" w:rsidR="00B136BE" w:rsidRPr="00242952" w:rsidRDefault="00B136BE" w:rsidP="00085DDB">
            <w:pPr>
              <w:widowControl w:val="0"/>
              <w:spacing w:line="240" w:lineRule="auto"/>
              <w:rPr>
                <w:rFonts w:ascii="Cambria" w:eastAsia="Calibri" w:hAnsi="Cambria" w:cs="Calibri"/>
                <w:sz w:val="24"/>
                <w:szCs w:val="24"/>
              </w:rPr>
            </w:pPr>
            <w:r w:rsidRPr="00242952">
              <w:rPr>
                <w:rFonts w:ascii="Cambria" w:eastAsia="Calibri" w:hAnsi="Cambria" w:cs="Calibri"/>
                <w:sz w:val="24"/>
                <w:szCs w:val="24"/>
              </w:rPr>
              <w:t xml:space="preserve">On July 6, 2015, CS requested that the new Azerbaijan Action Plan be submitted by December 30, 2015. A one-month extension was granted and the Action Plan was due on January 30. No new extensions were granted and the Plan was not delivered. </w:t>
            </w:r>
          </w:p>
          <w:p w14:paraId="0F2527E1" w14:textId="77777777" w:rsidR="00B136BE" w:rsidRPr="00242952" w:rsidRDefault="00B136BE" w:rsidP="00085DDB">
            <w:pPr>
              <w:widowControl w:val="0"/>
              <w:spacing w:line="240" w:lineRule="auto"/>
              <w:rPr>
                <w:rFonts w:ascii="Cambria" w:eastAsia="Calibri" w:hAnsi="Cambria" w:cs="Calibri"/>
                <w:sz w:val="24"/>
                <w:szCs w:val="24"/>
              </w:rPr>
            </w:pPr>
          </w:p>
          <w:p w14:paraId="1F77A893" w14:textId="77777777" w:rsidR="00B136BE" w:rsidRPr="00242952" w:rsidRDefault="00B136BE" w:rsidP="00085DDB">
            <w:pPr>
              <w:widowControl w:val="0"/>
              <w:spacing w:line="240" w:lineRule="auto"/>
              <w:rPr>
                <w:rFonts w:ascii="Cambria" w:eastAsia="Calibri" w:hAnsi="Cambria" w:cs="Calibri"/>
                <w:sz w:val="24"/>
                <w:szCs w:val="24"/>
              </w:rPr>
            </w:pPr>
            <w:r w:rsidRPr="00242952">
              <w:rPr>
                <w:rFonts w:ascii="Cambria" w:eastAsia="Calibri" w:hAnsi="Cambria" w:cs="Calibri"/>
                <w:sz w:val="24"/>
                <w:szCs w:val="24"/>
              </w:rPr>
              <w:t xml:space="preserve">On July 6, 2015, CS also requested a timeline to develop the National Action Plan in time for the August check in call; CS has yet to receive it despite several requests. Timeline availability is the first of the requirements traditionally evaluated by OGP regarding the consultation process. </w:t>
            </w:r>
          </w:p>
          <w:p w14:paraId="4C8ACDF8" w14:textId="77777777" w:rsidR="00B136BE" w:rsidRPr="00242952" w:rsidRDefault="00B136BE" w:rsidP="00085DDB">
            <w:pPr>
              <w:widowControl w:val="0"/>
              <w:spacing w:line="240" w:lineRule="auto"/>
              <w:rPr>
                <w:rFonts w:ascii="Cambria" w:hAnsi="Cambria"/>
                <w:sz w:val="24"/>
                <w:szCs w:val="24"/>
              </w:rPr>
            </w:pPr>
          </w:p>
        </w:tc>
      </w:tr>
      <w:tr w:rsidR="00B136BE" w:rsidRPr="00242952" w14:paraId="7580AE25" w14:textId="77777777" w:rsidTr="00085DDB">
        <w:tc>
          <w:tcPr>
            <w:tcW w:w="2400" w:type="dxa"/>
            <w:tcMar>
              <w:top w:w="100" w:type="dxa"/>
              <w:left w:w="100" w:type="dxa"/>
              <w:bottom w:w="100" w:type="dxa"/>
              <w:right w:w="100" w:type="dxa"/>
            </w:tcMar>
          </w:tcPr>
          <w:p w14:paraId="6C3BE45A" w14:textId="77777777" w:rsidR="00B136BE" w:rsidRPr="00242952" w:rsidRDefault="00B136BE" w:rsidP="00085DDB">
            <w:pPr>
              <w:jc w:val="both"/>
              <w:rPr>
                <w:rFonts w:ascii="Cambria" w:hAnsi="Cambria"/>
                <w:sz w:val="24"/>
                <w:szCs w:val="24"/>
              </w:rPr>
            </w:pPr>
          </w:p>
          <w:p w14:paraId="50B43001" w14:textId="77777777" w:rsidR="00B136BE" w:rsidRPr="00242952" w:rsidRDefault="00B136BE" w:rsidP="00085DDB">
            <w:pPr>
              <w:jc w:val="both"/>
              <w:rPr>
                <w:rFonts w:ascii="Cambria" w:hAnsi="Cambria"/>
                <w:sz w:val="24"/>
                <w:szCs w:val="24"/>
              </w:rPr>
            </w:pPr>
            <w:r w:rsidRPr="00242952">
              <w:rPr>
                <w:rFonts w:ascii="Cambria" w:eastAsia="Calibri" w:hAnsi="Cambria" w:cs="Calibri"/>
                <w:b/>
                <w:sz w:val="24"/>
                <w:szCs w:val="24"/>
              </w:rPr>
              <w:t>2. Consultation with civil society</w:t>
            </w:r>
            <w:r w:rsidRPr="00242952">
              <w:rPr>
                <w:rFonts w:ascii="Cambria" w:eastAsia="Calibri" w:hAnsi="Cambria" w:cs="Calibri"/>
                <w:sz w:val="24"/>
                <w:szCs w:val="24"/>
              </w:rPr>
              <w:t xml:space="preserve">. </w:t>
            </w:r>
          </w:p>
        </w:tc>
        <w:tc>
          <w:tcPr>
            <w:tcW w:w="6960" w:type="dxa"/>
            <w:tcMar>
              <w:top w:w="100" w:type="dxa"/>
              <w:left w:w="100" w:type="dxa"/>
              <w:bottom w:w="100" w:type="dxa"/>
              <w:right w:w="100" w:type="dxa"/>
            </w:tcMar>
          </w:tcPr>
          <w:p w14:paraId="2BA27201" w14:textId="77777777" w:rsidR="00B136BE" w:rsidRPr="00242952" w:rsidRDefault="00B136BE" w:rsidP="00085DDB">
            <w:pPr>
              <w:widowControl w:val="0"/>
              <w:spacing w:line="240" w:lineRule="auto"/>
              <w:rPr>
                <w:rFonts w:ascii="Cambria" w:hAnsi="Cambria"/>
                <w:sz w:val="24"/>
                <w:szCs w:val="24"/>
              </w:rPr>
            </w:pPr>
            <w:r w:rsidRPr="00242952">
              <w:rPr>
                <w:rFonts w:ascii="Cambria" w:eastAsia="Calibri" w:hAnsi="Cambria" w:cs="Calibri"/>
                <w:b/>
                <w:sz w:val="24"/>
                <w:szCs w:val="24"/>
              </w:rPr>
              <w:t>Not completed</w:t>
            </w:r>
          </w:p>
          <w:p w14:paraId="11FC4976" w14:textId="77777777" w:rsidR="00B136BE" w:rsidRPr="00242952" w:rsidRDefault="00B136BE" w:rsidP="00085DDB">
            <w:pPr>
              <w:widowControl w:val="0"/>
              <w:spacing w:line="240" w:lineRule="auto"/>
              <w:rPr>
                <w:rFonts w:ascii="Cambria" w:hAnsi="Cambria"/>
                <w:sz w:val="24"/>
                <w:szCs w:val="24"/>
              </w:rPr>
            </w:pPr>
          </w:p>
          <w:p w14:paraId="169AF715" w14:textId="77777777" w:rsidR="00B136BE" w:rsidRPr="00242952" w:rsidRDefault="00B136BE" w:rsidP="00085DDB">
            <w:pPr>
              <w:widowControl w:val="0"/>
              <w:spacing w:line="240" w:lineRule="auto"/>
              <w:rPr>
                <w:rFonts w:ascii="Cambria" w:eastAsia="Calibri" w:hAnsi="Cambria" w:cs="Calibri"/>
                <w:sz w:val="24"/>
                <w:szCs w:val="24"/>
              </w:rPr>
            </w:pPr>
            <w:r w:rsidRPr="00242952">
              <w:rPr>
                <w:rFonts w:ascii="Cambria" w:eastAsia="Calibri" w:hAnsi="Cambria" w:cs="Calibri"/>
                <w:sz w:val="24"/>
                <w:szCs w:val="24"/>
              </w:rPr>
              <w:t xml:space="preserve">As part of the National Action Plan development process, the Government of Azerbaijan formed a Working Group that met once before the deadline and a second time after it. </w:t>
            </w:r>
          </w:p>
          <w:p w14:paraId="5205917B" w14:textId="77777777" w:rsidR="00B136BE" w:rsidRPr="00242952" w:rsidRDefault="00B136BE" w:rsidP="00085DDB">
            <w:pPr>
              <w:widowControl w:val="0"/>
              <w:spacing w:line="240" w:lineRule="auto"/>
              <w:rPr>
                <w:rFonts w:ascii="Cambria" w:eastAsia="Calibri" w:hAnsi="Cambria" w:cs="Calibri"/>
                <w:sz w:val="24"/>
                <w:szCs w:val="24"/>
              </w:rPr>
            </w:pPr>
          </w:p>
          <w:p w14:paraId="3AAB0602" w14:textId="77777777" w:rsidR="00B136BE" w:rsidRPr="00242952" w:rsidRDefault="00B136BE" w:rsidP="00085DDB">
            <w:pPr>
              <w:widowControl w:val="0"/>
              <w:spacing w:line="240" w:lineRule="auto"/>
              <w:rPr>
                <w:rFonts w:ascii="Cambria" w:eastAsia="Calibri" w:hAnsi="Cambria" w:cs="Calibri"/>
                <w:sz w:val="24"/>
                <w:szCs w:val="24"/>
              </w:rPr>
            </w:pPr>
            <w:r w:rsidRPr="00242952">
              <w:rPr>
                <w:rFonts w:ascii="Cambria" w:eastAsia="Calibri" w:hAnsi="Cambria" w:cs="Calibri"/>
                <w:sz w:val="24"/>
                <w:szCs w:val="24"/>
              </w:rPr>
              <w:t>The CS had recommended the government of Azerbaijan “consult with civil society organizations and citizens according to the OGP requirements.” This includes the following steps:</w:t>
            </w:r>
          </w:p>
          <w:p w14:paraId="4E124AE6"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Availability of timeline. [Not delivered.]</w:t>
            </w:r>
          </w:p>
          <w:p w14:paraId="2ED04108"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Adequate notice</w:t>
            </w:r>
          </w:p>
          <w:p w14:paraId="065BA3D4"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Awareness raising</w:t>
            </w:r>
          </w:p>
          <w:p w14:paraId="04A8C047"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Multiple channels</w:t>
            </w:r>
          </w:p>
          <w:p w14:paraId="58E5297A"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Breadth of consultation</w:t>
            </w:r>
          </w:p>
          <w:p w14:paraId="6A75044F"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Documentation and feedback</w:t>
            </w:r>
          </w:p>
          <w:p w14:paraId="2633467C" w14:textId="77777777" w:rsidR="00B136BE" w:rsidRPr="00242952" w:rsidRDefault="00B136BE" w:rsidP="00085DDB">
            <w:pPr>
              <w:pStyle w:val="ListParagraph"/>
              <w:widowControl w:val="0"/>
              <w:numPr>
                <w:ilvl w:val="0"/>
                <w:numId w:val="4"/>
              </w:numPr>
              <w:spacing w:line="240" w:lineRule="auto"/>
              <w:rPr>
                <w:rFonts w:ascii="Cambria" w:hAnsi="Cambria"/>
                <w:sz w:val="24"/>
                <w:szCs w:val="24"/>
              </w:rPr>
            </w:pPr>
            <w:r w:rsidRPr="00242952">
              <w:rPr>
                <w:rFonts w:ascii="Cambria" w:eastAsia="Calibri" w:hAnsi="Cambria" w:cs="Calibri"/>
                <w:sz w:val="24"/>
                <w:szCs w:val="24"/>
              </w:rPr>
              <w:t>Consultation during implementation</w:t>
            </w:r>
          </w:p>
          <w:p w14:paraId="1823B939" w14:textId="77777777" w:rsidR="00B136BE" w:rsidRPr="00242952" w:rsidRDefault="00B136BE" w:rsidP="00085DDB">
            <w:pPr>
              <w:widowControl w:val="0"/>
              <w:spacing w:line="240" w:lineRule="auto"/>
              <w:rPr>
                <w:rFonts w:ascii="Cambria" w:hAnsi="Cambria"/>
                <w:sz w:val="24"/>
                <w:szCs w:val="24"/>
              </w:rPr>
            </w:pPr>
          </w:p>
          <w:p w14:paraId="2D857FB2" w14:textId="77777777" w:rsidR="00B136BE" w:rsidRPr="00242952" w:rsidRDefault="00B136BE" w:rsidP="00085DDB">
            <w:pPr>
              <w:widowControl w:val="0"/>
              <w:spacing w:line="240" w:lineRule="auto"/>
              <w:rPr>
                <w:rFonts w:ascii="Cambria" w:hAnsi="Cambria"/>
                <w:sz w:val="24"/>
                <w:szCs w:val="24"/>
              </w:rPr>
            </w:pPr>
            <w:r w:rsidRPr="00242952">
              <w:rPr>
                <w:rFonts w:ascii="Cambria" w:eastAsia="Calibri" w:hAnsi="Cambria" w:cs="Calibri"/>
                <w:sz w:val="24"/>
                <w:szCs w:val="24"/>
              </w:rPr>
              <w:t>The consultation is not yet complete, so the independent assessment regarding the consultation process could not take place.</w:t>
            </w:r>
          </w:p>
        </w:tc>
      </w:tr>
      <w:tr w:rsidR="00B136BE" w:rsidRPr="00242952" w14:paraId="5A27EF6B" w14:textId="77777777" w:rsidTr="00085DDB">
        <w:tc>
          <w:tcPr>
            <w:tcW w:w="2400" w:type="dxa"/>
            <w:tcMar>
              <w:top w:w="100" w:type="dxa"/>
              <w:left w:w="100" w:type="dxa"/>
              <w:bottom w:w="100" w:type="dxa"/>
              <w:right w:w="100" w:type="dxa"/>
            </w:tcMar>
          </w:tcPr>
          <w:p w14:paraId="64A5C384" w14:textId="77777777" w:rsidR="00B136BE" w:rsidRPr="00242952" w:rsidRDefault="00B136BE" w:rsidP="00085DDB">
            <w:pPr>
              <w:jc w:val="both"/>
              <w:rPr>
                <w:rFonts w:ascii="Cambria" w:hAnsi="Cambria"/>
                <w:sz w:val="24"/>
                <w:szCs w:val="24"/>
              </w:rPr>
            </w:pPr>
            <w:r w:rsidRPr="00242952">
              <w:rPr>
                <w:rFonts w:ascii="Cambria" w:eastAsia="Calibri" w:hAnsi="Cambria" w:cs="Calibri"/>
                <w:b/>
                <w:sz w:val="24"/>
                <w:szCs w:val="24"/>
              </w:rPr>
              <w:lastRenderedPageBreak/>
              <w:t>3. Peer exchange and technical support.</w:t>
            </w:r>
            <w:r w:rsidRPr="00242952">
              <w:rPr>
                <w:rFonts w:ascii="Cambria" w:eastAsia="Calibri" w:hAnsi="Cambria" w:cs="Calibri"/>
                <w:sz w:val="24"/>
                <w:szCs w:val="24"/>
              </w:rPr>
              <w:t xml:space="preserve"> </w:t>
            </w:r>
          </w:p>
        </w:tc>
        <w:tc>
          <w:tcPr>
            <w:tcW w:w="6960" w:type="dxa"/>
            <w:tcMar>
              <w:top w:w="100" w:type="dxa"/>
              <w:left w:w="100" w:type="dxa"/>
              <w:bottom w:w="100" w:type="dxa"/>
              <w:right w:w="100" w:type="dxa"/>
            </w:tcMar>
          </w:tcPr>
          <w:p w14:paraId="464A8561" w14:textId="77777777" w:rsidR="00B136BE" w:rsidRPr="00242952" w:rsidRDefault="008245E3" w:rsidP="00085DDB">
            <w:pPr>
              <w:widowControl w:val="0"/>
              <w:spacing w:line="240" w:lineRule="auto"/>
              <w:rPr>
                <w:rFonts w:ascii="Cambria" w:hAnsi="Cambria"/>
                <w:sz w:val="24"/>
                <w:szCs w:val="24"/>
              </w:rPr>
            </w:pPr>
            <w:r>
              <w:rPr>
                <w:rFonts w:ascii="Cambria" w:eastAsia="Calibri" w:hAnsi="Cambria" w:cs="Calibri"/>
                <w:b/>
                <w:sz w:val="24"/>
                <w:szCs w:val="24"/>
              </w:rPr>
              <w:t>Not completed</w:t>
            </w:r>
            <w:r w:rsidR="00B136BE" w:rsidRPr="00242952">
              <w:rPr>
                <w:rFonts w:ascii="Cambria" w:eastAsia="Calibri" w:hAnsi="Cambria" w:cs="Calibri"/>
                <w:b/>
                <w:sz w:val="24"/>
                <w:szCs w:val="24"/>
              </w:rPr>
              <w:t xml:space="preserve">. </w:t>
            </w:r>
          </w:p>
          <w:p w14:paraId="33EBBFB1" w14:textId="77777777" w:rsidR="00B136BE" w:rsidRPr="00242952" w:rsidRDefault="00B136BE" w:rsidP="00085DDB">
            <w:pPr>
              <w:widowControl w:val="0"/>
              <w:spacing w:line="240" w:lineRule="auto"/>
              <w:rPr>
                <w:rFonts w:ascii="Cambria" w:hAnsi="Cambria"/>
                <w:sz w:val="24"/>
                <w:szCs w:val="24"/>
              </w:rPr>
            </w:pPr>
          </w:p>
          <w:p w14:paraId="7625C0E4" w14:textId="77777777" w:rsidR="008245E3" w:rsidRPr="008245E3" w:rsidRDefault="00B136BE" w:rsidP="00085DDB">
            <w:pPr>
              <w:widowControl w:val="0"/>
              <w:spacing w:line="240" w:lineRule="auto"/>
              <w:rPr>
                <w:rFonts w:ascii="Cambria" w:eastAsia="Calibri" w:hAnsi="Cambria" w:cs="Calibri"/>
                <w:sz w:val="24"/>
                <w:szCs w:val="24"/>
              </w:rPr>
            </w:pPr>
            <w:r w:rsidRPr="00242952">
              <w:rPr>
                <w:rFonts w:ascii="Cambria" w:eastAsia="Calibri" w:hAnsi="Cambria" w:cs="Calibri"/>
                <w:sz w:val="24"/>
                <w:szCs w:val="24"/>
              </w:rPr>
              <w:t xml:space="preserve">The Government of </w:t>
            </w:r>
            <w:r w:rsidRPr="0097360D">
              <w:rPr>
                <w:rFonts w:ascii="Cambria" w:eastAsia="Calibri" w:hAnsi="Cambria" w:cs="Calibri"/>
                <w:sz w:val="24"/>
                <w:szCs w:val="24"/>
              </w:rPr>
              <w:t xml:space="preserve">Azerbaijan </w:t>
            </w:r>
            <w:r w:rsidR="008245E3">
              <w:rPr>
                <w:rFonts w:ascii="Cambria" w:eastAsia="Calibri" w:hAnsi="Cambria" w:cs="Calibri"/>
                <w:sz w:val="24"/>
                <w:szCs w:val="24"/>
              </w:rPr>
              <w:t>was not responsive once their public hearing began, which</w:t>
            </w:r>
            <w:r w:rsidRPr="0097360D">
              <w:rPr>
                <w:rFonts w:ascii="Cambria" w:eastAsia="Calibri" w:hAnsi="Cambria" w:cs="Calibri"/>
                <w:sz w:val="24"/>
                <w:szCs w:val="24"/>
              </w:rPr>
              <w:t xml:space="preserve"> limited the chances to take advantage of peer exchange</w:t>
            </w:r>
            <w:r w:rsidRPr="00242952">
              <w:rPr>
                <w:rFonts w:ascii="Cambria" w:eastAsia="Calibri" w:hAnsi="Cambria" w:cs="Calibri"/>
                <w:sz w:val="24"/>
                <w:szCs w:val="24"/>
              </w:rPr>
              <w:t xml:space="preserve">.   </w:t>
            </w:r>
          </w:p>
          <w:p w14:paraId="2165D1A2" w14:textId="77777777" w:rsidR="00B136BE" w:rsidRPr="00242952" w:rsidRDefault="00B136BE" w:rsidP="00085DDB">
            <w:pPr>
              <w:widowControl w:val="0"/>
              <w:spacing w:line="240" w:lineRule="auto"/>
              <w:rPr>
                <w:rFonts w:ascii="Cambria" w:hAnsi="Cambria"/>
                <w:sz w:val="24"/>
                <w:szCs w:val="24"/>
              </w:rPr>
            </w:pPr>
          </w:p>
        </w:tc>
      </w:tr>
      <w:tr w:rsidR="00B136BE" w:rsidRPr="00242952" w14:paraId="3C6B07AB" w14:textId="77777777" w:rsidTr="00085DDB">
        <w:tc>
          <w:tcPr>
            <w:tcW w:w="2400" w:type="dxa"/>
            <w:tcMar>
              <w:top w:w="100" w:type="dxa"/>
              <w:left w:w="100" w:type="dxa"/>
              <w:bottom w:w="100" w:type="dxa"/>
              <w:right w:w="100" w:type="dxa"/>
            </w:tcMar>
          </w:tcPr>
          <w:p w14:paraId="4918C538" w14:textId="77777777" w:rsidR="00B136BE" w:rsidRPr="00242952" w:rsidRDefault="00B136BE" w:rsidP="00085DDB">
            <w:pPr>
              <w:jc w:val="both"/>
              <w:rPr>
                <w:rFonts w:ascii="Cambria" w:hAnsi="Cambria"/>
                <w:sz w:val="24"/>
                <w:szCs w:val="24"/>
              </w:rPr>
            </w:pPr>
            <w:r w:rsidRPr="00242952">
              <w:rPr>
                <w:rFonts w:ascii="Cambria" w:eastAsia="Calibri" w:hAnsi="Cambria" w:cs="Calibri"/>
                <w:b/>
                <w:sz w:val="24"/>
                <w:szCs w:val="24"/>
              </w:rPr>
              <w:t>4. Commitments to improve the operating environment for civil society</w:t>
            </w:r>
            <w:r w:rsidRPr="00242952">
              <w:rPr>
                <w:rFonts w:ascii="Cambria" w:eastAsia="Calibri" w:hAnsi="Cambria" w:cs="Calibri"/>
                <w:sz w:val="24"/>
                <w:szCs w:val="24"/>
              </w:rPr>
              <w:t xml:space="preserve">. </w:t>
            </w:r>
          </w:p>
        </w:tc>
        <w:tc>
          <w:tcPr>
            <w:tcW w:w="6960" w:type="dxa"/>
            <w:tcMar>
              <w:top w:w="100" w:type="dxa"/>
              <w:left w:w="100" w:type="dxa"/>
              <w:bottom w:w="100" w:type="dxa"/>
              <w:right w:w="100" w:type="dxa"/>
            </w:tcMar>
          </w:tcPr>
          <w:p w14:paraId="5652DE04" w14:textId="77777777" w:rsidR="00B136BE" w:rsidRPr="00242952" w:rsidRDefault="00B136BE" w:rsidP="00085DDB">
            <w:pPr>
              <w:widowControl w:val="0"/>
              <w:spacing w:line="240" w:lineRule="auto"/>
              <w:rPr>
                <w:rFonts w:ascii="Cambria" w:hAnsi="Cambria"/>
                <w:sz w:val="24"/>
                <w:szCs w:val="24"/>
              </w:rPr>
            </w:pPr>
            <w:r w:rsidRPr="00242952">
              <w:rPr>
                <w:rFonts w:ascii="Cambria" w:eastAsia="Calibri" w:hAnsi="Cambria" w:cs="Calibri"/>
                <w:b/>
                <w:sz w:val="24"/>
                <w:szCs w:val="24"/>
              </w:rPr>
              <w:t>Not completed</w:t>
            </w:r>
            <w:r w:rsidRPr="00242952">
              <w:rPr>
                <w:rFonts w:ascii="Cambria" w:eastAsia="Calibri" w:hAnsi="Cambria" w:cs="Calibri"/>
                <w:sz w:val="24"/>
                <w:szCs w:val="24"/>
              </w:rPr>
              <w:t xml:space="preserve">. </w:t>
            </w:r>
          </w:p>
          <w:p w14:paraId="441C3624" w14:textId="77777777" w:rsidR="00B136BE" w:rsidRPr="00242952" w:rsidRDefault="00B136BE" w:rsidP="00085DDB">
            <w:pPr>
              <w:widowControl w:val="0"/>
              <w:spacing w:line="240" w:lineRule="auto"/>
              <w:rPr>
                <w:rFonts w:ascii="Cambria" w:hAnsi="Cambria"/>
                <w:sz w:val="24"/>
                <w:szCs w:val="24"/>
              </w:rPr>
            </w:pPr>
          </w:p>
          <w:p w14:paraId="0955D222" w14:textId="77777777" w:rsidR="00B136BE" w:rsidRPr="00242952" w:rsidRDefault="00B136BE" w:rsidP="00085DDB">
            <w:pPr>
              <w:widowControl w:val="0"/>
              <w:spacing w:line="240" w:lineRule="auto"/>
              <w:rPr>
                <w:rFonts w:ascii="Cambria" w:hAnsi="Cambria"/>
                <w:sz w:val="24"/>
                <w:szCs w:val="24"/>
              </w:rPr>
            </w:pPr>
            <w:r w:rsidRPr="00242952">
              <w:rPr>
                <w:rFonts w:ascii="Cambria" w:eastAsia="Calibri" w:hAnsi="Cambria" w:cs="Calibri"/>
                <w:sz w:val="24"/>
                <w:szCs w:val="24"/>
              </w:rPr>
              <w:t xml:space="preserve">None of the commitments included in the available draft action plan address the particular laws identified by CS in its July recommendations (Law on Grants, Law on Non-governmental Organizations, Law on Registration of Legal Entities and State Registry, and the Code on Administrative Offenses), the recommendations made by third-party experts, or the barriers that NGOs currently face in registering and processing </w:t>
            </w:r>
            <w:proofErr w:type="gramStart"/>
            <w:r w:rsidRPr="00242952">
              <w:rPr>
                <w:rFonts w:ascii="Cambria" w:eastAsia="Calibri" w:hAnsi="Cambria" w:cs="Calibri"/>
                <w:sz w:val="24"/>
                <w:szCs w:val="24"/>
              </w:rPr>
              <w:t>contracts  and</w:t>
            </w:r>
            <w:proofErr w:type="gramEnd"/>
            <w:r w:rsidRPr="00242952">
              <w:rPr>
                <w:rFonts w:ascii="Cambria" w:eastAsia="Calibri" w:hAnsi="Cambria" w:cs="Calibri"/>
                <w:sz w:val="24"/>
                <w:szCs w:val="24"/>
              </w:rPr>
              <w:t xml:space="preserve"> grants. The government has not taken steps to address any of these areas.    </w:t>
            </w:r>
          </w:p>
        </w:tc>
      </w:tr>
      <w:tr w:rsidR="00B136BE" w:rsidRPr="00242952" w14:paraId="7CD68CC1" w14:textId="77777777" w:rsidTr="00085DDB">
        <w:tc>
          <w:tcPr>
            <w:tcW w:w="2400" w:type="dxa"/>
            <w:tcMar>
              <w:top w:w="100" w:type="dxa"/>
              <w:left w:w="100" w:type="dxa"/>
              <w:bottom w:w="100" w:type="dxa"/>
              <w:right w:w="100" w:type="dxa"/>
            </w:tcMar>
          </w:tcPr>
          <w:p w14:paraId="7111F021" w14:textId="77777777" w:rsidR="00B136BE" w:rsidRPr="00242952" w:rsidRDefault="00B136BE" w:rsidP="00085DDB">
            <w:pPr>
              <w:jc w:val="both"/>
              <w:rPr>
                <w:rFonts w:ascii="Cambria" w:hAnsi="Cambria"/>
                <w:sz w:val="24"/>
                <w:szCs w:val="24"/>
              </w:rPr>
            </w:pPr>
            <w:r w:rsidRPr="00242952">
              <w:rPr>
                <w:rFonts w:ascii="Cambria" w:eastAsia="Calibri" w:hAnsi="Cambria" w:cs="Calibri"/>
                <w:b/>
                <w:sz w:val="24"/>
                <w:szCs w:val="24"/>
              </w:rPr>
              <w:t>5. Working with the OGP Steering Committee</w:t>
            </w:r>
          </w:p>
        </w:tc>
        <w:tc>
          <w:tcPr>
            <w:tcW w:w="6960" w:type="dxa"/>
            <w:tcMar>
              <w:top w:w="100" w:type="dxa"/>
              <w:left w:w="100" w:type="dxa"/>
              <w:bottom w:w="100" w:type="dxa"/>
              <w:right w:w="100" w:type="dxa"/>
            </w:tcMar>
          </w:tcPr>
          <w:p w14:paraId="583606FE" w14:textId="77777777" w:rsidR="00B136BE" w:rsidRPr="00242952" w:rsidRDefault="00B136BE" w:rsidP="00085DDB">
            <w:pPr>
              <w:widowControl w:val="0"/>
              <w:spacing w:line="240" w:lineRule="auto"/>
              <w:rPr>
                <w:rFonts w:ascii="Cambria" w:hAnsi="Cambria"/>
                <w:b/>
                <w:sz w:val="24"/>
                <w:szCs w:val="24"/>
              </w:rPr>
            </w:pPr>
            <w:r w:rsidRPr="00242952">
              <w:rPr>
                <w:rFonts w:ascii="Cambria" w:eastAsia="Calibri" w:hAnsi="Cambria" w:cs="Calibri"/>
                <w:b/>
                <w:sz w:val="24"/>
                <w:szCs w:val="24"/>
              </w:rPr>
              <w:t xml:space="preserve">Partially completed. </w:t>
            </w:r>
          </w:p>
          <w:p w14:paraId="2BB7126B" w14:textId="77777777" w:rsidR="00B136BE" w:rsidRPr="00242952" w:rsidRDefault="00B136BE" w:rsidP="00085DDB">
            <w:pPr>
              <w:widowControl w:val="0"/>
              <w:spacing w:line="240" w:lineRule="auto"/>
              <w:rPr>
                <w:rFonts w:ascii="Cambria" w:hAnsi="Cambria"/>
                <w:sz w:val="24"/>
                <w:szCs w:val="24"/>
              </w:rPr>
            </w:pPr>
          </w:p>
          <w:p w14:paraId="294A6C0A" w14:textId="77777777" w:rsidR="00B136BE" w:rsidRPr="00242952" w:rsidRDefault="00B136BE" w:rsidP="00085DDB">
            <w:pPr>
              <w:widowControl w:val="0"/>
              <w:spacing w:line="240" w:lineRule="auto"/>
              <w:rPr>
                <w:rFonts w:ascii="Cambria" w:hAnsi="Cambria"/>
                <w:sz w:val="24"/>
                <w:szCs w:val="24"/>
              </w:rPr>
            </w:pPr>
            <w:r w:rsidRPr="00242952">
              <w:rPr>
                <w:rFonts w:ascii="Cambria" w:eastAsia="Calibri" w:hAnsi="Cambria" w:cs="Calibri"/>
                <w:sz w:val="24"/>
                <w:szCs w:val="24"/>
              </w:rPr>
              <w:t xml:space="preserve">The Government of Azerbaijan was mostly responsive to the OGP Support Unit channeling of CS requests. </w:t>
            </w:r>
          </w:p>
          <w:p w14:paraId="271F74F4" w14:textId="77777777" w:rsidR="00B136BE" w:rsidRPr="00242952" w:rsidRDefault="00B136BE" w:rsidP="00085DDB">
            <w:pPr>
              <w:widowControl w:val="0"/>
              <w:spacing w:line="240" w:lineRule="auto"/>
              <w:rPr>
                <w:rFonts w:ascii="Cambria" w:hAnsi="Cambria"/>
                <w:sz w:val="24"/>
                <w:szCs w:val="24"/>
              </w:rPr>
            </w:pPr>
          </w:p>
        </w:tc>
      </w:tr>
    </w:tbl>
    <w:p w14:paraId="4DE2B954" w14:textId="77777777" w:rsidR="00B136BE" w:rsidRPr="00242952" w:rsidRDefault="00B136BE" w:rsidP="00B136BE">
      <w:pPr>
        <w:jc w:val="both"/>
        <w:rPr>
          <w:rFonts w:ascii="Cambria" w:hAnsi="Cambria"/>
          <w:sz w:val="24"/>
          <w:szCs w:val="24"/>
        </w:rPr>
      </w:pPr>
    </w:p>
    <w:p w14:paraId="0DECB70B" w14:textId="77777777" w:rsidR="00B136BE" w:rsidRPr="00242952" w:rsidRDefault="00B136BE" w:rsidP="00B136BE">
      <w:pPr>
        <w:jc w:val="both"/>
        <w:rPr>
          <w:rFonts w:ascii="Cambria" w:hAnsi="Cambria"/>
          <w:sz w:val="24"/>
          <w:szCs w:val="24"/>
        </w:rPr>
      </w:pPr>
    </w:p>
    <w:p w14:paraId="4D36C736" w14:textId="77777777" w:rsidR="00B136BE" w:rsidRPr="00242952" w:rsidRDefault="00B136BE" w:rsidP="00B136BE">
      <w:pPr>
        <w:jc w:val="both"/>
        <w:rPr>
          <w:rFonts w:ascii="Cambria" w:hAnsi="Cambria"/>
          <w:sz w:val="24"/>
          <w:szCs w:val="24"/>
        </w:rPr>
      </w:pPr>
      <w:r w:rsidRPr="00242952">
        <w:rPr>
          <w:rFonts w:ascii="Cambria" w:eastAsia="Calibri" w:hAnsi="Cambria" w:cs="Calibri"/>
          <w:b/>
          <w:i/>
          <w:sz w:val="24"/>
          <w:szCs w:val="24"/>
        </w:rPr>
        <w:t xml:space="preserve">4. Criteria and Standards Resolution </w:t>
      </w:r>
    </w:p>
    <w:p w14:paraId="49852E85" w14:textId="77777777" w:rsidR="00B136BE" w:rsidRPr="00242952" w:rsidRDefault="00B136BE" w:rsidP="00B136BE">
      <w:pPr>
        <w:jc w:val="both"/>
        <w:rPr>
          <w:rFonts w:ascii="Cambria" w:hAnsi="Cambria"/>
          <w:sz w:val="24"/>
          <w:szCs w:val="24"/>
        </w:rPr>
      </w:pPr>
    </w:p>
    <w:p w14:paraId="15567E3C" w14:textId="77777777" w:rsidR="00B136BE" w:rsidRPr="0097360D" w:rsidRDefault="00B136BE" w:rsidP="00B136BE">
      <w:pPr>
        <w:jc w:val="both"/>
        <w:rPr>
          <w:rFonts w:ascii="Cambria" w:eastAsia="Calibri" w:hAnsi="Cambria" w:cs="Calibri"/>
          <w:sz w:val="24"/>
          <w:szCs w:val="24"/>
        </w:rPr>
      </w:pPr>
      <w:r w:rsidRPr="00242952">
        <w:rPr>
          <w:rFonts w:ascii="Cambria" w:eastAsia="Calibri" w:hAnsi="Cambria" w:cs="Calibri"/>
          <w:sz w:val="24"/>
          <w:szCs w:val="24"/>
        </w:rPr>
        <w:t xml:space="preserve">The final communication to the Government of Azerbaijan outlined that “if no National Action Plan, which clearly addresses the issues raised during the review process, is received by January 30, 2016, the Criteria and Standards Subcommittee will begin deliberations on whether to make a recommendation to the Steering Committee on stage 2 actions.” </w:t>
      </w:r>
      <w:r w:rsidRPr="00242952">
        <w:rPr>
          <w:rFonts w:ascii="Cambria" w:eastAsia="Calibri" w:hAnsi="Cambria" w:cs="Calibri"/>
          <w:sz w:val="24"/>
          <w:szCs w:val="24"/>
        </w:rPr>
        <w:tab/>
      </w:r>
      <w:r w:rsidRPr="00242952">
        <w:rPr>
          <w:rFonts w:ascii="Cambria" w:eastAsia="Calibri" w:hAnsi="Cambria" w:cs="Calibri"/>
          <w:sz w:val="24"/>
          <w:szCs w:val="24"/>
        </w:rPr>
        <w:tab/>
      </w:r>
    </w:p>
    <w:p w14:paraId="04EE4B63" w14:textId="77777777" w:rsidR="008A2803" w:rsidRDefault="008A2803" w:rsidP="00B136BE">
      <w:pPr>
        <w:jc w:val="both"/>
        <w:rPr>
          <w:rFonts w:ascii="Cambria" w:eastAsia="Calibri" w:hAnsi="Cambria" w:cs="Calibri"/>
          <w:sz w:val="24"/>
          <w:szCs w:val="24"/>
        </w:rPr>
      </w:pPr>
    </w:p>
    <w:p w14:paraId="44CEC36C" w14:textId="77777777" w:rsidR="008A2803" w:rsidRDefault="008A2803" w:rsidP="008A2803">
      <w:pPr>
        <w:jc w:val="both"/>
        <w:rPr>
          <w:rFonts w:ascii="Cambria" w:eastAsia="Calibri" w:hAnsi="Cambria" w:cs="Calibri"/>
          <w:sz w:val="24"/>
          <w:szCs w:val="24"/>
        </w:rPr>
      </w:pPr>
      <w:r w:rsidRPr="0097360D">
        <w:rPr>
          <w:rFonts w:ascii="Cambria" w:eastAsia="Calibri" w:hAnsi="Cambria" w:cs="Calibri"/>
          <w:sz w:val="24"/>
          <w:szCs w:val="24"/>
        </w:rPr>
        <w:t xml:space="preserve">The evidence gathered shows that the Government of Azerbaijan has </w:t>
      </w:r>
      <w:r w:rsidRPr="00242952">
        <w:rPr>
          <w:rFonts w:ascii="Cambria" w:eastAsia="Calibri" w:hAnsi="Cambria" w:cs="Calibri"/>
          <w:sz w:val="24"/>
          <w:szCs w:val="24"/>
        </w:rPr>
        <w:t>not effectively addressed the recommendations established by the Criteria and Standards Subcommittee or meaningfully addressed the issues raised in the original complaint and validated in the review process</w:t>
      </w:r>
      <w:r>
        <w:rPr>
          <w:rFonts w:ascii="Cambria" w:eastAsia="Calibri" w:hAnsi="Cambria" w:cs="Calibri"/>
          <w:sz w:val="24"/>
          <w:szCs w:val="24"/>
        </w:rPr>
        <w:t xml:space="preserve"> under the timeline established for stage 1 actions</w:t>
      </w:r>
      <w:r w:rsidRPr="00242952">
        <w:rPr>
          <w:rFonts w:ascii="Cambria" w:eastAsia="Calibri" w:hAnsi="Cambria" w:cs="Calibri"/>
          <w:sz w:val="24"/>
          <w:szCs w:val="24"/>
        </w:rPr>
        <w:t xml:space="preserve">. </w:t>
      </w:r>
      <w:r w:rsidRPr="0097360D">
        <w:rPr>
          <w:rFonts w:ascii="Cambria" w:eastAsia="Calibri" w:hAnsi="Cambria" w:cs="Calibri"/>
          <w:sz w:val="24"/>
          <w:szCs w:val="24"/>
        </w:rPr>
        <w:t>The OGP Criteria and Standards Subcommittee therefore resolves to:</w:t>
      </w:r>
    </w:p>
    <w:p w14:paraId="7E738C07" w14:textId="77777777" w:rsidR="008A2803" w:rsidRPr="0097360D" w:rsidRDefault="008A2803" w:rsidP="008A2803">
      <w:pPr>
        <w:jc w:val="both"/>
        <w:rPr>
          <w:rFonts w:ascii="Cambria" w:eastAsia="Calibri" w:hAnsi="Cambria" w:cs="Calibri"/>
          <w:sz w:val="24"/>
          <w:szCs w:val="24"/>
        </w:rPr>
      </w:pPr>
    </w:p>
    <w:p w14:paraId="4B2BD163" w14:textId="77777777" w:rsidR="008A2803" w:rsidRPr="0097360D" w:rsidRDefault="008A2803" w:rsidP="008A2803">
      <w:pPr>
        <w:pStyle w:val="ListParagraph"/>
        <w:numPr>
          <w:ilvl w:val="0"/>
          <w:numId w:val="8"/>
        </w:numPr>
        <w:ind w:left="630" w:hanging="270"/>
        <w:jc w:val="both"/>
        <w:rPr>
          <w:rFonts w:ascii="Cambria" w:eastAsia="Calibri" w:hAnsi="Cambria" w:cs="Calibri"/>
          <w:sz w:val="24"/>
          <w:szCs w:val="24"/>
        </w:rPr>
      </w:pPr>
      <w:r w:rsidRPr="0097360D">
        <w:rPr>
          <w:rFonts w:ascii="Cambria" w:eastAsia="Calibri" w:hAnsi="Cambria" w:cs="Calibri"/>
          <w:sz w:val="24"/>
          <w:szCs w:val="24"/>
        </w:rPr>
        <w:t>Consider that this issue now exceeds the mandate of the subcommittee;</w:t>
      </w:r>
    </w:p>
    <w:p w14:paraId="6B0CA3EB" w14:textId="77777777" w:rsidR="008A2803" w:rsidRDefault="008A2803" w:rsidP="008A2803">
      <w:pPr>
        <w:pStyle w:val="ListParagraph"/>
        <w:numPr>
          <w:ilvl w:val="0"/>
          <w:numId w:val="8"/>
        </w:numPr>
        <w:ind w:left="630" w:hanging="270"/>
        <w:jc w:val="both"/>
        <w:rPr>
          <w:rFonts w:ascii="Cambria" w:eastAsia="Calibri" w:hAnsi="Cambria" w:cs="Calibri"/>
          <w:sz w:val="24"/>
          <w:szCs w:val="24"/>
        </w:rPr>
      </w:pPr>
      <w:r w:rsidRPr="0097360D">
        <w:rPr>
          <w:rFonts w:ascii="Cambria" w:eastAsia="Calibri" w:hAnsi="Cambria" w:cs="Calibri"/>
          <w:sz w:val="24"/>
          <w:szCs w:val="24"/>
        </w:rPr>
        <w:t>Recommend </w:t>
      </w:r>
      <w:r>
        <w:rPr>
          <w:rFonts w:ascii="Cambria" w:eastAsia="Calibri" w:hAnsi="Cambria" w:cs="Calibri"/>
          <w:sz w:val="24"/>
          <w:szCs w:val="24"/>
        </w:rPr>
        <w:t xml:space="preserve">that </w:t>
      </w:r>
      <w:r w:rsidRPr="0097360D">
        <w:rPr>
          <w:rFonts w:ascii="Cambria" w:eastAsia="Calibri" w:hAnsi="Cambria" w:cs="Calibri"/>
          <w:sz w:val="24"/>
          <w:szCs w:val="24"/>
        </w:rPr>
        <w:t xml:space="preserve">the OGP Steering Committee move to stage </w:t>
      </w:r>
      <w:r>
        <w:rPr>
          <w:rFonts w:ascii="Cambria" w:eastAsia="Calibri" w:hAnsi="Cambria" w:cs="Calibri"/>
          <w:sz w:val="24"/>
          <w:szCs w:val="24"/>
        </w:rPr>
        <w:t>two</w:t>
      </w:r>
      <w:r w:rsidRPr="0097360D">
        <w:rPr>
          <w:rFonts w:ascii="Cambria" w:eastAsia="Calibri" w:hAnsi="Cambria" w:cs="Calibri"/>
          <w:sz w:val="24"/>
          <w:szCs w:val="24"/>
        </w:rPr>
        <w:t xml:space="preserve"> actions;</w:t>
      </w:r>
    </w:p>
    <w:p w14:paraId="5EF97038" w14:textId="77777777" w:rsidR="008A2803" w:rsidRPr="0097360D" w:rsidRDefault="008A2803" w:rsidP="008A2803">
      <w:pPr>
        <w:pStyle w:val="ListParagraph"/>
        <w:numPr>
          <w:ilvl w:val="0"/>
          <w:numId w:val="8"/>
        </w:numPr>
        <w:ind w:left="630" w:hanging="270"/>
        <w:jc w:val="both"/>
        <w:rPr>
          <w:rFonts w:ascii="Cambria" w:eastAsia="Calibri" w:hAnsi="Cambria" w:cs="Calibri"/>
          <w:sz w:val="24"/>
          <w:szCs w:val="24"/>
        </w:rPr>
      </w:pPr>
      <w:r w:rsidRPr="0097360D">
        <w:rPr>
          <w:rFonts w:ascii="Cambria" w:eastAsia="Calibri" w:hAnsi="Cambria" w:cs="Calibri"/>
          <w:sz w:val="24"/>
          <w:szCs w:val="24"/>
        </w:rPr>
        <w:lastRenderedPageBreak/>
        <w:t>In light of the information collected and actions taken so far, </w:t>
      </w:r>
      <w:r>
        <w:rPr>
          <w:rFonts w:ascii="Cambria" w:eastAsia="Calibri" w:hAnsi="Cambria" w:cs="Calibri"/>
          <w:sz w:val="24"/>
          <w:szCs w:val="24"/>
        </w:rPr>
        <w:t>r</w:t>
      </w:r>
      <w:r w:rsidRPr="0097360D">
        <w:rPr>
          <w:rFonts w:ascii="Cambria" w:eastAsia="Calibri" w:hAnsi="Cambria" w:cs="Calibri"/>
          <w:sz w:val="24"/>
          <w:szCs w:val="24"/>
        </w:rPr>
        <w:t>ecommend that the OGP Steering Committee consider that the appropriate stage 2 action is for the country to be listed as inactive in OGP.</w:t>
      </w:r>
    </w:p>
    <w:p w14:paraId="22530C4E" w14:textId="77777777" w:rsidR="008A2803" w:rsidRPr="0097360D" w:rsidRDefault="008A2803" w:rsidP="008A2803">
      <w:pPr>
        <w:jc w:val="both"/>
        <w:rPr>
          <w:rFonts w:ascii="Cambria" w:eastAsia="Calibri" w:hAnsi="Cambria" w:cs="Calibri"/>
          <w:sz w:val="24"/>
          <w:szCs w:val="24"/>
        </w:rPr>
      </w:pPr>
      <w:r w:rsidRPr="0097360D">
        <w:rPr>
          <w:rFonts w:ascii="Cambria" w:eastAsia="Calibri" w:hAnsi="Cambria" w:cs="Calibri"/>
          <w:sz w:val="24"/>
          <w:szCs w:val="24"/>
        </w:rPr>
        <w:t> </w:t>
      </w:r>
    </w:p>
    <w:p w14:paraId="670BDEC1" w14:textId="5C3275F5" w:rsidR="008A2803" w:rsidRPr="0097360D" w:rsidRDefault="008A2803" w:rsidP="008A2803">
      <w:pPr>
        <w:jc w:val="both"/>
        <w:rPr>
          <w:rFonts w:ascii="Cambria" w:hAnsi="Cambria" w:cs="Times New Roman"/>
          <w:color w:val="222222"/>
          <w:sz w:val="24"/>
          <w:szCs w:val="24"/>
          <w:lang w:val="en-GB"/>
        </w:rPr>
      </w:pPr>
      <w:r w:rsidRPr="0097360D">
        <w:rPr>
          <w:rFonts w:ascii="Cambria" w:eastAsia="Calibri" w:hAnsi="Cambria" w:cs="Calibri"/>
          <w:sz w:val="24"/>
          <w:szCs w:val="24"/>
        </w:rPr>
        <w:t xml:space="preserve">The Criteria and Standards subcommittee recalls </w:t>
      </w:r>
      <w:r w:rsidR="0041147A">
        <w:rPr>
          <w:rFonts w:ascii="Cambria" w:eastAsia="Calibri" w:hAnsi="Cambria" w:cs="Calibri"/>
          <w:sz w:val="24"/>
          <w:szCs w:val="24"/>
        </w:rPr>
        <w:t xml:space="preserve">that, </w:t>
      </w:r>
      <w:r w:rsidR="003A3F04">
        <w:rPr>
          <w:rFonts w:ascii="Cambria" w:eastAsia="Calibri" w:hAnsi="Cambria" w:cs="Calibri"/>
          <w:sz w:val="24"/>
          <w:szCs w:val="24"/>
        </w:rPr>
        <w:t xml:space="preserve">under the OGP Response Policy, </w:t>
      </w:r>
      <w:r w:rsidRPr="0097360D">
        <w:rPr>
          <w:rFonts w:ascii="Cambria" w:eastAsia="Calibri" w:hAnsi="Cambria" w:cs="Calibri"/>
          <w:sz w:val="24"/>
          <w:szCs w:val="24"/>
        </w:rPr>
        <w:t xml:space="preserve">the </w:t>
      </w:r>
      <w:r w:rsidR="003A3F04">
        <w:rPr>
          <w:rFonts w:ascii="Cambria" w:eastAsia="Calibri" w:hAnsi="Cambria" w:cs="Calibri"/>
          <w:sz w:val="24"/>
          <w:szCs w:val="24"/>
        </w:rPr>
        <w:t>inactive</w:t>
      </w:r>
      <w:r w:rsidRPr="0097360D">
        <w:rPr>
          <w:rFonts w:ascii="Cambria" w:eastAsia="Calibri" w:hAnsi="Cambria" w:cs="Calibri"/>
          <w:sz w:val="24"/>
          <w:szCs w:val="24"/>
        </w:rPr>
        <w:t xml:space="preserve"> status of an OGP participating country,</w:t>
      </w:r>
      <w:r w:rsidR="003A3F04">
        <w:rPr>
          <w:rFonts w:ascii="Cambria" w:eastAsia="Calibri" w:hAnsi="Cambria" w:cs="Calibri"/>
          <w:sz w:val="24"/>
          <w:szCs w:val="24"/>
        </w:rPr>
        <w:t xml:space="preserve"> -- if designated as such by the full Steering Committee --</w:t>
      </w:r>
      <w:r w:rsidRPr="0097360D">
        <w:rPr>
          <w:rFonts w:ascii="Cambria" w:eastAsia="Calibri" w:hAnsi="Cambria" w:cs="Calibri"/>
          <w:sz w:val="24"/>
          <w:szCs w:val="24"/>
        </w:rPr>
        <w:t xml:space="preserve"> </w:t>
      </w:r>
      <w:r w:rsidRPr="00242952">
        <w:rPr>
          <w:rFonts w:ascii="Cambria" w:hAnsi="Cambria" w:cs="Times New Roman"/>
          <w:color w:val="222222"/>
          <w:sz w:val="24"/>
          <w:szCs w:val="24"/>
          <w:lang w:val="en-GB"/>
        </w:rPr>
        <w:t xml:space="preserve">lasts until the concerns raised in the original complaint letter are resolved. To ascertain that steps were taken to remedy the situation that triggered the Response Policy, the government of Azerbaijan would have to undergo a new Criteria and Standards subcommittee review process, which may or may not recommend to the Steering Committee that the country be reengaged in OGP as an active participant. </w:t>
      </w:r>
      <w:r w:rsidRPr="00242952">
        <w:rPr>
          <w:rFonts w:ascii="Cambria" w:eastAsia="Calibri" w:hAnsi="Cambria" w:cs="Calibri"/>
          <w:sz w:val="24"/>
          <w:szCs w:val="24"/>
        </w:rPr>
        <w:t>Specifically, the four areas highlighted in the original set of Criteria and Standards subcommittee recommendations would need to be adequately addressed for the group to recommend to the Steering Committee that Azerbaijan’s active status be restored.  The Criteria and Standards subcommittee continues to hope that these steps will be taken in the near term and that Azerbaijan can</w:t>
      </w:r>
      <w:r>
        <w:rPr>
          <w:rFonts w:ascii="Cambria" w:eastAsia="Calibri" w:hAnsi="Cambria" w:cs="Calibri"/>
          <w:sz w:val="24"/>
          <w:szCs w:val="24"/>
        </w:rPr>
        <w:t xml:space="preserve"> reengage </w:t>
      </w:r>
      <w:r w:rsidRPr="00242952">
        <w:rPr>
          <w:rFonts w:ascii="Cambria" w:eastAsia="Calibri" w:hAnsi="Cambria" w:cs="Calibri"/>
          <w:sz w:val="24"/>
          <w:szCs w:val="24"/>
        </w:rPr>
        <w:t>in OGP</w:t>
      </w:r>
      <w:r>
        <w:rPr>
          <w:rFonts w:ascii="Cambria" w:eastAsia="Calibri" w:hAnsi="Cambria" w:cs="Calibri"/>
          <w:sz w:val="24"/>
          <w:szCs w:val="24"/>
        </w:rPr>
        <w:t xml:space="preserve"> as an active participating government</w:t>
      </w:r>
      <w:r w:rsidRPr="00242952">
        <w:rPr>
          <w:rFonts w:ascii="Cambria" w:eastAsia="Calibri" w:hAnsi="Cambria" w:cs="Calibri"/>
          <w:sz w:val="24"/>
          <w:szCs w:val="24"/>
        </w:rPr>
        <w:t>.</w:t>
      </w:r>
    </w:p>
    <w:p w14:paraId="0E6D2B6C" w14:textId="77777777" w:rsidR="008245E3" w:rsidRDefault="008245E3">
      <w:pPr>
        <w:rPr>
          <w:rFonts w:ascii="Cambria" w:hAnsi="Cambria"/>
          <w:sz w:val="24"/>
          <w:szCs w:val="24"/>
        </w:rPr>
      </w:pPr>
      <w:r>
        <w:rPr>
          <w:rFonts w:ascii="Cambria" w:hAnsi="Cambria"/>
          <w:sz w:val="24"/>
          <w:szCs w:val="24"/>
        </w:rPr>
        <w:br w:type="page"/>
      </w:r>
    </w:p>
    <w:p w14:paraId="0D278AA1" w14:textId="77777777" w:rsidR="00B136BE" w:rsidRPr="00242952" w:rsidRDefault="00B136BE" w:rsidP="00B136BE">
      <w:pPr>
        <w:rPr>
          <w:rFonts w:ascii="Cambria" w:hAnsi="Cambria"/>
          <w:sz w:val="24"/>
          <w:szCs w:val="24"/>
        </w:rPr>
      </w:pPr>
    </w:p>
    <w:p w14:paraId="40FE0566" w14:textId="77777777" w:rsidR="00B136BE" w:rsidRPr="00242952" w:rsidRDefault="00B136BE" w:rsidP="008245E3">
      <w:pPr>
        <w:jc w:val="center"/>
        <w:rPr>
          <w:rFonts w:ascii="Cambria" w:hAnsi="Cambria"/>
          <w:sz w:val="24"/>
          <w:szCs w:val="24"/>
        </w:rPr>
      </w:pPr>
      <w:r w:rsidRPr="00242952">
        <w:rPr>
          <w:rFonts w:ascii="Cambria" w:eastAsia="Calibri" w:hAnsi="Cambria" w:cs="Calibri"/>
          <w:b/>
          <w:i/>
          <w:sz w:val="24"/>
          <w:szCs w:val="24"/>
        </w:rPr>
        <w:t>Annex: Overview of Communications</w:t>
      </w:r>
    </w:p>
    <w:p w14:paraId="6C21FBC2" w14:textId="77777777" w:rsidR="00B136BE" w:rsidRPr="00242952" w:rsidRDefault="00B136BE" w:rsidP="00B136BE">
      <w:pPr>
        <w:rPr>
          <w:rFonts w:ascii="Cambria" w:hAnsi="Cambria"/>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25"/>
        <w:gridCol w:w="2891"/>
        <w:gridCol w:w="1646"/>
        <w:gridCol w:w="2698"/>
      </w:tblGrid>
      <w:tr w:rsidR="00B136BE" w:rsidRPr="00242952" w14:paraId="7613F725" w14:textId="77777777" w:rsidTr="0017140B">
        <w:tc>
          <w:tcPr>
            <w:tcW w:w="1216" w:type="pct"/>
            <w:tcBorders>
              <w:top w:val="single" w:sz="8" w:space="0" w:color="000000"/>
              <w:left w:val="single" w:sz="8" w:space="0" w:color="000000"/>
              <w:bottom w:val="single" w:sz="8" w:space="0" w:color="000000"/>
              <w:right w:val="single" w:sz="8" w:space="0" w:color="000000"/>
            </w:tcBorders>
            <w:shd w:val="clear" w:color="auto" w:fill="17365D"/>
            <w:tcMar>
              <w:top w:w="100" w:type="dxa"/>
              <w:left w:w="100" w:type="dxa"/>
              <w:bottom w:w="100" w:type="dxa"/>
              <w:right w:w="100" w:type="dxa"/>
            </w:tcMar>
          </w:tcPr>
          <w:p w14:paraId="6EC43C48" w14:textId="77777777" w:rsidR="00B136BE" w:rsidRPr="0097360D" w:rsidRDefault="00B136BE" w:rsidP="00085DDB">
            <w:pPr>
              <w:jc w:val="center"/>
              <w:rPr>
                <w:rFonts w:ascii="Cambria" w:hAnsi="Cambria"/>
                <w:color w:val="D9D9D9" w:themeColor="background1" w:themeShade="D9"/>
                <w:szCs w:val="24"/>
              </w:rPr>
            </w:pPr>
            <w:r w:rsidRPr="0097360D">
              <w:rPr>
                <w:rFonts w:ascii="Cambria" w:eastAsia="Calibri" w:hAnsi="Cambria" w:cs="Calibri"/>
                <w:b/>
                <w:color w:val="D9D9D9" w:themeColor="background1" w:themeShade="D9"/>
                <w:szCs w:val="24"/>
                <w:shd w:val="clear" w:color="auto" w:fill="17365D"/>
              </w:rPr>
              <w:t>Document</w:t>
            </w:r>
          </w:p>
        </w:tc>
        <w:tc>
          <w:tcPr>
            <w:tcW w:w="1512" w:type="pct"/>
            <w:tcBorders>
              <w:top w:val="single" w:sz="8" w:space="0" w:color="000000"/>
              <w:bottom w:val="single" w:sz="8" w:space="0" w:color="000000"/>
              <w:right w:val="single" w:sz="8" w:space="0" w:color="000000"/>
            </w:tcBorders>
            <w:shd w:val="clear" w:color="auto" w:fill="17365D"/>
            <w:tcMar>
              <w:top w:w="100" w:type="dxa"/>
              <w:left w:w="100" w:type="dxa"/>
              <w:bottom w:w="100" w:type="dxa"/>
              <w:right w:w="100" w:type="dxa"/>
            </w:tcMar>
          </w:tcPr>
          <w:p w14:paraId="79498B44" w14:textId="77777777" w:rsidR="00B136BE" w:rsidRPr="0097360D" w:rsidRDefault="00B136BE" w:rsidP="00085DDB">
            <w:pPr>
              <w:jc w:val="center"/>
              <w:rPr>
                <w:rFonts w:ascii="Cambria" w:hAnsi="Cambria"/>
                <w:color w:val="D9D9D9" w:themeColor="background1" w:themeShade="D9"/>
                <w:szCs w:val="24"/>
              </w:rPr>
            </w:pPr>
            <w:r w:rsidRPr="0097360D">
              <w:rPr>
                <w:rFonts w:ascii="Cambria" w:eastAsia="Calibri" w:hAnsi="Cambria" w:cs="Calibri"/>
                <w:b/>
                <w:color w:val="D9D9D9" w:themeColor="background1" w:themeShade="D9"/>
                <w:szCs w:val="24"/>
                <w:shd w:val="clear" w:color="auto" w:fill="17365D"/>
              </w:rPr>
              <w:t>Author</w:t>
            </w:r>
          </w:p>
        </w:tc>
        <w:tc>
          <w:tcPr>
            <w:tcW w:w="861" w:type="pct"/>
            <w:tcBorders>
              <w:top w:val="single" w:sz="8" w:space="0" w:color="000000"/>
              <w:bottom w:val="single" w:sz="8" w:space="0" w:color="000000"/>
              <w:right w:val="single" w:sz="8" w:space="0" w:color="000000"/>
            </w:tcBorders>
            <w:shd w:val="clear" w:color="auto" w:fill="17365D"/>
            <w:tcMar>
              <w:top w:w="100" w:type="dxa"/>
              <w:left w:w="100" w:type="dxa"/>
              <w:bottom w:w="100" w:type="dxa"/>
              <w:right w:w="100" w:type="dxa"/>
            </w:tcMar>
          </w:tcPr>
          <w:p w14:paraId="1570AC50" w14:textId="77777777" w:rsidR="00B136BE" w:rsidRPr="0097360D" w:rsidRDefault="00B136BE" w:rsidP="00085DDB">
            <w:pPr>
              <w:jc w:val="center"/>
              <w:rPr>
                <w:rFonts w:ascii="Cambria" w:hAnsi="Cambria"/>
                <w:color w:val="D9D9D9" w:themeColor="background1" w:themeShade="D9"/>
                <w:szCs w:val="24"/>
              </w:rPr>
            </w:pPr>
            <w:r w:rsidRPr="0097360D">
              <w:rPr>
                <w:rFonts w:ascii="Cambria" w:eastAsia="Calibri" w:hAnsi="Cambria" w:cs="Calibri"/>
                <w:b/>
                <w:color w:val="D9D9D9" w:themeColor="background1" w:themeShade="D9"/>
                <w:szCs w:val="24"/>
                <w:shd w:val="clear" w:color="auto" w:fill="17365D"/>
              </w:rPr>
              <w:t>Date</w:t>
            </w:r>
          </w:p>
        </w:tc>
        <w:tc>
          <w:tcPr>
            <w:tcW w:w="1411" w:type="pct"/>
            <w:tcBorders>
              <w:top w:val="single" w:sz="8" w:space="0" w:color="000000"/>
              <w:bottom w:val="single" w:sz="8" w:space="0" w:color="000000"/>
              <w:right w:val="single" w:sz="8" w:space="0" w:color="000000"/>
            </w:tcBorders>
            <w:shd w:val="clear" w:color="auto" w:fill="17365D"/>
            <w:tcMar>
              <w:top w:w="100" w:type="dxa"/>
              <w:left w:w="100" w:type="dxa"/>
              <w:bottom w:w="100" w:type="dxa"/>
              <w:right w:w="100" w:type="dxa"/>
            </w:tcMar>
          </w:tcPr>
          <w:p w14:paraId="1E8F2F3D" w14:textId="77777777" w:rsidR="00B136BE" w:rsidRPr="0097360D" w:rsidRDefault="00B136BE" w:rsidP="00085DDB">
            <w:pPr>
              <w:jc w:val="center"/>
              <w:rPr>
                <w:rFonts w:ascii="Cambria" w:hAnsi="Cambria"/>
                <w:color w:val="D9D9D9" w:themeColor="background1" w:themeShade="D9"/>
                <w:szCs w:val="24"/>
              </w:rPr>
            </w:pPr>
            <w:r w:rsidRPr="0097360D">
              <w:rPr>
                <w:rFonts w:ascii="Cambria" w:eastAsia="Calibri" w:hAnsi="Cambria" w:cs="Calibri"/>
                <w:b/>
                <w:color w:val="D9D9D9" w:themeColor="background1" w:themeShade="D9"/>
                <w:szCs w:val="24"/>
                <w:shd w:val="clear" w:color="auto" w:fill="17365D"/>
              </w:rPr>
              <w:t>Description</w:t>
            </w:r>
          </w:p>
        </w:tc>
      </w:tr>
      <w:tr w:rsidR="00B136BE" w:rsidRPr="00242952" w14:paraId="6507F269"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6FD4B49" w14:textId="77777777" w:rsidR="00B136BE" w:rsidRPr="0097360D" w:rsidRDefault="00B136BE" w:rsidP="00085DDB">
            <w:pPr>
              <w:rPr>
                <w:rFonts w:ascii="Cambria" w:hAnsi="Cambria"/>
                <w:szCs w:val="24"/>
              </w:rPr>
            </w:pPr>
            <w:r w:rsidRPr="0097360D">
              <w:rPr>
                <w:rFonts w:ascii="Cambria" w:eastAsia="Calibri" w:hAnsi="Cambria" w:cs="Calibri"/>
                <w:szCs w:val="24"/>
              </w:rPr>
              <w:t>Letter of concern</w:t>
            </w:r>
          </w:p>
        </w:tc>
        <w:tc>
          <w:tcPr>
            <w:tcW w:w="1512" w:type="pct"/>
            <w:tcBorders>
              <w:bottom w:val="single" w:sz="8" w:space="0" w:color="000000"/>
              <w:right w:val="single" w:sz="8" w:space="0" w:color="000000"/>
            </w:tcBorders>
            <w:tcMar>
              <w:top w:w="100" w:type="dxa"/>
              <w:left w:w="100" w:type="dxa"/>
              <w:bottom w:w="100" w:type="dxa"/>
              <w:right w:w="100" w:type="dxa"/>
            </w:tcMar>
          </w:tcPr>
          <w:p w14:paraId="6E3E31AB"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proofErr w:type="spellStart"/>
            <w:r w:rsidRPr="0097360D">
              <w:rPr>
                <w:rFonts w:ascii="Cambria" w:eastAsia="Calibri" w:hAnsi="Cambria" w:cs="Calibri"/>
                <w:b/>
                <w:szCs w:val="24"/>
              </w:rPr>
              <w:t>Dr</w:t>
            </w:r>
            <w:proofErr w:type="spellEnd"/>
            <w:r w:rsidRPr="0097360D">
              <w:rPr>
                <w:rFonts w:ascii="Cambria" w:eastAsia="Calibri" w:hAnsi="Cambria" w:cs="Calibri"/>
                <w:b/>
                <w:szCs w:val="24"/>
              </w:rPr>
              <w:t xml:space="preserve"> Danny </w:t>
            </w:r>
            <w:proofErr w:type="spellStart"/>
            <w:r w:rsidRPr="0097360D">
              <w:rPr>
                <w:rFonts w:ascii="Cambria" w:eastAsia="Calibri" w:hAnsi="Cambria" w:cs="Calibri"/>
                <w:b/>
                <w:szCs w:val="24"/>
              </w:rPr>
              <w:t>Sriskandarajah</w:t>
            </w:r>
            <w:proofErr w:type="spellEnd"/>
            <w:r w:rsidRPr="0097360D">
              <w:rPr>
                <w:rFonts w:ascii="Cambria" w:eastAsia="Calibri" w:hAnsi="Cambria" w:cs="Calibri"/>
                <w:szCs w:val="24"/>
              </w:rPr>
              <w:t>, Secretary General, CIVICUS</w:t>
            </w:r>
          </w:p>
          <w:p w14:paraId="63045A97"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proofErr w:type="spellStart"/>
            <w:r w:rsidRPr="0097360D">
              <w:rPr>
                <w:rFonts w:ascii="Cambria" w:eastAsia="Calibri" w:hAnsi="Cambria" w:cs="Calibri"/>
                <w:b/>
                <w:szCs w:val="24"/>
              </w:rPr>
              <w:t>Marinke</w:t>
            </w:r>
            <w:proofErr w:type="spellEnd"/>
            <w:r w:rsidRPr="0097360D">
              <w:rPr>
                <w:rFonts w:ascii="Cambria" w:eastAsia="Calibri" w:hAnsi="Cambria" w:cs="Calibri"/>
                <w:b/>
                <w:szCs w:val="24"/>
              </w:rPr>
              <w:t xml:space="preserve"> van </w:t>
            </w:r>
            <w:proofErr w:type="spellStart"/>
            <w:r w:rsidRPr="0097360D">
              <w:rPr>
                <w:rFonts w:ascii="Cambria" w:eastAsia="Calibri" w:hAnsi="Cambria" w:cs="Calibri"/>
                <w:b/>
                <w:szCs w:val="24"/>
              </w:rPr>
              <w:t>Riet</w:t>
            </w:r>
            <w:proofErr w:type="spellEnd"/>
            <w:r w:rsidRPr="0097360D">
              <w:rPr>
                <w:rFonts w:ascii="Cambria" w:eastAsia="Calibri" w:hAnsi="Cambria" w:cs="Calibri"/>
                <w:szCs w:val="24"/>
              </w:rPr>
              <w:t>, International Director, PWYP</w:t>
            </w:r>
          </w:p>
          <w:p w14:paraId="39143B3B"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Thomas Hughes</w:t>
            </w:r>
            <w:r w:rsidRPr="0097360D">
              <w:rPr>
                <w:rFonts w:ascii="Cambria" w:eastAsia="Calibri" w:hAnsi="Cambria" w:cs="Calibri"/>
                <w:szCs w:val="24"/>
              </w:rPr>
              <w:t>, Executive Director, Article 19</w:t>
            </w:r>
          </w:p>
        </w:tc>
        <w:tc>
          <w:tcPr>
            <w:tcW w:w="861" w:type="pct"/>
            <w:tcBorders>
              <w:bottom w:val="single" w:sz="8" w:space="0" w:color="000000"/>
              <w:right w:val="single" w:sz="8" w:space="0" w:color="000000"/>
            </w:tcBorders>
            <w:tcMar>
              <w:top w:w="100" w:type="dxa"/>
              <w:left w:w="100" w:type="dxa"/>
              <w:bottom w:w="100" w:type="dxa"/>
              <w:right w:w="100" w:type="dxa"/>
            </w:tcMar>
          </w:tcPr>
          <w:p w14:paraId="5831213F"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March 2, 2015</w:t>
            </w:r>
          </w:p>
        </w:tc>
        <w:tc>
          <w:tcPr>
            <w:tcW w:w="1411" w:type="pct"/>
            <w:tcBorders>
              <w:bottom w:val="single" w:sz="8" w:space="0" w:color="000000"/>
              <w:right w:val="single" w:sz="8" w:space="0" w:color="000000"/>
            </w:tcBorders>
            <w:tcMar>
              <w:top w:w="100" w:type="dxa"/>
              <w:left w:w="100" w:type="dxa"/>
              <w:bottom w:w="100" w:type="dxa"/>
              <w:right w:w="100" w:type="dxa"/>
            </w:tcMar>
          </w:tcPr>
          <w:p w14:paraId="6FD54D6B"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Letter of concern submitted to the Steering Committee.</w:t>
            </w:r>
          </w:p>
        </w:tc>
      </w:tr>
      <w:tr w:rsidR="00B136BE" w:rsidRPr="00242952" w14:paraId="4CE45BEE"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CEB9FC0"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Government of Azerbaijan response</w:t>
            </w:r>
          </w:p>
        </w:tc>
        <w:tc>
          <w:tcPr>
            <w:tcW w:w="1512" w:type="pct"/>
            <w:tcBorders>
              <w:bottom w:val="single" w:sz="8" w:space="0" w:color="000000"/>
              <w:right w:val="single" w:sz="8" w:space="0" w:color="000000"/>
            </w:tcBorders>
            <w:tcMar>
              <w:top w:w="100" w:type="dxa"/>
              <w:left w:w="100" w:type="dxa"/>
              <w:bottom w:w="100" w:type="dxa"/>
              <w:right w:w="100" w:type="dxa"/>
            </w:tcMar>
          </w:tcPr>
          <w:p w14:paraId="765C8162"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 xml:space="preserve">Dr. </w:t>
            </w:r>
            <w:proofErr w:type="spellStart"/>
            <w:r w:rsidRPr="0097360D">
              <w:rPr>
                <w:rFonts w:ascii="Cambria" w:eastAsia="Calibri" w:hAnsi="Cambria" w:cs="Calibri"/>
                <w:b/>
                <w:szCs w:val="24"/>
              </w:rPr>
              <w:t>Azay</w:t>
            </w:r>
            <w:proofErr w:type="spellEnd"/>
            <w:r w:rsidRPr="0097360D">
              <w:rPr>
                <w:rFonts w:ascii="Cambria" w:eastAsia="Calibri" w:hAnsi="Cambria" w:cs="Calibri"/>
                <w:b/>
                <w:szCs w:val="24"/>
              </w:rPr>
              <w:t xml:space="preserve"> </w:t>
            </w:r>
            <w:proofErr w:type="spellStart"/>
            <w:r w:rsidRPr="0097360D">
              <w:rPr>
                <w:rFonts w:ascii="Cambria" w:eastAsia="Calibri" w:hAnsi="Cambria" w:cs="Calibri"/>
                <w:b/>
                <w:szCs w:val="24"/>
              </w:rPr>
              <w:t>Guliyev</w:t>
            </w:r>
            <w:proofErr w:type="spellEnd"/>
            <w:r w:rsidRPr="0097360D">
              <w:rPr>
                <w:rFonts w:ascii="Cambria" w:eastAsia="Calibri" w:hAnsi="Cambria" w:cs="Calibri"/>
                <w:szCs w:val="24"/>
              </w:rPr>
              <w:t>, Member of Parliament Chairman of the Council of State Support to NGOs under the Auspices of the President Republic of Azerbaijan</w:t>
            </w:r>
          </w:p>
          <w:p w14:paraId="55DC7786"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proofErr w:type="spellStart"/>
            <w:r w:rsidRPr="0097360D">
              <w:rPr>
                <w:rFonts w:ascii="Cambria" w:eastAsia="Calibri" w:hAnsi="Cambria" w:cs="Calibri"/>
                <w:b/>
                <w:szCs w:val="24"/>
              </w:rPr>
              <w:t>Vusal</w:t>
            </w:r>
            <w:proofErr w:type="spellEnd"/>
            <w:r w:rsidRPr="0097360D">
              <w:rPr>
                <w:rFonts w:ascii="Cambria" w:eastAsia="Calibri" w:hAnsi="Cambria" w:cs="Calibri"/>
                <w:b/>
                <w:szCs w:val="24"/>
              </w:rPr>
              <w:t xml:space="preserve"> </w:t>
            </w:r>
            <w:proofErr w:type="spellStart"/>
            <w:r w:rsidRPr="0097360D">
              <w:rPr>
                <w:rFonts w:ascii="Cambria" w:eastAsia="Calibri" w:hAnsi="Cambria" w:cs="Calibri"/>
                <w:b/>
                <w:szCs w:val="24"/>
              </w:rPr>
              <w:t>Huseynov</w:t>
            </w:r>
            <w:proofErr w:type="spellEnd"/>
            <w:r w:rsidRPr="0097360D">
              <w:rPr>
                <w:rFonts w:ascii="Cambria" w:eastAsia="Calibri" w:hAnsi="Cambria" w:cs="Calibri"/>
                <w:b/>
                <w:szCs w:val="24"/>
              </w:rPr>
              <w:t>,</w:t>
            </w:r>
            <w:r w:rsidRPr="0097360D">
              <w:rPr>
                <w:rFonts w:ascii="Cambria" w:eastAsia="Calibri" w:hAnsi="Cambria" w:cs="Calibri"/>
                <w:szCs w:val="24"/>
              </w:rPr>
              <w:t xml:space="preserve"> National point of Contact, Executive Secretary Anti-Corruption Commission of the Republic 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05E23151"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April 15, 2015</w:t>
            </w:r>
          </w:p>
        </w:tc>
        <w:tc>
          <w:tcPr>
            <w:tcW w:w="1411" w:type="pct"/>
            <w:tcBorders>
              <w:bottom w:val="single" w:sz="8" w:space="0" w:color="000000"/>
              <w:right w:val="single" w:sz="8" w:space="0" w:color="000000"/>
            </w:tcBorders>
            <w:tcMar>
              <w:top w:w="100" w:type="dxa"/>
              <w:left w:w="100" w:type="dxa"/>
              <w:bottom w:w="100" w:type="dxa"/>
              <w:right w:w="100" w:type="dxa"/>
            </w:tcMar>
          </w:tcPr>
          <w:p w14:paraId="518A978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Response to the Letter of concern by the Government of Azerbaijan.</w:t>
            </w:r>
          </w:p>
        </w:tc>
      </w:tr>
      <w:tr w:rsidR="00B136BE" w:rsidRPr="00242952" w14:paraId="6795C43E"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FA78848"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Summary of review team findings</w:t>
            </w:r>
          </w:p>
        </w:tc>
        <w:tc>
          <w:tcPr>
            <w:tcW w:w="1512" w:type="pct"/>
            <w:tcBorders>
              <w:bottom w:val="single" w:sz="8" w:space="0" w:color="000000"/>
              <w:right w:val="single" w:sz="8" w:space="0" w:color="000000"/>
            </w:tcBorders>
            <w:tcMar>
              <w:top w:w="100" w:type="dxa"/>
              <w:left w:w="100" w:type="dxa"/>
              <w:bottom w:w="100" w:type="dxa"/>
              <w:right w:w="100" w:type="dxa"/>
            </w:tcMar>
          </w:tcPr>
          <w:p w14:paraId="092435A9"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szCs w:val="24"/>
              </w:rPr>
              <w:t>Review Team named by the Criteria and Standards Subcommittee</w:t>
            </w:r>
          </w:p>
        </w:tc>
        <w:tc>
          <w:tcPr>
            <w:tcW w:w="861" w:type="pct"/>
            <w:tcBorders>
              <w:bottom w:val="single" w:sz="8" w:space="0" w:color="000000"/>
              <w:right w:val="single" w:sz="8" w:space="0" w:color="000000"/>
            </w:tcBorders>
            <w:tcMar>
              <w:top w:w="100" w:type="dxa"/>
              <w:left w:w="100" w:type="dxa"/>
              <w:bottom w:w="100" w:type="dxa"/>
              <w:right w:w="100" w:type="dxa"/>
            </w:tcMar>
          </w:tcPr>
          <w:p w14:paraId="4D2B3F7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May 18, 2015</w:t>
            </w:r>
          </w:p>
          <w:p w14:paraId="0F2F162C"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 </w:t>
            </w:r>
          </w:p>
        </w:tc>
        <w:tc>
          <w:tcPr>
            <w:tcW w:w="1411" w:type="pct"/>
            <w:tcBorders>
              <w:bottom w:val="single" w:sz="8" w:space="0" w:color="000000"/>
              <w:right w:val="single" w:sz="8" w:space="0" w:color="000000"/>
            </w:tcBorders>
            <w:tcMar>
              <w:top w:w="100" w:type="dxa"/>
              <w:left w:w="100" w:type="dxa"/>
              <w:bottom w:w="100" w:type="dxa"/>
              <w:right w:w="100" w:type="dxa"/>
            </w:tcMar>
          </w:tcPr>
          <w:p w14:paraId="1C724A36"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Report by the review team that deems the Letter of complaint relevant and true.</w:t>
            </w:r>
          </w:p>
        </w:tc>
      </w:tr>
      <w:tr w:rsidR="00B136BE" w:rsidRPr="00242952" w14:paraId="2C566A19"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7967B6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OGP Criteria and Standard Subcommittee Briefing: Proposal for dialogue with Government of Azerbaijan</w:t>
            </w:r>
          </w:p>
        </w:tc>
        <w:tc>
          <w:tcPr>
            <w:tcW w:w="1512" w:type="pct"/>
            <w:tcBorders>
              <w:bottom w:val="single" w:sz="8" w:space="0" w:color="000000"/>
              <w:right w:val="single" w:sz="8" w:space="0" w:color="000000"/>
            </w:tcBorders>
            <w:tcMar>
              <w:top w:w="100" w:type="dxa"/>
              <w:left w:w="100" w:type="dxa"/>
              <w:bottom w:w="100" w:type="dxa"/>
              <w:right w:w="100" w:type="dxa"/>
            </w:tcMar>
          </w:tcPr>
          <w:p w14:paraId="6309FCEE"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szCs w:val="24"/>
              </w:rPr>
              <w:t>Criteria and Standards Subcommittee</w:t>
            </w:r>
          </w:p>
        </w:tc>
        <w:tc>
          <w:tcPr>
            <w:tcW w:w="861" w:type="pct"/>
            <w:tcBorders>
              <w:bottom w:val="single" w:sz="8" w:space="0" w:color="000000"/>
              <w:right w:val="single" w:sz="8" w:space="0" w:color="000000"/>
            </w:tcBorders>
            <w:tcMar>
              <w:top w:w="100" w:type="dxa"/>
              <w:left w:w="100" w:type="dxa"/>
              <w:bottom w:w="100" w:type="dxa"/>
              <w:right w:w="100" w:type="dxa"/>
            </w:tcMar>
          </w:tcPr>
          <w:p w14:paraId="11392BE0"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July 6, 2015</w:t>
            </w:r>
          </w:p>
        </w:tc>
        <w:tc>
          <w:tcPr>
            <w:tcW w:w="1411" w:type="pct"/>
            <w:tcBorders>
              <w:bottom w:val="single" w:sz="8" w:space="0" w:color="000000"/>
              <w:right w:val="single" w:sz="8" w:space="0" w:color="000000"/>
            </w:tcBorders>
            <w:tcMar>
              <w:top w:w="100" w:type="dxa"/>
              <w:left w:w="100" w:type="dxa"/>
              <w:bottom w:w="100" w:type="dxa"/>
              <w:right w:w="100" w:type="dxa"/>
            </w:tcMar>
          </w:tcPr>
          <w:p w14:paraId="5954FC0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Summary of proposed actions that the government of Azerbaijan should follow as part of the Stage one actions.</w:t>
            </w:r>
          </w:p>
        </w:tc>
      </w:tr>
      <w:tr w:rsidR="00B136BE" w:rsidRPr="00242952" w14:paraId="41AEDA80"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0A30FFB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OGP Criteria and Standard </w:t>
            </w:r>
            <w:r w:rsidRPr="0097360D">
              <w:rPr>
                <w:rFonts w:ascii="Cambria" w:eastAsia="Calibri" w:hAnsi="Cambria" w:cs="Calibri"/>
                <w:szCs w:val="24"/>
              </w:rPr>
              <w:lastRenderedPageBreak/>
              <w:t>Subcommittee Briefing: Proposal for dialogue with Government of Azerbaijan Annexes</w:t>
            </w:r>
          </w:p>
        </w:tc>
        <w:tc>
          <w:tcPr>
            <w:tcW w:w="1512" w:type="pct"/>
            <w:tcBorders>
              <w:bottom w:val="single" w:sz="8" w:space="0" w:color="000000"/>
              <w:right w:val="single" w:sz="8" w:space="0" w:color="000000"/>
            </w:tcBorders>
            <w:tcMar>
              <w:top w:w="100" w:type="dxa"/>
              <w:left w:w="100" w:type="dxa"/>
              <w:bottom w:w="100" w:type="dxa"/>
              <w:right w:w="100" w:type="dxa"/>
            </w:tcMar>
          </w:tcPr>
          <w:p w14:paraId="14CF305B"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lastRenderedPageBreak/>
              <w:t>·</w:t>
            </w:r>
            <w:r w:rsidRPr="0097360D">
              <w:rPr>
                <w:rFonts w:ascii="Cambria" w:eastAsia="Times New Roman" w:hAnsi="Cambria" w:cs="Times New Roman"/>
                <w:szCs w:val="24"/>
              </w:rPr>
              <w:t xml:space="preserve">   </w:t>
            </w:r>
            <w:r w:rsidRPr="0097360D">
              <w:rPr>
                <w:rFonts w:ascii="Cambria" w:eastAsia="Calibri" w:hAnsi="Cambria" w:cs="Calibri"/>
                <w:szCs w:val="24"/>
              </w:rPr>
              <w:t>Support Unit</w:t>
            </w:r>
          </w:p>
        </w:tc>
        <w:tc>
          <w:tcPr>
            <w:tcW w:w="861" w:type="pct"/>
            <w:tcBorders>
              <w:bottom w:val="single" w:sz="8" w:space="0" w:color="000000"/>
              <w:right w:val="single" w:sz="8" w:space="0" w:color="000000"/>
            </w:tcBorders>
            <w:tcMar>
              <w:top w:w="100" w:type="dxa"/>
              <w:left w:w="100" w:type="dxa"/>
              <w:bottom w:w="100" w:type="dxa"/>
              <w:right w:w="100" w:type="dxa"/>
            </w:tcMar>
          </w:tcPr>
          <w:p w14:paraId="6B7EC5DC"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July 6, 2015</w:t>
            </w:r>
          </w:p>
        </w:tc>
        <w:tc>
          <w:tcPr>
            <w:tcW w:w="1411" w:type="pct"/>
            <w:tcBorders>
              <w:bottom w:val="single" w:sz="8" w:space="0" w:color="000000"/>
              <w:right w:val="single" w:sz="8" w:space="0" w:color="000000"/>
            </w:tcBorders>
            <w:tcMar>
              <w:top w:w="100" w:type="dxa"/>
              <w:left w:w="100" w:type="dxa"/>
              <w:bottom w:w="100" w:type="dxa"/>
              <w:right w:w="100" w:type="dxa"/>
            </w:tcMar>
          </w:tcPr>
          <w:p w14:paraId="7979689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Annexes to the Proposal for dialogue with </w:t>
            </w:r>
            <w:r w:rsidRPr="0097360D">
              <w:rPr>
                <w:rFonts w:ascii="Cambria" w:eastAsia="Calibri" w:hAnsi="Cambria" w:cs="Calibri"/>
                <w:szCs w:val="24"/>
              </w:rPr>
              <w:lastRenderedPageBreak/>
              <w:t xml:space="preserve">Government of Azerbaijan: National Action Plan Guidance note, Consultation Guidance note, Guidance for Second National OGP Dialogue in Azerbaijan. </w:t>
            </w:r>
          </w:p>
        </w:tc>
      </w:tr>
      <w:tr w:rsidR="00B136BE" w:rsidRPr="00242952" w14:paraId="05212778"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C013265"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lastRenderedPageBreak/>
              <w:t>Response from Azerbaijan to Criteria and Standards Recommendations</w:t>
            </w:r>
          </w:p>
        </w:tc>
        <w:tc>
          <w:tcPr>
            <w:tcW w:w="1512" w:type="pct"/>
            <w:tcBorders>
              <w:bottom w:val="single" w:sz="8" w:space="0" w:color="000000"/>
              <w:right w:val="single" w:sz="8" w:space="0" w:color="000000"/>
            </w:tcBorders>
            <w:tcMar>
              <w:top w:w="100" w:type="dxa"/>
              <w:left w:w="100" w:type="dxa"/>
              <w:bottom w:w="100" w:type="dxa"/>
              <w:right w:w="100" w:type="dxa"/>
            </w:tcMar>
          </w:tcPr>
          <w:p w14:paraId="04F73AF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proofErr w:type="spellStart"/>
            <w:r w:rsidRPr="0097360D">
              <w:rPr>
                <w:rFonts w:ascii="Cambria" w:eastAsia="Calibri" w:hAnsi="Cambria" w:cs="Calibri"/>
                <w:b/>
                <w:szCs w:val="24"/>
              </w:rPr>
              <w:t>Vusal</w:t>
            </w:r>
            <w:proofErr w:type="spellEnd"/>
            <w:r w:rsidRPr="0097360D">
              <w:rPr>
                <w:rFonts w:ascii="Cambria" w:eastAsia="Calibri" w:hAnsi="Cambria" w:cs="Calibri"/>
                <w:b/>
                <w:szCs w:val="24"/>
              </w:rPr>
              <w:t xml:space="preserve"> </w:t>
            </w:r>
            <w:proofErr w:type="spellStart"/>
            <w:r w:rsidRPr="0097360D">
              <w:rPr>
                <w:rFonts w:ascii="Cambria" w:eastAsia="Calibri" w:hAnsi="Cambria" w:cs="Calibri"/>
                <w:b/>
                <w:szCs w:val="24"/>
              </w:rPr>
              <w:t>Huseynov</w:t>
            </w:r>
            <w:proofErr w:type="spellEnd"/>
            <w:r w:rsidRPr="0097360D">
              <w:rPr>
                <w:rFonts w:ascii="Cambria" w:eastAsia="Calibri" w:hAnsi="Cambria" w:cs="Calibri"/>
                <w:szCs w:val="24"/>
              </w:rPr>
              <w:t>, National point of Contact, Executive Secretary Anti-Corruption Commission of the Republic of Azerbaijan</w:t>
            </w:r>
          </w:p>
          <w:p w14:paraId="1B9EBDC6"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 </w:t>
            </w:r>
          </w:p>
        </w:tc>
        <w:tc>
          <w:tcPr>
            <w:tcW w:w="861" w:type="pct"/>
            <w:tcBorders>
              <w:bottom w:val="single" w:sz="8" w:space="0" w:color="000000"/>
              <w:right w:val="single" w:sz="8" w:space="0" w:color="000000"/>
            </w:tcBorders>
            <w:tcMar>
              <w:top w:w="100" w:type="dxa"/>
              <w:left w:w="100" w:type="dxa"/>
              <w:bottom w:w="100" w:type="dxa"/>
              <w:right w:w="100" w:type="dxa"/>
            </w:tcMar>
          </w:tcPr>
          <w:p w14:paraId="33E321CF"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August 28, 2016</w:t>
            </w:r>
          </w:p>
        </w:tc>
        <w:tc>
          <w:tcPr>
            <w:tcW w:w="1411" w:type="pct"/>
            <w:tcBorders>
              <w:bottom w:val="single" w:sz="8" w:space="0" w:color="000000"/>
              <w:right w:val="single" w:sz="8" w:space="0" w:color="000000"/>
            </w:tcBorders>
            <w:tcMar>
              <w:top w:w="100" w:type="dxa"/>
              <w:left w:w="100" w:type="dxa"/>
              <w:bottom w:w="100" w:type="dxa"/>
              <w:right w:w="100" w:type="dxa"/>
            </w:tcMar>
          </w:tcPr>
          <w:p w14:paraId="2B94C39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Response from the government of Azerbaijan to Criteria and Standards Recommendations.</w:t>
            </w:r>
          </w:p>
        </w:tc>
      </w:tr>
      <w:tr w:rsidR="00B136BE" w:rsidRPr="00242952" w14:paraId="66171B5E"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3F3DA5E"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Update on consultation from the government of Azerbaijan</w:t>
            </w:r>
          </w:p>
        </w:tc>
        <w:tc>
          <w:tcPr>
            <w:tcW w:w="1512" w:type="pct"/>
            <w:tcBorders>
              <w:bottom w:val="single" w:sz="8" w:space="0" w:color="000000"/>
              <w:right w:val="single" w:sz="8" w:space="0" w:color="000000"/>
            </w:tcBorders>
            <w:tcMar>
              <w:top w:w="100" w:type="dxa"/>
              <w:left w:w="100" w:type="dxa"/>
              <w:bottom w:w="100" w:type="dxa"/>
              <w:right w:w="100" w:type="dxa"/>
            </w:tcMar>
          </w:tcPr>
          <w:p w14:paraId="1D0D35B2"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proofErr w:type="spellStart"/>
            <w:r w:rsidRPr="0097360D">
              <w:rPr>
                <w:rFonts w:ascii="Cambria" w:eastAsia="Calibri" w:hAnsi="Cambria" w:cs="Calibri"/>
                <w:b/>
                <w:szCs w:val="24"/>
              </w:rPr>
              <w:t>Vusal</w:t>
            </w:r>
            <w:proofErr w:type="spellEnd"/>
            <w:r w:rsidRPr="0097360D">
              <w:rPr>
                <w:rFonts w:ascii="Cambria" w:eastAsia="Calibri" w:hAnsi="Cambria" w:cs="Calibri"/>
                <w:b/>
                <w:szCs w:val="24"/>
              </w:rPr>
              <w:t xml:space="preserve"> </w:t>
            </w:r>
            <w:proofErr w:type="spellStart"/>
            <w:r w:rsidRPr="0097360D">
              <w:rPr>
                <w:rFonts w:ascii="Cambria" w:eastAsia="Calibri" w:hAnsi="Cambria" w:cs="Calibri"/>
                <w:b/>
                <w:szCs w:val="24"/>
              </w:rPr>
              <w:t>Huseynov</w:t>
            </w:r>
            <w:proofErr w:type="spellEnd"/>
            <w:r w:rsidRPr="0097360D">
              <w:rPr>
                <w:rFonts w:ascii="Cambria" w:eastAsia="Calibri" w:hAnsi="Cambria" w:cs="Calibri"/>
                <w:b/>
                <w:szCs w:val="24"/>
              </w:rPr>
              <w:t>,</w:t>
            </w:r>
            <w:r w:rsidRPr="0097360D">
              <w:rPr>
                <w:rFonts w:ascii="Cambria" w:eastAsia="Calibri" w:hAnsi="Cambria" w:cs="Calibri"/>
                <w:szCs w:val="24"/>
              </w:rPr>
              <w:t xml:space="preserve"> National point of Contact, Republic of Azerbaijan</w:t>
            </w:r>
          </w:p>
          <w:p w14:paraId="1ED1B692"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 </w:t>
            </w:r>
          </w:p>
        </w:tc>
        <w:tc>
          <w:tcPr>
            <w:tcW w:w="861" w:type="pct"/>
            <w:tcBorders>
              <w:bottom w:val="single" w:sz="8" w:space="0" w:color="000000"/>
              <w:right w:val="single" w:sz="8" w:space="0" w:color="000000"/>
            </w:tcBorders>
            <w:tcMar>
              <w:top w:w="100" w:type="dxa"/>
              <w:left w:w="100" w:type="dxa"/>
              <w:bottom w:w="100" w:type="dxa"/>
              <w:right w:w="100" w:type="dxa"/>
            </w:tcMar>
          </w:tcPr>
          <w:p w14:paraId="6E55CEC3"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November 12, 2015</w:t>
            </w:r>
          </w:p>
        </w:tc>
        <w:tc>
          <w:tcPr>
            <w:tcW w:w="1411" w:type="pct"/>
            <w:tcBorders>
              <w:bottom w:val="single" w:sz="8" w:space="0" w:color="000000"/>
              <w:right w:val="single" w:sz="8" w:space="0" w:color="000000"/>
            </w:tcBorders>
            <w:tcMar>
              <w:top w:w="100" w:type="dxa"/>
              <w:left w:w="100" w:type="dxa"/>
              <w:bottom w:w="100" w:type="dxa"/>
              <w:right w:w="100" w:type="dxa"/>
            </w:tcMar>
          </w:tcPr>
          <w:p w14:paraId="6CE9F2DE"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Update on development of the Azeri National Action Plan post-Summit and annex with list of Organizations participating in the consultation.</w:t>
            </w:r>
          </w:p>
        </w:tc>
      </w:tr>
      <w:tr w:rsidR="00B136BE" w:rsidRPr="00242952" w14:paraId="182B5086"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F81D492"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Request for further information by Support Unit (email)</w:t>
            </w:r>
          </w:p>
        </w:tc>
        <w:tc>
          <w:tcPr>
            <w:tcW w:w="1512" w:type="pct"/>
            <w:tcBorders>
              <w:bottom w:val="single" w:sz="8" w:space="0" w:color="000000"/>
              <w:right w:val="single" w:sz="8" w:space="0" w:color="000000"/>
            </w:tcBorders>
            <w:tcMar>
              <w:top w:w="100" w:type="dxa"/>
              <w:left w:w="100" w:type="dxa"/>
              <w:bottom w:w="100" w:type="dxa"/>
              <w:right w:w="100" w:type="dxa"/>
            </w:tcMar>
          </w:tcPr>
          <w:p w14:paraId="52C49C56"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Alonso Cerdan</w:t>
            </w:r>
            <w:r w:rsidRPr="0097360D">
              <w:rPr>
                <w:rFonts w:ascii="Cambria" w:eastAsia="Calibri" w:hAnsi="Cambria" w:cs="Calibri"/>
                <w:szCs w:val="24"/>
              </w:rPr>
              <w:t>, Program Manager, Support Unit</w:t>
            </w:r>
          </w:p>
        </w:tc>
        <w:tc>
          <w:tcPr>
            <w:tcW w:w="861" w:type="pct"/>
            <w:tcBorders>
              <w:bottom w:val="single" w:sz="8" w:space="0" w:color="000000"/>
              <w:right w:val="single" w:sz="8" w:space="0" w:color="000000"/>
            </w:tcBorders>
            <w:tcMar>
              <w:top w:w="100" w:type="dxa"/>
              <w:left w:w="100" w:type="dxa"/>
              <w:bottom w:w="100" w:type="dxa"/>
              <w:right w:w="100" w:type="dxa"/>
            </w:tcMar>
          </w:tcPr>
          <w:p w14:paraId="5BAE6B07"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December 2, 2015</w:t>
            </w:r>
          </w:p>
        </w:tc>
        <w:tc>
          <w:tcPr>
            <w:tcW w:w="1411" w:type="pct"/>
            <w:tcBorders>
              <w:bottom w:val="single" w:sz="8" w:space="0" w:color="000000"/>
              <w:right w:val="single" w:sz="8" w:space="0" w:color="000000"/>
            </w:tcBorders>
            <w:tcMar>
              <w:top w:w="100" w:type="dxa"/>
              <w:left w:w="100" w:type="dxa"/>
              <w:bottom w:w="100" w:type="dxa"/>
              <w:right w:w="100" w:type="dxa"/>
            </w:tcMar>
          </w:tcPr>
          <w:p w14:paraId="4D4CD8F0"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Based on a request by the Criteria and Standards Subcommittee the Support Unit requested further information.</w:t>
            </w:r>
          </w:p>
        </w:tc>
      </w:tr>
      <w:tr w:rsidR="00B136BE" w:rsidRPr="00242952" w14:paraId="4C23C93F"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0BCD648"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Response by Azerbaijan for further information</w:t>
            </w:r>
          </w:p>
        </w:tc>
        <w:tc>
          <w:tcPr>
            <w:tcW w:w="1512" w:type="pct"/>
            <w:tcBorders>
              <w:bottom w:val="single" w:sz="8" w:space="0" w:color="000000"/>
              <w:right w:val="single" w:sz="8" w:space="0" w:color="000000"/>
            </w:tcBorders>
            <w:tcMar>
              <w:top w:w="100" w:type="dxa"/>
              <w:left w:w="100" w:type="dxa"/>
              <w:bottom w:w="100" w:type="dxa"/>
              <w:right w:w="100" w:type="dxa"/>
            </w:tcMar>
          </w:tcPr>
          <w:p w14:paraId="77756B6F"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proofErr w:type="spellStart"/>
            <w:r w:rsidRPr="0097360D">
              <w:rPr>
                <w:rFonts w:ascii="Cambria" w:eastAsia="Calibri" w:hAnsi="Cambria" w:cs="Calibri"/>
                <w:b/>
                <w:szCs w:val="24"/>
              </w:rPr>
              <w:t>Vusal</w:t>
            </w:r>
            <w:proofErr w:type="spellEnd"/>
            <w:r w:rsidRPr="0097360D">
              <w:rPr>
                <w:rFonts w:ascii="Cambria" w:eastAsia="Calibri" w:hAnsi="Cambria" w:cs="Calibri"/>
                <w:b/>
                <w:szCs w:val="24"/>
              </w:rPr>
              <w:t xml:space="preserve"> </w:t>
            </w:r>
            <w:proofErr w:type="spellStart"/>
            <w:r w:rsidRPr="0097360D">
              <w:rPr>
                <w:rFonts w:ascii="Cambria" w:eastAsia="Calibri" w:hAnsi="Cambria" w:cs="Calibri"/>
                <w:b/>
                <w:szCs w:val="24"/>
              </w:rPr>
              <w:t>Huseynov</w:t>
            </w:r>
            <w:proofErr w:type="spellEnd"/>
            <w:r w:rsidRPr="0097360D">
              <w:rPr>
                <w:rFonts w:ascii="Cambria" w:eastAsia="Calibri" w:hAnsi="Cambria" w:cs="Calibri"/>
                <w:b/>
                <w:szCs w:val="24"/>
              </w:rPr>
              <w:t>,</w:t>
            </w:r>
            <w:r w:rsidRPr="0097360D">
              <w:rPr>
                <w:rFonts w:ascii="Cambria" w:eastAsia="Calibri" w:hAnsi="Cambria" w:cs="Calibri"/>
                <w:szCs w:val="24"/>
              </w:rPr>
              <w:t xml:space="preserve"> National point of Contact, Republic of Azerbaijan</w:t>
            </w:r>
          </w:p>
          <w:p w14:paraId="6EA77503"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 </w:t>
            </w:r>
          </w:p>
        </w:tc>
        <w:tc>
          <w:tcPr>
            <w:tcW w:w="861" w:type="pct"/>
            <w:tcBorders>
              <w:bottom w:val="single" w:sz="8" w:space="0" w:color="000000"/>
              <w:right w:val="single" w:sz="8" w:space="0" w:color="000000"/>
            </w:tcBorders>
            <w:tcMar>
              <w:top w:w="100" w:type="dxa"/>
              <w:left w:w="100" w:type="dxa"/>
              <w:bottom w:w="100" w:type="dxa"/>
              <w:right w:w="100" w:type="dxa"/>
            </w:tcMar>
          </w:tcPr>
          <w:p w14:paraId="2940DF50"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December 4, 2015</w:t>
            </w:r>
          </w:p>
        </w:tc>
        <w:tc>
          <w:tcPr>
            <w:tcW w:w="1411" w:type="pct"/>
            <w:tcBorders>
              <w:bottom w:val="single" w:sz="8" w:space="0" w:color="000000"/>
              <w:right w:val="single" w:sz="8" w:space="0" w:color="000000"/>
            </w:tcBorders>
            <w:tcMar>
              <w:top w:w="100" w:type="dxa"/>
              <w:left w:w="100" w:type="dxa"/>
              <w:bottom w:w="100" w:type="dxa"/>
              <w:right w:w="100" w:type="dxa"/>
            </w:tcMar>
          </w:tcPr>
          <w:p w14:paraId="38C3D734"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Response by the government of Azerbaijan on the request for further information.</w:t>
            </w:r>
          </w:p>
        </w:tc>
      </w:tr>
      <w:tr w:rsidR="00B136BE" w:rsidRPr="00242952" w14:paraId="5219DA1D"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3EC4A2F"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Letter from Joseph Powell</w:t>
            </w:r>
          </w:p>
        </w:tc>
        <w:tc>
          <w:tcPr>
            <w:tcW w:w="1512" w:type="pct"/>
            <w:tcBorders>
              <w:bottom w:val="single" w:sz="8" w:space="0" w:color="000000"/>
              <w:right w:val="single" w:sz="8" w:space="0" w:color="000000"/>
            </w:tcBorders>
            <w:tcMar>
              <w:top w:w="100" w:type="dxa"/>
              <w:left w:w="100" w:type="dxa"/>
              <w:bottom w:w="100" w:type="dxa"/>
              <w:right w:w="100" w:type="dxa"/>
            </w:tcMar>
          </w:tcPr>
          <w:p w14:paraId="6AE6ADCF"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Joseph Powell</w:t>
            </w:r>
            <w:r w:rsidRPr="0097360D">
              <w:rPr>
                <w:rFonts w:ascii="Cambria" w:eastAsia="Calibri" w:hAnsi="Cambria" w:cs="Calibri"/>
                <w:szCs w:val="24"/>
              </w:rPr>
              <w:t>, Acting Director, Support Unit</w:t>
            </w:r>
          </w:p>
        </w:tc>
        <w:tc>
          <w:tcPr>
            <w:tcW w:w="861" w:type="pct"/>
            <w:tcBorders>
              <w:bottom w:val="single" w:sz="8" w:space="0" w:color="000000"/>
              <w:right w:val="single" w:sz="8" w:space="0" w:color="000000"/>
            </w:tcBorders>
            <w:tcMar>
              <w:top w:w="100" w:type="dxa"/>
              <w:left w:w="100" w:type="dxa"/>
              <w:bottom w:w="100" w:type="dxa"/>
              <w:right w:w="100" w:type="dxa"/>
            </w:tcMar>
          </w:tcPr>
          <w:p w14:paraId="2EA6DC01"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January 25, 2016</w:t>
            </w:r>
          </w:p>
        </w:tc>
        <w:tc>
          <w:tcPr>
            <w:tcW w:w="1411" w:type="pct"/>
            <w:tcBorders>
              <w:bottom w:val="single" w:sz="8" w:space="0" w:color="000000"/>
              <w:right w:val="single" w:sz="8" w:space="0" w:color="000000"/>
            </w:tcBorders>
            <w:tcMar>
              <w:top w:w="100" w:type="dxa"/>
              <w:left w:w="100" w:type="dxa"/>
              <w:bottom w:w="100" w:type="dxa"/>
              <w:right w:w="100" w:type="dxa"/>
            </w:tcMar>
          </w:tcPr>
          <w:p w14:paraId="5252EB4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Letter form Joseph Powell to inform requests and decisions made by the Criteria and Standards Subcommittee</w:t>
            </w:r>
          </w:p>
        </w:tc>
      </w:tr>
      <w:tr w:rsidR="00B136BE" w:rsidRPr="00242952" w14:paraId="1AE57E99"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4D16F04"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Update on consultation from Azerbaijan (email)</w:t>
            </w:r>
          </w:p>
        </w:tc>
        <w:tc>
          <w:tcPr>
            <w:tcW w:w="1512" w:type="pct"/>
            <w:tcBorders>
              <w:bottom w:val="single" w:sz="8" w:space="0" w:color="000000"/>
              <w:right w:val="single" w:sz="8" w:space="0" w:color="000000"/>
            </w:tcBorders>
            <w:tcMar>
              <w:top w:w="100" w:type="dxa"/>
              <w:left w:w="100" w:type="dxa"/>
              <w:bottom w:w="100" w:type="dxa"/>
              <w:right w:w="100" w:type="dxa"/>
            </w:tcMar>
          </w:tcPr>
          <w:p w14:paraId="319CB62F"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 xml:space="preserve">Kamal </w:t>
            </w:r>
            <w:proofErr w:type="spellStart"/>
            <w:r w:rsidRPr="0097360D">
              <w:rPr>
                <w:rFonts w:ascii="Cambria" w:eastAsia="Calibri" w:hAnsi="Cambria" w:cs="Calibri"/>
                <w:b/>
                <w:szCs w:val="24"/>
              </w:rPr>
              <w:t>Jafarov</w:t>
            </w:r>
            <w:proofErr w:type="spellEnd"/>
          </w:p>
          <w:p w14:paraId="6405F8B9"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Senior advisor of Secretariat Anti‐Corruption Commission of the Republic </w:t>
            </w:r>
            <w:r w:rsidRPr="0097360D">
              <w:rPr>
                <w:rFonts w:ascii="Cambria" w:eastAsia="Calibri" w:hAnsi="Cambria" w:cs="Calibri"/>
                <w:szCs w:val="24"/>
              </w:rPr>
              <w:lastRenderedPageBreak/>
              <w:t>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5423AE44"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lastRenderedPageBreak/>
              <w:t>January 30, 2016</w:t>
            </w:r>
          </w:p>
        </w:tc>
        <w:tc>
          <w:tcPr>
            <w:tcW w:w="1411" w:type="pct"/>
            <w:tcBorders>
              <w:bottom w:val="single" w:sz="8" w:space="0" w:color="000000"/>
              <w:right w:val="single" w:sz="8" w:space="0" w:color="000000"/>
            </w:tcBorders>
            <w:tcMar>
              <w:top w:w="100" w:type="dxa"/>
              <w:left w:w="100" w:type="dxa"/>
              <w:bottom w:w="100" w:type="dxa"/>
              <w:right w:w="100" w:type="dxa"/>
            </w:tcMar>
          </w:tcPr>
          <w:p w14:paraId="77E15778"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Email from Kamal </w:t>
            </w:r>
            <w:proofErr w:type="spellStart"/>
            <w:r w:rsidRPr="0097360D">
              <w:rPr>
                <w:rFonts w:ascii="Cambria" w:eastAsia="Calibri" w:hAnsi="Cambria" w:cs="Calibri"/>
                <w:szCs w:val="24"/>
              </w:rPr>
              <w:t>Jafarov</w:t>
            </w:r>
            <w:proofErr w:type="spellEnd"/>
            <w:r w:rsidRPr="0097360D">
              <w:rPr>
                <w:rFonts w:ascii="Cambria" w:eastAsia="Calibri" w:hAnsi="Cambria" w:cs="Calibri"/>
                <w:szCs w:val="24"/>
              </w:rPr>
              <w:t xml:space="preserve"> responding to information requests made by CS and informing that they will </w:t>
            </w:r>
            <w:r w:rsidRPr="0097360D">
              <w:rPr>
                <w:rFonts w:ascii="Cambria" w:eastAsia="Calibri" w:hAnsi="Cambria" w:cs="Calibri"/>
                <w:szCs w:val="24"/>
              </w:rPr>
              <w:lastRenderedPageBreak/>
              <w:t>not meet the January 30 deadline.</w:t>
            </w:r>
          </w:p>
        </w:tc>
      </w:tr>
      <w:tr w:rsidR="00B136BE" w:rsidRPr="00242952" w14:paraId="7A30707F"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1366B8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lastRenderedPageBreak/>
              <w:t>Update on consultation from Azerbaijan (email)</w:t>
            </w:r>
          </w:p>
        </w:tc>
        <w:tc>
          <w:tcPr>
            <w:tcW w:w="1512" w:type="pct"/>
            <w:tcBorders>
              <w:bottom w:val="single" w:sz="8" w:space="0" w:color="000000"/>
              <w:right w:val="single" w:sz="8" w:space="0" w:color="000000"/>
            </w:tcBorders>
            <w:tcMar>
              <w:top w:w="100" w:type="dxa"/>
              <w:left w:w="100" w:type="dxa"/>
              <w:bottom w:w="100" w:type="dxa"/>
              <w:right w:w="100" w:type="dxa"/>
            </w:tcMar>
          </w:tcPr>
          <w:p w14:paraId="4FC8F45C"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 xml:space="preserve">Kamal </w:t>
            </w:r>
            <w:proofErr w:type="spellStart"/>
            <w:r w:rsidRPr="0097360D">
              <w:rPr>
                <w:rFonts w:ascii="Cambria" w:eastAsia="Calibri" w:hAnsi="Cambria" w:cs="Calibri"/>
                <w:b/>
                <w:szCs w:val="24"/>
              </w:rPr>
              <w:t>Jafarov</w:t>
            </w:r>
            <w:proofErr w:type="spellEnd"/>
          </w:p>
          <w:p w14:paraId="6B535C3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Senior advisor of Secretariat Anti‐Corruption Commission of the Republic 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780682CC"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January 30, 2016</w:t>
            </w:r>
          </w:p>
        </w:tc>
        <w:tc>
          <w:tcPr>
            <w:tcW w:w="1411" w:type="pct"/>
            <w:tcBorders>
              <w:bottom w:val="single" w:sz="8" w:space="0" w:color="000000"/>
              <w:right w:val="single" w:sz="8" w:space="0" w:color="000000"/>
            </w:tcBorders>
            <w:tcMar>
              <w:top w:w="100" w:type="dxa"/>
              <w:left w:w="100" w:type="dxa"/>
              <w:bottom w:w="100" w:type="dxa"/>
              <w:right w:w="100" w:type="dxa"/>
            </w:tcMar>
          </w:tcPr>
          <w:p w14:paraId="2CD4C904"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Annex to Kamal’s email, list of organizations participating.</w:t>
            </w:r>
          </w:p>
        </w:tc>
      </w:tr>
      <w:tr w:rsidR="00B136BE" w:rsidRPr="00242952" w14:paraId="790C5A47" w14:textId="77777777" w:rsidTr="00085DDB">
        <w:tc>
          <w:tcPr>
            <w:tcW w:w="5000" w:type="pct"/>
            <w:gridSpan w:val="4"/>
            <w:tcBorders>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14:paraId="2F58B45F" w14:textId="77777777" w:rsidR="00B136BE" w:rsidRPr="0097360D" w:rsidRDefault="00B136BE" w:rsidP="00085DDB">
            <w:pPr>
              <w:jc w:val="center"/>
              <w:rPr>
                <w:rFonts w:ascii="Cambria" w:hAnsi="Cambria"/>
                <w:szCs w:val="24"/>
              </w:rPr>
            </w:pPr>
            <w:r w:rsidRPr="0097360D">
              <w:rPr>
                <w:rFonts w:ascii="Cambria" w:eastAsia="Calibri" w:hAnsi="Cambria" w:cs="Calibri"/>
                <w:b/>
                <w:szCs w:val="24"/>
                <w:shd w:val="clear" w:color="auto" w:fill="C00000"/>
              </w:rPr>
              <w:t xml:space="preserve">Deadline established by Criteria and Standards </w:t>
            </w:r>
            <w:proofErr w:type="spellStart"/>
            <w:r w:rsidRPr="0097360D">
              <w:rPr>
                <w:rFonts w:ascii="Cambria" w:eastAsia="Calibri" w:hAnsi="Cambria" w:cs="Calibri"/>
                <w:b/>
                <w:szCs w:val="24"/>
                <w:shd w:val="clear" w:color="auto" w:fill="C00000"/>
              </w:rPr>
              <w:t>Subcomittee</w:t>
            </w:r>
            <w:proofErr w:type="spellEnd"/>
          </w:p>
        </w:tc>
      </w:tr>
      <w:tr w:rsidR="00B136BE" w:rsidRPr="00242952" w14:paraId="30C96789"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9F057B7"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Update on consultation from Azerbaijan (email)</w:t>
            </w:r>
          </w:p>
        </w:tc>
        <w:tc>
          <w:tcPr>
            <w:tcW w:w="1512" w:type="pct"/>
            <w:tcBorders>
              <w:bottom w:val="single" w:sz="8" w:space="0" w:color="000000"/>
              <w:right w:val="single" w:sz="8" w:space="0" w:color="000000"/>
            </w:tcBorders>
            <w:tcMar>
              <w:top w:w="100" w:type="dxa"/>
              <w:left w:w="100" w:type="dxa"/>
              <w:bottom w:w="100" w:type="dxa"/>
              <w:right w:w="100" w:type="dxa"/>
            </w:tcMar>
          </w:tcPr>
          <w:p w14:paraId="4462067C"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 xml:space="preserve">Kamal </w:t>
            </w:r>
            <w:proofErr w:type="spellStart"/>
            <w:r w:rsidRPr="0097360D">
              <w:rPr>
                <w:rFonts w:ascii="Cambria" w:eastAsia="Calibri" w:hAnsi="Cambria" w:cs="Calibri"/>
                <w:b/>
                <w:szCs w:val="24"/>
              </w:rPr>
              <w:t>Jafarov</w:t>
            </w:r>
            <w:proofErr w:type="spellEnd"/>
          </w:p>
          <w:p w14:paraId="7F9F9850"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Senior advisor of Secretariat Anti‐Corruption Commission of the Republic 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28A32A07"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February 4, 2016</w:t>
            </w:r>
          </w:p>
        </w:tc>
        <w:tc>
          <w:tcPr>
            <w:tcW w:w="1411" w:type="pct"/>
            <w:tcBorders>
              <w:bottom w:val="single" w:sz="8" w:space="0" w:color="000000"/>
              <w:right w:val="single" w:sz="8" w:space="0" w:color="000000"/>
            </w:tcBorders>
            <w:tcMar>
              <w:top w:w="100" w:type="dxa"/>
              <w:left w:w="100" w:type="dxa"/>
              <w:bottom w:w="100" w:type="dxa"/>
              <w:right w:w="100" w:type="dxa"/>
            </w:tcMar>
          </w:tcPr>
          <w:p w14:paraId="169016D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Email from Kamal </w:t>
            </w:r>
            <w:proofErr w:type="spellStart"/>
            <w:r w:rsidRPr="0097360D">
              <w:rPr>
                <w:rFonts w:ascii="Cambria" w:eastAsia="Calibri" w:hAnsi="Cambria" w:cs="Calibri"/>
                <w:szCs w:val="24"/>
              </w:rPr>
              <w:t>Jafarov</w:t>
            </w:r>
            <w:proofErr w:type="spellEnd"/>
            <w:r w:rsidRPr="0097360D">
              <w:rPr>
                <w:rFonts w:ascii="Cambria" w:eastAsia="Calibri" w:hAnsi="Cambria" w:cs="Calibri"/>
                <w:szCs w:val="24"/>
              </w:rPr>
              <w:t xml:space="preserve"> to inform that the next consultation meeting would take place on February 11.</w:t>
            </w:r>
          </w:p>
        </w:tc>
      </w:tr>
      <w:tr w:rsidR="00B136BE" w:rsidRPr="00242952" w14:paraId="76E5AB70"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995D168"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Update on consultation from Azerbaijan (email)</w:t>
            </w:r>
          </w:p>
        </w:tc>
        <w:tc>
          <w:tcPr>
            <w:tcW w:w="1512" w:type="pct"/>
            <w:tcBorders>
              <w:bottom w:val="single" w:sz="8" w:space="0" w:color="000000"/>
              <w:right w:val="single" w:sz="8" w:space="0" w:color="000000"/>
            </w:tcBorders>
            <w:tcMar>
              <w:top w:w="100" w:type="dxa"/>
              <w:left w:w="100" w:type="dxa"/>
              <w:bottom w:w="100" w:type="dxa"/>
              <w:right w:w="100" w:type="dxa"/>
            </w:tcMar>
          </w:tcPr>
          <w:p w14:paraId="438F4611"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 xml:space="preserve">Kamal </w:t>
            </w:r>
            <w:proofErr w:type="spellStart"/>
            <w:r w:rsidRPr="0097360D">
              <w:rPr>
                <w:rFonts w:ascii="Cambria" w:eastAsia="Calibri" w:hAnsi="Cambria" w:cs="Calibri"/>
                <w:b/>
                <w:szCs w:val="24"/>
              </w:rPr>
              <w:t>Jafarov</w:t>
            </w:r>
            <w:proofErr w:type="spellEnd"/>
          </w:p>
          <w:p w14:paraId="6A7FD85C"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Senior advisor of Secretariat Anti‐Corruption Commission of the Republic 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459C27A0"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February 5, 2016</w:t>
            </w:r>
          </w:p>
        </w:tc>
        <w:tc>
          <w:tcPr>
            <w:tcW w:w="1411" w:type="pct"/>
            <w:tcBorders>
              <w:bottom w:val="single" w:sz="8" w:space="0" w:color="000000"/>
              <w:right w:val="single" w:sz="8" w:space="0" w:color="000000"/>
            </w:tcBorders>
            <w:tcMar>
              <w:top w:w="100" w:type="dxa"/>
              <w:left w:w="100" w:type="dxa"/>
              <w:bottom w:w="100" w:type="dxa"/>
              <w:right w:w="100" w:type="dxa"/>
            </w:tcMar>
          </w:tcPr>
          <w:p w14:paraId="12A8F5A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Email from Kamal </w:t>
            </w:r>
            <w:proofErr w:type="spellStart"/>
            <w:r w:rsidRPr="0097360D">
              <w:rPr>
                <w:rFonts w:ascii="Cambria" w:eastAsia="Calibri" w:hAnsi="Cambria" w:cs="Calibri"/>
                <w:szCs w:val="24"/>
              </w:rPr>
              <w:t>Jafarov</w:t>
            </w:r>
            <w:proofErr w:type="spellEnd"/>
            <w:r w:rsidRPr="0097360D">
              <w:rPr>
                <w:rFonts w:ascii="Cambria" w:eastAsia="Calibri" w:hAnsi="Cambria" w:cs="Calibri"/>
                <w:szCs w:val="24"/>
              </w:rPr>
              <w:t xml:space="preserve"> to inform that the draft National Action Plan is available on the Anticorruption Commission website.</w:t>
            </w:r>
          </w:p>
        </w:tc>
      </w:tr>
      <w:tr w:rsidR="00B136BE" w:rsidRPr="00242952" w14:paraId="3E046592"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63EECD5D"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Update on consultation from Azerbaijan (email)</w:t>
            </w:r>
          </w:p>
        </w:tc>
        <w:tc>
          <w:tcPr>
            <w:tcW w:w="1512" w:type="pct"/>
            <w:tcBorders>
              <w:bottom w:val="single" w:sz="8" w:space="0" w:color="000000"/>
              <w:right w:val="single" w:sz="8" w:space="0" w:color="000000"/>
            </w:tcBorders>
            <w:tcMar>
              <w:top w:w="100" w:type="dxa"/>
              <w:left w:w="100" w:type="dxa"/>
              <w:bottom w:w="100" w:type="dxa"/>
              <w:right w:w="100" w:type="dxa"/>
            </w:tcMar>
          </w:tcPr>
          <w:p w14:paraId="5B49555B"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b/>
                <w:szCs w:val="24"/>
              </w:rPr>
              <w:t xml:space="preserve">Kamal </w:t>
            </w:r>
            <w:proofErr w:type="spellStart"/>
            <w:r w:rsidRPr="0097360D">
              <w:rPr>
                <w:rFonts w:ascii="Cambria" w:eastAsia="Calibri" w:hAnsi="Cambria" w:cs="Calibri"/>
                <w:b/>
                <w:szCs w:val="24"/>
              </w:rPr>
              <w:t>Jafarov</w:t>
            </w:r>
            <w:proofErr w:type="spellEnd"/>
          </w:p>
          <w:p w14:paraId="275C6578"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Senior advisor of Secretariat Anti‐Corruption Commission of the Republic 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1EAD652B"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February 12, 2016</w:t>
            </w:r>
          </w:p>
        </w:tc>
        <w:tc>
          <w:tcPr>
            <w:tcW w:w="1411" w:type="pct"/>
            <w:tcBorders>
              <w:bottom w:val="single" w:sz="8" w:space="0" w:color="000000"/>
              <w:right w:val="single" w:sz="8" w:space="0" w:color="000000"/>
            </w:tcBorders>
            <w:tcMar>
              <w:top w:w="100" w:type="dxa"/>
              <w:left w:w="100" w:type="dxa"/>
              <w:bottom w:w="100" w:type="dxa"/>
              <w:right w:w="100" w:type="dxa"/>
            </w:tcMar>
          </w:tcPr>
          <w:p w14:paraId="7D0EDB6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 xml:space="preserve">Email from Kamal </w:t>
            </w:r>
            <w:proofErr w:type="spellStart"/>
            <w:r w:rsidRPr="0097360D">
              <w:rPr>
                <w:rFonts w:ascii="Cambria" w:eastAsia="Calibri" w:hAnsi="Cambria" w:cs="Calibri"/>
                <w:szCs w:val="24"/>
              </w:rPr>
              <w:t>Jafarov</w:t>
            </w:r>
            <w:proofErr w:type="spellEnd"/>
            <w:r w:rsidRPr="0097360D">
              <w:rPr>
                <w:rFonts w:ascii="Cambria" w:eastAsia="Calibri" w:hAnsi="Cambria" w:cs="Calibri"/>
                <w:szCs w:val="24"/>
              </w:rPr>
              <w:t xml:space="preserve"> to give a brief update on the consultation meeting held on February 11.</w:t>
            </w:r>
          </w:p>
        </w:tc>
      </w:tr>
      <w:tr w:rsidR="00B136BE" w:rsidRPr="00242952" w14:paraId="409C42E5" w14:textId="77777777" w:rsidTr="0017140B">
        <w:tc>
          <w:tcPr>
            <w:tcW w:w="1216"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49B979D1"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Draft National Action Plan</w:t>
            </w:r>
          </w:p>
        </w:tc>
        <w:tc>
          <w:tcPr>
            <w:tcW w:w="1512" w:type="pct"/>
            <w:tcBorders>
              <w:bottom w:val="single" w:sz="8" w:space="0" w:color="000000"/>
              <w:right w:val="single" w:sz="8" w:space="0" w:color="000000"/>
            </w:tcBorders>
            <w:tcMar>
              <w:top w:w="100" w:type="dxa"/>
              <w:left w:w="100" w:type="dxa"/>
              <w:bottom w:w="100" w:type="dxa"/>
              <w:right w:w="100" w:type="dxa"/>
            </w:tcMar>
          </w:tcPr>
          <w:p w14:paraId="6B83105A"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w:t>
            </w:r>
            <w:r w:rsidRPr="0097360D">
              <w:rPr>
                <w:rFonts w:ascii="Cambria" w:eastAsia="Times New Roman" w:hAnsi="Cambria" w:cs="Times New Roman"/>
                <w:szCs w:val="24"/>
              </w:rPr>
              <w:t xml:space="preserve">   </w:t>
            </w:r>
            <w:r w:rsidRPr="0097360D">
              <w:rPr>
                <w:rFonts w:ascii="Cambria" w:eastAsia="Calibri" w:hAnsi="Cambria" w:cs="Calibri"/>
                <w:szCs w:val="24"/>
              </w:rPr>
              <w:t>Government of Azerbaijan</w:t>
            </w:r>
          </w:p>
        </w:tc>
        <w:tc>
          <w:tcPr>
            <w:tcW w:w="861" w:type="pct"/>
            <w:tcBorders>
              <w:bottom w:val="single" w:sz="8" w:space="0" w:color="000000"/>
              <w:right w:val="single" w:sz="8" w:space="0" w:color="000000"/>
            </w:tcBorders>
            <w:tcMar>
              <w:top w:w="100" w:type="dxa"/>
              <w:left w:w="100" w:type="dxa"/>
              <w:bottom w:w="100" w:type="dxa"/>
              <w:right w:w="100" w:type="dxa"/>
            </w:tcMar>
          </w:tcPr>
          <w:p w14:paraId="1E174D33"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February 5, 2016</w:t>
            </w:r>
          </w:p>
        </w:tc>
        <w:tc>
          <w:tcPr>
            <w:tcW w:w="1411" w:type="pct"/>
            <w:tcBorders>
              <w:bottom w:val="single" w:sz="8" w:space="0" w:color="000000"/>
              <w:right w:val="single" w:sz="8" w:space="0" w:color="000000"/>
            </w:tcBorders>
            <w:tcMar>
              <w:top w:w="100" w:type="dxa"/>
              <w:left w:w="100" w:type="dxa"/>
              <w:bottom w:w="100" w:type="dxa"/>
              <w:right w:w="100" w:type="dxa"/>
            </w:tcMar>
          </w:tcPr>
          <w:p w14:paraId="7EF964C8" w14:textId="77777777" w:rsidR="00B136BE" w:rsidRPr="0097360D" w:rsidRDefault="00B136BE" w:rsidP="00085DDB">
            <w:pPr>
              <w:widowControl w:val="0"/>
              <w:rPr>
                <w:rFonts w:ascii="Cambria" w:hAnsi="Cambria"/>
                <w:szCs w:val="24"/>
              </w:rPr>
            </w:pPr>
            <w:r w:rsidRPr="0097360D">
              <w:rPr>
                <w:rFonts w:ascii="Cambria" w:eastAsia="Calibri" w:hAnsi="Cambria" w:cs="Calibri"/>
                <w:szCs w:val="24"/>
              </w:rPr>
              <w:t>Translation of the draft National Action Plan presented in the Anticorruption Commission Website.</w:t>
            </w:r>
          </w:p>
        </w:tc>
      </w:tr>
    </w:tbl>
    <w:p w14:paraId="45BF16F2" w14:textId="77777777" w:rsidR="00B136BE" w:rsidRPr="00242952" w:rsidRDefault="00B136BE" w:rsidP="00B136BE">
      <w:pPr>
        <w:rPr>
          <w:rFonts w:ascii="Cambria" w:hAnsi="Cambria"/>
          <w:sz w:val="24"/>
          <w:szCs w:val="24"/>
        </w:rPr>
      </w:pPr>
    </w:p>
    <w:p w14:paraId="4EE00DE4" w14:textId="77777777" w:rsidR="00B136BE" w:rsidRPr="00242952" w:rsidRDefault="00B136BE" w:rsidP="00B136BE">
      <w:pPr>
        <w:rPr>
          <w:rFonts w:ascii="Cambria" w:hAnsi="Cambria"/>
          <w:sz w:val="24"/>
          <w:szCs w:val="24"/>
        </w:rPr>
      </w:pPr>
    </w:p>
    <w:p w14:paraId="0481C4B7" w14:textId="77777777" w:rsidR="00B136BE" w:rsidRDefault="00B136BE" w:rsidP="00EE0BD2">
      <w:pPr>
        <w:jc w:val="both"/>
        <w:rPr>
          <w:rFonts w:ascii="Cambria" w:hAnsi="Cambria"/>
          <w:b/>
          <w:sz w:val="24"/>
          <w:szCs w:val="24"/>
          <w:u w:val="single"/>
        </w:rPr>
      </w:pPr>
    </w:p>
    <w:p w14:paraId="01644EA4" w14:textId="77777777" w:rsidR="00433355" w:rsidRPr="00433355" w:rsidRDefault="00433355" w:rsidP="00EE0BD2">
      <w:pPr>
        <w:jc w:val="both"/>
        <w:rPr>
          <w:rFonts w:ascii="Cambria" w:hAnsi="Cambria"/>
          <w:b/>
          <w:sz w:val="24"/>
          <w:szCs w:val="24"/>
          <w:u w:val="single"/>
        </w:rPr>
      </w:pPr>
    </w:p>
    <w:sectPr w:rsidR="00433355" w:rsidRPr="00433355">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C0B9B" w14:textId="77777777" w:rsidR="003F60DD" w:rsidRDefault="003F60DD" w:rsidP="008465AD">
      <w:pPr>
        <w:spacing w:line="240" w:lineRule="auto"/>
      </w:pPr>
      <w:r>
        <w:separator/>
      </w:r>
    </w:p>
  </w:endnote>
  <w:endnote w:type="continuationSeparator" w:id="0">
    <w:p w14:paraId="569D76F4" w14:textId="77777777" w:rsidR="003F60DD" w:rsidRDefault="003F60DD" w:rsidP="00846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2B3EB" w14:textId="77777777" w:rsidR="0097094C" w:rsidRDefault="0097094C" w:rsidP="00C10F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D1510" w14:textId="77777777" w:rsidR="0097094C" w:rsidRDefault="0097094C" w:rsidP="008465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0DDE" w14:textId="77777777" w:rsidR="0097094C" w:rsidRDefault="0097094C" w:rsidP="00C10F7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E2D">
      <w:rPr>
        <w:rStyle w:val="PageNumber"/>
        <w:noProof/>
      </w:rPr>
      <w:t>12</w:t>
    </w:r>
    <w:r>
      <w:rPr>
        <w:rStyle w:val="PageNumber"/>
      </w:rPr>
      <w:fldChar w:fldCharType="end"/>
    </w:r>
  </w:p>
  <w:p w14:paraId="6765BC23" w14:textId="77777777" w:rsidR="0097094C" w:rsidRDefault="0097094C" w:rsidP="008465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23F1D" w14:textId="77777777" w:rsidR="003F60DD" w:rsidRDefault="003F60DD" w:rsidP="008465AD">
      <w:pPr>
        <w:spacing w:line="240" w:lineRule="auto"/>
      </w:pPr>
      <w:r>
        <w:separator/>
      </w:r>
    </w:p>
  </w:footnote>
  <w:footnote w:type="continuationSeparator" w:id="0">
    <w:p w14:paraId="796DBDBF" w14:textId="77777777" w:rsidR="003F60DD" w:rsidRDefault="003F60DD" w:rsidP="008465AD">
      <w:pPr>
        <w:spacing w:line="240" w:lineRule="auto"/>
      </w:pPr>
      <w:r>
        <w:continuationSeparator/>
      </w:r>
    </w:p>
  </w:footnote>
  <w:footnote w:id="1">
    <w:p w14:paraId="2FBCBF08"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Open Government Partnership. </w:t>
      </w:r>
      <w:r w:rsidRPr="00242952">
        <w:rPr>
          <w:rFonts w:ascii="Cambria" w:eastAsia="Calibri" w:hAnsi="Cambria" w:cs="Calibri"/>
          <w:sz w:val="18"/>
          <w:szCs w:val="20"/>
        </w:rPr>
        <w:t>Policy on Upholding the Values and Principles of the OGP. OGP Articles of Governance. Addendum F.</w:t>
      </w:r>
      <w:r w:rsidRPr="00242952">
        <w:rPr>
          <w:rFonts w:ascii="Cambria" w:hAnsi="Cambria"/>
          <w:sz w:val="18"/>
          <w:szCs w:val="20"/>
        </w:rPr>
        <w:t xml:space="preserve"> </w:t>
      </w:r>
    </w:p>
  </w:footnote>
  <w:footnote w:id="2">
    <w:p w14:paraId="76F97510" w14:textId="77777777" w:rsidR="00B136BE" w:rsidRPr="00242952" w:rsidRDefault="00B136BE" w:rsidP="00B136BE">
      <w:pPr>
        <w:spacing w:line="240" w:lineRule="auto"/>
        <w:rPr>
          <w:rFonts w:ascii="Cambria" w:eastAsia="Calibri" w:hAnsi="Cambria" w:cs="Calibri"/>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r w:rsidRPr="00242952">
        <w:rPr>
          <w:rFonts w:ascii="Cambria" w:eastAsia="Calibri" w:hAnsi="Cambria" w:cs="Calibri"/>
          <w:sz w:val="18"/>
          <w:szCs w:val="20"/>
        </w:rPr>
        <w:t>The Response Policy is triggered when the SC, the chair of the CS, or the OGP Support Unit receives a letter of concern regarding a situation of relevance to OGP in a participating country from: 1) a fellow SC member –either government or civil society--; 2) a multilateral partner or Working Group co-anchor; 3) or a civil society, not-for-profit organization, or media organization involved in OGP at the national or international level.</w:t>
      </w:r>
    </w:p>
  </w:footnote>
  <w:footnote w:id="3">
    <w:p w14:paraId="5B0CDAE0" w14:textId="77777777" w:rsidR="00B136BE" w:rsidRPr="00242952" w:rsidRDefault="00B136BE" w:rsidP="00B136BE">
      <w:pPr>
        <w:spacing w:line="240" w:lineRule="auto"/>
        <w:rPr>
          <w:rFonts w:ascii="Cambria" w:eastAsia="Calibri" w:hAnsi="Cambria" w:cs="Calibri"/>
          <w:sz w:val="18"/>
          <w:szCs w:val="20"/>
        </w:rPr>
      </w:pPr>
      <w:r w:rsidRPr="00242952">
        <w:rPr>
          <w:rFonts w:ascii="Cambria" w:eastAsia="Calibri" w:hAnsi="Cambria" w:cs="Calibri"/>
          <w:sz w:val="18"/>
          <w:szCs w:val="20"/>
        </w:rPr>
        <w:footnoteRef/>
      </w:r>
      <w:r w:rsidRPr="00242952">
        <w:rPr>
          <w:rFonts w:ascii="Cambria" w:eastAsia="Calibri" w:hAnsi="Cambria" w:cs="Calibri"/>
          <w:sz w:val="18"/>
          <w:szCs w:val="20"/>
        </w:rPr>
        <w:t xml:space="preserve"> Danny </w:t>
      </w:r>
      <w:proofErr w:type="spellStart"/>
      <w:r w:rsidRPr="00242952">
        <w:rPr>
          <w:rFonts w:ascii="Cambria" w:eastAsia="Calibri" w:hAnsi="Cambria" w:cs="Calibri"/>
          <w:sz w:val="18"/>
          <w:szCs w:val="20"/>
        </w:rPr>
        <w:t>Sriskandarajah</w:t>
      </w:r>
      <w:proofErr w:type="spellEnd"/>
      <w:proofErr w:type="gramStart"/>
      <w:r w:rsidRPr="00242952">
        <w:rPr>
          <w:rFonts w:ascii="Cambria" w:eastAsia="Calibri" w:hAnsi="Cambria" w:cs="Calibri"/>
          <w:sz w:val="18"/>
          <w:szCs w:val="20"/>
        </w:rPr>
        <w:t xml:space="preserve">,  </w:t>
      </w:r>
      <w:proofErr w:type="spellStart"/>
      <w:r w:rsidRPr="00242952">
        <w:rPr>
          <w:rFonts w:ascii="Cambria" w:eastAsia="Calibri" w:hAnsi="Cambria" w:cs="Calibri"/>
          <w:sz w:val="18"/>
          <w:szCs w:val="20"/>
        </w:rPr>
        <w:t>Marinke</w:t>
      </w:r>
      <w:proofErr w:type="spellEnd"/>
      <w:proofErr w:type="gramEnd"/>
      <w:r w:rsidRPr="00242952">
        <w:rPr>
          <w:rFonts w:ascii="Cambria" w:eastAsia="Calibri" w:hAnsi="Cambria" w:cs="Calibri"/>
          <w:sz w:val="18"/>
          <w:szCs w:val="20"/>
        </w:rPr>
        <w:t xml:space="preserve"> van </w:t>
      </w:r>
      <w:proofErr w:type="spellStart"/>
      <w:r w:rsidRPr="00242952">
        <w:rPr>
          <w:rFonts w:ascii="Cambria" w:eastAsia="Calibri" w:hAnsi="Cambria" w:cs="Calibri"/>
          <w:sz w:val="18"/>
          <w:szCs w:val="20"/>
        </w:rPr>
        <w:t>Riet</w:t>
      </w:r>
      <w:proofErr w:type="spellEnd"/>
      <w:r w:rsidRPr="00242952">
        <w:rPr>
          <w:rFonts w:ascii="Cambria" w:eastAsia="Calibri" w:hAnsi="Cambria" w:cs="Calibri"/>
          <w:sz w:val="18"/>
          <w:szCs w:val="20"/>
        </w:rPr>
        <w:t>, and Thomas Hughes. Letter of concern. March 2, 2015. Letter.</w:t>
      </w:r>
    </w:p>
  </w:footnote>
  <w:footnote w:id="4">
    <w:p w14:paraId="1735AB27" w14:textId="77777777" w:rsidR="00B136BE" w:rsidRPr="00242952" w:rsidRDefault="00B136BE" w:rsidP="00B136BE">
      <w:pPr>
        <w:spacing w:line="240" w:lineRule="auto"/>
        <w:rPr>
          <w:rFonts w:ascii="Cambria" w:eastAsia="Calibri" w:hAnsi="Cambria" w:cs="Calibri"/>
          <w:sz w:val="18"/>
          <w:szCs w:val="20"/>
        </w:rPr>
      </w:pPr>
      <w:r w:rsidRPr="00242952">
        <w:rPr>
          <w:rFonts w:ascii="Cambria" w:eastAsia="Calibri" w:hAnsi="Cambria" w:cs="Calibri"/>
          <w:sz w:val="18"/>
          <w:szCs w:val="20"/>
        </w:rPr>
        <w:footnoteRef/>
      </w:r>
      <w:r w:rsidRPr="00242952">
        <w:rPr>
          <w:rFonts w:ascii="Cambria" w:eastAsia="Calibri" w:hAnsi="Cambria" w:cs="Calibri"/>
          <w:sz w:val="18"/>
          <w:szCs w:val="20"/>
        </w:rPr>
        <w:t xml:space="preserve"> </w:t>
      </w:r>
      <w:proofErr w:type="spellStart"/>
      <w:r w:rsidRPr="00242952">
        <w:rPr>
          <w:rFonts w:ascii="Cambria" w:eastAsia="Calibri" w:hAnsi="Cambria" w:cs="Calibri"/>
          <w:sz w:val="18"/>
          <w:szCs w:val="20"/>
        </w:rPr>
        <w:t>Azay</w:t>
      </w:r>
      <w:proofErr w:type="spellEnd"/>
      <w:r w:rsidRPr="00242952">
        <w:rPr>
          <w:rFonts w:ascii="Cambria" w:eastAsia="Calibri" w:hAnsi="Cambria" w:cs="Calibri"/>
          <w:sz w:val="18"/>
          <w:szCs w:val="20"/>
        </w:rPr>
        <w:t xml:space="preserve">, </w:t>
      </w:r>
      <w:proofErr w:type="spellStart"/>
      <w:r w:rsidRPr="00242952">
        <w:rPr>
          <w:rFonts w:ascii="Cambria" w:eastAsia="Calibri" w:hAnsi="Cambria" w:cs="Calibri"/>
          <w:sz w:val="18"/>
          <w:szCs w:val="20"/>
        </w:rPr>
        <w:t>Guliyev</w:t>
      </w:r>
      <w:proofErr w:type="spellEnd"/>
      <w:r w:rsidRPr="00242952">
        <w:rPr>
          <w:rFonts w:ascii="Cambria" w:eastAsia="Calibri" w:hAnsi="Cambria" w:cs="Calibri"/>
          <w:sz w:val="18"/>
          <w:szCs w:val="20"/>
        </w:rPr>
        <w:t xml:space="preserve"> and </w:t>
      </w:r>
      <w:proofErr w:type="spellStart"/>
      <w:r w:rsidRPr="00242952">
        <w:rPr>
          <w:rFonts w:ascii="Cambria" w:eastAsia="Calibri" w:hAnsi="Cambria" w:cs="Calibri"/>
          <w:sz w:val="18"/>
          <w:szCs w:val="20"/>
        </w:rPr>
        <w:t>Vusal</w:t>
      </w:r>
      <w:proofErr w:type="spellEnd"/>
      <w:r w:rsidRPr="00242952">
        <w:rPr>
          <w:rFonts w:ascii="Cambria" w:eastAsia="Calibri" w:hAnsi="Cambria" w:cs="Calibri"/>
          <w:sz w:val="18"/>
          <w:szCs w:val="20"/>
        </w:rPr>
        <w:t xml:space="preserve"> </w:t>
      </w:r>
      <w:proofErr w:type="spellStart"/>
      <w:r w:rsidRPr="00242952">
        <w:rPr>
          <w:rFonts w:ascii="Cambria" w:eastAsia="Calibri" w:hAnsi="Cambria" w:cs="Calibri"/>
          <w:sz w:val="18"/>
          <w:szCs w:val="20"/>
        </w:rPr>
        <w:t>Huseynov</w:t>
      </w:r>
      <w:proofErr w:type="spellEnd"/>
      <w:r w:rsidRPr="00242952">
        <w:rPr>
          <w:rFonts w:ascii="Cambria" w:eastAsia="Calibri" w:hAnsi="Cambria" w:cs="Calibri"/>
          <w:sz w:val="18"/>
          <w:szCs w:val="20"/>
        </w:rPr>
        <w:t xml:space="preserve">, Response to the Letter of concern by the Government of Azerbaijan, April 15, 2015, letter. </w:t>
      </w:r>
    </w:p>
  </w:footnote>
  <w:footnote w:id="5">
    <w:p w14:paraId="00F3C09A"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Criteria and Standards Subcommittee. Summary of Review Team Findings.</w:t>
      </w:r>
    </w:p>
  </w:footnote>
  <w:footnote w:id="6">
    <w:p w14:paraId="223087B9" w14:textId="77777777" w:rsidR="00B136BE" w:rsidRPr="0017140B" w:rsidRDefault="00B136BE" w:rsidP="00B136BE">
      <w:pPr>
        <w:pStyle w:val="FootnoteText"/>
        <w:rPr>
          <w:rFonts w:ascii="Cambria" w:hAnsi="Cambria"/>
          <w:sz w:val="18"/>
          <w:szCs w:val="20"/>
        </w:rPr>
      </w:pPr>
      <w:r w:rsidRPr="00242952">
        <w:rPr>
          <w:rStyle w:val="FootnoteReference"/>
          <w:rFonts w:ascii="Cambria" w:hAnsi="Cambria"/>
          <w:sz w:val="18"/>
          <w:szCs w:val="20"/>
        </w:rPr>
        <w:footnoteRef/>
      </w:r>
      <w:r w:rsidRPr="00242952">
        <w:rPr>
          <w:rFonts w:ascii="Cambria" w:hAnsi="Cambria"/>
          <w:sz w:val="18"/>
          <w:szCs w:val="20"/>
        </w:rPr>
        <w:t xml:space="preserve"> </w:t>
      </w:r>
      <w:r w:rsidRPr="00242952">
        <w:rPr>
          <w:rFonts w:ascii="Cambria" w:eastAsia="Calibri" w:hAnsi="Cambria" w:cs="Calibri"/>
          <w:sz w:val="18"/>
          <w:szCs w:val="20"/>
        </w:rPr>
        <w:t>OGP Criteria and Standard Subcommittee Briefing: Proposal for dialogue with Government of Azerbaijan, July 6, 2015.</w:t>
      </w:r>
    </w:p>
  </w:footnote>
  <w:footnote w:id="7">
    <w:p w14:paraId="3AD38B64"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r w:rsidRPr="00242952">
        <w:rPr>
          <w:rFonts w:ascii="Cambria" w:eastAsia="Calibri" w:hAnsi="Cambria" w:cs="Calibri"/>
          <w:sz w:val="18"/>
          <w:szCs w:val="20"/>
        </w:rPr>
        <w:t xml:space="preserve">OGP Criteria and Standard Subcommittee Briefing: Proposal for dialogue with Government of Azerbaijan, July 6, 2015. </w:t>
      </w:r>
    </w:p>
  </w:footnote>
  <w:footnote w:id="8">
    <w:p w14:paraId="60974FBC"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proofErr w:type="spellStart"/>
      <w:r w:rsidRPr="00242952">
        <w:rPr>
          <w:rFonts w:ascii="Cambria" w:hAnsi="Cambria"/>
          <w:sz w:val="18"/>
          <w:szCs w:val="20"/>
        </w:rPr>
        <w:t>Huseynov</w:t>
      </w:r>
      <w:proofErr w:type="spellEnd"/>
      <w:r w:rsidRPr="00242952">
        <w:rPr>
          <w:rFonts w:ascii="Cambria" w:hAnsi="Cambria"/>
          <w:sz w:val="18"/>
          <w:szCs w:val="20"/>
        </w:rPr>
        <w:t xml:space="preserve">, </w:t>
      </w:r>
      <w:proofErr w:type="spellStart"/>
      <w:r w:rsidRPr="00242952">
        <w:rPr>
          <w:rFonts w:ascii="Cambria" w:hAnsi="Cambria"/>
          <w:sz w:val="18"/>
          <w:szCs w:val="20"/>
        </w:rPr>
        <w:t>Vusal</w:t>
      </w:r>
      <w:proofErr w:type="spellEnd"/>
      <w:r w:rsidRPr="00242952">
        <w:rPr>
          <w:rFonts w:ascii="Cambria" w:hAnsi="Cambria"/>
          <w:sz w:val="18"/>
          <w:szCs w:val="20"/>
        </w:rPr>
        <w:t>. Response from Azerbaijan to Criteria and Standards Recommendations. August 28, 2015. Letter.</w:t>
      </w:r>
    </w:p>
  </w:footnote>
  <w:footnote w:id="9">
    <w:p w14:paraId="27DABDB5"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proofErr w:type="spellStart"/>
      <w:r w:rsidRPr="00242952">
        <w:rPr>
          <w:rFonts w:ascii="Cambria" w:hAnsi="Cambria"/>
          <w:sz w:val="18"/>
          <w:szCs w:val="20"/>
        </w:rPr>
        <w:t>Huseynov</w:t>
      </w:r>
      <w:proofErr w:type="spellEnd"/>
      <w:r w:rsidRPr="00242952">
        <w:rPr>
          <w:rFonts w:ascii="Cambria" w:hAnsi="Cambria"/>
          <w:sz w:val="18"/>
          <w:szCs w:val="20"/>
        </w:rPr>
        <w:t xml:space="preserve">, </w:t>
      </w:r>
      <w:proofErr w:type="spellStart"/>
      <w:r w:rsidRPr="00242952">
        <w:rPr>
          <w:rFonts w:ascii="Cambria" w:hAnsi="Cambria"/>
          <w:sz w:val="18"/>
          <w:szCs w:val="20"/>
        </w:rPr>
        <w:t>Vusal</w:t>
      </w:r>
      <w:proofErr w:type="spellEnd"/>
      <w:r w:rsidRPr="00242952">
        <w:rPr>
          <w:rFonts w:ascii="Cambria" w:hAnsi="Cambria"/>
          <w:sz w:val="18"/>
          <w:szCs w:val="20"/>
        </w:rPr>
        <w:t>. Update on consultation from the government of Azerbaijan. November 12, 2015. Email.</w:t>
      </w:r>
    </w:p>
  </w:footnote>
  <w:footnote w:id="10">
    <w:p w14:paraId="0DAC9D80"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Cerdan, Alonso- Request for further information by Support Unit. December 2, 2015. Email.</w:t>
      </w:r>
    </w:p>
  </w:footnote>
  <w:footnote w:id="11">
    <w:p w14:paraId="3222FBB0" w14:textId="77777777" w:rsidR="00B136BE" w:rsidRPr="00242952" w:rsidRDefault="00B136BE" w:rsidP="00B136BE">
      <w:pPr>
        <w:pStyle w:val="FootnoteText"/>
        <w:rPr>
          <w:rFonts w:ascii="Cambria" w:hAnsi="Cambria"/>
          <w:sz w:val="18"/>
          <w:szCs w:val="20"/>
        </w:rPr>
      </w:pPr>
      <w:r w:rsidRPr="00242952">
        <w:rPr>
          <w:rStyle w:val="FootnoteReference"/>
          <w:rFonts w:ascii="Cambria" w:hAnsi="Cambria"/>
          <w:sz w:val="18"/>
          <w:szCs w:val="20"/>
        </w:rPr>
        <w:footnoteRef/>
      </w:r>
      <w:r w:rsidRPr="00242952">
        <w:rPr>
          <w:rFonts w:ascii="Cambria" w:hAnsi="Cambria"/>
          <w:sz w:val="18"/>
          <w:szCs w:val="20"/>
        </w:rPr>
        <w:t xml:space="preserve"> </w:t>
      </w:r>
      <w:proofErr w:type="spellStart"/>
      <w:r w:rsidRPr="00242952">
        <w:rPr>
          <w:rFonts w:ascii="Cambria" w:hAnsi="Cambria"/>
          <w:sz w:val="18"/>
          <w:szCs w:val="20"/>
        </w:rPr>
        <w:t>Huseynov</w:t>
      </w:r>
      <w:proofErr w:type="spellEnd"/>
      <w:r w:rsidRPr="00242952">
        <w:rPr>
          <w:rFonts w:ascii="Cambria" w:hAnsi="Cambria"/>
          <w:sz w:val="18"/>
          <w:szCs w:val="20"/>
        </w:rPr>
        <w:t xml:space="preserve">, </w:t>
      </w:r>
      <w:proofErr w:type="spellStart"/>
      <w:r w:rsidRPr="00242952">
        <w:rPr>
          <w:rFonts w:ascii="Cambria" w:hAnsi="Cambria"/>
          <w:sz w:val="18"/>
          <w:szCs w:val="20"/>
        </w:rPr>
        <w:t>Vusal</w:t>
      </w:r>
      <w:proofErr w:type="spellEnd"/>
      <w:r w:rsidRPr="00242952">
        <w:rPr>
          <w:rFonts w:ascii="Cambria" w:hAnsi="Cambria"/>
          <w:sz w:val="18"/>
          <w:szCs w:val="20"/>
        </w:rPr>
        <w:t>. Response by Azerbaijan for further information. December 4, 2015. Email.</w:t>
      </w:r>
    </w:p>
  </w:footnote>
  <w:footnote w:id="12">
    <w:p w14:paraId="031E4DA8"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Powell, Joseph. Letter from Joseph Powell, Acting Director, Support Unit. January 25, 2016. Letter.</w:t>
      </w:r>
    </w:p>
  </w:footnote>
  <w:footnote w:id="13">
    <w:p w14:paraId="3C95DAC8"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proofErr w:type="spellStart"/>
      <w:r w:rsidRPr="00242952">
        <w:rPr>
          <w:rFonts w:ascii="Cambria" w:hAnsi="Cambria"/>
          <w:sz w:val="18"/>
          <w:szCs w:val="20"/>
        </w:rPr>
        <w:t>Jafarov</w:t>
      </w:r>
      <w:proofErr w:type="spellEnd"/>
      <w:r w:rsidRPr="00242952">
        <w:rPr>
          <w:rFonts w:ascii="Cambria" w:hAnsi="Cambria"/>
          <w:sz w:val="18"/>
          <w:szCs w:val="20"/>
        </w:rPr>
        <w:t>, Kamal. Update on consultation from Azerbaijan. January 30, 2016. Email.</w:t>
      </w:r>
    </w:p>
  </w:footnote>
  <w:footnote w:id="14">
    <w:p w14:paraId="5BF6FFB3"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proofErr w:type="spellStart"/>
      <w:r w:rsidRPr="00242952">
        <w:rPr>
          <w:rFonts w:ascii="Cambria" w:hAnsi="Cambria"/>
          <w:sz w:val="18"/>
          <w:szCs w:val="20"/>
        </w:rPr>
        <w:t>Jafarov</w:t>
      </w:r>
      <w:proofErr w:type="spellEnd"/>
      <w:r w:rsidRPr="00242952">
        <w:rPr>
          <w:rFonts w:ascii="Cambria" w:hAnsi="Cambria"/>
          <w:sz w:val="18"/>
          <w:szCs w:val="20"/>
        </w:rPr>
        <w:t>, Kamal. Update on consultation from Azerbaijan. February 4, 2016. Email.</w:t>
      </w:r>
    </w:p>
  </w:footnote>
  <w:footnote w:id="15">
    <w:p w14:paraId="2DBC6D17"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proofErr w:type="spellStart"/>
      <w:r w:rsidRPr="00242952">
        <w:rPr>
          <w:rFonts w:ascii="Cambria" w:hAnsi="Cambria"/>
          <w:sz w:val="18"/>
          <w:szCs w:val="20"/>
        </w:rPr>
        <w:t>Jafarov</w:t>
      </w:r>
      <w:proofErr w:type="spellEnd"/>
      <w:r w:rsidRPr="00242952">
        <w:rPr>
          <w:rFonts w:ascii="Cambria" w:hAnsi="Cambria"/>
          <w:sz w:val="18"/>
          <w:szCs w:val="20"/>
        </w:rPr>
        <w:t xml:space="preserve">, Kamal. Update on consultation from Azerbaijan. February 5, 2016. Email. Draft Action Plan available at: </w:t>
      </w:r>
      <w:hyperlink r:id="rId1" w:history="1">
        <w:r w:rsidRPr="00242952">
          <w:rPr>
            <w:rStyle w:val="Hyperlink"/>
            <w:rFonts w:ascii="Cambria" w:hAnsi="Cambria"/>
            <w:sz w:val="18"/>
            <w:szCs w:val="20"/>
          </w:rPr>
          <w:t>http://we.tl/O3atFu26AQ</w:t>
        </w:r>
      </w:hyperlink>
      <w:r w:rsidRPr="00242952">
        <w:rPr>
          <w:rFonts w:ascii="Cambria" w:hAnsi="Cambria"/>
          <w:sz w:val="18"/>
          <w:szCs w:val="20"/>
        </w:rPr>
        <w:t xml:space="preserve"> </w:t>
      </w:r>
    </w:p>
  </w:footnote>
  <w:footnote w:id="16">
    <w:p w14:paraId="30B1D6E2" w14:textId="77777777" w:rsidR="00B136BE" w:rsidRPr="00242952" w:rsidRDefault="00B136BE" w:rsidP="00B136BE">
      <w:pPr>
        <w:spacing w:line="240" w:lineRule="auto"/>
        <w:rPr>
          <w:rFonts w:ascii="Cambria" w:hAnsi="Cambria"/>
          <w:sz w:val="18"/>
          <w:szCs w:val="20"/>
        </w:rPr>
      </w:pPr>
      <w:r w:rsidRPr="00242952">
        <w:rPr>
          <w:rFonts w:ascii="Cambria" w:hAnsi="Cambria"/>
          <w:sz w:val="18"/>
          <w:szCs w:val="20"/>
          <w:vertAlign w:val="superscript"/>
        </w:rPr>
        <w:footnoteRef/>
      </w:r>
      <w:r w:rsidRPr="00242952">
        <w:rPr>
          <w:rFonts w:ascii="Cambria" w:hAnsi="Cambria"/>
          <w:sz w:val="18"/>
          <w:szCs w:val="20"/>
        </w:rPr>
        <w:t xml:space="preserve"> </w:t>
      </w:r>
      <w:proofErr w:type="spellStart"/>
      <w:r w:rsidRPr="00242952">
        <w:rPr>
          <w:rFonts w:ascii="Cambria" w:hAnsi="Cambria"/>
          <w:sz w:val="18"/>
          <w:szCs w:val="20"/>
        </w:rPr>
        <w:t>Jafarov</w:t>
      </w:r>
      <w:proofErr w:type="spellEnd"/>
      <w:r w:rsidRPr="00242952">
        <w:rPr>
          <w:rFonts w:ascii="Cambria" w:hAnsi="Cambria"/>
          <w:sz w:val="18"/>
          <w:szCs w:val="20"/>
        </w:rPr>
        <w:t>, Kamal. Update on consultation from Azerbaijan. February 12, 2016. Email.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D2C"/>
    <w:multiLevelType w:val="multilevel"/>
    <w:tmpl w:val="433473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26763E"/>
    <w:multiLevelType w:val="multilevel"/>
    <w:tmpl w:val="0254C9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F9D45E1"/>
    <w:multiLevelType w:val="hybridMultilevel"/>
    <w:tmpl w:val="163C6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02D48"/>
    <w:multiLevelType w:val="multilevel"/>
    <w:tmpl w:val="433473C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4">
    <w:nsid w:val="48440C55"/>
    <w:multiLevelType w:val="multilevel"/>
    <w:tmpl w:val="A64ADD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C63486A"/>
    <w:multiLevelType w:val="multilevel"/>
    <w:tmpl w:val="433473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19E77DC"/>
    <w:multiLevelType w:val="hybridMultilevel"/>
    <w:tmpl w:val="BC5236E8"/>
    <w:lvl w:ilvl="0" w:tplc="36CA4D9C">
      <w:start w:val="7"/>
      <w:numFmt w:val="bullet"/>
      <w:lvlText w:val=""/>
      <w:lvlJc w:val="left"/>
      <w:pPr>
        <w:ind w:left="720" w:hanging="360"/>
      </w:pPr>
      <w:rPr>
        <w:rFonts w:ascii="Wingdings" w:eastAsia="Calibri" w:hAnsi="Wingdings"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9D5F7C"/>
    <w:multiLevelType w:val="hybridMultilevel"/>
    <w:tmpl w:val="0B0401AA"/>
    <w:lvl w:ilvl="0" w:tplc="82A699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42915"/>
    <w:rsid w:val="00004B11"/>
    <w:rsid w:val="00010F41"/>
    <w:rsid w:val="000546E5"/>
    <w:rsid w:val="00092B5F"/>
    <w:rsid w:val="000E2B3F"/>
    <w:rsid w:val="000F03F2"/>
    <w:rsid w:val="00122E0E"/>
    <w:rsid w:val="00142915"/>
    <w:rsid w:val="0017140B"/>
    <w:rsid w:val="00173CB7"/>
    <w:rsid w:val="00293A2C"/>
    <w:rsid w:val="002E05EF"/>
    <w:rsid w:val="002F456C"/>
    <w:rsid w:val="00301823"/>
    <w:rsid w:val="0032798E"/>
    <w:rsid w:val="00376CAB"/>
    <w:rsid w:val="003A3F04"/>
    <w:rsid w:val="003F60DD"/>
    <w:rsid w:val="003F6C5F"/>
    <w:rsid w:val="0041147A"/>
    <w:rsid w:val="00423DBF"/>
    <w:rsid w:val="0042789C"/>
    <w:rsid w:val="00431F68"/>
    <w:rsid w:val="00433355"/>
    <w:rsid w:val="00433F03"/>
    <w:rsid w:val="00434AA2"/>
    <w:rsid w:val="004473B2"/>
    <w:rsid w:val="00461DDD"/>
    <w:rsid w:val="004761FC"/>
    <w:rsid w:val="00502B0E"/>
    <w:rsid w:val="005556FD"/>
    <w:rsid w:val="00577C1F"/>
    <w:rsid w:val="005C3AA3"/>
    <w:rsid w:val="005F58A6"/>
    <w:rsid w:val="00637E9B"/>
    <w:rsid w:val="00662003"/>
    <w:rsid w:val="00672293"/>
    <w:rsid w:val="007166FB"/>
    <w:rsid w:val="00720C08"/>
    <w:rsid w:val="00793898"/>
    <w:rsid w:val="00810BAB"/>
    <w:rsid w:val="00812CFA"/>
    <w:rsid w:val="008245E3"/>
    <w:rsid w:val="008465AD"/>
    <w:rsid w:val="0087423D"/>
    <w:rsid w:val="008A2803"/>
    <w:rsid w:val="009343D5"/>
    <w:rsid w:val="00945595"/>
    <w:rsid w:val="0097094C"/>
    <w:rsid w:val="009B6B07"/>
    <w:rsid w:val="009F489D"/>
    <w:rsid w:val="009F6E60"/>
    <w:rsid w:val="00A24E2D"/>
    <w:rsid w:val="00AB7871"/>
    <w:rsid w:val="00AF0221"/>
    <w:rsid w:val="00B06CBD"/>
    <w:rsid w:val="00B136BE"/>
    <w:rsid w:val="00B20DBB"/>
    <w:rsid w:val="00B625D2"/>
    <w:rsid w:val="00B7627F"/>
    <w:rsid w:val="00BF3D60"/>
    <w:rsid w:val="00C10F7B"/>
    <w:rsid w:val="00CB2B95"/>
    <w:rsid w:val="00D236C9"/>
    <w:rsid w:val="00D64D0F"/>
    <w:rsid w:val="00D73F6D"/>
    <w:rsid w:val="00DB3251"/>
    <w:rsid w:val="00E511D5"/>
    <w:rsid w:val="00EB4A4F"/>
    <w:rsid w:val="00EC2FF0"/>
    <w:rsid w:val="00EC7E37"/>
    <w:rsid w:val="00EE0BD2"/>
    <w:rsid w:val="00EE73F8"/>
    <w:rsid w:val="00F04F78"/>
    <w:rsid w:val="00F10C23"/>
    <w:rsid w:val="00F223C2"/>
    <w:rsid w:val="00F367A1"/>
    <w:rsid w:val="00F55661"/>
    <w:rsid w:val="00F67C8C"/>
    <w:rsid w:val="00F8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93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Normal1">
    <w:name w:val="Normal1"/>
    <w:rsid w:val="000546E5"/>
    <w:pPr>
      <w:widowControl w:val="0"/>
    </w:pPr>
    <w:rPr>
      <w:szCs w:val="24"/>
      <w:lang w:eastAsia="ja-JP"/>
    </w:rPr>
  </w:style>
  <w:style w:type="paragraph" w:styleId="DocumentMap">
    <w:name w:val="Document Map"/>
    <w:basedOn w:val="Normal"/>
    <w:link w:val="DocumentMapChar"/>
    <w:uiPriority w:val="99"/>
    <w:semiHidden/>
    <w:unhideWhenUsed/>
    <w:rsid w:val="00F04F78"/>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04F7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65AD"/>
    <w:rPr>
      <w:sz w:val="18"/>
      <w:szCs w:val="18"/>
    </w:rPr>
  </w:style>
  <w:style w:type="paragraph" w:styleId="CommentText">
    <w:name w:val="annotation text"/>
    <w:basedOn w:val="Normal"/>
    <w:link w:val="CommentTextChar"/>
    <w:uiPriority w:val="99"/>
    <w:semiHidden/>
    <w:unhideWhenUsed/>
    <w:rsid w:val="008465AD"/>
    <w:pPr>
      <w:spacing w:line="240" w:lineRule="auto"/>
    </w:pPr>
    <w:rPr>
      <w:sz w:val="24"/>
      <w:szCs w:val="24"/>
    </w:rPr>
  </w:style>
  <w:style w:type="character" w:customStyle="1" w:styleId="CommentTextChar">
    <w:name w:val="Comment Text Char"/>
    <w:basedOn w:val="DefaultParagraphFont"/>
    <w:link w:val="CommentText"/>
    <w:uiPriority w:val="99"/>
    <w:semiHidden/>
    <w:rsid w:val="008465AD"/>
    <w:rPr>
      <w:sz w:val="24"/>
      <w:szCs w:val="24"/>
    </w:rPr>
  </w:style>
  <w:style w:type="paragraph" w:styleId="CommentSubject">
    <w:name w:val="annotation subject"/>
    <w:basedOn w:val="CommentText"/>
    <w:next w:val="CommentText"/>
    <w:link w:val="CommentSubjectChar"/>
    <w:uiPriority w:val="99"/>
    <w:semiHidden/>
    <w:unhideWhenUsed/>
    <w:rsid w:val="008465AD"/>
    <w:rPr>
      <w:b/>
      <w:bCs/>
      <w:sz w:val="20"/>
      <w:szCs w:val="20"/>
    </w:rPr>
  </w:style>
  <w:style w:type="character" w:customStyle="1" w:styleId="CommentSubjectChar">
    <w:name w:val="Comment Subject Char"/>
    <w:basedOn w:val="CommentTextChar"/>
    <w:link w:val="CommentSubject"/>
    <w:uiPriority w:val="99"/>
    <w:semiHidden/>
    <w:rsid w:val="008465AD"/>
    <w:rPr>
      <w:b/>
      <w:bCs/>
      <w:sz w:val="20"/>
      <w:szCs w:val="20"/>
    </w:rPr>
  </w:style>
  <w:style w:type="paragraph" w:styleId="BalloonText">
    <w:name w:val="Balloon Text"/>
    <w:basedOn w:val="Normal"/>
    <w:link w:val="BalloonTextChar"/>
    <w:uiPriority w:val="99"/>
    <w:semiHidden/>
    <w:unhideWhenUsed/>
    <w:rsid w:val="008465A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5AD"/>
    <w:rPr>
      <w:rFonts w:ascii="Times New Roman" w:hAnsi="Times New Roman" w:cs="Times New Roman"/>
      <w:sz w:val="18"/>
      <w:szCs w:val="18"/>
    </w:rPr>
  </w:style>
  <w:style w:type="paragraph" w:styleId="Footer">
    <w:name w:val="footer"/>
    <w:basedOn w:val="Normal"/>
    <w:link w:val="FooterChar"/>
    <w:uiPriority w:val="99"/>
    <w:unhideWhenUsed/>
    <w:rsid w:val="008465AD"/>
    <w:pPr>
      <w:tabs>
        <w:tab w:val="center" w:pos="4680"/>
        <w:tab w:val="right" w:pos="9360"/>
      </w:tabs>
      <w:spacing w:line="240" w:lineRule="auto"/>
    </w:pPr>
  </w:style>
  <w:style w:type="character" w:customStyle="1" w:styleId="FooterChar">
    <w:name w:val="Footer Char"/>
    <w:basedOn w:val="DefaultParagraphFont"/>
    <w:link w:val="Footer"/>
    <w:uiPriority w:val="99"/>
    <w:rsid w:val="008465AD"/>
  </w:style>
  <w:style w:type="character" w:styleId="PageNumber">
    <w:name w:val="page number"/>
    <w:basedOn w:val="DefaultParagraphFont"/>
    <w:uiPriority w:val="99"/>
    <w:semiHidden/>
    <w:unhideWhenUsed/>
    <w:rsid w:val="008465AD"/>
  </w:style>
  <w:style w:type="paragraph" w:styleId="FootnoteText">
    <w:name w:val="footnote text"/>
    <w:basedOn w:val="Normal"/>
    <w:link w:val="FootnoteTextChar"/>
    <w:uiPriority w:val="99"/>
    <w:unhideWhenUsed/>
    <w:rsid w:val="00433355"/>
    <w:pPr>
      <w:spacing w:line="240" w:lineRule="auto"/>
    </w:pPr>
    <w:rPr>
      <w:sz w:val="24"/>
      <w:szCs w:val="24"/>
    </w:rPr>
  </w:style>
  <w:style w:type="character" w:customStyle="1" w:styleId="FootnoteTextChar">
    <w:name w:val="Footnote Text Char"/>
    <w:basedOn w:val="DefaultParagraphFont"/>
    <w:link w:val="FootnoteText"/>
    <w:uiPriority w:val="99"/>
    <w:rsid w:val="00433355"/>
    <w:rPr>
      <w:sz w:val="24"/>
      <w:szCs w:val="24"/>
    </w:rPr>
  </w:style>
  <w:style w:type="character" w:styleId="FootnoteReference">
    <w:name w:val="footnote reference"/>
    <w:basedOn w:val="DefaultParagraphFont"/>
    <w:uiPriority w:val="99"/>
    <w:unhideWhenUsed/>
    <w:rsid w:val="00433355"/>
    <w:rPr>
      <w:vertAlign w:val="superscript"/>
    </w:rPr>
  </w:style>
  <w:style w:type="paragraph" w:styleId="ListParagraph">
    <w:name w:val="List Paragraph"/>
    <w:basedOn w:val="Normal"/>
    <w:uiPriority w:val="34"/>
    <w:qFormat/>
    <w:rsid w:val="00433355"/>
    <w:pPr>
      <w:ind w:left="720"/>
      <w:contextualSpacing/>
    </w:pPr>
  </w:style>
  <w:style w:type="character" w:styleId="Hyperlink">
    <w:name w:val="Hyperlink"/>
    <w:basedOn w:val="DefaultParagraphFont"/>
    <w:uiPriority w:val="99"/>
    <w:unhideWhenUsed/>
    <w:rsid w:val="0043335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customStyle="1" w:styleId="Normal1">
    <w:name w:val="Normal1"/>
    <w:rsid w:val="000546E5"/>
    <w:pPr>
      <w:widowControl w:val="0"/>
    </w:pPr>
    <w:rPr>
      <w:szCs w:val="24"/>
      <w:lang w:eastAsia="ja-JP"/>
    </w:rPr>
  </w:style>
  <w:style w:type="paragraph" w:styleId="DocumentMap">
    <w:name w:val="Document Map"/>
    <w:basedOn w:val="Normal"/>
    <w:link w:val="DocumentMapChar"/>
    <w:uiPriority w:val="99"/>
    <w:semiHidden/>
    <w:unhideWhenUsed/>
    <w:rsid w:val="00F04F78"/>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04F7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465AD"/>
    <w:rPr>
      <w:sz w:val="18"/>
      <w:szCs w:val="18"/>
    </w:rPr>
  </w:style>
  <w:style w:type="paragraph" w:styleId="CommentText">
    <w:name w:val="annotation text"/>
    <w:basedOn w:val="Normal"/>
    <w:link w:val="CommentTextChar"/>
    <w:uiPriority w:val="99"/>
    <w:semiHidden/>
    <w:unhideWhenUsed/>
    <w:rsid w:val="008465AD"/>
    <w:pPr>
      <w:spacing w:line="240" w:lineRule="auto"/>
    </w:pPr>
    <w:rPr>
      <w:sz w:val="24"/>
      <w:szCs w:val="24"/>
    </w:rPr>
  </w:style>
  <w:style w:type="character" w:customStyle="1" w:styleId="CommentTextChar">
    <w:name w:val="Comment Text Char"/>
    <w:basedOn w:val="DefaultParagraphFont"/>
    <w:link w:val="CommentText"/>
    <w:uiPriority w:val="99"/>
    <w:semiHidden/>
    <w:rsid w:val="008465AD"/>
    <w:rPr>
      <w:sz w:val="24"/>
      <w:szCs w:val="24"/>
    </w:rPr>
  </w:style>
  <w:style w:type="paragraph" w:styleId="CommentSubject">
    <w:name w:val="annotation subject"/>
    <w:basedOn w:val="CommentText"/>
    <w:next w:val="CommentText"/>
    <w:link w:val="CommentSubjectChar"/>
    <w:uiPriority w:val="99"/>
    <w:semiHidden/>
    <w:unhideWhenUsed/>
    <w:rsid w:val="008465AD"/>
    <w:rPr>
      <w:b/>
      <w:bCs/>
      <w:sz w:val="20"/>
      <w:szCs w:val="20"/>
    </w:rPr>
  </w:style>
  <w:style w:type="character" w:customStyle="1" w:styleId="CommentSubjectChar">
    <w:name w:val="Comment Subject Char"/>
    <w:basedOn w:val="CommentTextChar"/>
    <w:link w:val="CommentSubject"/>
    <w:uiPriority w:val="99"/>
    <w:semiHidden/>
    <w:rsid w:val="008465AD"/>
    <w:rPr>
      <w:b/>
      <w:bCs/>
      <w:sz w:val="20"/>
      <w:szCs w:val="20"/>
    </w:rPr>
  </w:style>
  <w:style w:type="paragraph" w:styleId="BalloonText">
    <w:name w:val="Balloon Text"/>
    <w:basedOn w:val="Normal"/>
    <w:link w:val="BalloonTextChar"/>
    <w:uiPriority w:val="99"/>
    <w:semiHidden/>
    <w:unhideWhenUsed/>
    <w:rsid w:val="008465A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65AD"/>
    <w:rPr>
      <w:rFonts w:ascii="Times New Roman" w:hAnsi="Times New Roman" w:cs="Times New Roman"/>
      <w:sz w:val="18"/>
      <w:szCs w:val="18"/>
    </w:rPr>
  </w:style>
  <w:style w:type="paragraph" w:styleId="Footer">
    <w:name w:val="footer"/>
    <w:basedOn w:val="Normal"/>
    <w:link w:val="FooterChar"/>
    <w:uiPriority w:val="99"/>
    <w:unhideWhenUsed/>
    <w:rsid w:val="008465AD"/>
    <w:pPr>
      <w:tabs>
        <w:tab w:val="center" w:pos="4680"/>
        <w:tab w:val="right" w:pos="9360"/>
      </w:tabs>
      <w:spacing w:line="240" w:lineRule="auto"/>
    </w:pPr>
  </w:style>
  <w:style w:type="character" w:customStyle="1" w:styleId="FooterChar">
    <w:name w:val="Footer Char"/>
    <w:basedOn w:val="DefaultParagraphFont"/>
    <w:link w:val="Footer"/>
    <w:uiPriority w:val="99"/>
    <w:rsid w:val="008465AD"/>
  </w:style>
  <w:style w:type="character" w:styleId="PageNumber">
    <w:name w:val="page number"/>
    <w:basedOn w:val="DefaultParagraphFont"/>
    <w:uiPriority w:val="99"/>
    <w:semiHidden/>
    <w:unhideWhenUsed/>
    <w:rsid w:val="008465AD"/>
  </w:style>
  <w:style w:type="paragraph" w:styleId="FootnoteText">
    <w:name w:val="footnote text"/>
    <w:basedOn w:val="Normal"/>
    <w:link w:val="FootnoteTextChar"/>
    <w:uiPriority w:val="99"/>
    <w:unhideWhenUsed/>
    <w:rsid w:val="00433355"/>
    <w:pPr>
      <w:spacing w:line="240" w:lineRule="auto"/>
    </w:pPr>
    <w:rPr>
      <w:sz w:val="24"/>
      <w:szCs w:val="24"/>
    </w:rPr>
  </w:style>
  <w:style w:type="character" w:customStyle="1" w:styleId="FootnoteTextChar">
    <w:name w:val="Footnote Text Char"/>
    <w:basedOn w:val="DefaultParagraphFont"/>
    <w:link w:val="FootnoteText"/>
    <w:uiPriority w:val="99"/>
    <w:rsid w:val="00433355"/>
    <w:rPr>
      <w:sz w:val="24"/>
      <w:szCs w:val="24"/>
    </w:rPr>
  </w:style>
  <w:style w:type="character" w:styleId="FootnoteReference">
    <w:name w:val="footnote reference"/>
    <w:basedOn w:val="DefaultParagraphFont"/>
    <w:uiPriority w:val="99"/>
    <w:unhideWhenUsed/>
    <w:rsid w:val="00433355"/>
    <w:rPr>
      <w:vertAlign w:val="superscript"/>
    </w:rPr>
  </w:style>
  <w:style w:type="paragraph" w:styleId="ListParagraph">
    <w:name w:val="List Paragraph"/>
    <w:basedOn w:val="Normal"/>
    <w:uiPriority w:val="34"/>
    <w:qFormat/>
    <w:rsid w:val="00433355"/>
    <w:pPr>
      <w:ind w:left="720"/>
      <w:contextualSpacing/>
    </w:pPr>
  </w:style>
  <w:style w:type="character" w:styleId="Hyperlink">
    <w:name w:val="Hyperlink"/>
    <w:basedOn w:val="DefaultParagraphFont"/>
    <w:uiPriority w:val="99"/>
    <w:unhideWhenUsed/>
    <w:rsid w:val="004333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9702">
      <w:bodyDiv w:val="1"/>
      <w:marLeft w:val="0"/>
      <w:marRight w:val="0"/>
      <w:marTop w:val="0"/>
      <w:marBottom w:val="0"/>
      <w:divBdr>
        <w:top w:val="none" w:sz="0" w:space="0" w:color="auto"/>
        <w:left w:val="none" w:sz="0" w:space="0" w:color="auto"/>
        <w:bottom w:val="none" w:sz="0" w:space="0" w:color="auto"/>
        <w:right w:val="none" w:sz="0" w:space="0" w:color="auto"/>
      </w:divBdr>
    </w:div>
    <w:div w:id="314190731">
      <w:bodyDiv w:val="1"/>
      <w:marLeft w:val="0"/>
      <w:marRight w:val="0"/>
      <w:marTop w:val="0"/>
      <w:marBottom w:val="0"/>
      <w:divBdr>
        <w:top w:val="none" w:sz="0" w:space="0" w:color="auto"/>
        <w:left w:val="none" w:sz="0" w:space="0" w:color="auto"/>
        <w:bottom w:val="none" w:sz="0" w:space="0" w:color="auto"/>
        <w:right w:val="none" w:sz="0" w:space="0" w:color="auto"/>
      </w:divBdr>
    </w:div>
    <w:div w:id="1674408244">
      <w:bodyDiv w:val="1"/>
      <w:marLeft w:val="0"/>
      <w:marRight w:val="0"/>
      <w:marTop w:val="0"/>
      <w:marBottom w:val="0"/>
      <w:divBdr>
        <w:top w:val="none" w:sz="0" w:space="0" w:color="auto"/>
        <w:left w:val="none" w:sz="0" w:space="0" w:color="auto"/>
        <w:bottom w:val="none" w:sz="0" w:space="0" w:color="auto"/>
        <w:right w:val="none" w:sz="0" w:space="0" w:color="auto"/>
      </w:divBdr>
      <w:divsChild>
        <w:div w:id="685178928">
          <w:marLeft w:val="0"/>
          <w:marRight w:val="0"/>
          <w:marTop w:val="0"/>
          <w:marBottom w:val="0"/>
          <w:divBdr>
            <w:top w:val="none" w:sz="0" w:space="0" w:color="auto"/>
            <w:left w:val="none" w:sz="0" w:space="0" w:color="auto"/>
            <w:bottom w:val="none" w:sz="0" w:space="0" w:color="auto"/>
            <w:right w:val="none" w:sz="0" w:space="0" w:color="auto"/>
          </w:divBdr>
        </w:div>
        <w:div w:id="1186476402">
          <w:marLeft w:val="0"/>
          <w:marRight w:val="0"/>
          <w:marTop w:val="0"/>
          <w:marBottom w:val="0"/>
          <w:divBdr>
            <w:top w:val="none" w:sz="0" w:space="0" w:color="auto"/>
            <w:left w:val="none" w:sz="0" w:space="0" w:color="auto"/>
            <w:bottom w:val="none" w:sz="0" w:space="0" w:color="auto"/>
            <w:right w:val="none" w:sz="0" w:space="0" w:color="auto"/>
          </w:divBdr>
        </w:div>
        <w:div w:id="78647712">
          <w:marLeft w:val="0"/>
          <w:marRight w:val="0"/>
          <w:marTop w:val="0"/>
          <w:marBottom w:val="0"/>
          <w:divBdr>
            <w:top w:val="none" w:sz="0" w:space="0" w:color="auto"/>
            <w:left w:val="none" w:sz="0" w:space="0" w:color="auto"/>
            <w:bottom w:val="none" w:sz="0" w:space="0" w:color="auto"/>
            <w:right w:val="none" w:sz="0" w:space="0" w:color="auto"/>
          </w:divBdr>
        </w:div>
        <w:div w:id="910165249">
          <w:marLeft w:val="0"/>
          <w:marRight w:val="0"/>
          <w:marTop w:val="0"/>
          <w:marBottom w:val="0"/>
          <w:divBdr>
            <w:top w:val="none" w:sz="0" w:space="0" w:color="auto"/>
            <w:left w:val="none" w:sz="0" w:space="0" w:color="auto"/>
            <w:bottom w:val="none" w:sz="0" w:space="0" w:color="auto"/>
            <w:right w:val="none" w:sz="0" w:space="0" w:color="auto"/>
          </w:divBdr>
        </w:div>
        <w:div w:id="111097662">
          <w:marLeft w:val="0"/>
          <w:marRight w:val="0"/>
          <w:marTop w:val="0"/>
          <w:marBottom w:val="0"/>
          <w:divBdr>
            <w:top w:val="none" w:sz="0" w:space="0" w:color="auto"/>
            <w:left w:val="none" w:sz="0" w:space="0" w:color="auto"/>
            <w:bottom w:val="none" w:sz="0" w:space="0" w:color="auto"/>
            <w:right w:val="none" w:sz="0" w:space="0" w:color="auto"/>
          </w:divBdr>
          <w:divsChild>
            <w:div w:id="210588246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e.tl/O3atFu26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5239</Words>
  <Characters>29864</Characters>
  <Application>Microsoft Macintosh Word</Application>
  <DocSecurity>0</DocSecurity>
  <Lines>248</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Controladoria-Geral da União</Company>
  <LinksUpToDate>false</LinksUpToDate>
  <CharactersWithSpaces>35033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Solis Ribeiro</dc:creator>
  <cp:lastModifiedBy>Joe Powell</cp:lastModifiedBy>
  <cp:revision>3</cp:revision>
  <cp:lastPrinted>2016-02-26T22:31:00Z</cp:lastPrinted>
  <dcterms:created xsi:type="dcterms:W3CDTF">2016-03-09T00:08:00Z</dcterms:created>
  <dcterms:modified xsi:type="dcterms:W3CDTF">2016-03-09T14:14:00Z</dcterms:modified>
</cp:coreProperties>
</file>