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A7" w:rsidRDefault="00A9646E" w:rsidP="00A652A7">
      <w:pPr>
        <w:pStyle w:val="Default"/>
      </w:pPr>
      <w:r>
        <w:t>Versio</w:t>
      </w:r>
      <w:r w:rsidR="00BB563B">
        <w:t xml:space="preserve"> 3</w:t>
      </w:r>
      <w:r w:rsidR="00AE23ED">
        <w:t>1.8</w:t>
      </w:r>
      <w:r w:rsidR="00040C89">
        <w:t>.2016</w:t>
      </w:r>
      <w:r w:rsidR="00D741FD">
        <w:t xml:space="preserve"> – SUOMI</w:t>
      </w:r>
    </w:p>
    <w:p w:rsidR="00D741FD" w:rsidRDefault="00D741FD" w:rsidP="00A652A7">
      <w:pPr>
        <w:pStyle w:val="Default"/>
      </w:pPr>
    </w:p>
    <w:p w:rsidR="00D741FD" w:rsidRDefault="000715F7" w:rsidP="000715F7">
      <w:pPr>
        <w:pStyle w:val="Default"/>
        <w:jc w:val="center"/>
      </w:pPr>
      <w:r w:rsidRPr="000715F7">
        <w:rPr>
          <w:noProof/>
        </w:rPr>
        <w:drawing>
          <wp:inline distT="0" distB="0" distL="0" distR="0" wp14:anchorId="22D86D0A" wp14:editId="63DBDDCA">
            <wp:extent cx="2703790" cy="2156346"/>
            <wp:effectExtent l="0" t="0" r="190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2704840" cy="2157183"/>
                    </a:xfrm>
                    <a:prstGeom prst="rect">
                      <a:avLst/>
                    </a:prstGeom>
                    <a:noFill/>
                    <a:ln w="9525">
                      <a:noFill/>
                      <a:miter lim="800000"/>
                      <a:headEnd/>
                      <a:tailEnd/>
                    </a:ln>
                  </pic:spPr>
                </pic:pic>
              </a:graphicData>
            </a:graphic>
          </wp:inline>
        </w:drawing>
      </w:r>
    </w:p>
    <w:p w:rsidR="000715F7" w:rsidRDefault="000715F7" w:rsidP="005B7387">
      <w:pPr>
        <w:pStyle w:val="Otsikko1"/>
        <w:jc w:val="center"/>
      </w:pPr>
    </w:p>
    <w:p w:rsidR="000715F7" w:rsidRDefault="000715F7" w:rsidP="005B7387">
      <w:pPr>
        <w:pStyle w:val="Otsikko1"/>
        <w:jc w:val="center"/>
      </w:pPr>
    </w:p>
    <w:p w:rsidR="00D741FD" w:rsidRDefault="00D741FD" w:rsidP="005B7387">
      <w:pPr>
        <w:pStyle w:val="Otsikko1"/>
        <w:jc w:val="center"/>
      </w:pPr>
      <w:bookmarkStart w:id="0" w:name="_Toc456685199"/>
      <w:bookmarkStart w:id="1" w:name="_Toc456685420"/>
      <w:bookmarkStart w:id="2" w:name="_Toc456685495"/>
      <w:bookmarkStart w:id="3" w:name="_Toc456686219"/>
      <w:bookmarkStart w:id="4" w:name="_Toc456686516"/>
      <w:r>
        <w:t>Avoin hallinto</w:t>
      </w:r>
      <w:bookmarkEnd w:id="0"/>
      <w:bookmarkEnd w:id="1"/>
      <w:bookmarkEnd w:id="2"/>
      <w:bookmarkEnd w:id="3"/>
      <w:bookmarkEnd w:id="4"/>
    </w:p>
    <w:p w:rsidR="009B230C" w:rsidRDefault="00D741FD" w:rsidP="00D741FD">
      <w:pPr>
        <w:pStyle w:val="Otsikko1"/>
        <w:jc w:val="center"/>
      </w:pPr>
      <w:bookmarkStart w:id="5" w:name="_Toc456685200"/>
      <w:bookmarkStart w:id="6" w:name="_Toc456685421"/>
      <w:bookmarkStart w:id="7" w:name="_Toc456685496"/>
      <w:bookmarkStart w:id="8" w:name="_Toc456686220"/>
      <w:bookmarkStart w:id="9" w:name="_Toc456686517"/>
      <w:r>
        <w:t xml:space="preserve">Suomen kansallinen toimintasuunnitelma </w:t>
      </w:r>
      <w:bookmarkEnd w:id="5"/>
      <w:bookmarkEnd w:id="6"/>
      <w:bookmarkEnd w:id="7"/>
      <w:bookmarkEnd w:id="8"/>
      <w:bookmarkEnd w:id="9"/>
      <w:r w:rsidR="005B17A5" w:rsidRPr="001F3E7C">
        <w:t>2015–2017</w:t>
      </w:r>
    </w:p>
    <w:p w:rsidR="00D741FD" w:rsidRPr="00D741FD" w:rsidRDefault="009E01FC" w:rsidP="00D741FD">
      <w:pPr>
        <w:pStyle w:val="Otsikko1"/>
        <w:jc w:val="center"/>
      </w:pPr>
      <w:bookmarkStart w:id="10" w:name="_Toc456685201"/>
      <w:bookmarkStart w:id="11" w:name="_Toc456685422"/>
      <w:bookmarkStart w:id="12" w:name="_Toc456685497"/>
      <w:bookmarkStart w:id="13" w:name="_Toc456686221"/>
      <w:bookmarkStart w:id="14" w:name="_Toc456686518"/>
      <w:r>
        <w:t>Itsearviointi – puolivälin tarkastelu</w:t>
      </w:r>
      <w:bookmarkEnd w:id="10"/>
      <w:bookmarkEnd w:id="11"/>
      <w:bookmarkEnd w:id="12"/>
      <w:bookmarkEnd w:id="13"/>
      <w:bookmarkEnd w:id="14"/>
    </w:p>
    <w:p w:rsidR="001F3E7C" w:rsidRPr="001F3E7C" w:rsidRDefault="001F3E7C" w:rsidP="005B7387">
      <w:pPr>
        <w:pStyle w:val="Otsikko1"/>
      </w:pPr>
    </w:p>
    <w:p w:rsidR="00D741FD" w:rsidRDefault="00D741FD" w:rsidP="00D741FD"/>
    <w:p w:rsidR="00D31A9E" w:rsidRDefault="00D31A9E" w:rsidP="00D31A9E">
      <w:pPr>
        <w:jc w:val="center"/>
      </w:pPr>
      <w:r>
        <w:rPr>
          <w:noProof/>
        </w:rPr>
        <w:drawing>
          <wp:inline distT="0" distB="0" distL="0" distR="0">
            <wp:extent cx="3338921" cy="2504364"/>
            <wp:effectExtent l="19050" t="0" r="13970" b="79184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estysttekijä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9153" cy="2504538"/>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31A9E" w:rsidRDefault="00D31A9E" w:rsidP="00D741FD"/>
    <w:p w:rsidR="00D31A9E" w:rsidRDefault="00D31A9E" w:rsidP="00D741FD"/>
    <w:p w:rsidR="00D31A9E" w:rsidRDefault="00D31A9E" w:rsidP="00D741FD"/>
    <w:p w:rsidR="00D31A9E" w:rsidRDefault="00D31A9E" w:rsidP="00D741FD"/>
    <w:p w:rsidR="009E01FC" w:rsidRDefault="009E01FC"/>
    <w:sdt>
      <w:sdtPr>
        <w:rPr>
          <w:rFonts w:asciiTheme="minorHAnsi" w:eastAsiaTheme="minorEastAsia" w:hAnsiTheme="minorHAnsi" w:cstheme="minorBidi"/>
          <w:b w:val="0"/>
          <w:bCs w:val="0"/>
          <w:sz w:val="22"/>
          <w:szCs w:val="22"/>
        </w:rPr>
        <w:id w:val="1494064875"/>
        <w:docPartObj>
          <w:docPartGallery w:val="Table of Contents"/>
          <w:docPartUnique/>
        </w:docPartObj>
      </w:sdtPr>
      <w:sdtEndPr/>
      <w:sdtContent>
        <w:p w:rsidR="009E01FC" w:rsidRDefault="009E01FC">
          <w:pPr>
            <w:pStyle w:val="Sisllysluettelonotsikko"/>
          </w:pPr>
          <w:r w:rsidRPr="00E12EB6">
            <w:t>Sisällys</w:t>
          </w:r>
          <w:bookmarkStart w:id="15" w:name="_GoBack"/>
          <w:bookmarkEnd w:id="15"/>
        </w:p>
        <w:p w:rsidR="00653DC4" w:rsidRDefault="009E01FC" w:rsidP="00653DC4">
          <w:pPr>
            <w:pStyle w:val="Sisluet1"/>
            <w:tabs>
              <w:tab w:val="right" w:leader="dot" w:pos="9628"/>
            </w:tabs>
            <w:rPr>
              <w:noProof/>
            </w:rPr>
          </w:pPr>
          <w:r>
            <w:fldChar w:fldCharType="begin"/>
          </w:r>
          <w:r>
            <w:instrText xml:space="preserve"> TOC \o "1-3" \h \z \u </w:instrText>
          </w:r>
          <w:r>
            <w:fldChar w:fldCharType="separate"/>
          </w:r>
        </w:p>
        <w:p w:rsidR="00653DC4" w:rsidRDefault="00116D94">
          <w:pPr>
            <w:pStyle w:val="Sisluet1"/>
            <w:tabs>
              <w:tab w:val="left" w:pos="440"/>
              <w:tab w:val="right" w:leader="dot" w:pos="9628"/>
            </w:tabs>
            <w:rPr>
              <w:noProof/>
            </w:rPr>
          </w:pPr>
          <w:hyperlink w:anchor="_Toc456686520" w:history="1">
            <w:r w:rsidR="00653DC4" w:rsidRPr="00A20406">
              <w:rPr>
                <w:rStyle w:val="Hyperlinkki"/>
                <w:noProof/>
              </w:rPr>
              <w:t>1.</w:t>
            </w:r>
            <w:r w:rsidR="00653DC4">
              <w:rPr>
                <w:noProof/>
              </w:rPr>
              <w:tab/>
            </w:r>
            <w:r w:rsidR="00653DC4" w:rsidRPr="00A20406">
              <w:rPr>
                <w:rStyle w:val="Hyperlinkki"/>
                <w:noProof/>
              </w:rPr>
              <w:t>Taustaa</w:t>
            </w:r>
            <w:r w:rsidR="00653DC4">
              <w:rPr>
                <w:noProof/>
                <w:webHidden/>
              </w:rPr>
              <w:tab/>
            </w:r>
            <w:r w:rsidR="00653DC4">
              <w:rPr>
                <w:noProof/>
                <w:webHidden/>
              </w:rPr>
              <w:fldChar w:fldCharType="begin"/>
            </w:r>
            <w:r w:rsidR="00653DC4">
              <w:rPr>
                <w:noProof/>
                <w:webHidden/>
              </w:rPr>
              <w:instrText xml:space="preserve"> PAGEREF _Toc456686520 \h </w:instrText>
            </w:r>
            <w:r w:rsidR="00653DC4">
              <w:rPr>
                <w:noProof/>
                <w:webHidden/>
              </w:rPr>
            </w:r>
            <w:r w:rsidR="00653DC4">
              <w:rPr>
                <w:noProof/>
                <w:webHidden/>
              </w:rPr>
              <w:fldChar w:fldCharType="separate"/>
            </w:r>
            <w:r w:rsidR="00653DC4">
              <w:rPr>
                <w:noProof/>
                <w:webHidden/>
              </w:rPr>
              <w:t>3</w:t>
            </w:r>
            <w:r w:rsidR="00653DC4">
              <w:rPr>
                <w:noProof/>
                <w:webHidden/>
              </w:rPr>
              <w:fldChar w:fldCharType="end"/>
            </w:r>
          </w:hyperlink>
        </w:p>
        <w:p w:rsidR="00653DC4" w:rsidRDefault="00116D94">
          <w:pPr>
            <w:pStyle w:val="Sisluet1"/>
            <w:tabs>
              <w:tab w:val="left" w:pos="440"/>
              <w:tab w:val="right" w:leader="dot" w:pos="9628"/>
            </w:tabs>
            <w:rPr>
              <w:noProof/>
            </w:rPr>
          </w:pPr>
          <w:hyperlink w:anchor="_Toc456686521" w:history="1">
            <w:r w:rsidR="00653DC4" w:rsidRPr="00A20406">
              <w:rPr>
                <w:rStyle w:val="Hyperlinkki"/>
                <w:noProof/>
              </w:rPr>
              <w:t>2.</w:t>
            </w:r>
            <w:r w:rsidR="00653DC4">
              <w:rPr>
                <w:noProof/>
              </w:rPr>
              <w:tab/>
            </w:r>
            <w:r w:rsidR="00653DC4" w:rsidRPr="00A20406">
              <w:rPr>
                <w:rStyle w:val="Hyperlinkki"/>
                <w:noProof/>
              </w:rPr>
              <w:t>Kansallisen toimintasuunnitelman (2015-2017) laadintaprosessi</w:t>
            </w:r>
            <w:r w:rsidR="00653DC4">
              <w:rPr>
                <w:noProof/>
                <w:webHidden/>
              </w:rPr>
              <w:tab/>
            </w:r>
            <w:r w:rsidR="00653DC4">
              <w:rPr>
                <w:noProof/>
                <w:webHidden/>
              </w:rPr>
              <w:fldChar w:fldCharType="begin"/>
            </w:r>
            <w:r w:rsidR="00653DC4">
              <w:rPr>
                <w:noProof/>
                <w:webHidden/>
              </w:rPr>
              <w:instrText xml:space="preserve"> PAGEREF _Toc456686521 \h </w:instrText>
            </w:r>
            <w:r w:rsidR="00653DC4">
              <w:rPr>
                <w:noProof/>
                <w:webHidden/>
              </w:rPr>
            </w:r>
            <w:r w:rsidR="00653DC4">
              <w:rPr>
                <w:noProof/>
                <w:webHidden/>
              </w:rPr>
              <w:fldChar w:fldCharType="separate"/>
            </w:r>
            <w:r w:rsidR="00653DC4">
              <w:rPr>
                <w:noProof/>
                <w:webHidden/>
              </w:rPr>
              <w:t>4</w:t>
            </w:r>
            <w:r w:rsidR="00653DC4">
              <w:rPr>
                <w:noProof/>
                <w:webHidden/>
              </w:rPr>
              <w:fldChar w:fldCharType="end"/>
            </w:r>
          </w:hyperlink>
        </w:p>
        <w:p w:rsidR="00653DC4" w:rsidRDefault="00116D94">
          <w:pPr>
            <w:pStyle w:val="Sisluet1"/>
            <w:tabs>
              <w:tab w:val="left" w:pos="440"/>
              <w:tab w:val="right" w:leader="dot" w:pos="9628"/>
            </w:tabs>
            <w:rPr>
              <w:noProof/>
            </w:rPr>
          </w:pPr>
          <w:hyperlink w:anchor="_Toc456686523" w:history="1">
            <w:r w:rsidR="00653DC4" w:rsidRPr="00A20406">
              <w:rPr>
                <w:rStyle w:val="Hyperlinkki"/>
                <w:noProof/>
              </w:rPr>
              <w:t>3.</w:t>
            </w:r>
            <w:r w:rsidR="00653DC4">
              <w:rPr>
                <w:noProof/>
              </w:rPr>
              <w:tab/>
            </w:r>
            <w:r w:rsidR="00653DC4" w:rsidRPr="00A20406">
              <w:rPr>
                <w:rStyle w:val="Hyperlinkki"/>
                <w:noProof/>
              </w:rPr>
              <w:t>Toimeenpanon tilannekatsaus</w:t>
            </w:r>
            <w:r w:rsidR="00653DC4">
              <w:rPr>
                <w:noProof/>
                <w:webHidden/>
              </w:rPr>
              <w:tab/>
            </w:r>
            <w:r w:rsidR="00653DC4">
              <w:rPr>
                <w:noProof/>
                <w:webHidden/>
              </w:rPr>
              <w:fldChar w:fldCharType="begin"/>
            </w:r>
            <w:r w:rsidR="00653DC4">
              <w:rPr>
                <w:noProof/>
                <w:webHidden/>
              </w:rPr>
              <w:instrText xml:space="preserve"> PAGEREF _Toc456686523 \h </w:instrText>
            </w:r>
            <w:r w:rsidR="00653DC4">
              <w:rPr>
                <w:noProof/>
                <w:webHidden/>
              </w:rPr>
            </w:r>
            <w:r w:rsidR="00653DC4">
              <w:rPr>
                <w:noProof/>
                <w:webHidden/>
              </w:rPr>
              <w:fldChar w:fldCharType="separate"/>
            </w:r>
            <w:r w:rsidR="00653DC4">
              <w:rPr>
                <w:noProof/>
                <w:webHidden/>
              </w:rPr>
              <w:t>6</w:t>
            </w:r>
            <w:r w:rsidR="00653DC4">
              <w:rPr>
                <w:noProof/>
                <w:webHidden/>
              </w:rPr>
              <w:fldChar w:fldCharType="end"/>
            </w:r>
          </w:hyperlink>
        </w:p>
        <w:p w:rsidR="00653DC4" w:rsidRDefault="00116D94">
          <w:pPr>
            <w:pStyle w:val="Sisluet2"/>
            <w:tabs>
              <w:tab w:val="right" w:leader="dot" w:pos="9628"/>
            </w:tabs>
            <w:rPr>
              <w:noProof/>
            </w:rPr>
          </w:pPr>
          <w:hyperlink w:anchor="_Toc456686524" w:history="1">
            <w:r w:rsidR="00653DC4" w:rsidRPr="00A20406">
              <w:rPr>
                <w:rStyle w:val="Hyperlinkki"/>
                <w:noProof/>
              </w:rPr>
              <w:t>Selkeä hallinto</w:t>
            </w:r>
            <w:r w:rsidR="00653DC4">
              <w:rPr>
                <w:noProof/>
                <w:webHidden/>
              </w:rPr>
              <w:tab/>
            </w:r>
            <w:r w:rsidR="00653DC4">
              <w:rPr>
                <w:noProof/>
                <w:webHidden/>
              </w:rPr>
              <w:fldChar w:fldCharType="begin"/>
            </w:r>
            <w:r w:rsidR="00653DC4">
              <w:rPr>
                <w:noProof/>
                <w:webHidden/>
              </w:rPr>
              <w:instrText xml:space="preserve"> PAGEREF _Toc456686524 \h </w:instrText>
            </w:r>
            <w:r w:rsidR="00653DC4">
              <w:rPr>
                <w:noProof/>
                <w:webHidden/>
              </w:rPr>
            </w:r>
            <w:r w:rsidR="00653DC4">
              <w:rPr>
                <w:noProof/>
                <w:webHidden/>
              </w:rPr>
              <w:fldChar w:fldCharType="separate"/>
            </w:r>
            <w:r w:rsidR="00653DC4">
              <w:rPr>
                <w:noProof/>
                <w:webHidden/>
              </w:rPr>
              <w:t>6</w:t>
            </w:r>
            <w:r w:rsidR="00653DC4">
              <w:rPr>
                <w:noProof/>
                <w:webHidden/>
              </w:rPr>
              <w:fldChar w:fldCharType="end"/>
            </w:r>
          </w:hyperlink>
        </w:p>
        <w:p w:rsidR="00653DC4" w:rsidRDefault="00116D94">
          <w:pPr>
            <w:pStyle w:val="Sisluet2"/>
            <w:tabs>
              <w:tab w:val="right" w:leader="dot" w:pos="9628"/>
            </w:tabs>
            <w:rPr>
              <w:noProof/>
            </w:rPr>
          </w:pPr>
          <w:hyperlink w:anchor="_Toc456686525" w:history="1">
            <w:r w:rsidR="00653DC4" w:rsidRPr="00A20406">
              <w:rPr>
                <w:rStyle w:val="Hyperlinkki"/>
                <w:noProof/>
              </w:rPr>
              <w:t>Hallinto mahdollistajana</w:t>
            </w:r>
            <w:r w:rsidR="00653DC4">
              <w:rPr>
                <w:noProof/>
                <w:webHidden/>
              </w:rPr>
              <w:tab/>
            </w:r>
            <w:r w:rsidR="00653DC4">
              <w:rPr>
                <w:noProof/>
                <w:webHidden/>
              </w:rPr>
              <w:fldChar w:fldCharType="begin"/>
            </w:r>
            <w:r w:rsidR="00653DC4">
              <w:rPr>
                <w:noProof/>
                <w:webHidden/>
              </w:rPr>
              <w:instrText xml:space="preserve"> PAGEREF _Toc456686525 \h </w:instrText>
            </w:r>
            <w:r w:rsidR="00653DC4">
              <w:rPr>
                <w:noProof/>
                <w:webHidden/>
              </w:rPr>
            </w:r>
            <w:r w:rsidR="00653DC4">
              <w:rPr>
                <w:noProof/>
                <w:webHidden/>
              </w:rPr>
              <w:fldChar w:fldCharType="separate"/>
            </w:r>
            <w:r w:rsidR="00653DC4">
              <w:rPr>
                <w:noProof/>
                <w:webHidden/>
              </w:rPr>
              <w:t>7</w:t>
            </w:r>
            <w:r w:rsidR="00653DC4">
              <w:rPr>
                <w:noProof/>
                <w:webHidden/>
              </w:rPr>
              <w:fldChar w:fldCharType="end"/>
            </w:r>
          </w:hyperlink>
        </w:p>
        <w:p w:rsidR="00653DC4" w:rsidRDefault="00116D94">
          <w:pPr>
            <w:pStyle w:val="Sisluet2"/>
            <w:tabs>
              <w:tab w:val="right" w:leader="dot" w:pos="9628"/>
            </w:tabs>
            <w:rPr>
              <w:noProof/>
            </w:rPr>
          </w:pPr>
          <w:hyperlink w:anchor="_Toc456686526" w:history="1">
            <w:r w:rsidR="00653DC4" w:rsidRPr="00A20406">
              <w:rPr>
                <w:rStyle w:val="Hyperlinkki"/>
                <w:noProof/>
              </w:rPr>
              <w:t>Avoin toiminta</w:t>
            </w:r>
            <w:r w:rsidR="00653DC4">
              <w:rPr>
                <w:noProof/>
                <w:webHidden/>
              </w:rPr>
              <w:tab/>
            </w:r>
            <w:r w:rsidR="00653DC4">
              <w:rPr>
                <w:noProof/>
                <w:webHidden/>
              </w:rPr>
              <w:fldChar w:fldCharType="begin"/>
            </w:r>
            <w:r w:rsidR="00653DC4">
              <w:rPr>
                <w:noProof/>
                <w:webHidden/>
              </w:rPr>
              <w:instrText xml:space="preserve"> PAGEREF _Toc456686526 \h </w:instrText>
            </w:r>
            <w:r w:rsidR="00653DC4">
              <w:rPr>
                <w:noProof/>
                <w:webHidden/>
              </w:rPr>
            </w:r>
            <w:r w:rsidR="00653DC4">
              <w:rPr>
                <w:noProof/>
                <w:webHidden/>
              </w:rPr>
              <w:fldChar w:fldCharType="separate"/>
            </w:r>
            <w:r w:rsidR="00653DC4">
              <w:rPr>
                <w:noProof/>
                <w:webHidden/>
              </w:rPr>
              <w:t>8</w:t>
            </w:r>
            <w:r w:rsidR="00653DC4">
              <w:rPr>
                <w:noProof/>
                <w:webHidden/>
              </w:rPr>
              <w:fldChar w:fldCharType="end"/>
            </w:r>
          </w:hyperlink>
        </w:p>
        <w:p w:rsidR="00653DC4" w:rsidRDefault="00116D94">
          <w:pPr>
            <w:pStyle w:val="Sisluet2"/>
            <w:tabs>
              <w:tab w:val="right" w:leader="dot" w:pos="9628"/>
            </w:tabs>
            <w:rPr>
              <w:noProof/>
            </w:rPr>
          </w:pPr>
          <w:hyperlink w:anchor="_Toc456686527" w:history="1">
            <w:r w:rsidR="00653DC4" w:rsidRPr="00A20406">
              <w:rPr>
                <w:rStyle w:val="Hyperlinkki"/>
                <w:noProof/>
              </w:rPr>
              <w:t>Lasten, nuorten ja ikääntyvien osallisuuden edistäminen</w:t>
            </w:r>
            <w:r w:rsidR="00653DC4">
              <w:rPr>
                <w:noProof/>
                <w:webHidden/>
              </w:rPr>
              <w:tab/>
            </w:r>
            <w:r w:rsidR="00653DC4">
              <w:rPr>
                <w:noProof/>
                <w:webHidden/>
              </w:rPr>
              <w:fldChar w:fldCharType="begin"/>
            </w:r>
            <w:r w:rsidR="00653DC4">
              <w:rPr>
                <w:noProof/>
                <w:webHidden/>
              </w:rPr>
              <w:instrText xml:space="preserve"> PAGEREF _Toc456686527 \h </w:instrText>
            </w:r>
            <w:r w:rsidR="00653DC4">
              <w:rPr>
                <w:noProof/>
                <w:webHidden/>
              </w:rPr>
            </w:r>
            <w:r w:rsidR="00653DC4">
              <w:rPr>
                <w:noProof/>
                <w:webHidden/>
              </w:rPr>
              <w:fldChar w:fldCharType="separate"/>
            </w:r>
            <w:r w:rsidR="00653DC4">
              <w:rPr>
                <w:noProof/>
                <w:webHidden/>
              </w:rPr>
              <w:t>10</w:t>
            </w:r>
            <w:r w:rsidR="00653DC4">
              <w:rPr>
                <w:noProof/>
                <w:webHidden/>
              </w:rPr>
              <w:fldChar w:fldCharType="end"/>
            </w:r>
          </w:hyperlink>
        </w:p>
        <w:p w:rsidR="00653DC4" w:rsidRDefault="00116D94">
          <w:pPr>
            <w:pStyle w:val="Sisluet2"/>
            <w:tabs>
              <w:tab w:val="right" w:leader="dot" w:pos="9628"/>
            </w:tabs>
            <w:rPr>
              <w:noProof/>
            </w:rPr>
          </w:pPr>
          <w:hyperlink w:anchor="_Toc456686528" w:history="1">
            <w:r w:rsidR="00653DC4" w:rsidRPr="00A20406">
              <w:rPr>
                <w:rStyle w:val="Hyperlinkki"/>
                <w:noProof/>
              </w:rPr>
              <w:t>Viestintä</w:t>
            </w:r>
            <w:r w:rsidR="00653DC4">
              <w:rPr>
                <w:noProof/>
                <w:webHidden/>
              </w:rPr>
              <w:tab/>
            </w:r>
            <w:r w:rsidR="00653DC4">
              <w:rPr>
                <w:noProof/>
                <w:webHidden/>
              </w:rPr>
              <w:fldChar w:fldCharType="begin"/>
            </w:r>
            <w:r w:rsidR="00653DC4">
              <w:rPr>
                <w:noProof/>
                <w:webHidden/>
              </w:rPr>
              <w:instrText xml:space="preserve"> PAGEREF _Toc456686528 \h </w:instrText>
            </w:r>
            <w:r w:rsidR="00653DC4">
              <w:rPr>
                <w:noProof/>
                <w:webHidden/>
              </w:rPr>
            </w:r>
            <w:r w:rsidR="00653DC4">
              <w:rPr>
                <w:noProof/>
                <w:webHidden/>
              </w:rPr>
              <w:fldChar w:fldCharType="separate"/>
            </w:r>
            <w:r w:rsidR="00653DC4">
              <w:rPr>
                <w:noProof/>
                <w:webHidden/>
              </w:rPr>
              <w:t>11</w:t>
            </w:r>
            <w:r w:rsidR="00653DC4">
              <w:rPr>
                <w:noProof/>
                <w:webHidden/>
              </w:rPr>
              <w:fldChar w:fldCharType="end"/>
            </w:r>
          </w:hyperlink>
        </w:p>
        <w:p w:rsidR="00653DC4" w:rsidRDefault="00116D94">
          <w:pPr>
            <w:pStyle w:val="Sisluet2"/>
            <w:tabs>
              <w:tab w:val="right" w:leader="dot" w:pos="9628"/>
            </w:tabs>
            <w:rPr>
              <w:noProof/>
            </w:rPr>
          </w:pPr>
          <w:hyperlink w:anchor="_Toc456686529" w:history="1">
            <w:r w:rsidR="00653DC4" w:rsidRPr="00A20406">
              <w:rPr>
                <w:rStyle w:val="Hyperlinkki"/>
                <w:noProof/>
              </w:rPr>
              <w:t>Avoimen hallinnon ryhmät</w:t>
            </w:r>
            <w:r w:rsidR="00653DC4">
              <w:rPr>
                <w:noProof/>
                <w:webHidden/>
              </w:rPr>
              <w:tab/>
            </w:r>
            <w:r w:rsidR="00653DC4">
              <w:rPr>
                <w:noProof/>
                <w:webHidden/>
              </w:rPr>
              <w:fldChar w:fldCharType="begin"/>
            </w:r>
            <w:r w:rsidR="00653DC4">
              <w:rPr>
                <w:noProof/>
                <w:webHidden/>
              </w:rPr>
              <w:instrText xml:space="preserve"> PAGEREF _Toc456686529 \h </w:instrText>
            </w:r>
            <w:r w:rsidR="00653DC4">
              <w:rPr>
                <w:noProof/>
                <w:webHidden/>
              </w:rPr>
            </w:r>
            <w:r w:rsidR="00653DC4">
              <w:rPr>
                <w:noProof/>
                <w:webHidden/>
              </w:rPr>
              <w:fldChar w:fldCharType="separate"/>
            </w:r>
            <w:r w:rsidR="00653DC4">
              <w:rPr>
                <w:noProof/>
                <w:webHidden/>
              </w:rPr>
              <w:t>11</w:t>
            </w:r>
            <w:r w:rsidR="00653DC4">
              <w:rPr>
                <w:noProof/>
                <w:webHidden/>
              </w:rPr>
              <w:fldChar w:fldCharType="end"/>
            </w:r>
          </w:hyperlink>
        </w:p>
        <w:p w:rsidR="00653DC4" w:rsidRDefault="00116D94">
          <w:pPr>
            <w:pStyle w:val="Sisluet1"/>
            <w:tabs>
              <w:tab w:val="left" w:pos="440"/>
              <w:tab w:val="right" w:leader="dot" w:pos="9628"/>
            </w:tabs>
            <w:rPr>
              <w:noProof/>
            </w:rPr>
          </w:pPr>
          <w:hyperlink w:anchor="_Toc456686530" w:history="1">
            <w:r w:rsidR="00653DC4" w:rsidRPr="00A20406">
              <w:rPr>
                <w:rStyle w:val="Hyperlinkki"/>
                <w:noProof/>
              </w:rPr>
              <w:t>4.</w:t>
            </w:r>
            <w:r w:rsidR="00653DC4">
              <w:rPr>
                <w:noProof/>
              </w:rPr>
              <w:tab/>
            </w:r>
            <w:r w:rsidR="00653DC4" w:rsidRPr="00A20406">
              <w:rPr>
                <w:rStyle w:val="Hyperlinkki"/>
                <w:noProof/>
              </w:rPr>
              <w:t>Arviot</w:t>
            </w:r>
            <w:r w:rsidR="00653DC4">
              <w:rPr>
                <w:noProof/>
                <w:webHidden/>
              </w:rPr>
              <w:tab/>
            </w:r>
            <w:r w:rsidR="00653DC4">
              <w:rPr>
                <w:noProof/>
                <w:webHidden/>
              </w:rPr>
              <w:fldChar w:fldCharType="begin"/>
            </w:r>
            <w:r w:rsidR="00653DC4">
              <w:rPr>
                <w:noProof/>
                <w:webHidden/>
              </w:rPr>
              <w:instrText xml:space="preserve"> PAGEREF _Toc456686530 \h </w:instrText>
            </w:r>
            <w:r w:rsidR="00653DC4">
              <w:rPr>
                <w:noProof/>
                <w:webHidden/>
              </w:rPr>
            </w:r>
            <w:r w:rsidR="00653DC4">
              <w:rPr>
                <w:noProof/>
                <w:webHidden/>
              </w:rPr>
              <w:fldChar w:fldCharType="separate"/>
            </w:r>
            <w:r w:rsidR="00653DC4">
              <w:rPr>
                <w:noProof/>
                <w:webHidden/>
              </w:rPr>
              <w:t>11</w:t>
            </w:r>
            <w:r w:rsidR="00653DC4">
              <w:rPr>
                <w:noProof/>
                <w:webHidden/>
              </w:rPr>
              <w:fldChar w:fldCharType="end"/>
            </w:r>
          </w:hyperlink>
        </w:p>
        <w:p w:rsidR="00653DC4" w:rsidRDefault="00116D94">
          <w:pPr>
            <w:pStyle w:val="Sisluet1"/>
            <w:tabs>
              <w:tab w:val="left" w:pos="440"/>
              <w:tab w:val="right" w:leader="dot" w:pos="9628"/>
            </w:tabs>
            <w:rPr>
              <w:noProof/>
            </w:rPr>
          </w:pPr>
          <w:hyperlink w:anchor="_Toc456686531" w:history="1">
            <w:r w:rsidR="00653DC4" w:rsidRPr="00A20406">
              <w:rPr>
                <w:rStyle w:val="Hyperlinkki"/>
                <w:noProof/>
              </w:rPr>
              <w:t>5.</w:t>
            </w:r>
            <w:r w:rsidR="00653DC4">
              <w:rPr>
                <w:noProof/>
              </w:rPr>
              <w:tab/>
            </w:r>
            <w:r w:rsidR="00653DC4" w:rsidRPr="00A20406">
              <w:rPr>
                <w:rStyle w:val="Hyperlinkki"/>
                <w:noProof/>
              </w:rPr>
              <w:t>Johtopäätökset</w:t>
            </w:r>
            <w:r w:rsidR="00653DC4">
              <w:rPr>
                <w:noProof/>
                <w:webHidden/>
              </w:rPr>
              <w:tab/>
            </w:r>
            <w:r w:rsidR="00653DC4">
              <w:rPr>
                <w:noProof/>
                <w:webHidden/>
              </w:rPr>
              <w:fldChar w:fldCharType="begin"/>
            </w:r>
            <w:r w:rsidR="00653DC4">
              <w:rPr>
                <w:noProof/>
                <w:webHidden/>
              </w:rPr>
              <w:instrText xml:space="preserve"> PAGEREF _Toc456686531 \h </w:instrText>
            </w:r>
            <w:r w:rsidR="00653DC4">
              <w:rPr>
                <w:noProof/>
                <w:webHidden/>
              </w:rPr>
            </w:r>
            <w:r w:rsidR="00653DC4">
              <w:rPr>
                <w:noProof/>
                <w:webHidden/>
              </w:rPr>
              <w:fldChar w:fldCharType="separate"/>
            </w:r>
            <w:r w:rsidR="00653DC4">
              <w:rPr>
                <w:noProof/>
                <w:webHidden/>
              </w:rPr>
              <w:t>12</w:t>
            </w:r>
            <w:r w:rsidR="00653DC4">
              <w:rPr>
                <w:noProof/>
                <w:webHidden/>
              </w:rPr>
              <w:fldChar w:fldCharType="end"/>
            </w:r>
          </w:hyperlink>
        </w:p>
        <w:p w:rsidR="009E01FC" w:rsidRDefault="009E01FC">
          <w:r>
            <w:rPr>
              <w:b/>
              <w:bCs/>
            </w:rPr>
            <w:fldChar w:fldCharType="end"/>
          </w:r>
        </w:p>
      </w:sdtContent>
    </w:sdt>
    <w:p w:rsidR="00C27739" w:rsidRDefault="00C27739">
      <w:r>
        <w:br w:type="page"/>
      </w:r>
    </w:p>
    <w:p w:rsidR="009E01FC" w:rsidRDefault="009E01FC" w:rsidP="00D741FD"/>
    <w:p w:rsidR="00780942" w:rsidRDefault="003E4433" w:rsidP="003E4433">
      <w:pPr>
        <w:pStyle w:val="Otsikko1"/>
        <w:numPr>
          <w:ilvl w:val="0"/>
          <w:numId w:val="9"/>
        </w:numPr>
      </w:pPr>
      <w:bookmarkStart w:id="16" w:name="_Toc456686520"/>
      <w:r>
        <w:t>Taustaa</w:t>
      </w:r>
      <w:bookmarkEnd w:id="16"/>
    </w:p>
    <w:p w:rsidR="003E4433" w:rsidRPr="003E4433" w:rsidRDefault="003E4433" w:rsidP="003E4433"/>
    <w:p w:rsidR="009658A4" w:rsidRDefault="00780942" w:rsidP="009658A4">
      <w:pPr>
        <w:rPr>
          <w:sz w:val="21"/>
          <w:szCs w:val="21"/>
        </w:rPr>
      </w:pPr>
      <w:r>
        <w:rPr>
          <w:sz w:val="21"/>
          <w:szCs w:val="21"/>
        </w:rPr>
        <w:t>Suomi liitt</w:t>
      </w:r>
      <w:r w:rsidR="009658A4">
        <w:rPr>
          <w:sz w:val="21"/>
          <w:szCs w:val="21"/>
        </w:rPr>
        <w:t xml:space="preserve">yi </w:t>
      </w:r>
      <w:proofErr w:type="gramStart"/>
      <w:r w:rsidR="009658A4">
        <w:rPr>
          <w:sz w:val="21"/>
          <w:szCs w:val="21"/>
        </w:rPr>
        <w:t>Open</w:t>
      </w:r>
      <w:proofErr w:type="gramEnd"/>
      <w:r w:rsidR="009658A4">
        <w:rPr>
          <w:sz w:val="21"/>
          <w:szCs w:val="21"/>
        </w:rPr>
        <w:t xml:space="preserve"> Government Partnership – hankkeeseen vuonna 2013. Työtä tehdään Suomessa suomenkiel</w:t>
      </w:r>
      <w:r w:rsidR="009658A4">
        <w:rPr>
          <w:sz w:val="21"/>
          <w:szCs w:val="21"/>
        </w:rPr>
        <w:t>i</w:t>
      </w:r>
      <w:r w:rsidR="009658A4">
        <w:rPr>
          <w:sz w:val="21"/>
          <w:szCs w:val="21"/>
        </w:rPr>
        <w:t>sellä Avoin hallinto – nimellä ja ruotsiksi Öppen</w:t>
      </w:r>
      <w:r w:rsidR="00653DC4">
        <w:rPr>
          <w:sz w:val="21"/>
          <w:szCs w:val="21"/>
        </w:rPr>
        <w:t xml:space="preserve"> </w:t>
      </w:r>
      <w:r w:rsidR="009658A4">
        <w:rPr>
          <w:sz w:val="21"/>
          <w:szCs w:val="21"/>
        </w:rPr>
        <w:t xml:space="preserve">förvaltning – nimellä. </w:t>
      </w:r>
      <w:r w:rsidR="009658A4" w:rsidRPr="009658A4">
        <w:rPr>
          <w:sz w:val="21"/>
          <w:szCs w:val="21"/>
        </w:rPr>
        <w:t>Valtiovarainministeriö</w:t>
      </w:r>
      <w:r w:rsidR="00D741FD">
        <w:rPr>
          <w:sz w:val="21"/>
          <w:szCs w:val="21"/>
        </w:rPr>
        <w:t>n</w:t>
      </w:r>
      <w:r w:rsidR="009658A4" w:rsidRPr="009658A4">
        <w:rPr>
          <w:sz w:val="21"/>
          <w:szCs w:val="21"/>
        </w:rPr>
        <w:t xml:space="preserve"> </w:t>
      </w:r>
      <w:r w:rsidR="009658A4">
        <w:rPr>
          <w:sz w:val="21"/>
          <w:szCs w:val="21"/>
        </w:rPr>
        <w:t>koordinoi</w:t>
      </w:r>
      <w:r w:rsidR="00D741FD">
        <w:rPr>
          <w:sz w:val="21"/>
          <w:szCs w:val="21"/>
        </w:rPr>
        <w:t xml:space="preserve">ma </w:t>
      </w:r>
      <w:r>
        <w:rPr>
          <w:sz w:val="21"/>
          <w:szCs w:val="21"/>
        </w:rPr>
        <w:t xml:space="preserve">Avoin hallinto </w:t>
      </w:r>
      <w:r w:rsidR="00D741FD">
        <w:rPr>
          <w:sz w:val="21"/>
          <w:szCs w:val="21"/>
        </w:rPr>
        <w:t xml:space="preserve">- hanke </w:t>
      </w:r>
      <w:r w:rsidR="009658A4" w:rsidRPr="009658A4">
        <w:rPr>
          <w:sz w:val="21"/>
          <w:szCs w:val="21"/>
        </w:rPr>
        <w:t>tekee työtä julkisen hallinnon toiminnan ja tiedon avaamiseksi yhdessä ministeriöiden, virast</w:t>
      </w:r>
      <w:r w:rsidR="009658A4" w:rsidRPr="009658A4">
        <w:rPr>
          <w:sz w:val="21"/>
          <w:szCs w:val="21"/>
        </w:rPr>
        <w:t>o</w:t>
      </w:r>
      <w:r w:rsidR="009658A4" w:rsidRPr="009658A4">
        <w:rPr>
          <w:sz w:val="21"/>
          <w:szCs w:val="21"/>
        </w:rPr>
        <w:t xml:space="preserve">jen ja kuntien kanssa.  </w:t>
      </w:r>
      <w:r>
        <w:rPr>
          <w:sz w:val="21"/>
          <w:szCs w:val="21"/>
        </w:rPr>
        <w:t xml:space="preserve">Suomessa Avoin hallinto – työ kattaa koko julkisen sektorin. </w:t>
      </w:r>
      <w:r w:rsidR="009658A4" w:rsidRPr="009658A4">
        <w:rPr>
          <w:sz w:val="21"/>
          <w:szCs w:val="21"/>
        </w:rPr>
        <w:t>Hallinnon toiminnan ja tiedon avaamisella varmistetaan kansalaisen ja kansalaisjärjestöjen mahdollisuus osallistua yhteiskunnan kehittämiseen ja torjutaan korruptiota.</w:t>
      </w:r>
      <w:r w:rsidR="009658A4">
        <w:rPr>
          <w:sz w:val="21"/>
          <w:szCs w:val="21"/>
        </w:rPr>
        <w:t xml:space="preserve"> </w:t>
      </w:r>
    </w:p>
    <w:p w:rsidR="00E4268C" w:rsidRDefault="00780942" w:rsidP="009658A4">
      <w:pPr>
        <w:rPr>
          <w:sz w:val="21"/>
          <w:szCs w:val="21"/>
        </w:rPr>
      </w:pPr>
      <w:r>
        <w:rPr>
          <w:sz w:val="21"/>
          <w:szCs w:val="21"/>
        </w:rPr>
        <w:t>Avoimen hallinnon työn tukena on kansalaisjärjestöjen ja ministeriöiden, virastojen ja kuntien edustajista koo</w:t>
      </w:r>
      <w:r>
        <w:rPr>
          <w:sz w:val="21"/>
          <w:szCs w:val="21"/>
        </w:rPr>
        <w:t>s</w:t>
      </w:r>
      <w:r>
        <w:rPr>
          <w:sz w:val="21"/>
          <w:szCs w:val="21"/>
        </w:rPr>
        <w:t>tuva tukiryhmä. Avoimen hallinnon työtä ohjaa oikeusministeriön asettama kansalaisyhteiskuntapolitiikan ne</w:t>
      </w:r>
      <w:r>
        <w:rPr>
          <w:sz w:val="21"/>
          <w:szCs w:val="21"/>
        </w:rPr>
        <w:t>u</w:t>
      </w:r>
      <w:r>
        <w:rPr>
          <w:sz w:val="21"/>
          <w:szCs w:val="21"/>
        </w:rPr>
        <w:t>vottelukunta (KANE). Lisäksi erityisen merkittävä on avoimen hallinnon virkamiesverkosto, jossa on mukana edustajat valtion virastoista. Tämän verkoston avulla ja kautta varmistetaan avoimen hallinnon keskeisten t</w:t>
      </w:r>
      <w:r>
        <w:rPr>
          <w:sz w:val="21"/>
          <w:szCs w:val="21"/>
        </w:rPr>
        <w:t>a</w:t>
      </w:r>
      <w:r>
        <w:rPr>
          <w:sz w:val="21"/>
          <w:szCs w:val="21"/>
        </w:rPr>
        <w:t xml:space="preserve">voitteiden toimeenpanoa. Kuntien osalta verkostona toimii Kuntien demokratiaverkosto, jota koordinoi Suomen Kuntaliitto.  </w:t>
      </w:r>
    </w:p>
    <w:p w:rsidR="00E4268C" w:rsidRDefault="00E4268C" w:rsidP="002B11D9">
      <w:pPr>
        <w:jc w:val="center"/>
        <w:rPr>
          <w:sz w:val="21"/>
          <w:szCs w:val="21"/>
        </w:rPr>
      </w:pPr>
      <w:r>
        <w:rPr>
          <w:noProof/>
          <w:sz w:val="21"/>
          <w:szCs w:val="21"/>
        </w:rPr>
        <w:drawing>
          <wp:inline distT="0" distB="0" distL="0" distR="0">
            <wp:extent cx="3384644" cy="2538659"/>
            <wp:effectExtent l="0" t="0" r="635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inhallinto _itsearviointikuva - Tekijä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84151" cy="2538289"/>
                    </a:xfrm>
                    <a:prstGeom prst="rect">
                      <a:avLst/>
                    </a:prstGeom>
                  </pic:spPr>
                </pic:pic>
              </a:graphicData>
            </a:graphic>
          </wp:inline>
        </w:drawing>
      </w:r>
    </w:p>
    <w:p w:rsidR="00E4268C" w:rsidRPr="002B11D9" w:rsidRDefault="002B11D9" w:rsidP="002B11D9">
      <w:pPr>
        <w:ind w:left="1304" w:firstLine="1304"/>
        <w:rPr>
          <w:sz w:val="18"/>
          <w:szCs w:val="21"/>
        </w:rPr>
      </w:pPr>
      <w:r w:rsidRPr="002B11D9">
        <w:rPr>
          <w:sz w:val="18"/>
          <w:szCs w:val="21"/>
        </w:rPr>
        <w:t>K</w:t>
      </w:r>
      <w:r w:rsidR="003E4433">
        <w:rPr>
          <w:sz w:val="18"/>
          <w:szCs w:val="21"/>
        </w:rPr>
        <w:t>uva 1 Avoimen hallinnon toimijoita</w:t>
      </w:r>
    </w:p>
    <w:p w:rsidR="00EF02B4" w:rsidRDefault="00E84D9D" w:rsidP="00780942">
      <w:pPr>
        <w:pStyle w:val="Luettelokappale"/>
        <w:ind w:left="0"/>
      </w:pPr>
      <w:r w:rsidRPr="00E84D9D">
        <w:t>Syyskuussa 2015 Avoin hallinto – hanke teki kyselyn valtion v</w:t>
      </w:r>
      <w:r>
        <w:t>irastoille avoimen hallinnon tavoitteiden t</w:t>
      </w:r>
      <w:r>
        <w:t>o</w:t>
      </w:r>
      <w:r>
        <w:t>teutumisesta</w:t>
      </w:r>
      <w:r>
        <w:rPr>
          <w:rStyle w:val="Loppuviitteenviite"/>
        </w:rPr>
        <w:endnoteReference w:id="1"/>
      </w:r>
      <w:r>
        <w:t>. Kyselyn tulosten mukaan Avoimen hallinnon periaatteita on esitelty eri tavoin ja laajasti v</w:t>
      </w:r>
      <w:r>
        <w:t>i</w:t>
      </w:r>
      <w:r>
        <w:t>rastoissa (45 vastaajaa 48:sta). Hallintoa on pyritty myös selkeyttämään, mutta vain yhdessä kolmasosasta tapauksia vaikutuksista on tietoa. Selkeään kieleen on panostet</w:t>
      </w:r>
      <w:r w:rsidR="00EF02B4">
        <w:t>tu useimmissa virastoissa (yli 80 %). Selkey</w:t>
      </w:r>
      <w:r w:rsidR="00EF02B4">
        <w:t>t</w:t>
      </w:r>
      <w:r w:rsidR="00EF02B4">
        <w:t>tämistä on tehty eri tavoin. Erityisesti internetsivuja ja niiden tekstejä on selkeytetty, mutta myös koulutu</w:t>
      </w:r>
      <w:r w:rsidR="00EF02B4">
        <w:t>s</w:t>
      </w:r>
      <w:r w:rsidR="00EF02B4">
        <w:t>ta on järjestetty ja asiakastestausta ja – palautetta hyödynnetty.  Varsinaisia selkokielisiä tekstejä oli kys</w:t>
      </w:r>
      <w:r w:rsidR="00EF02B4">
        <w:t>e</w:t>
      </w:r>
      <w:r w:rsidR="00EF02B4">
        <w:t xml:space="preserve">lyn aikaan vielä hyvin vähän. Sen sijaan visualisointiin oli panostettu reilusti yli puolessa virastoja (29/48). </w:t>
      </w:r>
      <w:r w:rsidR="00EF02B4">
        <w:lastRenderedPageBreak/>
        <w:t>Interaktiivisia verkkolähetyksiä oli ilahduttavan monessa vastaajavirastossa (20/48). Kuuleminen valmist</w:t>
      </w:r>
      <w:r w:rsidR="00EF02B4">
        <w:t>e</w:t>
      </w:r>
      <w:r w:rsidR="00EF02B4">
        <w:t xml:space="preserve">luvaiheessa oli kattavaa. Vain neljä virastoa vastasi, että sitä ei tehdä. Neljässä virastossa sitä puolestaan tehdään aina ja lopuissa neljässäkymmenessä vastanneessa virastossa sitä tehdään hankkeesta riippua. </w:t>
      </w:r>
    </w:p>
    <w:p w:rsidR="00EF02B4" w:rsidRDefault="00EF02B4" w:rsidP="00EF02B4">
      <w:pPr>
        <w:pStyle w:val="Luettelokappale"/>
        <w:ind w:left="360"/>
      </w:pPr>
    </w:p>
    <w:p w:rsidR="00EF02B4" w:rsidRDefault="00EF02B4" w:rsidP="00EF02B4">
      <w:pPr>
        <w:pStyle w:val="Luettelokappale"/>
        <w:ind w:left="360"/>
      </w:pPr>
    </w:p>
    <w:p w:rsidR="00A9646E" w:rsidRDefault="003E4433" w:rsidP="003E4433">
      <w:pPr>
        <w:pStyle w:val="Otsikko1"/>
        <w:numPr>
          <w:ilvl w:val="0"/>
          <w:numId w:val="9"/>
        </w:numPr>
      </w:pPr>
      <w:bookmarkStart w:id="17" w:name="_Toc456686521"/>
      <w:r>
        <w:t>Kansallisen toimintasuunnitelman (</w:t>
      </w:r>
      <w:proofErr w:type="gramStart"/>
      <w:r>
        <w:t>2015-2017</w:t>
      </w:r>
      <w:proofErr w:type="gramEnd"/>
      <w:r>
        <w:t>) laadintaprosessi</w:t>
      </w:r>
      <w:bookmarkEnd w:id="17"/>
    </w:p>
    <w:p w:rsidR="00C27739" w:rsidRPr="00C27739" w:rsidRDefault="00C27739" w:rsidP="00C27739"/>
    <w:p w:rsidR="00A9646E" w:rsidRPr="00EF02B4" w:rsidRDefault="00A9646E" w:rsidP="00A9646E">
      <w:r>
        <w:rPr>
          <w:noProof/>
        </w:rPr>
        <w:drawing>
          <wp:inline distT="0" distB="0" distL="0" distR="0" wp14:anchorId="10695167" wp14:editId="3364A660">
            <wp:extent cx="5718411" cy="4287325"/>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177" cy="4291648"/>
                    </a:xfrm>
                    <a:prstGeom prst="rect">
                      <a:avLst/>
                    </a:prstGeom>
                    <a:noFill/>
                    <a:ln>
                      <a:noFill/>
                    </a:ln>
                  </pic:spPr>
                </pic:pic>
              </a:graphicData>
            </a:graphic>
          </wp:inline>
        </w:drawing>
      </w:r>
    </w:p>
    <w:p w:rsidR="003E4433" w:rsidRDefault="003E4433" w:rsidP="00653DC4">
      <w:pPr>
        <w:ind w:left="1304" w:firstLine="1304"/>
      </w:pPr>
      <w:bookmarkStart w:id="18" w:name="_Toc456685205"/>
      <w:bookmarkStart w:id="19" w:name="_Toc456685426"/>
      <w:bookmarkStart w:id="20" w:name="_Toc456685501"/>
      <w:bookmarkStart w:id="21" w:name="_Toc456686225"/>
      <w:bookmarkStart w:id="22" w:name="_Toc456686522"/>
      <w:r w:rsidRPr="003E4433">
        <w:t>Kuva 2 Toimintasuunnitelman laadinta</w:t>
      </w:r>
      <w:bookmarkEnd w:id="18"/>
      <w:bookmarkEnd w:id="19"/>
      <w:bookmarkEnd w:id="20"/>
      <w:bookmarkEnd w:id="21"/>
      <w:bookmarkEnd w:id="22"/>
    </w:p>
    <w:p w:rsidR="00653DC4" w:rsidRPr="003E4433" w:rsidRDefault="00653DC4" w:rsidP="00653DC4">
      <w:pPr>
        <w:ind w:left="1304" w:firstLine="1304"/>
        <w:rPr>
          <w:b/>
        </w:rPr>
      </w:pPr>
    </w:p>
    <w:p w:rsidR="00A9646E" w:rsidRPr="00580963" w:rsidRDefault="00A9646E" w:rsidP="00580963">
      <w:pPr>
        <w:pStyle w:val="Default"/>
        <w:rPr>
          <w:rFonts w:ascii="Times New Roman" w:hAnsi="Times New Roman" w:cs="Times New Roman"/>
          <w:b/>
          <w:color w:val="auto"/>
          <w:szCs w:val="20"/>
        </w:rPr>
      </w:pPr>
      <w:bookmarkStart w:id="23" w:name="_Toc456685206"/>
      <w:bookmarkStart w:id="24" w:name="_Toc456685427"/>
      <w:bookmarkStart w:id="25" w:name="_Toc456685502"/>
      <w:bookmarkStart w:id="26" w:name="_Toc456686226"/>
      <w:r w:rsidRPr="00580963">
        <w:rPr>
          <w:rFonts w:ascii="Times New Roman" w:hAnsi="Times New Roman" w:cs="Times New Roman"/>
          <w:b/>
          <w:color w:val="auto"/>
          <w:szCs w:val="20"/>
        </w:rPr>
        <w:t>Toimintasuunnitelman laadinnan periaatteet</w:t>
      </w:r>
      <w:bookmarkEnd w:id="23"/>
      <w:bookmarkEnd w:id="24"/>
      <w:bookmarkEnd w:id="25"/>
      <w:bookmarkEnd w:id="26"/>
    </w:p>
    <w:p w:rsidR="00A9646E" w:rsidRPr="003E4433" w:rsidRDefault="00A9646E" w:rsidP="00A9646E">
      <w:pPr>
        <w:pStyle w:val="VMleipteksti"/>
        <w:ind w:left="0"/>
        <w:rPr>
          <w:rFonts w:asciiTheme="majorHAnsi" w:hAnsiTheme="majorHAnsi"/>
          <w:sz w:val="22"/>
          <w:szCs w:val="22"/>
        </w:rPr>
      </w:pPr>
      <w:r w:rsidRPr="003E4433">
        <w:rPr>
          <w:rFonts w:asciiTheme="majorHAnsi" w:hAnsiTheme="majorHAnsi"/>
          <w:sz w:val="22"/>
          <w:szCs w:val="22"/>
        </w:rPr>
        <w:t>Vuosien 2015–17 toimintasuunnitelman laadintaprosessissa pyrittiin noudattamaan muutamaa ke</w:t>
      </w:r>
      <w:r w:rsidRPr="003E4433">
        <w:rPr>
          <w:rFonts w:asciiTheme="majorHAnsi" w:hAnsiTheme="majorHAnsi"/>
          <w:sz w:val="22"/>
          <w:szCs w:val="22"/>
        </w:rPr>
        <w:t>s</w:t>
      </w:r>
      <w:r w:rsidRPr="003E4433">
        <w:rPr>
          <w:rFonts w:asciiTheme="majorHAnsi" w:hAnsiTheme="majorHAnsi"/>
          <w:sz w:val="22"/>
          <w:szCs w:val="22"/>
        </w:rPr>
        <w:t xml:space="preserve">keistä periaatetta. </w:t>
      </w:r>
    </w:p>
    <w:p w:rsidR="00A9646E" w:rsidRPr="003E4433" w:rsidRDefault="00A9646E" w:rsidP="00A9646E">
      <w:pPr>
        <w:pStyle w:val="VMleipteksti"/>
        <w:numPr>
          <w:ilvl w:val="0"/>
          <w:numId w:val="17"/>
        </w:numPr>
        <w:spacing w:after="0" w:line="240" w:lineRule="auto"/>
        <w:rPr>
          <w:rFonts w:asciiTheme="majorHAnsi" w:hAnsiTheme="majorHAnsi"/>
          <w:sz w:val="22"/>
        </w:rPr>
      </w:pPr>
      <w:r w:rsidRPr="003E4433">
        <w:rPr>
          <w:rFonts w:asciiTheme="majorHAnsi" w:hAnsiTheme="majorHAnsi"/>
          <w:sz w:val="22"/>
        </w:rPr>
        <w:lastRenderedPageBreak/>
        <w:t>Proses</w:t>
      </w:r>
      <w:r w:rsidR="00780942" w:rsidRPr="003E4433">
        <w:rPr>
          <w:rFonts w:asciiTheme="majorHAnsi" w:hAnsiTheme="majorHAnsi"/>
          <w:sz w:val="22"/>
        </w:rPr>
        <w:t>s</w:t>
      </w:r>
      <w:r w:rsidRPr="003E4433">
        <w:rPr>
          <w:rFonts w:asciiTheme="majorHAnsi" w:hAnsiTheme="majorHAnsi"/>
          <w:sz w:val="22"/>
        </w:rPr>
        <w:t>issa oli sekä sähköisiä osallistumismahdollisuuksia että kasvokkain tapaamisia ja s</w:t>
      </w:r>
      <w:r w:rsidRPr="003E4433">
        <w:rPr>
          <w:rFonts w:asciiTheme="majorHAnsi" w:hAnsiTheme="majorHAnsi"/>
          <w:sz w:val="22"/>
        </w:rPr>
        <w:t>e</w:t>
      </w:r>
      <w:r w:rsidRPr="003E4433">
        <w:rPr>
          <w:rFonts w:asciiTheme="majorHAnsi" w:hAnsiTheme="majorHAnsi"/>
          <w:sz w:val="22"/>
        </w:rPr>
        <w:t>minaareja</w:t>
      </w:r>
    </w:p>
    <w:p w:rsidR="00A9646E" w:rsidRPr="003E4433" w:rsidRDefault="00A9646E" w:rsidP="00A9646E">
      <w:pPr>
        <w:pStyle w:val="VMleipteksti"/>
        <w:numPr>
          <w:ilvl w:val="0"/>
          <w:numId w:val="17"/>
        </w:numPr>
        <w:spacing w:after="0" w:line="240" w:lineRule="auto"/>
        <w:rPr>
          <w:rFonts w:asciiTheme="majorHAnsi" w:hAnsiTheme="majorHAnsi"/>
          <w:sz w:val="22"/>
        </w:rPr>
      </w:pPr>
      <w:r w:rsidRPr="003E4433">
        <w:rPr>
          <w:rFonts w:asciiTheme="majorHAnsi" w:hAnsiTheme="majorHAnsi"/>
          <w:sz w:val="22"/>
        </w:rPr>
        <w:t>Sähköistä kuulemista järjestettiin prosessin alussa, keskellä ja lopussa kussakin erilaisen pr</w:t>
      </w:r>
      <w:r w:rsidRPr="003E4433">
        <w:rPr>
          <w:rFonts w:asciiTheme="majorHAnsi" w:hAnsiTheme="majorHAnsi"/>
          <w:sz w:val="22"/>
        </w:rPr>
        <w:t>o</w:t>
      </w:r>
      <w:r w:rsidRPr="003E4433">
        <w:rPr>
          <w:rFonts w:asciiTheme="majorHAnsi" w:hAnsiTheme="majorHAnsi"/>
          <w:sz w:val="22"/>
        </w:rPr>
        <w:t>sessin kohtaan soveltuvan työkalun avulla. Kantavana periaatteena oli hyödyntää yhteisiä jä</w:t>
      </w:r>
      <w:r w:rsidRPr="003E4433">
        <w:rPr>
          <w:rFonts w:asciiTheme="majorHAnsi" w:hAnsiTheme="majorHAnsi"/>
          <w:sz w:val="22"/>
        </w:rPr>
        <w:t>r</w:t>
      </w:r>
      <w:r w:rsidRPr="003E4433">
        <w:rPr>
          <w:rFonts w:asciiTheme="majorHAnsi" w:hAnsiTheme="majorHAnsi"/>
          <w:sz w:val="22"/>
        </w:rPr>
        <w:t>jestelmiä (otakantaa.fi ja lausuntopalvelu)</w:t>
      </w:r>
      <w:r w:rsidR="00780942" w:rsidRPr="003E4433">
        <w:rPr>
          <w:rStyle w:val="Loppuviitteenviite"/>
          <w:rFonts w:asciiTheme="majorHAnsi" w:hAnsiTheme="majorHAnsi"/>
          <w:sz w:val="22"/>
        </w:rPr>
        <w:endnoteReference w:id="2"/>
      </w:r>
      <w:r w:rsidRPr="003E4433">
        <w:rPr>
          <w:rFonts w:asciiTheme="majorHAnsi" w:hAnsiTheme="majorHAnsi"/>
          <w:sz w:val="22"/>
        </w:rPr>
        <w:t xml:space="preserve">. Näitä täydennettiin prosessin alun ZEF-kyselyllä </w:t>
      </w:r>
      <w:r w:rsidR="00D25649" w:rsidRPr="003E4433">
        <w:rPr>
          <w:rStyle w:val="Loppuviitteenviite"/>
          <w:rFonts w:asciiTheme="majorHAnsi" w:hAnsiTheme="majorHAnsi"/>
          <w:sz w:val="22"/>
        </w:rPr>
        <w:endnoteReference w:id="3"/>
      </w:r>
      <w:r w:rsidR="00D25649" w:rsidRPr="003E4433">
        <w:rPr>
          <w:rFonts w:asciiTheme="majorHAnsi" w:hAnsiTheme="majorHAnsi"/>
          <w:sz w:val="22"/>
        </w:rPr>
        <w:t xml:space="preserve"> t</w:t>
      </w:r>
      <w:r w:rsidRPr="003E4433">
        <w:rPr>
          <w:rFonts w:asciiTheme="majorHAnsi" w:hAnsiTheme="majorHAnsi"/>
          <w:sz w:val="22"/>
        </w:rPr>
        <w:t xml:space="preserve">eemoista. </w:t>
      </w:r>
    </w:p>
    <w:p w:rsidR="00A9646E" w:rsidRPr="003E4433" w:rsidRDefault="00A9646E" w:rsidP="00A9646E">
      <w:pPr>
        <w:pStyle w:val="VMleipteksti"/>
        <w:numPr>
          <w:ilvl w:val="0"/>
          <w:numId w:val="17"/>
        </w:numPr>
        <w:spacing w:after="0" w:line="240" w:lineRule="auto"/>
        <w:rPr>
          <w:rFonts w:asciiTheme="majorHAnsi" w:hAnsiTheme="majorHAnsi"/>
          <w:sz w:val="22"/>
        </w:rPr>
      </w:pPr>
      <w:r w:rsidRPr="003E4433">
        <w:rPr>
          <w:rFonts w:asciiTheme="majorHAnsi" w:hAnsiTheme="majorHAnsi"/>
          <w:sz w:val="22"/>
        </w:rPr>
        <w:t>Kasvokkain tapaamisia järjestettiin eri ryhmille sekä kansalaisille että virkamiesverkostolle sekä omissa että muiden järjestämissä tapahtumissa.</w:t>
      </w:r>
    </w:p>
    <w:p w:rsidR="00A9646E" w:rsidRPr="003E4433" w:rsidRDefault="00A9646E" w:rsidP="00A9646E">
      <w:pPr>
        <w:pStyle w:val="VMleipteksti"/>
        <w:numPr>
          <w:ilvl w:val="0"/>
          <w:numId w:val="17"/>
        </w:numPr>
        <w:spacing w:after="0" w:line="240" w:lineRule="auto"/>
        <w:rPr>
          <w:rFonts w:asciiTheme="majorHAnsi" w:hAnsiTheme="majorHAnsi"/>
          <w:sz w:val="22"/>
        </w:rPr>
      </w:pPr>
      <w:r w:rsidRPr="003E4433">
        <w:rPr>
          <w:rFonts w:asciiTheme="majorHAnsi" w:hAnsiTheme="majorHAnsi"/>
          <w:sz w:val="22"/>
        </w:rPr>
        <w:t>Tavoitteena oli saada osallistujia myös pääkaupunkiseudun ulkopuolelta.</w:t>
      </w:r>
    </w:p>
    <w:p w:rsidR="00A9646E" w:rsidRPr="00A9646E" w:rsidRDefault="00A9646E" w:rsidP="00A9646E">
      <w:pPr>
        <w:pStyle w:val="VMleipteksti"/>
        <w:rPr>
          <w:rFonts w:asciiTheme="majorHAnsi" w:hAnsiTheme="majorHAnsi"/>
        </w:rPr>
      </w:pPr>
    </w:p>
    <w:p w:rsidR="00A9646E" w:rsidRPr="009D471F" w:rsidRDefault="00A9646E" w:rsidP="009D471F">
      <w:pPr>
        <w:rPr>
          <w:sz w:val="21"/>
          <w:szCs w:val="21"/>
        </w:rPr>
      </w:pPr>
      <w:r w:rsidRPr="009D471F">
        <w:rPr>
          <w:sz w:val="21"/>
          <w:szCs w:val="21"/>
        </w:rPr>
        <w:t>Periaatteiden toteutumisesta voidaan todeta, että prosessissa saatiin yhdistettyä tilaisuudet ja sähköinen ku</w:t>
      </w:r>
      <w:r w:rsidRPr="009D471F">
        <w:rPr>
          <w:sz w:val="21"/>
          <w:szCs w:val="21"/>
        </w:rPr>
        <w:t>u</w:t>
      </w:r>
      <w:r w:rsidR="003E4433">
        <w:rPr>
          <w:sz w:val="21"/>
          <w:szCs w:val="21"/>
        </w:rPr>
        <w:t>leminen. Tilaisuuksia,</w:t>
      </w:r>
      <w:r w:rsidRPr="009D471F">
        <w:rPr>
          <w:sz w:val="21"/>
          <w:szCs w:val="21"/>
        </w:rPr>
        <w:t xml:space="preserve"> erityisesti muiden tilaisuuksiin jalkautumista ja pääkaupunkiseudun ulkopuolisia tilaisuu</w:t>
      </w:r>
      <w:r w:rsidRPr="009D471F">
        <w:rPr>
          <w:sz w:val="21"/>
          <w:szCs w:val="21"/>
        </w:rPr>
        <w:t>k</w:t>
      </w:r>
      <w:r w:rsidRPr="009D471F">
        <w:rPr>
          <w:sz w:val="21"/>
          <w:szCs w:val="21"/>
        </w:rPr>
        <w:t>sia</w:t>
      </w:r>
      <w:r w:rsidR="003E4433">
        <w:rPr>
          <w:sz w:val="21"/>
          <w:szCs w:val="21"/>
        </w:rPr>
        <w:t>,</w:t>
      </w:r>
      <w:r w:rsidRPr="009D471F">
        <w:rPr>
          <w:sz w:val="21"/>
          <w:szCs w:val="21"/>
        </w:rPr>
        <w:t xml:space="preserve"> olisi voinut olla enemmänkin, mutta tässä vastaan tulivat myös rajalliset resurssit.</w:t>
      </w:r>
      <w:r w:rsidR="00D25649" w:rsidRPr="009D471F">
        <w:rPr>
          <w:sz w:val="21"/>
          <w:szCs w:val="21"/>
        </w:rPr>
        <w:t xml:space="preserve"> </w:t>
      </w:r>
    </w:p>
    <w:p w:rsidR="00A9646E" w:rsidRPr="00580963" w:rsidRDefault="00B80463" w:rsidP="00580963">
      <w:pPr>
        <w:pStyle w:val="Default"/>
        <w:rPr>
          <w:rFonts w:ascii="Times New Roman" w:hAnsi="Times New Roman" w:cs="Times New Roman"/>
          <w:b/>
          <w:color w:val="auto"/>
          <w:szCs w:val="20"/>
        </w:rPr>
      </w:pPr>
      <w:bookmarkStart w:id="27" w:name="_Toc456685207"/>
      <w:bookmarkStart w:id="28" w:name="_Toc456685428"/>
      <w:bookmarkStart w:id="29" w:name="_Toc456685503"/>
      <w:bookmarkStart w:id="30" w:name="_Toc456686227"/>
      <w:r w:rsidRPr="00580963">
        <w:rPr>
          <w:rFonts w:ascii="Times New Roman" w:hAnsi="Times New Roman" w:cs="Times New Roman"/>
          <w:b/>
          <w:color w:val="auto"/>
          <w:szCs w:val="20"/>
        </w:rPr>
        <w:t>K</w:t>
      </w:r>
      <w:r w:rsidR="00A9646E" w:rsidRPr="00580963">
        <w:rPr>
          <w:rFonts w:ascii="Times New Roman" w:hAnsi="Times New Roman" w:cs="Times New Roman"/>
          <w:b/>
          <w:color w:val="auto"/>
          <w:szCs w:val="20"/>
        </w:rPr>
        <w:t>ansallisen toimintasuunnitelman laadinnan kulku</w:t>
      </w:r>
      <w:bookmarkEnd w:id="27"/>
      <w:bookmarkEnd w:id="28"/>
      <w:bookmarkEnd w:id="29"/>
      <w:bookmarkEnd w:id="30"/>
    </w:p>
    <w:p w:rsidR="00A9646E" w:rsidRPr="009D471F" w:rsidRDefault="00A9646E" w:rsidP="009D471F">
      <w:pPr>
        <w:rPr>
          <w:sz w:val="21"/>
          <w:szCs w:val="21"/>
        </w:rPr>
      </w:pPr>
      <w:r w:rsidRPr="009D471F">
        <w:rPr>
          <w:sz w:val="21"/>
          <w:szCs w:val="21"/>
        </w:rPr>
        <w:t>Toimintasuunnitelman laatiminen aloitettiin aloitusseminaarissa 28.8.2014. Kutsua aloitusseminaariin oli läh</w:t>
      </w:r>
      <w:r w:rsidRPr="009D471F">
        <w:rPr>
          <w:sz w:val="21"/>
          <w:szCs w:val="21"/>
        </w:rPr>
        <w:t>e</w:t>
      </w:r>
      <w:r w:rsidRPr="009D471F">
        <w:rPr>
          <w:sz w:val="21"/>
          <w:szCs w:val="21"/>
        </w:rPr>
        <w:t xml:space="preserve">tetty laajasti kansalaisjärjestöille, aiemmin avoimen hallinnon tilaisuuksiin osallistuneille kansalaisille sekä valtion virkamiehille ja kuntien viranhaltijoille. Kutsua oli myös pyydetty välittämään kaikille kiinnostuneille. Työpajaan osallistui 11 henkilöä kansalaisjärjestöistä, 14 kunnista, 31 valtionhallinnosta ja 1 yritysedustaja. Työpajassa esille nousseita teema- ja toimenpide-ehdotuksia arvotettiin verkkokyselyllä, johon osallistui 42 henkilöä. </w:t>
      </w:r>
    </w:p>
    <w:p w:rsidR="00A9646E" w:rsidRPr="009D471F" w:rsidRDefault="00A9646E" w:rsidP="009D471F">
      <w:pPr>
        <w:rPr>
          <w:sz w:val="21"/>
          <w:szCs w:val="21"/>
        </w:rPr>
      </w:pPr>
      <w:r w:rsidRPr="009D471F">
        <w:rPr>
          <w:sz w:val="21"/>
          <w:szCs w:val="21"/>
        </w:rPr>
        <w:t>Avoin Suomi 2014 messujen työpajassa kerättiin toimenpide-ehdotuksia toiminta-suunnitelmaan. Otakantaa- kysely</w:t>
      </w:r>
      <w:r w:rsidR="00653DC4">
        <w:rPr>
          <w:sz w:val="21"/>
          <w:szCs w:val="21"/>
        </w:rPr>
        <w:t xml:space="preserve"> </w:t>
      </w:r>
      <w:r w:rsidR="00653DC4" w:rsidRPr="009D471F">
        <w:rPr>
          <w:sz w:val="21"/>
          <w:szCs w:val="21"/>
        </w:rPr>
        <w:t>järjestettiin 25.9.</w:t>
      </w:r>
      <w:r w:rsidR="00653DC4">
        <w:rPr>
          <w:sz w:val="21"/>
          <w:szCs w:val="21"/>
        </w:rPr>
        <w:t xml:space="preserve"> </w:t>
      </w:r>
      <w:r w:rsidR="00653DC4" w:rsidRPr="009D471F">
        <w:rPr>
          <w:sz w:val="21"/>
          <w:szCs w:val="21"/>
        </w:rPr>
        <w:t>-</w:t>
      </w:r>
      <w:r w:rsidR="00653DC4">
        <w:rPr>
          <w:sz w:val="21"/>
          <w:szCs w:val="21"/>
        </w:rPr>
        <w:t xml:space="preserve"> </w:t>
      </w:r>
      <w:r w:rsidR="00653DC4" w:rsidRPr="009D471F">
        <w:rPr>
          <w:sz w:val="21"/>
          <w:szCs w:val="21"/>
        </w:rPr>
        <w:t>3.11.</w:t>
      </w:r>
      <w:r w:rsidR="00653DC4">
        <w:rPr>
          <w:sz w:val="21"/>
          <w:szCs w:val="21"/>
        </w:rPr>
        <w:t>2014. Siinä</w:t>
      </w:r>
      <w:r w:rsidRPr="009D471F">
        <w:rPr>
          <w:sz w:val="21"/>
          <w:szCs w:val="21"/>
        </w:rPr>
        <w:t xml:space="preserve"> oli mahdollista kannattaa ja kommentoida toimenpide-ehdotuksia tai esittää uusia ehdotuksia toimenpiteiksi</w:t>
      </w:r>
      <w:proofErr w:type="gramStart"/>
      <w:r w:rsidRPr="009D471F">
        <w:rPr>
          <w:sz w:val="21"/>
          <w:szCs w:val="21"/>
        </w:rPr>
        <w:t>,</w:t>
      </w:r>
      <w:r w:rsidR="00C27739">
        <w:rPr>
          <w:sz w:val="21"/>
          <w:szCs w:val="21"/>
        </w:rPr>
        <w:t>.</w:t>
      </w:r>
      <w:proofErr w:type="gramEnd"/>
      <w:r w:rsidR="00C27739">
        <w:rPr>
          <w:sz w:val="21"/>
          <w:szCs w:val="21"/>
        </w:rPr>
        <w:t xml:space="preserve"> </w:t>
      </w:r>
      <w:r w:rsidRPr="009D471F">
        <w:rPr>
          <w:sz w:val="21"/>
          <w:szCs w:val="21"/>
        </w:rPr>
        <w:t xml:space="preserve"> Lokakuun 7. päivä toimintasuunnitelmaa käsiteltiin valtionhallinnon virkamiesverkoston tapaamisessa. Marras- joulukuun vaihteessa ideoita toimintasuunnitelmaan kerättiin halli</w:t>
      </w:r>
      <w:r w:rsidRPr="009D471F">
        <w:rPr>
          <w:sz w:val="21"/>
          <w:szCs w:val="21"/>
        </w:rPr>
        <w:t>n</w:t>
      </w:r>
      <w:r w:rsidRPr="009D471F">
        <w:rPr>
          <w:sz w:val="21"/>
          <w:szCs w:val="21"/>
        </w:rPr>
        <w:t>nonaloittain järjestetyissä aamupuurotapaamisissa, joissa olivat mukana kunkin hallinnonalan virastojen avo</w:t>
      </w:r>
      <w:r w:rsidRPr="009D471F">
        <w:rPr>
          <w:sz w:val="21"/>
          <w:szCs w:val="21"/>
        </w:rPr>
        <w:t>i</w:t>
      </w:r>
      <w:r w:rsidRPr="009D471F">
        <w:rPr>
          <w:sz w:val="21"/>
          <w:szCs w:val="21"/>
        </w:rPr>
        <w:t xml:space="preserve">men hallinnon </w:t>
      </w:r>
    </w:p>
    <w:p w:rsidR="00A9646E" w:rsidRPr="009D471F" w:rsidRDefault="00A9646E" w:rsidP="009D471F">
      <w:pPr>
        <w:rPr>
          <w:sz w:val="21"/>
          <w:szCs w:val="21"/>
        </w:rPr>
      </w:pPr>
      <w:r w:rsidRPr="009D471F">
        <w:rPr>
          <w:sz w:val="21"/>
          <w:szCs w:val="21"/>
        </w:rPr>
        <w:t>Marraskuun lopulla ajatuksia uuteen toimintasuunnitelmaan kerättiin kansalaistapahtumassa Vaasassa (Vaasan pohjalaiset joulumarkkinat), joissa ideoitaan kirjallisena antoi 37 henkilöä ja äänestämällä kolmesta eniten esille nousseesta vaihtoehdosta mielestään tärkeintä</w:t>
      </w:r>
      <w:r w:rsidR="00B80463">
        <w:rPr>
          <w:sz w:val="21"/>
          <w:szCs w:val="21"/>
        </w:rPr>
        <w:t xml:space="preserve"> äänesti </w:t>
      </w:r>
      <w:r w:rsidR="00B80463" w:rsidRPr="009D471F">
        <w:rPr>
          <w:sz w:val="21"/>
          <w:szCs w:val="21"/>
        </w:rPr>
        <w:t>67 henkilöä</w:t>
      </w:r>
      <w:r w:rsidRPr="009D471F">
        <w:rPr>
          <w:sz w:val="21"/>
          <w:szCs w:val="21"/>
        </w:rPr>
        <w:t>. Joulukuun alussa tulevaa toimintasuunn</w:t>
      </w:r>
      <w:r w:rsidRPr="009D471F">
        <w:rPr>
          <w:sz w:val="21"/>
          <w:szCs w:val="21"/>
        </w:rPr>
        <w:t>i</w:t>
      </w:r>
      <w:r w:rsidRPr="009D471F">
        <w:rPr>
          <w:sz w:val="21"/>
          <w:szCs w:val="21"/>
        </w:rPr>
        <w:t>telmaa käsiteltiin Kansalaisyhteiskunnan neuvottelukunnassa, joka koostuu kansalaisyhteiskunnan, tutkimuksen, ministeriöiden ja Suomen Kuntaliiton edustajista. Tammikuussa näkemyksiä toimintasuunnitelmaan kerättiin opiskelijatapaamisessa Itä-Suomen yliopistossa, Kuopiossa. Kerätyn materiaalin pohjalta työstettiin toimint</w:t>
      </w:r>
      <w:r w:rsidRPr="009D471F">
        <w:rPr>
          <w:sz w:val="21"/>
          <w:szCs w:val="21"/>
        </w:rPr>
        <w:t>a</w:t>
      </w:r>
      <w:r w:rsidRPr="009D471F">
        <w:rPr>
          <w:sz w:val="21"/>
          <w:szCs w:val="21"/>
        </w:rPr>
        <w:t xml:space="preserve">suunnitelma, joka oli kommentoitavana lausuntopalvelu.fi </w:t>
      </w:r>
      <w:r w:rsidR="00653DC4" w:rsidRPr="009D471F">
        <w:rPr>
          <w:sz w:val="21"/>
          <w:szCs w:val="21"/>
        </w:rPr>
        <w:t>– palvelussa</w:t>
      </w:r>
      <w:r w:rsidRPr="009D471F">
        <w:rPr>
          <w:sz w:val="21"/>
          <w:szCs w:val="21"/>
        </w:rPr>
        <w:t xml:space="preserve"> </w:t>
      </w:r>
      <w:r w:rsidR="00653DC4" w:rsidRPr="009D471F">
        <w:rPr>
          <w:sz w:val="21"/>
          <w:szCs w:val="21"/>
        </w:rPr>
        <w:t>20.12.2014–30.1.2015</w:t>
      </w:r>
      <w:r w:rsidRPr="009D471F">
        <w:rPr>
          <w:sz w:val="21"/>
          <w:szCs w:val="21"/>
        </w:rPr>
        <w:t xml:space="preserve">. Kommenteista </w:t>
      </w:r>
      <w:r w:rsidR="00653DC4" w:rsidRPr="009D471F">
        <w:rPr>
          <w:sz w:val="21"/>
          <w:szCs w:val="21"/>
        </w:rPr>
        <w:t>teht</w:t>
      </w:r>
      <w:r w:rsidR="00653DC4">
        <w:rPr>
          <w:sz w:val="21"/>
          <w:szCs w:val="21"/>
        </w:rPr>
        <w:t>iin lausuntoyhteenveto</w:t>
      </w:r>
      <w:r w:rsidR="00C27739">
        <w:rPr>
          <w:sz w:val="21"/>
          <w:szCs w:val="21"/>
        </w:rPr>
        <w:t>, joka oli</w:t>
      </w:r>
      <w:r w:rsidRPr="009D471F">
        <w:rPr>
          <w:sz w:val="21"/>
          <w:szCs w:val="21"/>
        </w:rPr>
        <w:t xml:space="preserve"> nähtävissä osoitteessa </w:t>
      </w:r>
      <w:hyperlink r:id="rId13" w:history="1">
        <w:r w:rsidR="00C27739" w:rsidRPr="00D9155A">
          <w:rPr>
            <w:rStyle w:val="Hyperlinkki"/>
            <w:sz w:val="21"/>
            <w:szCs w:val="21"/>
          </w:rPr>
          <w:t>www.avoinhallinto.</w:t>
        </w:r>
        <w:proofErr w:type="gramStart"/>
        <w:r w:rsidR="00C27739" w:rsidRPr="00D9155A">
          <w:rPr>
            <w:rStyle w:val="Hyperlinkki"/>
            <w:sz w:val="21"/>
            <w:szCs w:val="21"/>
          </w:rPr>
          <w:t>fi</w:t>
        </w:r>
      </w:hyperlink>
      <w:r w:rsidR="00C27739">
        <w:rPr>
          <w:sz w:val="21"/>
          <w:szCs w:val="21"/>
        </w:rPr>
        <w:t xml:space="preserve">  </w:t>
      </w:r>
      <w:r w:rsidR="00653DC4">
        <w:rPr>
          <w:sz w:val="21"/>
          <w:szCs w:val="21"/>
        </w:rPr>
        <w:t>.</w:t>
      </w:r>
      <w:proofErr w:type="gramEnd"/>
      <w:r w:rsidR="00653DC4">
        <w:rPr>
          <w:sz w:val="21"/>
          <w:szCs w:val="21"/>
        </w:rPr>
        <w:t xml:space="preserve"> </w:t>
      </w:r>
      <w:r w:rsidR="00C27739">
        <w:rPr>
          <w:sz w:val="21"/>
          <w:szCs w:val="21"/>
        </w:rPr>
        <w:t>S</w:t>
      </w:r>
      <w:r w:rsidRPr="009D471F">
        <w:rPr>
          <w:sz w:val="21"/>
          <w:szCs w:val="21"/>
        </w:rPr>
        <w:t xml:space="preserve">amoin </w:t>
      </w:r>
      <w:r w:rsidR="00C27739">
        <w:rPr>
          <w:sz w:val="21"/>
          <w:szCs w:val="21"/>
        </w:rPr>
        <w:t xml:space="preserve">oli nähtävillä </w:t>
      </w:r>
      <w:r w:rsidRPr="009D471F">
        <w:rPr>
          <w:sz w:val="21"/>
          <w:szCs w:val="21"/>
        </w:rPr>
        <w:t>yhtee</w:t>
      </w:r>
      <w:r w:rsidRPr="009D471F">
        <w:rPr>
          <w:sz w:val="21"/>
          <w:szCs w:val="21"/>
        </w:rPr>
        <w:t>n</w:t>
      </w:r>
      <w:r w:rsidRPr="009D471F">
        <w:rPr>
          <w:sz w:val="21"/>
          <w:szCs w:val="21"/>
        </w:rPr>
        <w:t xml:space="preserve">veto siitä, miten kommentit huomioitiin toimintasuunnitelmaa eteenpäin työstettäessä. </w:t>
      </w:r>
    </w:p>
    <w:p w:rsidR="00A9646E" w:rsidRPr="00580963" w:rsidRDefault="00A9646E" w:rsidP="00580963">
      <w:pPr>
        <w:pStyle w:val="Default"/>
        <w:rPr>
          <w:rFonts w:ascii="Times New Roman" w:hAnsi="Times New Roman" w:cs="Times New Roman"/>
          <w:b/>
          <w:color w:val="auto"/>
          <w:szCs w:val="20"/>
        </w:rPr>
      </w:pPr>
      <w:bookmarkStart w:id="31" w:name="_Toc456685208"/>
      <w:bookmarkStart w:id="32" w:name="_Toc456685429"/>
      <w:bookmarkStart w:id="33" w:name="_Toc456685504"/>
      <w:bookmarkStart w:id="34" w:name="_Toc456686228"/>
      <w:r w:rsidRPr="00580963">
        <w:rPr>
          <w:rFonts w:ascii="Times New Roman" w:hAnsi="Times New Roman" w:cs="Times New Roman"/>
          <w:b/>
          <w:color w:val="auto"/>
          <w:szCs w:val="20"/>
        </w:rPr>
        <w:t>Toimintasuunnitelmasta päättäminen</w:t>
      </w:r>
      <w:bookmarkEnd w:id="31"/>
      <w:bookmarkEnd w:id="32"/>
      <w:bookmarkEnd w:id="33"/>
      <w:bookmarkEnd w:id="34"/>
    </w:p>
    <w:p w:rsidR="00C574D0" w:rsidRPr="009D471F" w:rsidRDefault="00A9646E" w:rsidP="00D25649">
      <w:pPr>
        <w:rPr>
          <w:sz w:val="21"/>
          <w:szCs w:val="21"/>
        </w:rPr>
      </w:pPr>
      <w:r w:rsidRPr="009D471F">
        <w:rPr>
          <w:sz w:val="21"/>
          <w:szCs w:val="21"/>
        </w:rPr>
        <w:t>Suomessa OGP</w:t>
      </w:r>
      <w:r w:rsidR="00C27739">
        <w:rPr>
          <w:sz w:val="21"/>
          <w:szCs w:val="21"/>
        </w:rPr>
        <w:t>:</w:t>
      </w:r>
      <w:r w:rsidRPr="009D471F">
        <w:rPr>
          <w:sz w:val="21"/>
          <w:szCs w:val="21"/>
        </w:rPr>
        <w:t>n suosittelema aikataulu toimintasuunnitelman luomiseen osui eduskuntavaalien ja hallituksen vaihtumisen ajankohtaan. Tästä syystä toimintasuunnitelmaa ei voitu viedä ministerityöryhmän käsittelyyn, to</w:t>
      </w:r>
      <w:r w:rsidRPr="009D471F">
        <w:rPr>
          <w:sz w:val="21"/>
          <w:szCs w:val="21"/>
        </w:rPr>
        <w:t>i</w:t>
      </w:r>
      <w:r w:rsidRPr="009D471F">
        <w:rPr>
          <w:sz w:val="21"/>
          <w:szCs w:val="21"/>
        </w:rPr>
        <w:t>sin kuin ensimmäisen toimintasuunnitelman kohdalla.</w:t>
      </w:r>
      <w:r w:rsidR="00B80463">
        <w:rPr>
          <w:sz w:val="21"/>
          <w:szCs w:val="21"/>
        </w:rPr>
        <w:t xml:space="preserve"> </w:t>
      </w:r>
    </w:p>
    <w:p w:rsidR="00D32689" w:rsidRDefault="00D32689" w:rsidP="00D32689">
      <w:pPr>
        <w:jc w:val="center"/>
      </w:pPr>
      <w:r w:rsidRPr="00D32689">
        <w:rPr>
          <w:noProof/>
        </w:rPr>
        <w:lastRenderedPageBreak/>
        <w:drawing>
          <wp:inline distT="0" distB="0" distL="0" distR="0" wp14:anchorId="2F548606" wp14:editId="58A660E8">
            <wp:extent cx="3814549" cy="2861110"/>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imintasuunnitelman tavoitteet ja sitoumukse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21133" cy="2866049"/>
                    </a:xfrm>
                    <a:prstGeom prst="rect">
                      <a:avLst/>
                    </a:prstGeom>
                  </pic:spPr>
                </pic:pic>
              </a:graphicData>
            </a:graphic>
          </wp:inline>
        </w:drawing>
      </w:r>
    </w:p>
    <w:p w:rsidR="00A9646E" w:rsidRPr="00562E6B" w:rsidRDefault="00D32689" w:rsidP="00D32689">
      <w:pPr>
        <w:ind w:left="1304"/>
      </w:pPr>
      <w:r>
        <w:t xml:space="preserve">Kuva 3 Toimintasuunnitelman tavoitteet ja sitoumukset </w:t>
      </w:r>
      <w:proofErr w:type="gramStart"/>
      <w:r>
        <w:t>2015-2017</w:t>
      </w:r>
      <w:proofErr w:type="gramEnd"/>
      <w:r>
        <w:t xml:space="preserve"> </w:t>
      </w:r>
    </w:p>
    <w:p w:rsidR="00C938B3" w:rsidRPr="00C938B3" w:rsidRDefault="00D84B1F" w:rsidP="009E01FC">
      <w:pPr>
        <w:pStyle w:val="Otsikko1"/>
        <w:numPr>
          <w:ilvl w:val="0"/>
          <w:numId w:val="9"/>
        </w:numPr>
      </w:pPr>
      <w:bookmarkStart w:id="35" w:name="_Toc456686523"/>
      <w:r>
        <w:t>Toimeenpanon tilannekatsaus</w:t>
      </w:r>
      <w:bookmarkEnd w:id="35"/>
      <w:r w:rsidR="00C938B3" w:rsidRPr="00C938B3">
        <w:rPr>
          <w:rFonts w:hint="cs"/>
        </w:rPr>
        <w:t xml:space="preserve"> </w:t>
      </w:r>
    </w:p>
    <w:p w:rsidR="00D25649" w:rsidRDefault="00D25649" w:rsidP="00580963">
      <w:pPr>
        <w:pStyle w:val="Otsikko2"/>
      </w:pPr>
      <w:bookmarkStart w:id="36" w:name="_Toc456686524"/>
      <w:r w:rsidRPr="00B92F7C">
        <w:t>Selkeä hallinto</w:t>
      </w:r>
      <w:bookmarkEnd w:id="36"/>
    </w:p>
    <w:p w:rsidR="00653DC4" w:rsidRPr="00653DC4" w:rsidRDefault="00653DC4" w:rsidP="00653DC4"/>
    <w:p w:rsidR="00D25649" w:rsidRPr="009D471F" w:rsidRDefault="00D25649" w:rsidP="00D25649">
      <w:pPr>
        <w:pStyle w:val="VMmuistioleipteksti"/>
        <w:ind w:left="0"/>
        <w:rPr>
          <w:sz w:val="22"/>
        </w:rPr>
      </w:pPr>
      <w:r w:rsidRPr="009D471F">
        <w:rPr>
          <w:sz w:val="22"/>
        </w:rPr>
        <w:t xml:space="preserve">Selkeä kieli on osa selkeän hallinnon tavoitetta. Tähän liittyen on viety päätökseen </w:t>
      </w:r>
      <w:hyperlink r:id="rId15" w:anchor="Onnistumistarinatjatekstitalkoot" w:history="1">
        <w:r w:rsidRPr="009D471F">
          <w:rPr>
            <w:rStyle w:val="Hyperlinkki"/>
            <w:sz w:val="22"/>
          </w:rPr>
          <w:t>Virkakielikampanja</w:t>
        </w:r>
      </w:hyperlink>
      <w:r w:rsidRPr="009D471F">
        <w:rPr>
          <w:sz w:val="22"/>
        </w:rPr>
        <w:t>. Se</w:t>
      </w:r>
      <w:r w:rsidRPr="009D471F">
        <w:rPr>
          <w:sz w:val="22"/>
        </w:rPr>
        <w:t>l</w:t>
      </w:r>
      <w:r w:rsidRPr="009D471F">
        <w:rPr>
          <w:sz w:val="22"/>
        </w:rPr>
        <w:t>keän kielen päivänä 2015 palkittiin paras selkeän kielen onnistumistarina. Parhaaksi onnistumistarinaksi äänestettiin Helsingin rakennusviraston Twitter</w:t>
      </w:r>
      <w:r w:rsidR="005B17A5">
        <w:rPr>
          <w:sz w:val="22"/>
        </w:rPr>
        <w:t xml:space="preserve"> </w:t>
      </w:r>
      <w:r w:rsidRPr="009D471F">
        <w:rPr>
          <w:sz w:val="22"/>
        </w:rPr>
        <w:t>-viestintä, ja hyväksi kakkoseksi tuli yhden äänen erolla Satakunnan sairaanhoitopiirin selkokielinen tiedotus. Selkeästä kielestä on laadittu myös Avoimen halli</w:t>
      </w:r>
      <w:r w:rsidRPr="009D471F">
        <w:rPr>
          <w:sz w:val="22"/>
        </w:rPr>
        <w:t>n</w:t>
      </w:r>
      <w:r w:rsidRPr="009D471F">
        <w:rPr>
          <w:sz w:val="22"/>
        </w:rPr>
        <w:t xml:space="preserve">non kokemuskortti. Valtioneuvoston kanslia julkaisi toukokuussa 2016 </w:t>
      </w:r>
      <w:hyperlink r:id="rId16" w:history="1">
        <w:r w:rsidRPr="009D471F">
          <w:rPr>
            <w:rStyle w:val="Hyperlinkki"/>
            <w:sz w:val="22"/>
          </w:rPr>
          <w:t>selkeän kielen oppaan virkamiehille</w:t>
        </w:r>
      </w:hyperlink>
      <w:r w:rsidRPr="009D471F">
        <w:rPr>
          <w:sz w:val="22"/>
        </w:rPr>
        <w:t xml:space="preserve">. </w:t>
      </w:r>
    </w:p>
    <w:p w:rsidR="00D25649" w:rsidRPr="009D471F" w:rsidRDefault="00D25649" w:rsidP="00D25649">
      <w:pPr>
        <w:pStyle w:val="VMmuistioleipteksti"/>
        <w:ind w:left="0"/>
        <w:rPr>
          <w:sz w:val="22"/>
        </w:rPr>
      </w:pPr>
      <w:r w:rsidRPr="009D471F">
        <w:rPr>
          <w:sz w:val="22"/>
        </w:rPr>
        <w:t xml:space="preserve">Yhtenä tavoitteena on lisätä viranomaisten ja kuntien selkokielisen aineiston tarjontaa. </w:t>
      </w:r>
      <w:hyperlink r:id="rId17" w:history="1">
        <w:r w:rsidRPr="009D471F">
          <w:rPr>
            <w:rStyle w:val="Hyperlinkki"/>
            <w:sz w:val="22"/>
          </w:rPr>
          <w:t xml:space="preserve">Lista vuosina </w:t>
        </w:r>
        <w:proofErr w:type="gramStart"/>
        <w:r w:rsidRPr="009D471F">
          <w:rPr>
            <w:rStyle w:val="Hyperlinkki"/>
            <w:sz w:val="22"/>
          </w:rPr>
          <w:t>2015-2016</w:t>
        </w:r>
        <w:proofErr w:type="gramEnd"/>
        <w:r w:rsidRPr="009D471F">
          <w:rPr>
            <w:rStyle w:val="Hyperlinkki"/>
            <w:sz w:val="22"/>
          </w:rPr>
          <w:t xml:space="preserve"> tuotetuista materiaaleista</w:t>
        </w:r>
      </w:hyperlink>
      <w:r w:rsidRPr="009D471F">
        <w:rPr>
          <w:sz w:val="22"/>
        </w:rPr>
        <w:t xml:space="preserve"> on koottu yhteen. Visualisointien lisäämiseksi on järjestetty Avoimen ha</w:t>
      </w:r>
      <w:r w:rsidRPr="009D471F">
        <w:rPr>
          <w:sz w:val="22"/>
        </w:rPr>
        <w:t>l</w:t>
      </w:r>
      <w:r w:rsidRPr="009D471F">
        <w:rPr>
          <w:sz w:val="22"/>
        </w:rPr>
        <w:t xml:space="preserve">linnon virkamiesverkostolle tapaaminen ympäristöministeriössä ja </w:t>
      </w:r>
      <w:r w:rsidR="005336D4">
        <w:rPr>
          <w:sz w:val="22"/>
        </w:rPr>
        <w:t xml:space="preserve">lokakuussa </w:t>
      </w:r>
      <w:r w:rsidRPr="009D471F">
        <w:rPr>
          <w:sz w:val="22"/>
        </w:rPr>
        <w:t xml:space="preserve">2016 </w:t>
      </w:r>
      <w:r w:rsidR="005336D4">
        <w:rPr>
          <w:sz w:val="22"/>
        </w:rPr>
        <w:t xml:space="preserve">järjestetään </w:t>
      </w:r>
      <w:hyperlink r:id="rId18" w:history="1">
        <w:r w:rsidRPr="009D471F">
          <w:rPr>
            <w:rStyle w:val="Hyperlinkki"/>
            <w:sz w:val="22"/>
          </w:rPr>
          <w:t>”Budjetti kuuluu kaikille</w:t>
        </w:r>
      </w:hyperlink>
      <w:r w:rsidRPr="009D471F">
        <w:rPr>
          <w:sz w:val="22"/>
        </w:rPr>
        <w:t xml:space="preserve">” </w:t>
      </w:r>
      <w:proofErr w:type="gramStart"/>
      <w:r w:rsidRPr="009D471F">
        <w:rPr>
          <w:sz w:val="22"/>
        </w:rPr>
        <w:t>–</w:t>
      </w:r>
      <w:proofErr w:type="spellStart"/>
      <w:r w:rsidRPr="009D471F">
        <w:rPr>
          <w:sz w:val="22"/>
        </w:rPr>
        <w:t>hackathon</w:t>
      </w:r>
      <w:proofErr w:type="spellEnd"/>
      <w:proofErr w:type="gramEnd"/>
      <w:r w:rsidRPr="009D471F">
        <w:rPr>
          <w:sz w:val="22"/>
        </w:rPr>
        <w:t xml:space="preserve">.    </w:t>
      </w:r>
    </w:p>
    <w:p w:rsidR="00D25649" w:rsidRPr="009D471F" w:rsidRDefault="00D25649" w:rsidP="00D25649">
      <w:pPr>
        <w:pStyle w:val="VMmuistioleipteksti"/>
        <w:ind w:left="0"/>
        <w:rPr>
          <w:sz w:val="22"/>
        </w:rPr>
      </w:pPr>
      <w:r w:rsidRPr="009D471F">
        <w:rPr>
          <w:sz w:val="22"/>
        </w:rPr>
        <w:t>Esteettömyysdirektiivin (Euroopan parlamentin ja neuvoston direktiivi julkisen sektorin elinten verkkosivu</w:t>
      </w:r>
      <w:r w:rsidRPr="009D471F">
        <w:rPr>
          <w:sz w:val="22"/>
        </w:rPr>
        <w:t>s</w:t>
      </w:r>
      <w:r w:rsidRPr="009D471F">
        <w:rPr>
          <w:sz w:val="22"/>
        </w:rPr>
        <w:t xml:space="preserve">tojen saavutettavuudesta) valmistelu on käynnissä. Soveltamisalaa on laajennettu mm. kouluihin ja web-sivuista digitaalisiin palveluihin. Siirtymäaika on näillä näkymin noin neljä vuotta. </w:t>
      </w:r>
    </w:p>
    <w:p w:rsidR="00D25649" w:rsidRPr="009D471F" w:rsidRDefault="00D25649" w:rsidP="00D25649">
      <w:pPr>
        <w:pStyle w:val="VMmuistioleipteksti"/>
        <w:ind w:left="0"/>
        <w:rPr>
          <w:sz w:val="22"/>
        </w:rPr>
      </w:pPr>
      <w:r w:rsidRPr="009D471F">
        <w:rPr>
          <w:sz w:val="22"/>
        </w:rPr>
        <w:t xml:space="preserve">Hallinnon palvelujen löydettävyyteen liittyen kehitteillä on kansalaisten, yritysten ja viranomaisten yhteiset palvelunäkymät. Ne ovat käyttöliittymiä, joista käyttäjä saa valitsemansa roolin mukaiset palvelut. </w:t>
      </w:r>
    </w:p>
    <w:p w:rsidR="00580963" w:rsidRDefault="00580963">
      <w:pPr>
        <w:rPr>
          <w:rFonts w:asciiTheme="majorHAnsi" w:eastAsiaTheme="majorEastAsia" w:hAnsiTheme="majorHAnsi" w:cstheme="majorBidi"/>
          <w:b/>
          <w:bCs/>
          <w:sz w:val="26"/>
          <w:szCs w:val="26"/>
        </w:rPr>
      </w:pPr>
      <w:r>
        <w:br w:type="page"/>
      </w:r>
    </w:p>
    <w:p w:rsidR="00D25649" w:rsidRDefault="00D25649" w:rsidP="00580963">
      <w:pPr>
        <w:pStyle w:val="Otsikko2"/>
      </w:pPr>
      <w:bookmarkStart w:id="37" w:name="_Toc456686525"/>
      <w:r w:rsidRPr="009E01FC">
        <w:lastRenderedPageBreak/>
        <w:t>Hallinto mahdollistajana</w:t>
      </w:r>
      <w:bookmarkEnd w:id="37"/>
    </w:p>
    <w:p w:rsidR="00580963" w:rsidRPr="00580963" w:rsidRDefault="00580963" w:rsidP="00580963"/>
    <w:p w:rsidR="00D25649" w:rsidRPr="00C27739" w:rsidRDefault="00D25649" w:rsidP="00C27739">
      <w:pPr>
        <w:pStyle w:val="Default"/>
        <w:rPr>
          <w:rFonts w:ascii="Times New Roman" w:hAnsi="Times New Roman" w:cs="Times New Roman"/>
          <w:b/>
          <w:color w:val="auto"/>
          <w:szCs w:val="20"/>
        </w:rPr>
      </w:pPr>
      <w:bookmarkStart w:id="38" w:name="_Toc456685212"/>
      <w:bookmarkStart w:id="39" w:name="_Toc456685433"/>
      <w:bookmarkStart w:id="40" w:name="_Toc456685508"/>
      <w:r w:rsidRPr="00C27739">
        <w:rPr>
          <w:rFonts w:ascii="Times New Roman" w:hAnsi="Times New Roman" w:cs="Times New Roman"/>
          <w:b/>
          <w:color w:val="auto"/>
          <w:szCs w:val="20"/>
        </w:rPr>
        <w:t>Tietovarantojen avaaminen</w:t>
      </w:r>
      <w:bookmarkEnd w:id="38"/>
      <w:bookmarkEnd w:id="39"/>
      <w:bookmarkEnd w:id="40"/>
    </w:p>
    <w:p w:rsidR="00D25649" w:rsidRPr="00D25649" w:rsidRDefault="00D25649" w:rsidP="00D25649">
      <w:r w:rsidRPr="00D25649">
        <w:t xml:space="preserve">Tietovarantojen avaamista on edistetty luomalla </w:t>
      </w:r>
      <w:proofErr w:type="spellStart"/>
      <w:r w:rsidRPr="00D25649">
        <w:t>avoindata.fi-</w:t>
      </w:r>
      <w:proofErr w:type="spellEnd"/>
      <w:r w:rsidRPr="00D25649">
        <w:t xml:space="preserve"> palvelu, jossa on ohjeet tiedon avaamiseen ja tiedot avatuista tietovarannoista.</w:t>
      </w:r>
    </w:p>
    <w:p w:rsidR="00D25649" w:rsidRPr="00653DC4" w:rsidRDefault="00D25649" w:rsidP="00653DC4">
      <w:pPr>
        <w:pStyle w:val="VMmuistioleipteksti"/>
        <w:ind w:left="0"/>
        <w:rPr>
          <w:sz w:val="22"/>
        </w:rPr>
      </w:pPr>
      <w:r w:rsidRPr="00653DC4">
        <w:rPr>
          <w:sz w:val="22"/>
        </w:rPr>
        <w:t>Kansalaisten mahdollisuutta tarkastella hallinnon ylläpitämiä, itseään koskevia tietoja yhdestä palvelusta on edistetty kansallisen palveluarkkitehtuurin (KAPA)- hankkeessa. Suomi.fi- palvelun kehitysversiossa on mahdollista katsoa jo nyt omat henkilötiedot, ajoneuvotiedot ja kiinteistötiedot. Varsinainen palvelu ot</w:t>
      </w:r>
      <w:r w:rsidRPr="00653DC4">
        <w:rPr>
          <w:sz w:val="22"/>
        </w:rPr>
        <w:t>e</w:t>
      </w:r>
      <w:r w:rsidRPr="00653DC4">
        <w:rPr>
          <w:sz w:val="22"/>
        </w:rPr>
        <w:t>taan käyttöön vuonna 2017. Virastoja ja kuntia kannustetaan liittämään henkilötietoja sisältävät tietonv</w:t>
      </w:r>
      <w:r w:rsidRPr="00653DC4">
        <w:rPr>
          <w:sz w:val="22"/>
        </w:rPr>
        <w:t>a</w:t>
      </w:r>
      <w:r w:rsidRPr="00653DC4">
        <w:rPr>
          <w:sz w:val="22"/>
        </w:rPr>
        <w:t>rantonsa suomi.fi</w:t>
      </w:r>
      <w:r w:rsidR="005B17A5">
        <w:rPr>
          <w:sz w:val="22"/>
        </w:rPr>
        <w:t xml:space="preserve"> </w:t>
      </w:r>
      <w:r w:rsidRPr="00653DC4">
        <w:rPr>
          <w:sz w:val="22"/>
        </w:rPr>
        <w:t>- palveluun tarjottavien tietojen määrän laajentamiseksi.</w:t>
      </w:r>
    </w:p>
    <w:p w:rsidR="00D25649" w:rsidRPr="00C27739" w:rsidRDefault="00D25649" w:rsidP="00C27739">
      <w:pPr>
        <w:pStyle w:val="Default"/>
        <w:rPr>
          <w:rFonts w:ascii="Times New Roman" w:hAnsi="Times New Roman" w:cs="Times New Roman"/>
          <w:b/>
          <w:color w:val="auto"/>
          <w:szCs w:val="20"/>
        </w:rPr>
      </w:pPr>
      <w:bookmarkStart w:id="41" w:name="_Toc456685213"/>
      <w:bookmarkStart w:id="42" w:name="_Toc456685434"/>
      <w:bookmarkStart w:id="43" w:name="_Toc456685509"/>
      <w:r w:rsidRPr="00C27739">
        <w:rPr>
          <w:rFonts w:ascii="Times New Roman" w:hAnsi="Times New Roman" w:cs="Times New Roman"/>
          <w:b/>
          <w:color w:val="auto"/>
          <w:szCs w:val="20"/>
        </w:rPr>
        <w:t>Vapaaehtoistyön esteiden poistaminen</w:t>
      </w:r>
      <w:bookmarkEnd w:id="41"/>
      <w:bookmarkEnd w:id="42"/>
      <w:bookmarkEnd w:id="43"/>
    </w:p>
    <w:p w:rsidR="00D25649" w:rsidRPr="00D25649" w:rsidRDefault="00D25649" w:rsidP="00D25649">
      <w:r w:rsidRPr="00D25649">
        <w:t>Vapaaehtoistoiminnan hallinnollisten esteiden poistamista selvittänyt työryhmä on tehnyt esitykset este</w:t>
      </w:r>
      <w:r w:rsidRPr="00D25649">
        <w:t>i</w:t>
      </w:r>
      <w:r w:rsidRPr="00D25649">
        <w:t>den poistamisesta eri hallinnonaloilla. Valtioneuvostossa vapaaehtoistyötä koordinoivaksi ministeriöksi on nimetty oikeusministeriö. Toimenpiteiden edistymistä seuraa demokratiaverkosto, jossa on edustajat ka</w:t>
      </w:r>
      <w:r w:rsidRPr="00D25649">
        <w:t>i</w:t>
      </w:r>
      <w:r w:rsidRPr="00D25649">
        <w:t xml:space="preserve">kista ministeriöistä. </w:t>
      </w:r>
    </w:p>
    <w:p w:rsidR="00D25649" w:rsidRPr="00D25649" w:rsidRDefault="00D25649" w:rsidP="00D25649">
      <w:r w:rsidRPr="00D25649">
        <w:t>Oikeusministeriö on perustanut verkkosivut, joille on koottu ohjeita ja neuvontaa vapaaehtoistyötä organ</w:t>
      </w:r>
      <w:r w:rsidRPr="00D25649">
        <w:t>i</w:t>
      </w:r>
      <w:r w:rsidRPr="00D25649">
        <w:t xml:space="preserve">soiville järjestöille ja vapaaehtoistyöstä kiinnostuneille. </w:t>
      </w:r>
      <w:hyperlink r:id="rId19" w:history="1">
        <w:r w:rsidRPr="00D25649">
          <w:rPr>
            <w:rStyle w:val="Hyperlinkki"/>
          </w:rPr>
          <w:t>http://www.demokratia.fi/tietotori/vapaaehtoistyo/</w:t>
        </w:r>
      </w:hyperlink>
      <w:r w:rsidRPr="00D25649">
        <w:t xml:space="preserve"> </w:t>
      </w:r>
    </w:p>
    <w:p w:rsidR="00D25649" w:rsidRPr="00D25649" w:rsidRDefault="00D25649" w:rsidP="00D25649">
      <w:r w:rsidRPr="00D25649">
        <w:t>Sivut tulevat osaksi</w:t>
      </w:r>
      <w:r w:rsidR="00D32689">
        <w:t xml:space="preserve"> uudistuvaa suomi.fi- palvelua.</w:t>
      </w:r>
    </w:p>
    <w:p w:rsidR="00D25649" w:rsidRPr="00C27739" w:rsidRDefault="00D25649" w:rsidP="00C27739">
      <w:pPr>
        <w:pStyle w:val="Default"/>
        <w:rPr>
          <w:rFonts w:ascii="Times New Roman" w:hAnsi="Times New Roman" w:cs="Times New Roman"/>
          <w:b/>
          <w:color w:val="auto"/>
          <w:szCs w:val="20"/>
        </w:rPr>
      </w:pPr>
      <w:r w:rsidRPr="00C27739">
        <w:rPr>
          <w:rFonts w:ascii="Times New Roman" w:hAnsi="Times New Roman" w:cs="Times New Roman"/>
          <w:b/>
          <w:color w:val="auto"/>
          <w:szCs w:val="20"/>
        </w:rPr>
        <w:t>Kansalaisten osallistumismahdollisuuksien edistäminen</w:t>
      </w:r>
    </w:p>
    <w:p w:rsidR="00D25649" w:rsidRPr="00D25649" w:rsidRDefault="00D25649" w:rsidP="00D25649">
      <w:r w:rsidRPr="00D25649">
        <w:t>Erityisryhmien ja harvaan asutuilla alueilla asuvien henkilöiden sähköisten osallistumismahdollisuuksien parantamiseksi ei ole luotu toimintamalleja. Suunnittelu alkaa syksyllä 2016. Harvaan asutuilla alueilla as</w:t>
      </w:r>
      <w:r w:rsidRPr="00D25649">
        <w:t>u</w:t>
      </w:r>
      <w:r w:rsidRPr="00D25649">
        <w:t>vien henkilöiden sähköisiä osallistumismahdollisuuksia on edistetty kehittämällä demokratia.fi</w:t>
      </w:r>
      <w:r w:rsidR="005B17A5">
        <w:t xml:space="preserve"> -</w:t>
      </w:r>
      <w:r w:rsidRPr="00D25649">
        <w:t>palveluita ja parantamalla nopean laajakaistan saatavuutta.</w:t>
      </w:r>
    </w:p>
    <w:p w:rsidR="00D25649" w:rsidRPr="00D25649" w:rsidRDefault="00D25649" w:rsidP="00D25649">
      <w:r w:rsidRPr="00D25649">
        <w:t>Haja-asutusalueiden ”Laajakaista kaikille 2015”-hanketta on jatkettu. Vuoden 2015 aikana verkkoja rake</w:t>
      </w:r>
      <w:r w:rsidRPr="00D25649">
        <w:t>n</w:t>
      </w:r>
      <w:r w:rsidRPr="00D25649">
        <w:t>nettiin noin 3 200 km jolla huippunopean laajakaistan saatavuus lisääntyi noin 15 000 liittymälle. Hanke jatkuu käytettävissä olevan määrärahan puitteissa nimellä ”Nopea laajakaista”. Valtion tukea oli vuoden 2015 lopussa myöntämättä noin 23 miljoonaa euroa josta Viestintäviraston käsittelyssä olevia hakemuksia oli yli 13 miljoonan euron arvosta. Siten hankkeisiin sitomatonta valtion tukirahaa oli jäljellä lähes 10 mi</w:t>
      </w:r>
      <w:r w:rsidRPr="00D25649">
        <w:t>l</w:t>
      </w:r>
      <w:r w:rsidRPr="00D25649">
        <w:t>joonaa euroa.</w:t>
      </w:r>
    </w:p>
    <w:p w:rsidR="00D25649" w:rsidRPr="00D25649" w:rsidRDefault="00D25649" w:rsidP="00D25649">
      <w:r w:rsidRPr="00D25649">
        <w:t xml:space="preserve">Sähköiset demokratia.fi </w:t>
      </w:r>
      <w:r w:rsidR="005B17A5" w:rsidRPr="00D25649">
        <w:t>– palveluiden</w:t>
      </w:r>
      <w:r w:rsidRPr="00D25649">
        <w:t xml:space="preserve"> käyttöä on edistetty hallinnossa ja kansalaisyhteiskunnass</w:t>
      </w:r>
      <w:r w:rsidR="009D471F">
        <w:t>a</w:t>
      </w:r>
      <w:r w:rsidRPr="00D25649">
        <w:t>. Minist</w:t>
      </w:r>
      <w:r w:rsidRPr="00D25649">
        <w:t>e</w:t>
      </w:r>
      <w:r w:rsidRPr="00D25649">
        <w:t xml:space="preserve">riöille ja kunnille on järjestetty avointa valmistelua ja palveluiden käyttöä koskevia koulutustilaisuuksia. Palveluita on myös esitelty erilaisissa kansalais- ja virkamiestapahtumissa. Koulutusaineistoja ja viestinnän </w:t>
      </w:r>
      <w:r w:rsidRPr="00D25649">
        <w:lastRenderedPageBreak/>
        <w:t xml:space="preserve">tukimateriaaleja on tuotettu esitteet, tarrat, </w:t>
      </w:r>
      <w:proofErr w:type="spellStart"/>
      <w:r w:rsidRPr="00D25649">
        <w:t>roll-up</w:t>
      </w:r>
      <w:proofErr w:type="spellEnd"/>
      <w:r w:rsidRPr="00D25649">
        <w:t>, kynät, stressipallot ym. Vuoden 2015 lopulla toteute</w:t>
      </w:r>
      <w:r w:rsidRPr="00D25649">
        <w:t>t</w:t>
      </w:r>
      <w:r w:rsidRPr="00D25649">
        <w:t>tiin valtakunnallinen markkinointikampanja, joka sisälsi mm. kohdennettua some-mainontaa (</w:t>
      </w:r>
      <w:proofErr w:type="spellStart"/>
      <w:r w:rsidRPr="00D25649">
        <w:t>Facebook</w:t>
      </w:r>
      <w:proofErr w:type="spellEnd"/>
      <w:r w:rsidRPr="00D25649">
        <w:t xml:space="preserve">, Twitter, </w:t>
      </w:r>
      <w:proofErr w:type="spellStart"/>
      <w:r w:rsidRPr="00D25649">
        <w:t>Youtube</w:t>
      </w:r>
      <w:proofErr w:type="spellEnd"/>
      <w:r w:rsidRPr="00D25649">
        <w:t xml:space="preserve">), TV-kampanjan, uutiskirjeitä ja lehtimainontaa. </w:t>
      </w:r>
      <w:proofErr w:type="spellStart"/>
      <w:r w:rsidRPr="00D25649">
        <w:t>Nuortenideat.fi:n</w:t>
      </w:r>
      <w:proofErr w:type="spellEnd"/>
      <w:r w:rsidRPr="00D25649">
        <w:t xml:space="preserve"> markkinoinnista erity</w:t>
      </w:r>
      <w:r w:rsidRPr="00D25649">
        <w:t>i</w:t>
      </w:r>
      <w:r w:rsidRPr="00D25649">
        <w:t>sesti nuorisoalan toimijoille ja kouluille on lisäksi vastannut Nuorten tieto- ja neuvontatyön kehittämiske</w:t>
      </w:r>
      <w:r w:rsidRPr="00D25649">
        <w:t>s</w:t>
      </w:r>
      <w:r w:rsidRPr="00D25649">
        <w:t>kus Koordinaatti.</w:t>
      </w:r>
    </w:p>
    <w:p w:rsidR="00D25649" w:rsidRPr="00D25649" w:rsidRDefault="00D25649" w:rsidP="00D25649">
      <w:r w:rsidRPr="00D25649">
        <w:t>Vuonna 2016 demokratiapalveluiden markkinointi painottuu erityisesti lausuntopalvelu.fi:n ja uudistetun otakantaa.fi:n jalkauttamiseen. Palveluista viestitään ja palveluiden käyttöönoton tukea tarjotaan ensisija</w:t>
      </w:r>
      <w:r w:rsidRPr="00D25649">
        <w:t>i</w:t>
      </w:r>
      <w:r w:rsidRPr="00D25649">
        <w:t>sesti ministeriöille, valtion virastoille ja laitoksille sekä kunnille. Ministeriöille kerrotaan palveluista osana säädösvalmistelun kuulemisohjeita käsittelevää koulutusta. Lisäksi palveluita esitellään eri tapahtumissa. Palveluita kehitetään käyttäjiltä saadun palautteen perusteella.</w:t>
      </w:r>
    </w:p>
    <w:p w:rsidR="00D32689" w:rsidRDefault="00D32689" w:rsidP="00D25649">
      <w:pPr>
        <w:rPr>
          <w:highlight w:val="yellow"/>
        </w:rPr>
      </w:pPr>
    </w:p>
    <w:tbl>
      <w:tblPr>
        <w:tblStyle w:val="Normaaliruudukko1-korostus6"/>
        <w:tblW w:w="0" w:type="auto"/>
        <w:tblLook w:val="04A0" w:firstRow="1" w:lastRow="0" w:firstColumn="1" w:lastColumn="0" w:noHBand="0" w:noVBand="1"/>
      </w:tblPr>
      <w:tblGrid>
        <w:gridCol w:w="3085"/>
        <w:gridCol w:w="6693"/>
      </w:tblGrid>
      <w:tr w:rsidR="00D32689" w:rsidTr="00C277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C27739" w:rsidRDefault="00D32689" w:rsidP="00D32689">
            <w:r w:rsidRPr="00C27739">
              <w:t xml:space="preserve">Demokratia.fi </w:t>
            </w:r>
            <w:r w:rsidR="00653DC4" w:rsidRPr="00C27739">
              <w:t>– palveluiden</w:t>
            </w:r>
            <w:r w:rsidRPr="00C27739">
              <w:t xml:space="preserve"> </w:t>
            </w:r>
          </w:p>
          <w:p w:rsidR="00C27739" w:rsidRDefault="00D32689" w:rsidP="00D32689">
            <w:r w:rsidRPr="00C27739">
              <w:t>käyttäjämäärät:</w:t>
            </w:r>
            <w:r>
              <w:t xml:space="preserve"> </w:t>
            </w:r>
          </w:p>
          <w:p w:rsidR="00D32689" w:rsidRDefault="00D32689" w:rsidP="00C27739">
            <w:pPr>
              <w:rPr>
                <w:highlight w:val="yellow"/>
              </w:rPr>
            </w:pPr>
          </w:p>
        </w:tc>
        <w:tc>
          <w:tcPr>
            <w:tcW w:w="6693" w:type="dxa"/>
          </w:tcPr>
          <w:p w:rsidR="00D32689" w:rsidRDefault="00D32689" w:rsidP="00D25649">
            <w:pPr>
              <w:cnfStyle w:val="100000000000" w:firstRow="1" w:lastRow="0" w:firstColumn="0" w:lastColumn="0" w:oddVBand="0" w:evenVBand="0" w:oddHBand="0" w:evenHBand="0" w:firstRowFirstColumn="0" w:firstRowLastColumn="0" w:lastRowFirstColumn="0" w:lastRowLastColumn="0"/>
              <w:rPr>
                <w:highlight w:val="yellow"/>
              </w:rPr>
            </w:pPr>
          </w:p>
        </w:tc>
      </w:tr>
      <w:tr w:rsidR="00D32689"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highlight w:val="yellow"/>
              </w:rPr>
            </w:pPr>
            <w:r w:rsidRPr="00D25649">
              <w:rPr>
                <w:b w:val="0"/>
                <w:bCs w:val="0"/>
              </w:rPr>
              <w:t>Kansalaisaloite.fi</w:t>
            </w:r>
          </w:p>
        </w:tc>
        <w:tc>
          <w:tcPr>
            <w:tcW w:w="6693" w:type="dxa"/>
          </w:tcPr>
          <w:p w:rsidR="00D32689" w:rsidRPr="00D25649" w:rsidRDefault="00C27739" w:rsidP="00D32689">
            <w:pPr>
              <w:cnfStyle w:val="000000100000" w:firstRow="0" w:lastRow="0" w:firstColumn="0" w:lastColumn="0" w:oddVBand="0" w:evenVBand="0" w:oddHBand="1" w:evenHBand="0" w:firstRowFirstColumn="0" w:firstRowLastColumn="0" w:lastRowFirstColumn="0" w:lastRowLastColumn="0"/>
            </w:pPr>
            <w:r>
              <w:t>L</w:t>
            </w:r>
            <w:r w:rsidR="00D32689" w:rsidRPr="00D25649">
              <w:t>ähes 500 kansalaisaloitetta (03/2016) ja sivukäyntejä on noin 2,5 mi</w:t>
            </w:r>
            <w:r w:rsidR="00D32689" w:rsidRPr="00D25649">
              <w:t>l</w:t>
            </w:r>
            <w:r w:rsidR="00D32689" w:rsidRPr="00D25649">
              <w:t>joonaa/vuosi (keskimäärin 200</w:t>
            </w:r>
            <w:r>
              <w:t xml:space="preserve"> </w:t>
            </w:r>
            <w:r w:rsidR="00D32689" w:rsidRPr="00D25649">
              <w:t>000/kk).</w:t>
            </w:r>
          </w:p>
          <w:p w:rsidR="00D32689" w:rsidRDefault="00D32689" w:rsidP="00D25649">
            <w:pPr>
              <w:cnfStyle w:val="000000100000" w:firstRow="0" w:lastRow="0" w:firstColumn="0" w:lastColumn="0" w:oddVBand="0" w:evenVBand="0" w:oddHBand="1" w:evenHBand="0" w:firstRowFirstColumn="0" w:firstRowLastColumn="0" w:lastRowFirstColumn="0" w:lastRowLastColumn="0"/>
              <w:rPr>
                <w:highlight w:val="yellow"/>
              </w:rPr>
            </w:pPr>
          </w:p>
        </w:tc>
      </w:tr>
      <w:tr w:rsidR="00D32689" w:rsidTr="00C27739">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highlight w:val="yellow"/>
              </w:rPr>
            </w:pPr>
            <w:r w:rsidRPr="00D25649">
              <w:rPr>
                <w:b w:val="0"/>
                <w:bCs w:val="0"/>
              </w:rPr>
              <w:t>Kuntalaisaloite.fi</w:t>
            </w:r>
          </w:p>
        </w:tc>
        <w:tc>
          <w:tcPr>
            <w:tcW w:w="6693" w:type="dxa"/>
          </w:tcPr>
          <w:p w:rsidR="00D32689" w:rsidRDefault="00C27739" w:rsidP="00C27739">
            <w:pPr>
              <w:cnfStyle w:val="000000000000" w:firstRow="0" w:lastRow="0" w:firstColumn="0" w:lastColumn="0" w:oddVBand="0" w:evenVBand="0" w:oddHBand="0" w:evenHBand="0" w:firstRowFirstColumn="0" w:firstRowLastColumn="0" w:lastRowFirstColumn="0" w:lastRowLastColumn="0"/>
            </w:pPr>
            <w:r>
              <w:t xml:space="preserve">Palveluun </w:t>
            </w:r>
            <w:r w:rsidR="00D32689" w:rsidRPr="00D25649">
              <w:t>on liittynyt 200 kuntaa (11/2015) ja sivukäyntejä on kesk</w:t>
            </w:r>
            <w:r w:rsidR="00D32689" w:rsidRPr="00D25649">
              <w:t>i</w:t>
            </w:r>
            <w:r w:rsidR="00D32689" w:rsidRPr="00D25649">
              <w:t>määrin 20000/kk. Palvelun kautta on lähetetty kuntiin noin 1100 aloite</w:t>
            </w:r>
            <w:r w:rsidR="00D32689" w:rsidRPr="00D25649">
              <w:t>t</w:t>
            </w:r>
            <w:r w:rsidR="00D32689" w:rsidRPr="00D25649">
              <w:t xml:space="preserve">ta (03/2016). </w:t>
            </w:r>
          </w:p>
          <w:p w:rsidR="00C27739" w:rsidRDefault="00C27739" w:rsidP="00C27739">
            <w:pPr>
              <w:cnfStyle w:val="000000000000" w:firstRow="0" w:lastRow="0" w:firstColumn="0" w:lastColumn="0" w:oddVBand="0" w:evenVBand="0" w:oddHBand="0" w:evenHBand="0" w:firstRowFirstColumn="0" w:firstRowLastColumn="0" w:lastRowFirstColumn="0" w:lastRowLastColumn="0"/>
              <w:rPr>
                <w:highlight w:val="yellow"/>
              </w:rPr>
            </w:pPr>
          </w:p>
        </w:tc>
      </w:tr>
      <w:tr w:rsidR="00D32689"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highlight w:val="yellow"/>
              </w:rPr>
            </w:pPr>
            <w:r w:rsidRPr="00D25649">
              <w:rPr>
                <w:b w:val="0"/>
                <w:bCs w:val="0"/>
              </w:rPr>
              <w:t>Otakantaa.fi</w:t>
            </w:r>
            <w:r w:rsidRPr="00D25649">
              <w:t xml:space="preserve">  </w:t>
            </w:r>
          </w:p>
        </w:tc>
        <w:tc>
          <w:tcPr>
            <w:tcW w:w="6693" w:type="dxa"/>
          </w:tcPr>
          <w:p w:rsidR="00D32689" w:rsidRDefault="00C27739" w:rsidP="00D25649">
            <w:pPr>
              <w:cnfStyle w:val="000000100000" w:firstRow="0" w:lastRow="0" w:firstColumn="0" w:lastColumn="0" w:oddVBand="0" w:evenVBand="0" w:oddHBand="1" w:evenHBand="0" w:firstRowFirstColumn="0" w:firstRowLastColumn="0" w:lastRowFirstColumn="0" w:lastRowLastColumn="0"/>
              <w:rPr>
                <w:highlight w:val="yellow"/>
              </w:rPr>
            </w:pPr>
            <w:r>
              <w:t xml:space="preserve">Sivustolla </w:t>
            </w:r>
            <w:r w:rsidR="00D32689" w:rsidRPr="00D25649">
              <w:t>on julkaistu yli 300 hanketta ja sivukäyntejä on ollut kesk</w:t>
            </w:r>
            <w:r w:rsidR="00D32689" w:rsidRPr="00D25649">
              <w:t>i</w:t>
            </w:r>
            <w:r w:rsidR="00D32689" w:rsidRPr="00D25649">
              <w:t>määrin 10000–15000/kk</w:t>
            </w:r>
          </w:p>
        </w:tc>
      </w:tr>
      <w:tr w:rsidR="00D32689" w:rsidTr="00C27739">
        <w:tc>
          <w:tcPr>
            <w:cnfStyle w:val="001000000000" w:firstRow="0" w:lastRow="0" w:firstColumn="1" w:lastColumn="0" w:oddVBand="0" w:evenVBand="0" w:oddHBand="0" w:evenHBand="0" w:firstRowFirstColumn="0" w:firstRowLastColumn="0" w:lastRowFirstColumn="0" w:lastRowLastColumn="0"/>
            <w:tcW w:w="3085" w:type="dxa"/>
          </w:tcPr>
          <w:p w:rsidR="00D32689" w:rsidRDefault="00D32689" w:rsidP="00D25649">
            <w:pPr>
              <w:rPr>
                <w:highlight w:val="yellow"/>
              </w:rPr>
            </w:pPr>
            <w:r w:rsidRPr="00D25649">
              <w:rPr>
                <w:b w:val="0"/>
                <w:bCs w:val="0"/>
              </w:rPr>
              <w:t>Lausuntopalvelu.fi</w:t>
            </w:r>
          </w:p>
        </w:tc>
        <w:tc>
          <w:tcPr>
            <w:tcW w:w="6693" w:type="dxa"/>
          </w:tcPr>
          <w:p w:rsidR="00D32689" w:rsidRPr="00D25649" w:rsidRDefault="00C27739" w:rsidP="00D32689">
            <w:pPr>
              <w:cnfStyle w:val="000000000000" w:firstRow="0" w:lastRow="0" w:firstColumn="0" w:lastColumn="0" w:oddVBand="0" w:evenVBand="0" w:oddHBand="0" w:evenHBand="0" w:firstRowFirstColumn="0" w:firstRowLastColumn="0" w:lastRowFirstColumn="0" w:lastRowLastColumn="0"/>
            </w:pPr>
            <w:r>
              <w:t>Palvelun</w:t>
            </w:r>
            <w:r w:rsidR="00D32689" w:rsidRPr="00D25649">
              <w:t xml:space="preserve"> on ottanut käyttöönsä yli 550 organisaatiota ja lähes 1000 henkilöä; lausuntopyyntöjä on julkaistu reilut 30 kpl ja lausuntoja lähes 800 kpl (03/2016); sivukäyntejä on noin 3000/kk. </w:t>
            </w:r>
          </w:p>
          <w:p w:rsidR="00D32689" w:rsidRDefault="00D32689" w:rsidP="00D25649">
            <w:pPr>
              <w:cnfStyle w:val="000000000000" w:firstRow="0" w:lastRow="0" w:firstColumn="0" w:lastColumn="0" w:oddVBand="0" w:evenVBand="0" w:oddHBand="0" w:evenHBand="0" w:firstRowFirstColumn="0" w:firstRowLastColumn="0" w:lastRowFirstColumn="0" w:lastRowLastColumn="0"/>
              <w:rPr>
                <w:highlight w:val="yellow"/>
              </w:rPr>
            </w:pPr>
          </w:p>
        </w:tc>
      </w:tr>
      <w:tr w:rsidR="00D32689" w:rsidTr="00C277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rsidR="00D32689" w:rsidRPr="00D25649" w:rsidRDefault="00D32689" w:rsidP="00653DC4">
            <w:pPr>
              <w:rPr>
                <w:b w:val="0"/>
                <w:bCs w:val="0"/>
              </w:rPr>
            </w:pPr>
            <w:r w:rsidRPr="00D25649">
              <w:rPr>
                <w:b w:val="0"/>
                <w:bCs w:val="0"/>
              </w:rPr>
              <w:t>Nuortenideat.fi</w:t>
            </w:r>
            <w:r w:rsidR="00653DC4">
              <w:t xml:space="preserve"> </w:t>
            </w:r>
          </w:p>
        </w:tc>
        <w:tc>
          <w:tcPr>
            <w:tcW w:w="6693" w:type="dxa"/>
          </w:tcPr>
          <w:p w:rsidR="00D32689" w:rsidRPr="00D25649" w:rsidRDefault="00D32689" w:rsidP="00D32689">
            <w:pPr>
              <w:cnfStyle w:val="000000100000" w:firstRow="0" w:lastRow="0" w:firstColumn="0" w:lastColumn="0" w:oddVBand="0" w:evenVBand="0" w:oddHBand="1" w:evenHBand="0" w:firstRowFirstColumn="0" w:firstRowLastColumn="0" w:lastRowFirstColumn="0" w:lastRowLastColumn="0"/>
            </w:pPr>
            <w:r w:rsidRPr="00D25649">
              <w:t>avattiin 03/2015 ja sen on ottanut käyttöönsä 68 organisaatiota. Palv</w:t>
            </w:r>
            <w:r w:rsidRPr="00D25649">
              <w:t>e</w:t>
            </w:r>
            <w:r w:rsidRPr="00D25649">
              <w:t>lussa on noin 700 rekisteröitynyttä käyttäjää, ja ideoita ja kysel</w:t>
            </w:r>
            <w:r w:rsidRPr="00D25649">
              <w:t>y</w:t>
            </w:r>
            <w:r w:rsidRPr="00D25649">
              <w:t>jä/keskusteluja on julkaistu lähes 400 (03/2016). Sivukäyntejä on kesk</w:t>
            </w:r>
            <w:r w:rsidRPr="00D25649">
              <w:t>i</w:t>
            </w:r>
            <w:r w:rsidRPr="00D25649">
              <w:t>määrin 4000/kk.</w:t>
            </w:r>
          </w:p>
          <w:p w:rsidR="00D32689" w:rsidRPr="00D25649" w:rsidRDefault="00D32689" w:rsidP="00D32689">
            <w:pPr>
              <w:cnfStyle w:val="000000100000" w:firstRow="0" w:lastRow="0" w:firstColumn="0" w:lastColumn="0" w:oddVBand="0" w:evenVBand="0" w:oddHBand="1" w:evenHBand="0" w:firstRowFirstColumn="0" w:firstRowLastColumn="0" w:lastRowFirstColumn="0" w:lastRowLastColumn="0"/>
            </w:pPr>
          </w:p>
        </w:tc>
      </w:tr>
    </w:tbl>
    <w:p w:rsidR="00D32689" w:rsidRDefault="00D32689" w:rsidP="00D25649">
      <w:pPr>
        <w:rPr>
          <w:highlight w:val="yellow"/>
        </w:rPr>
      </w:pPr>
    </w:p>
    <w:p w:rsidR="00D32689" w:rsidRDefault="00D32689" w:rsidP="00D25649">
      <w:pPr>
        <w:rPr>
          <w:highlight w:val="yellow"/>
        </w:rPr>
      </w:pPr>
    </w:p>
    <w:p w:rsidR="00D25649" w:rsidRPr="00D25649" w:rsidRDefault="00D25649" w:rsidP="00D25649">
      <w:r w:rsidRPr="00D25649">
        <w:t>Demokratiatunnustukset jaettiin syksyllä 2015 Tyrnävän kunnalle ja THL:n tasa-arvotietopalvelu Minnalle demokratiapäivänä syksyllä 2015.</w:t>
      </w:r>
    </w:p>
    <w:p w:rsidR="00264B68" w:rsidRDefault="00264B68" w:rsidP="00580963">
      <w:pPr>
        <w:pStyle w:val="Otsikko2"/>
      </w:pPr>
      <w:bookmarkStart w:id="44" w:name="_Toc456686526"/>
    </w:p>
    <w:p w:rsidR="00264B68" w:rsidRDefault="00264B68" w:rsidP="00580963">
      <w:pPr>
        <w:pStyle w:val="Otsikko2"/>
      </w:pPr>
    </w:p>
    <w:p w:rsidR="00D25649" w:rsidRDefault="00D25649" w:rsidP="00580963">
      <w:pPr>
        <w:pStyle w:val="Otsikko2"/>
      </w:pPr>
      <w:r w:rsidRPr="00B3568A">
        <w:lastRenderedPageBreak/>
        <w:t>A</w:t>
      </w:r>
      <w:r>
        <w:t>voin toiminta</w:t>
      </w:r>
      <w:bookmarkEnd w:id="44"/>
      <w:r w:rsidRPr="00B3568A">
        <w:t xml:space="preserve"> </w:t>
      </w:r>
    </w:p>
    <w:p w:rsidR="00C27739" w:rsidRPr="00C27739" w:rsidRDefault="00C27739" w:rsidP="00C27739"/>
    <w:p w:rsidR="00D25649" w:rsidRPr="00C27739" w:rsidRDefault="00D25649" w:rsidP="00C27739">
      <w:pPr>
        <w:pStyle w:val="Default"/>
        <w:rPr>
          <w:rFonts w:ascii="Times New Roman" w:hAnsi="Times New Roman" w:cs="Times New Roman"/>
          <w:b/>
          <w:color w:val="auto"/>
          <w:szCs w:val="20"/>
        </w:rPr>
      </w:pPr>
      <w:bookmarkStart w:id="45" w:name="_Toc456685215"/>
      <w:bookmarkStart w:id="46" w:name="_Toc456685436"/>
      <w:bookmarkStart w:id="47" w:name="_Toc456685511"/>
      <w:r w:rsidRPr="00C27739">
        <w:rPr>
          <w:rFonts w:ascii="Times New Roman" w:hAnsi="Times New Roman" w:cs="Times New Roman"/>
          <w:b/>
          <w:color w:val="auto"/>
          <w:szCs w:val="20"/>
        </w:rPr>
        <w:t>Uusi valtioneuvoston hankerekisteri – Hankeikkuna</w:t>
      </w:r>
      <w:bookmarkEnd w:id="45"/>
      <w:bookmarkEnd w:id="46"/>
      <w:bookmarkEnd w:id="47"/>
      <w:r w:rsidRPr="00C27739">
        <w:rPr>
          <w:rFonts w:ascii="Times New Roman" w:hAnsi="Times New Roman" w:cs="Times New Roman"/>
          <w:b/>
          <w:color w:val="auto"/>
          <w:szCs w:val="20"/>
        </w:rPr>
        <w:t xml:space="preserve">  </w:t>
      </w:r>
    </w:p>
    <w:p w:rsidR="00D25649" w:rsidRPr="00D25649" w:rsidRDefault="00D25649" w:rsidP="00D25649">
      <w:r w:rsidRPr="00D25649">
        <w:t>Valtioneuvoston hankerekisterin uusi verkkosovellus on nimeltään Hankeikkuna. Se korvaa valtioneuvoston ja eduskunnan yhteiskäyttöisen HARE:n. Hankeikkunan keskeinen tehtävä on edistää julkisen hanketiedon avoimuutta kansalaisille. Hankeikkuna tuke avointa tiedonkulkua ministeriöissä vireillä olevista hankkeista kansalaisille, medialle ja kaikille kiinnostuneille sekä helpottaa asioiden seurantaa. Palvelu julkaistaan</w:t>
      </w:r>
      <w:r w:rsidR="005B17A5">
        <w:t xml:space="preserve"> virk</w:t>
      </w:r>
      <w:r w:rsidR="005B17A5">
        <w:t>a</w:t>
      </w:r>
      <w:r w:rsidR="005B17A5">
        <w:t xml:space="preserve">käyttöön </w:t>
      </w:r>
      <w:r w:rsidRPr="00D25649">
        <w:t>lokakuussa 2016</w:t>
      </w:r>
      <w:r w:rsidR="005B17A5">
        <w:t xml:space="preserve"> ja kokonaan maaliskuussa 2017</w:t>
      </w:r>
      <w:r w:rsidRPr="00D25649">
        <w:t>. Hankeikkunan kautta löytyvät ajantasaiset ti</w:t>
      </w:r>
      <w:r w:rsidRPr="00D25649">
        <w:t>e</w:t>
      </w:r>
      <w:r w:rsidRPr="00D25649">
        <w:t>dot seuraavilta osa-alueilta: hallitusohjelman toimeenpano, säädösvalmisteluhankkeet, tärkeät erilaiset uudistamis- ja kehittämishankkeet, valtioneuvoston toimielimet /ml työryhmät) ja niiden asettaminen, str</w:t>
      </w:r>
      <w:r w:rsidRPr="00D25649">
        <w:t>a</w:t>
      </w:r>
      <w:r w:rsidRPr="00D25649">
        <w:t>tegiat ja selonteot.</w:t>
      </w:r>
    </w:p>
    <w:p w:rsidR="00D25649" w:rsidRPr="00D25649" w:rsidRDefault="00D25649" w:rsidP="00D25649">
      <w:r w:rsidRPr="00D25649">
        <w:t>Hankeikkunan käytöstä tulee ohjeistusta ministeriöille. Hankeikkunan julkistamiseen ja käyttöönottoon liittyy aktiivinen sisäinen ja ulkoinen viestintä käyttöönottovaiheessa ja sen jälkeen laajasti eri yhteyksissä. Viestintä on jo käynnistynyt ja sitä tehdään myös avoimen hallinnon tilaisuuksien yhteydessä.</w:t>
      </w:r>
    </w:p>
    <w:p w:rsidR="00D25649" w:rsidRPr="00C27739" w:rsidRDefault="00D25649" w:rsidP="00C27739">
      <w:pPr>
        <w:pStyle w:val="Default"/>
        <w:rPr>
          <w:rFonts w:ascii="Times New Roman" w:hAnsi="Times New Roman" w:cs="Times New Roman"/>
          <w:b/>
          <w:color w:val="auto"/>
          <w:szCs w:val="20"/>
        </w:rPr>
      </w:pPr>
      <w:bookmarkStart w:id="48" w:name="_Toc456685216"/>
      <w:bookmarkStart w:id="49" w:name="_Toc456685437"/>
      <w:bookmarkStart w:id="50" w:name="_Toc456685512"/>
      <w:proofErr w:type="gramStart"/>
      <w:r w:rsidRPr="00C27739">
        <w:rPr>
          <w:rFonts w:ascii="Times New Roman" w:hAnsi="Times New Roman" w:cs="Times New Roman"/>
          <w:b/>
          <w:color w:val="auto"/>
          <w:szCs w:val="20"/>
        </w:rPr>
        <w:t>Säädösvalmistelun kuulemisohjeet päivitetty</w:t>
      </w:r>
      <w:bookmarkEnd w:id="48"/>
      <w:bookmarkEnd w:id="49"/>
      <w:bookmarkEnd w:id="50"/>
      <w:proofErr w:type="gramEnd"/>
      <w:r w:rsidRPr="00C27739">
        <w:rPr>
          <w:rFonts w:ascii="Times New Roman" w:hAnsi="Times New Roman" w:cs="Times New Roman"/>
          <w:b/>
          <w:color w:val="auto"/>
          <w:szCs w:val="20"/>
        </w:rPr>
        <w:t xml:space="preserve"> </w:t>
      </w:r>
    </w:p>
    <w:p w:rsidR="00D25649" w:rsidRPr="00D25649" w:rsidRDefault="00D25649" w:rsidP="00D25649">
      <w:pPr>
        <w:rPr>
          <w:szCs w:val="24"/>
        </w:rPr>
      </w:pPr>
      <w:r w:rsidRPr="00D25649">
        <w:t xml:space="preserve">Säädösvalmistelun kuulemisohjeet on päivitetty. Uudet ohjeet hyväksyttiin </w:t>
      </w:r>
      <w:r w:rsidRPr="00D25649">
        <w:rPr>
          <w:szCs w:val="24"/>
        </w:rPr>
        <w:t>4.2.2016 valtioneuvostossa.</w:t>
      </w:r>
    </w:p>
    <w:p w:rsidR="00D25649" w:rsidRPr="00D25649" w:rsidRDefault="00D25649" w:rsidP="00D25649">
      <w:pPr>
        <w:rPr>
          <w:szCs w:val="24"/>
        </w:rPr>
      </w:pPr>
      <w:r w:rsidRPr="00D25649">
        <w:rPr>
          <w:szCs w:val="24"/>
        </w:rPr>
        <w:t>Kuuleminen on oleellinen vaihe lakien, asetusten ja määräysten valmistelussa. Kuulemisohje ohjaa minist</w:t>
      </w:r>
      <w:r w:rsidRPr="00D25649">
        <w:rPr>
          <w:szCs w:val="24"/>
        </w:rPr>
        <w:t>e</w:t>
      </w:r>
      <w:r w:rsidRPr="00D25649">
        <w:rPr>
          <w:szCs w:val="24"/>
        </w:rPr>
        <w:t xml:space="preserve">riöiden säädösvalmistelua. Kuulemisessa sidosryhmille ja kansalaisille annetaan mahdollisuus ottaa kantaa valmisteilla olevaan säädösehdotukseen. </w:t>
      </w:r>
      <w:r w:rsidRPr="00D25649">
        <w:t>Uusi ohje korvaa vuonna 2010 valtioneuvoston periaatepäätöksen kuulemisesta sä</w:t>
      </w:r>
      <w:r w:rsidR="00264B68">
        <w:t>ädösvalmistelussa. Samalla julk</w:t>
      </w:r>
      <w:r w:rsidRPr="00D25649">
        <w:t>istettiin ohjeen tueksi laadittu materiaali kuulemisen prose</w:t>
      </w:r>
      <w:r w:rsidRPr="00D25649">
        <w:t>s</w:t>
      </w:r>
      <w:r w:rsidRPr="00D25649">
        <w:t>sista ja menetelmistä.</w:t>
      </w:r>
    </w:p>
    <w:p w:rsidR="00D25649" w:rsidRPr="00264B68" w:rsidRDefault="00D25649" w:rsidP="00264B68">
      <w:r w:rsidRPr="00D25649">
        <w:t>Lausuntopalvelu.fi on tarkoitettu hallinnon käyttöön lausuntojen pyytämistä varten. Lausuntopalvelu.fi on tarkoitus ottaa käyttöön kaikissa lausuntopyynnöissä viimeistään siinä vaiheessa, kun ministeriöt ovat sii</w:t>
      </w:r>
      <w:r w:rsidRPr="00D25649">
        <w:t>r</w:t>
      </w:r>
      <w:r w:rsidRPr="00D25649">
        <w:t>tyneet valtioneuvoston yhteiseen asianhallintajärjestelmään. Lausuntopalvelu tekee lausuntojen pyytäm</w:t>
      </w:r>
      <w:r w:rsidRPr="00D25649">
        <w:t>i</w:t>
      </w:r>
      <w:r w:rsidRPr="00D25649">
        <w:t>sestä täysin sähköistä.</w:t>
      </w:r>
    </w:p>
    <w:p w:rsidR="00D25649" w:rsidRPr="00D25649" w:rsidRDefault="00D25649" w:rsidP="00D25649">
      <w:pPr>
        <w:pStyle w:val="Default"/>
        <w:rPr>
          <w:b/>
          <w:szCs w:val="20"/>
        </w:rPr>
      </w:pPr>
      <w:r w:rsidRPr="00D25649">
        <w:rPr>
          <w:rFonts w:ascii="Times New Roman" w:hAnsi="Times New Roman" w:cs="Times New Roman"/>
          <w:b/>
          <w:color w:val="auto"/>
          <w:szCs w:val="20"/>
        </w:rPr>
        <w:t>Interaktiivis</w:t>
      </w:r>
      <w:r w:rsidR="00264B68">
        <w:rPr>
          <w:rFonts w:ascii="Times New Roman" w:hAnsi="Times New Roman" w:cs="Times New Roman"/>
          <w:b/>
          <w:color w:val="auto"/>
          <w:szCs w:val="20"/>
        </w:rPr>
        <w:t>et</w:t>
      </w:r>
      <w:r w:rsidRPr="00D25649">
        <w:rPr>
          <w:rFonts w:ascii="Times New Roman" w:hAnsi="Times New Roman" w:cs="Times New Roman"/>
          <w:b/>
          <w:color w:val="auto"/>
          <w:szCs w:val="20"/>
        </w:rPr>
        <w:t xml:space="preserve"> verkkolähetykset ja aktiivisuus sosiaalisessa mediassa</w:t>
      </w:r>
    </w:p>
    <w:p w:rsidR="00D25649" w:rsidRPr="00D25649" w:rsidRDefault="00D25649" w:rsidP="00D25649">
      <w:r w:rsidRPr="00D25649">
        <w:t xml:space="preserve">Interaktiivisten verkkolähetysten määrää pyritään lisäämään hallinnossa. Kokemusten jakoa </w:t>
      </w:r>
      <w:proofErr w:type="gramStart"/>
      <w:r w:rsidRPr="00D25649">
        <w:t>tehdään  avo</w:t>
      </w:r>
      <w:r w:rsidRPr="00D25649">
        <w:t>i</w:t>
      </w:r>
      <w:r w:rsidRPr="00D25649">
        <w:t>men</w:t>
      </w:r>
      <w:proofErr w:type="gramEnd"/>
      <w:r w:rsidRPr="00D25649">
        <w:t xml:space="preserve"> hallinnon virkamiesverkoston kautta, sekä valmistellaan tieto- ja kokemuskortteja hyvien käytäntöjen ja verkkolähetysten määrän lisäämiseksi valmistellaan syksyllä 2016. </w:t>
      </w:r>
    </w:p>
    <w:p w:rsidR="008715CC" w:rsidRDefault="00D25649" w:rsidP="00D25649">
      <w:r w:rsidRPr="00D25649">
        <w:t xml:space="preserve">Valtion ylimmän johdon aamukahvitilaisuudessa toukokuussa 2015 aiheena </w:t>
      </w:r>
      <w:proofErr w:type="gramStart"/>
      <w:r w:rsidRPr="00D25649">
        <w:t>oli</w:t>
      </w:r>
      <w:proofErr w:type="gramEnd"/>
      <w:r w:rsidRPr="00D25649">
        <w:t xml:space="preserve"> sosiaalisen median hyödy</w:t>
      </w:r>
      <w:r w:rsidRPr="00D25649">
        <w:t>n</w:t>
      </w:r>
      <w:r w:rsidRPr="00D25649">
        <w:t xml:space="preserve">täminen ja sosiaali- ja terveysministeriön hyvät käytännöt </w:t>
      </w:r>
      <w:proofErr w:type="spellStart"/>
      <w:r w:rsidRPr="00D25649">
        <w:t>twitterissä</w:t>
      </w:r>
      <w:proofErr w:type="spellEnd"/>
      <w:r w:rsidRPr="00D25649">
        <w:t xml:space="preserve">. Tiedonkeruu hallinnonaloilla tehdystä työstä ja kokemusten jakoa jatketaan. </w:t>
      </w:r>
    </w:p>
    <w:p w:rsidR="008715CC" w:rsidRDefault="008715CC" w:rsidP="00D25649">
      <w:pPr>
        <w:rPr>
          <w:sz w:val="21"/>
          <w:szCs w:val="21"/>
        </w:rPr>
      </w:pPr>
      <w:r>
        <w:rPr>
          <w:sz w:val="21"/>
          <w:szCs w:val="21"/>
        </w:rPr>
        <w:lastRenderedPageBreak/>
        <w:t xml:space="preserve">Valtion virkamieseettinen neuvottelukunta antoi valtionhallinnolle </w:t>
      </w:r>
      <w:hyperlink r:id="rId20" w:history="1">
        <w:r w:rsidRPr="008715CC">
          <w:rPr>
            <w:rStyle w:val="Hyperlinkki"/>
            <w:sz w:val="21"/>
            <w:szCs w:val="21"/>
          </w:rPr>
          <w:t xml:space="preserve">suosituksen sosiaalisen median </w:t>
        </w:r>
        <w:proofErr w:type="gramStart"/>
        <w:r w:rsidRPr="008715CC">
          <w:rPr>
            <w:rStyle w:val="Hyperlinkki"/>
            <w:sz w:val="21"/>
            <w:szCs w:val="21"/>
          </w:rPr>
          <w:t>käytöstä</w:t>
        </w:r>
      </w:hyperlink>
      <w:r>
        <w:rPr>
          <w:sz w:val="21"/>
          <w:szCs w:val="21"/>
        </w:rPr>
        <w:t xml:space="preserve">     15</w:t>
      </w:r>
      <w:proofErr w:type="gramEnd"/>
      <w:r>
        <w:rPr>
          <w:sz w:val="21"/>
          <w:szCs w:val="21"/>
        </w:rPr>
        <w:t>. kesäkuuta 2016.</w:t>
      </w:r>
    </w:p>
    <w:p w:rsidR="00D25649" w:rsidRPr="00D25649" w:rsidRDefault="008715CC" w:rsidP="008715CC">
      <w:pPr>
        <w:pStyle w:val="Default"/>
        <w:rPr>
          <w:rFonts w:ascii="Times New Roman" w:hAnsi="Times New Roman" w:cs="Times New Roman"/>
          <w:b/>
          <w:color w:val="auto"/>
          <w:szCs w:val="20"/>
        </w:rPr>
      </w:pPr>
      <w:r w:rsidRPr="00D25649">
        <w:t xml:space="preserve"> </w:t>
      </w:r>
      <w:r w:rsidR="00D25649" w:rsidRPr="00D25649">
        <w:rPr>
          <w:rFonts w:ascii="Times New Roman" w:hAnsi="Times New Roman" w:cs="Times New Roman"/>
          <w:b/>
          <w:color w:val="auto"/>
          <w:szCs w:val="20"/>
        </w:rPr>
        <w:t>Lobbaajarekisteri ja korruption torjunta</w:t>
      </w:r>
    </w:p>
    <w:p w:rsidR="00D25649" w:rsidRPr="009D471F" w:rsidRDefault="00D25649" w:rsidP="009D471F">
      <w:r w:rsidRPr="009D471F">
        <w:t xml:space="preserve">Selvityksen tekeminen lobbaajarekisterin luomisesta ja tietojen tarjoamista avoimena datana on edelleen auki. </w:t>
      </w:r>
    </w:p>
    <w:p w:rsidR="00D25649" w:rsidRPr="00D25649" w:rsidRDefault="00D25649" w:rsidP="00862AEA">
      <w:r w:rsidRPr="00862AEA">
        <w:t xml:space="preserve"> </w:t>
      </w:r>
      <w:r w:rsidRPr="00D25649">
        <w:t xml:space="preserve">Avoin hallinto mukana oli mukana puheenvuorolla vuoden 2015 korruption vastaisessa päivässä. </w:t>
      </w:r>
      <w:proofErr w:type="gramStart"/>
      <w:r w:rsidRPr="00D25649">
        <w:t>Tavoi</w:t>
      </w:r>
      <w:r w:rsidRPr="00D25649">
        <w:t>t</w:t>
      </w:r>
      <w:r w:rsidRPr="00D25649">
        <w:t>teena mukanaolo myös vuoden 2016 päivässä ja mahdollinen laajempi yhteistyö anti-korruptiotyön kanssa.</w:t>
      </w:r>
      <w:proofErr w:type="gramEnd"/>
    </w:p>
    <w:p w:rsidR="00D25649" w:rsidRPr="00D25649" w:rsidRDefault="00D25649" w:rsidP="00D25649">
      <w:pPr>
        <w:pStyle w:val="Default"/>
        <w:rPr>
          <w:rFonts w:ascii="Times New Roman" w:hAnsi="Times New Roman" w:cs="Times New Roman"/>
          <w:b/>
          <w:color w:val="auto"/>
          <w:szCs w:val="20"/>
        </w:rPr>
      </w:pPr>
      <w:r w:rsidRPr="00D25649">
        <w:rPr>
          <w:rFonts w:ascii="Times New Roman" w:hAnsi="Times New Roman" w:cs="Times New Roman"/>
          <w:b/>
          <w:color w:val="auto"/>
          <w:szCs w:val="20"/>
        </w:rPr>
        <w:t>Avoimen hallinnon periaatteet on omaksuttu myös hallinnon rajat ylittävään työskentelyyn</w:t>
      </w:r>
    </w:p>
    <w:p w:rsidR="00D25649" w:rsidRPr="00862AEA" w:rsidRDefault="00D25649" w:rsidP="00862AEA">
      <w:r w:rsidRPr="00862AEA">
        <w:t xml:space="preserve">Avoin hallinto on tehnyt ja tekee yhteistyötä valittujen hallituksen kärkihankkeiden kanssa erityisesti lasten ja nuorten ja ikääntyneiden osallisuuden edistämisessä. </w:t>
      </w:r>
    </w:p>
    <w:p w:rsidR="00D25649" w:rsidRPr="00D25649" w:rsidRDefault="00D25649" w:rsidP="00D25649"/>
    <w:p w:rsidR="00D25649" w:rsidRDefault="00D25649" w:rsidP="00580963">
      <w:pPr>
        <w:pStyle w:val="Otsikko2"/>
      </w:pPr>
      <w:bookmarkStart w:id="51" w:name="_Toc456686527"/>
      <w:r w:rsidRPr="00D25649">
        <w:t>Lasten, nuorten ja ikääntyvien osallisuuden edistäminen</w:t>
      </w:r>
      <w:bookmarkEnd w:id="51"/>
    </w:p>
    <w:p w:rsidR="00251E3E" w:rsidRDefault="00251E3E" w:rsidP="00D25649"/>
    <w:p w:rsidR="00D25649" w:rsidRPr="00D25649" w:rsidRDefault="00D25649" w:rsidP="00D25649">
      <w:r w:rsidRPr="00D25649">
        <w:t>Hallitusohjelman kärkihankkeissa on kokeiltu erilaisia menetelmiä lasten, nuorten sekä ikääntyneiden ku</w:t>
      </w:r>
      <w:r w:rsidRPr="00D25649">
        <w:t>u</w:t>
      </w:r>
      <w:r w:rsidRPr="00D25649">
        <w:t>lemisessa. Yhteistyökumppaneiksi ovat valikoituneet seuraavat hallituksen kärkihankkeet: lapsi- ja perh</w:t>
      </w:r>
      <w:r w:rsidRPr="00D25649">
        <w:t>e</w:t>
      </w:r>
      <w:r w:rsidRPr="00D25649">
        <w:t xml:space="preserve">palveluiden muutosohjelma, digitalisoidaan julkiset palvelut, tulevaisuuden kunta, </w:t>
      </w:r>
      <w:proofErr w:type="spellStart"/>
      <w:r w:rsidRPr="00D25649">
        <w:t>digikuntakokeilu</w:t>
      </w:r>
      <w:proofErr w:type="spellEnd"/>
      <w:r w:rsidRPr="00D25649">
        <w:t xml:space="preserve"> sekä ikääntyneiden kotihoidon ja kaikenikäisten omaishoidon kehittäminen. </w:t>
      </w:r>
    </w:p>
    <w:p w:rsidR="00D25649" w:rsidRDefault="00D25649" w:rsidP="00D25649">
      <w:r w:rsidRPr="00D25649">
        <w:t>Ikääntyneille on järjestetty yhdessä vanhusneuvostopäivä ikääntyvien asumiseen ja kotihoitoon liittyvistä kysymyksistä yhdessä ympäristöministeriön ja sosiaali- ja terveysministeriön kanssa. Päivään osallistui pa</w:t>
      </w:r>
      <w:r w:rsidRPr="00D25649">
        <w:t>i</w:t>
      </w:r>
      <w:r w:rsidRPr="00D25649">
        <w:t>kan päällä 87 vanhusneuvoston jäsentä eri puolilta Suomea. Etäyhteydellä tilaisuutta seurasi neljä eri ku</w:t>
      </w:r>
      <w:r w:rsidRPr="00D25649">
        <w:t>n</w:t>
      </w:r>
      <w:r w:rsidRPr="00D25649">
        <w:t>nan vanhusneuvostoa. Digitaalisista palveluista ja osallistumismahdollisuuksista järjestettiin ikä</w:t>
      </w:r>
      <w:r w:rsidR="008715CC">
        <w:t>änty</w:t>
      </w:r>
      <w:r w:rsidRPr="00D25649">
        <w:t>vien nettiaivoriihi, johon osallistui kaiken kaikkiaan 1340 henkilöä. Nettiaivoriihen tuloksia jalostettiin eteenpäin ikääntyvien vaikuttajatyöpajassa, johon osallistui 46 henkilöä. Vaikuttajatyöpaja suunniteltiin ja toteutettiin yhdessä Vanhus- ja lähimm</w:t>
      </w:r>
      <w:r w:rsidR="008715CC">
        <w:t xml:space="preserve">äispalvelun liitto Valli ry:n, </w:t>
      </w:r>
      <w:r w:rsidRPr="00D25649">
        <w:t xml:space="preserve">Suomen </w:t>
      </w:r>
      <w:proofErr w:type="spellStart"/>
      <w:r w:rsidRPr="00D25649">
        <w:t>sosiaali</w:t>
      </w:r>
      <w:proofErr w:type="spellEnd"/>
      <w:r w:rsidRPr="00D25649">
        <w:t xml:space="preserve"> ja terveys </w:t>
      </w:r>
      <w:proofErr w:type="spellStart"/>
      <w:r w:rsidRPr="00D25649">
        <w:t>Soste</w:t>
      </w:r>
      <w:proofErr w:type="spellEnd"/>
      <w:r w:rsidRPr="00D25649">
        <w:t xml:space="preserve"> ry:n ja Ikäihmisten tietotekniikkayhdistys Enter ry:n kanssa. Kärkihankkeissa työskentelevät virkamiehet toimivat työryhmissä kirjureina.</w:t>
      </w:r>
    </w:p>
    <w:p w:rsidR="004D2DB3" w:rsidRPr="003C333F" w:rsidRDefault="003C333F" w:rsidP="003C333F">
      <w:r>
        <w:t xml:space="preserve">Helsingissä järjestetyn </w:t>
      </w:r>
      <w:r w:rsidRPr="003C333F">
        <w:t xml:space="preserve">28. lokakuuta 2016 järjestetyn OECD:n hallintoministerien kokouksen yhteydessä </w:t>
      </w:r>
      <w:r w:rsidR="00AE23ED">
        <w:t xml:space="preserve">oli </w:t>
      </w:r>
      <w:hyperlink r:id="rId21" w:history="1">
        <w:r w:rsidR="00AE23ED" w:rsidRPr="00AE23ED">
          <w:rPr>
            <w:rStyle w:val="Hyperlinkki"/>
          </w:rPr>
          <w:t>nuorisofoor</w:t>
        </w:r>
        <w:r w:rsidRPr="00AE23ED">
          <w:rPr>
            <w:rStyle w:val="Hyperlinkki"/>
          </w:rPr>
          <w:t>umi.</w:t>
        </w:r>
        <w:proofErr w:type="gramStart"/>
      </w:hyperlink>
      <w:r w:rsidRPr="003C333F">
        <w:t xml:space="preserve"> </w:t>
      </w:r>
      <w:r w:rsidR="00AE23ED">
        <w:t xml:space="preserve"> </w:t>
      </w:r>
      <w:r w:rsidRPr="003C333F">
        <w:t>Nuorisofoorumia</w:t>
      </w:r>
      <w:proofErr w:type="gramEnd"/>
      <w:r w:rsidRPr="003C333F">
        <w:t xml:space="preserve"> edelsivät kansalliset prosessit eri OECD:n jäsenmaissa. Suomessa kansa</w:t>
      </w:r>
      <w:r w:rsidRPr="003C333F">
        <w:t>l</w:t>
      </w:r>
      <w:r w:rsidRPr="003C333F">
        <w:t xml:space="preserve">linen prosessi toteutettiin </w:t>
      </w:r>
      <w:r w:rsidR="00AE23ED" w:rsidRPr="003C333F">
        <w:t>tilaisuuksien (mm</w:t>
      </w:r>
      <w:r w:rsidRPr="003C333F">
        <w:t xml:space="preserve"> Pori, Kuopio, Helsinki), kouluyhteistyön ja nuortenideat.fi-sähköisen osallistumiskanavan kautta. Päivää ennen ministerikokousta eri maista tulleet nuoret tapasivat ministereitä ja jatkavat keskustelua nuorisofoorumin tuloksista Säätytalolla Helsingissä. Aloite nuorisofo</w:t>
      </w:r>
      <w:r w:rsidRPr="003C333F">
        <w:t>o</w:t>
      </w:r>
      <w:r w:rsidRPr="003C333F">
        <w:t xml:space="preserve">rumin järjestämiseen tuli Suomen Avoin hallinto </w:t>
      </w:r>
      <w:r w:rsidR="00AE23ED" w:rsidRPr="003C333F">
        <w:t>– hankkeelta</w:t>
      </w:r>
      <w:r w:rsidRPr="003C333F">
        <w:t xml:space="preserve">. </w:t>
      </w:r>
    </w:p>
    <w:p w:rsidR="003C333F" w:rsidRPr="00D25649" w:rsidRDefault="003C333F" w:rsidP="003C333F">
      <w:pPr>
        <w:autoSpaceDE w:val="0"/>
        <w:autoSpaceDN w:val="0"/>
        <w:adjustRightInd w:val="0"/>
        <w:spacing w:after="0" w:line="240" w:lineRule="auto"/>
      </w:pPr>
    </w:p>
    <w:p w:rsidR="00D25649" w:rsidRPr="00D25649" w:rsidRDefault="00D25649" w:rsidP="00D25649">
      <w:r w:rsidRPr="00D25649">
        <w:lastRenderedPageBreak/>
        <w:t xml:space="preserve">Marraskuussa 2015 järjestettiin </w:t>
      </w:r>
      <w:hyperlink r:id="rId22" w:history="1">
        <w:r w:rsidRPr="00D25649">
          <w:rPr>
            <w:rStyle w:val="Hyperlinkki"/>
          </w:rPr>
          <w:t>tilaisuus koskien lasten oikeuksien toteutumista</w:t>
        </w:r>
      </w:hyperlink>
      <w:r w:rsidRPr="00D25649">
        <w:t xml:space="preserve"> yhteistyössä Lapsiasianva</w:t>
      </w:r>
      <w:r w:rsidRPr="00D25649">
        <w:t>l</w:t>
      </w:r>
      <w:r w:rsidRPr="00D25649">
        <w:t xml:space="preserve">tuutetun toimiston, Mannerheimin Lastensuojeluliiton ja Opetus- ja kulttuuriministeriön kanssa. </w:t>
      </w:r>
    </w:p>
    <w:p w:rsidR="00D25649" w:rsidRPr="00D25649" w:rsidRDefault="00D25649" w:rsidP="00D25649">
      <w:r w:rsidRPr="00D25649">
        <w:t xml:space="preserve">Toukokuussa 2016 järjestettiin Tulevaisuuden kunta-hankkeeseen liittyvä </w:t>
      </w:r>
      <w:hyperlink r:id="rId23" w:history="1">
        <w:r w:rsidRPr="00D25649">
          <w:rPr>
            <w:rStyle w:val="Hyperlinkki"/>
          </w:rPr>
          <w:t>Nuorten huipputapaaminen</w:t>
        </w:r>
      </w:hyperlink>
      <w:r w:rsidRPr="00D25649">
        <w:t xml:space="preserve"> y</w:t>
      </w:r>
      <w:r w:rsidRPr="00D25649">
        <w:t>h</w:t>
      </w:r>
      <w:r w:rsidRPr="00D25649">
        <w:t xml:space="preserve">teistyössä NUVA ry:n kanssa. Tilaisuuteen osallistui yli 160 nuorta eri puolilta maata. </w:t>
      </w:r>
    </w:p>
    <w:p w:rsidR="00D25649" w:rsidRPr="00D25649" w:rsidRDefault="00D25649" w:rsidP="00D25649">
      <w:r w:rsidRPr="00D25649">
        <w:t xml:space="preserve">Yhteistyössä Nuorisotutkimusverkoston kanssa on toteutettu selvitys lasten ja nuorten kuulemisesta osana varhaiskasvatuslain uudistamista. </w:t>
      </w:r>
    </w:p>
    <w:p w:rsidR="00D25649" w:rsidRPr="00D25649" w:rsidRDefault="00D25649" w:rsidP="00D25649">
      <w:r w:rsidRPr="00D25649">
        <w:t>Nuorisolain ja lapsi- ja nuorisopoliittisen ohjelman valmistelussa vahvistetaan lasten ja nuorten osallist</w:t>
      </w:r>
      <w:r w:rsidRPr="00D25649">
        <w:t>u</w:t>
      </w:r>
      <w:r w:rsidRPr="00D25649">
        <w:t xml:space="preserve">mista valtionhallinnon muutosten valmisteluun. </w:t>
      </w:r>
    </w:p>
    <w:p w:rsidR="00D25649" w:rsidRPr="00D25649" w:rsidRDefault="00D25649" w:rsidP="00D25649">
      <w:r w:rsidRPr="00D25649">
        <w:t>Kokeiluista menetelmistä on tekeillä tietokortit ja toteutetuista tilaisuuksista kokemuskortit.</w:t>
      </w:r>
    </w:p>
    <w:p w:rsidR="00D25649" w:rsidRPr="00862AEA" w:rsidRDefault="00D25649" w:rsidP="00D25649">
      <w:r w:rsidRPr="00D25649">
        <w:t xml:space="preserve">Alustavia yhteistyötahoja ikääntyvien, lasten ja nuorten yhteisen osallisuusleiripäivän järjestämiseen on kartoitettu. </w:t>
      </w:r>
      <w:r w:rsidRPr="00862AEA">
        <w:t>Suunnittelu käynnistyy syksyllä 2016.</w:t>
      </w:r>
    </w:p>
    <w:p w:rsidR="00251E3E" w:rsidRDefault="00251E3E" w:rsidP="00580963">
      <w:pPr>
        <w:pStyle w:val="Otsikko2"/>
      </w:pPr>
      <w:bookmarkStart w:id="52" w:name="_Toc456686528"/>
    </w:p>
    <w:p w:rsidR="00D25649" w:rsidRDefault="00862AEA" w:rsidP="00580963">
      <w:pPr>
        <w:pStyle w:val="Otsikko2"/>
      </w:pPr>
      <w:r>
        <w:t>V</w:t>
      </w:r>
      <w:r w:rsidR="00D25649">
        <w:t>iestintä</w:t>
      </w:r>
      <w:bookmarkEnd w:id="52"/>
    </w:p>
    <w:p w:rsidR="008715CC" w:rsidRPr="008715CC" w:rsidRDefault="008715CC" w:rsidP="008715CC"/>
    <w:p w:rsidR="00D25649" w:rsidRPr="00D25649" w:rsidRDefault="00D25649" w:rsidP="00D25649">
      <w:r w:rsidRPr="00D25649">
        <w:t xml:space="preserve">Alkuvuonna 2016 tehtiin uusi avoimen hallinnon esitekortti, jota jaetaan avoimen hallinnon tilaisuuksissa. Esitekortissa on yhteystiedot, tietoa miksi avointa hallintoa edistetään sekä nykyisen toimintasuunnitelman sitoumukset. Painatettiin muistilehtiö Ole avoin </w:t>
      </w:r>
      <w:proofErr w:type="gramStart"/>
      <w:r w:rsidRPr="00D25649">
        <w:t>–logolla</w:t>
      </w:r>
      <w:proofErr w:type="gramEnd"/>
      <w:r w:rsidRPr="00D25649">
        <w:t xml:space="preserve"> ja yhteystiedoilla jaettavaksi tilaisuuksiin, joissa avoin hallinto on mukana.</w:t>
      </w:r>
    </w:p>
    <w:p w:rsidR="00D25649" w:rsidRPr="00D25649" w:rsidRDefault="00D25649" w:rsidP="00D25649">
      <w:r w:rsidRPr="00D25649">
        <w:t xml:space="preserve">Avoin hallinto on ollut mukana monissa tilaisuuksissa vuonna 2016. Ensimmäisenä oli vuorosossa nuorten työelämäfoorumissa Jyväskylässä 21.1.2016. Avoimen hallinnon materiaalia oli jaossa </w:t>
      </w:r>
      <w:proofErr w:type="spellStart"/>
      <w:r w:rsidRPr="00D25649">
        <w:t>Educa-messuilla</w:t>
      </w:r>
      <w:proofErr w:type="spellEnd"/>
      <w:r w:rsidRPr="00D25649">
        <w:t xml:space="preserve"> 29.–30.1.2016. Allianssi-risteilyllä 13.–14.4.2016 jaettiin tietoa avoimesta hallinnosta sekä pyydettiin kommen</w:t>
      </w:r>
      <w:r w:rsidRPr="00D25649">
        <w:t>t</w:t>
      </w:r>
      <w:r w:rsidRPr="00D25649">
        <w:t xml:space="preserve">teja lasten ja nuorten tietokortteihin. </w:t>
      </w:r>
      <w:proofErr w:type="spellStart"/>
      <w:r w:rsidRPr="00D25649">
        <w:t>ValtioExpossa</w:t>
      </w:r>
      <w:proofErr w:type="spellEnd"/>
      <w:r w:rsidRPr="00D25649">
        <w:t xml:space="preserve"> 17.5.2016 jaettiin avoimen hallinnon esitteitä ja pide</w:t>
      </w:r>
      <w:r w:rsidRPr="00D25649">
        <w:t>t</w:t>
      </w:r>
      <w:r w:rsidRPr="00D25649">
        <w:t xml:space="preserve">tiin tukiklinikka avoimen hallinnon ajankohtaisista aiheista. </w:t>
      </w:r>
      <w:proofErr w:type="spellStart"/>
      <w:r w:rsidRPr="00D25649">
        <w:t>TerveSos-</w:t>
      </w:r>
      <w:proofErr w:type="spellEnd"/>
      <w:r w:rsidRPr="00D25649">
        <w:t xml:space="preserve"> messuilla Seinäjoella 18.–19.5.2016 esiteltiin ikääntyneiden nettiaivoriihen tuloksia. Ikääntyneille pidettiin Ikääntyneet ja digitalisaatio – työpaja 31.5.2016 valtionvarainministeriössä.</w:t>
      </w:r>
    </w:p>
    <w:p w:rsidR="00B229EB" w:rsidRDefault="00B229EB">
      <w:pPr>
        <w:rPr>
          <w:rFonts w:asciiTheme="majorHAnsi" w:eastAsiaTheme="majorEastAsia" w:hAnsiTheme="majorHAnsi" w:cstheme="majorBidi"/>
          <w:b/>
          <w:bCs/>
          <w:sz w:val="26"/>
          <w:szCs w:val="26"/>
        </w:rPr>
      </w:pPr>
      <w:bookmarkStart w:id="53" w:name="_Toc456686529"/>
      <w:r>
        <w:br w:type="page"/>
      </w:r>
    </w:p>
    <w:p w:rsidR="00D25649" w:rsidRDefault="00D25649" w:rsidP="00580963">
      <w:pPr>
        <w:pStyle w:val="Otsikko2"/>
      </w:pPr>
      <w:r>
        <w:lastRenderedPageBreak/>
        <w:t>Avoimen hallinnon ryhmät</w:t>
      </w:r>
      <w:bookmarkEnd w:id="53"/>
    </w:p>
    <w:p w:rsidR="008715CC" w:rsidRPr="008715CC" w:rsidRDefault="008715CC" w:rsidP="008715CC"/>
    <w:p w:rsidR="00B229EB" w:rsidRDefault="00B229EB" w:rsidP="00D25649">
      <w:pPr>
        <w:rPr>
          <w:highlight w:val="yellow"/>
        </w:rPr>
      </w:pPr>
      <w:r>
        <w:rPr>
          <w:noProof/>
        </w:rPr>
        <w:drawing>
          <wp:inline distT="0" distB="0" distL="0" distR="0">
            <wp:extent cx="5740761" cy="4305868"/>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oimen hallinnon toimijat.jpg"/>
                    <pic:cNvPicPr/>
                  </pic:nvPicPr>
                  <pic:blipFill>
                    <a:blip r:embed="rId24">
                      <a:extLst>
                        <a:ext uri="{28A0092B-C50C-407E-A947-70E740481C1C}">
                          <a14:useLocalDpi xmlns:a14="http://schemas.microsoft.com/office/drawing/2010/main" val="0"/>
                        </a:ext>
                      </a:extLst>
                    </a:blip>
                    <a:stretch>
                      <a:fillRect/>
                    </a:stretch>
                  </pic:blipFill>
                  <pic:spPr>
                    <a:xfrm>
                      <a:off x="0" y="0"/>
                      <a:ext cx="5739925" cy="4305241"/>
                    </a:xfrm>
                    <a:prstGeom prst="rect">
                      <a:avLst/>
                    </a:prstGeom>
                  </pic:spPr>
                </pic:pic>
              </a:graphicData>
            </a:graphic>
          </wp:inline>
        </w:drawing>
      </w:r>
    </w:p>
    <w:p w:rsidR="00913485" w:rsidRPr="00B229EB" w:rsidRDefault="00913485" w:rsidP="00B229EB">
      <w:pPr>
        <w:ind w:left="1304"/>
        <w:rPr>
          <w:sz w:val="20"/>
        </w:rPr>
      </w:pPr>
      <w:r w:rsidRPr="00B229EB">
        <w:rPr>
          <w:sz w:val="20"/>
        </w:rPr>
        <w:t xml:space="preserve">Kuva </w:t>
      </w:r>
      <w:r w:rsidR="00B229EB" w:rsidRPr="00B229EB">
        <w:rPr>
          <w:sz w:val="20"/>
        </w:rPr>
        <w:t>4 Avoimen hallinnon toimijat</w:t>
      </w:r>
    </w:p>
    <w:p w:rsidR="00D25649" w:rsidRPr="00D25649" w:rsidRDefault="00D25649" w:rsidP="00D25649">
      <w:r w:rsidRPr="00D25649">
        <w:t>Avoimen hallinnon virkamiesverkoston työvaliokunta perustettiin syksyllä 2015. Työvaliokunta tekee y</w:t>
      </w:r>
      <w:r w:rsidRPr="00D25649">
        <w:t>h</w:t>
      </w:r>
      <w:r w:rsidRPr="00D25649">
        <w:t>teistyötä kuntien demokratiaverkoston kanssa, suunnittelee Avoimen hallinnon virkamiesverkoston tila</w:t>
      </w:r>
      <w:r w:rsidRPr="00D25649">
        <w:t>i</w:t>
      </w:r>
      <w:r w:rsidRPr="00D25649">
        <w:t>suudet ja muut verkostotilaisuudet. Lisäksi työvaliokunta auttaa perustamaan pienryhmiä tieto- ja kok</w:t>
      </w:r>
      <w:r w:rsidRPr="00D25649">
        <w:t>e</w:t>
      </w:r>
      <w:r w:rsidRPr="00D25649">
        <w:t>muskorttien työstämiseen.</w:t>
      </w:r>
    </w:p>
    <w:p w:rsidR="00D25649" w:rsidRPr="00D25649" w:rsidRDefault="00D25649" w:rsidP="00D25649">
      <w:r w:rsidRPr="00D25649">
        <w:t>Syksyllä 2015 avoimen hallinnon virkamiesverkoston tapaamisia pidettiin ympäristöministeriössä ja Tilast</w:t>
      </w:r>
      <w:r w:rsidRPr="00D25649">
        <w:t>o</w:t>
      </w:r>
      <w:r w:rsidRPr="00D25649">
        <w:t>keskuksessa. Marraskuussa 2015 järjestettiin tilaisuus yhdessä Mannerheimin lastensuojeluliiton, Lapsias</w:t>
      </w:r>
      <w:r w:rsidRPr="00D25649">
        <w:t>i</w:t>
      </w:r>
      <w:r w:rsidRPr="00D25649">
        <w:t>ainvaltuutetun toimiston ja opetus- ja kulttuuriministeriön kanssa Lapsen oikeuksien iltapäivä. Tammikuu</w:t>
      </w:r>
      <w:r w:rsidRPr="00D25649">
        <w:t>s</w:t>
      </w:r>
      <w:r w:rsidRPr="00D25649">
        <w:t>sa 2016 pidetyssä avoimen hallinnon virkamiesverkoston kokouksessa oli mukana OGP:n edustajat.</w:t>
      </w:r>
    </w:p>
    <w:p w:rsidR="00D25649" w:rsidRDefault="00D25649" w:rsidP="00D25649">
      <w:r w:rsidRPr="00D25649">
        <w:t xml:space="preserve">Huhtikuussa järjestettiin Avoimen hallinnon virkamiesverkoston tapaaminen, jonka sisällöstä vastasivat sisäministeriö ja Maahanmuuttovirasto. Toukokuun virkamiesverkoston tapaaminen pidettiin STM:ssä </w:t>
      </w:r>
      <w:proofErr w:type="spellStart"/>
      <w:r w:rsidRPr="00D25649">
        <w:t>o</w:t>
      </w:r>
      <w:r w:rsidRPr="00D25649">
        <w:t>t</w:t>
      </w:r>
      <w:r w:rsidRPr="00D25649">
        <w:t>sikkolla</w:t>
      </w:r>
      <w:proofErr w:type="spellEnd"/>
      <w:r w:rsidRPr="00D25649">
        <w:t xml:space="preserve">: Avoimuus ja </w:t>
      </w:r>
      <w:proofErr w:type="spellStart"/>
      <w:r w:rsidRPr="00D25649">
        <w:t>osallistaminen</w:t>
      </w:r>
      <w:proofErr w:type="spellEnd"/>
      <w:r w:rsidRPr="00D25649">
        <w:t xml:space="preserve"> terveyden ja hyvinvoinnin kärkihankkeissa Lapsi- ja perhepalveluiden muutosohjelma ja Kehitetään ikäihmisten kotihoitoa ja vahvistetaan kaikenikäisten omaishoitoa</w:t>
      </w:r>
      <w:r w:rsidR="008715CC">
        <w:t>.</w:t>
      </w:r>
    </w:p>
    <w:p w:rsidR="008715CC" w:rsidRPr="00D25649" w:rsidRDefault="008715CC" w:rsidP="00D25649"/>
    <w:p w:rsidR="00EC0A16" w:rsidRDefault="00EC0A16" w:rsidP="009E01FC">
      <w:pPr>
        <w:pStyle w:val="Otsikko1"/>
        <w:numPr>
          <w:ilvl w:val="0"/>
          <w:numId w:val="9"/>
        </w:numPr>
      </w:pPr>
      <w:bookmarkStart w:id="54" w:name="_Toc456686530"/>
      <w:r w:rsidRPr="009E01FC">
        <w:t>Arviot</w:t>
      </w:r>
      <w:bookmarkEnd w:id="54"/>
      <w:r w:rsidR="005137DE">
        <w:t xml:space="preserve"> ja johtopäätökset</w:t>
      </w:r>
    </w:p>
    <w:p w:rsidR="005137DE" w:rsidRDefault="005137DE" w:rsidP="005137DE">
      <w:pPr>
        <w:ind w:left="720"/>
        <w:contextualSpacing/>
        <w:rPr>
          <w:rFonts w:ascii="Cambria" w:eastAsiaTheme="minorHAnsi" w:hAnsi="Cambria"/>
          <w:sz w:val="26"/>
          <w:szCs w:val="26"/>
        </w:rPr>
      </w:pPr>
    </w:p>
    <w:p w:rsidR="005137DE" w:rsidRPr="005137DE" w:rsidRDefault="005137DE" w:rsidP="005137DE">
      <w:r w:rsidRPr="005137DE">
        <w:t xml:space="preserve">Suomen toisen kansallisen avoimen hallinnon toimintasuunnitelman toimeenpano on kesällä 2016 edennyt puoleen väliin. Ohjelman toimeenpano on kokonaisuutena tarkastellen hyvällä mallilla. </w:t>
      </w:r>
    </w:p>
    <w:p w:rsidR="005137DE" w:rsidRDefault="005137DE" w:rsidP="005137DE">
      <w:r>
        <w:t xml:space="preserve">Suomen avoimen hallinnon toiseen kansalliseen toimintasuunnitelmaan sisältyy </w:t>
      </w:r>
      <w:r w:rsidR="00D82D3A">
        <w:t xml:space="preserve">kuitenkin </w:t>
      </w:r>
      <w:r>
        <w:t>sitoumusalue</w:t>
      </w:r>
      <w:r>
        <w:t>i</w:t>
      </w:r>
      <w:r>
        <w:t xml:space="preserve">den alla suuri joukko toimenpiteitä. Osa näistä toimenpiteistä </w:t>
      </w:r>
      <w:r w:rsidR="00D82D3A">
        <w:t xml:space="preserve">on </w:t>
      </w:r>
      <w:r>
        <w:t>jää</w:t>
      </w:r>
      <w:r w:rsidR="00D82D3A">
        <w:t>nyt</w:t>
      </w:r>
      <w:r>
        <w:t xml:space="preserve"> vähemmälle huomiolle, koska to</w:t>
      </w:r>
      <w:r>
        <w:t>i</w:t>
      </w:r>
      <w:r>
        <w:t xml:space="preserve">menpiteitä on niin </w:t>
      </w:r>
      <w:r w:rsidR="00D82D3A">
        <w:t xml:space="preserve">runsaasti. Koska toimintasuunnitelman kausi on vielä kesken, näiden toimenpiteiden toimeenpanoa voidaan vielä tarvittaessa tehostaa. </w:t>
      </w:r>
      <w:r>
        <w:t xml:space="preserve"> </w:t>
      </w:r>
    </w:p>
    <w:p w:rsidR="005137DE" w:rsidRDefault="005137DE" w:rsidP="005137DE">
      <w:r w:rsidRPr="00D82D3A">
        <w:t>Toimintasuunnitelman kahden vuoden aikajänne on johtanut siihen, että toimenpiteiden aikajänne on ase</w:t>
      </w:r>
      <w:r w:rsidRPr="00D82D3A">
        <w:t>t</w:t>
      </w:r>
      <w:r w:rsidRPr="00D82D3A">
        <w:t>tanut kahdeksi</w:t>
      </w:r>
      <w:r>
        <w:t xml:space="preserve"> vuodeksi, vaikka osassa toimenpiteitä olisi hyvä olla heti alusta mukana myös pidempi aik</w:t>
      </w:r>
      <w:r>
        <w:t>a</w:t>
      </w:r>
      <w:r>
        <w:t>jänne jatkuvuuden ja toimeenpanon varmistamiseksi. Myös toimenpiteiden aikataulutus kaksivuotisen to</w:t>
      </w:r>
      <w:r>
        <w:t>i</w:t>
      </w:r>
      <w:r>
        <w:t>mintasuunnitelmakauden sisällä on useissa kohdin hyvin samankaltainen eli toimeenpano alkaa heti to</w:t>
      </w:r>
      <w:r>
        <w:t>i</w:t>
      </w:r>
      <w:r>
        <w:t xml:space="preserve">mintasuunnitelmakauden alussa ja kestää lähelle sen loppua. </w:t>
      </w:r>
    </w:p>
    <w:p w:rsidR="005137DE" w:rsidRDefault="005137DE" w:rsidP="00D82D3A">
      <w:r>
        <w:t xml:space="preserve">Avoimen hallinnon työllä on vain hyvin niukasti keskitettyjä resursseja. Tästä syystä esimerkiksi ohjelman näkyvyys alueilla on pisteittäistä. </w:t>
      </w:r>
      <w:r w:rsidR="00D82D3A">
        <w:t xml:space="preserve">Toimeenpanossa on siksi ollut erityisen tärkeää valtionhallinnon avoimen hallinnon virkamiesverkoston toiminta ja kuntien aktiivisuus. </w:t>
      </w:r>
      <w:r>
        <w:t xml:space="preserve"> </w:t>
      </w:r>
    </w:p>
    <w:p w:rsidR="00DD7E84" w:rsidRPr="00D82D3A" w:rsidRDefault="00D82D3A" w:rsidP="00D82D3A">
      <w:r>
        <w:t xml:space="preserve">Toimeenpanon kannalta on myös ollut tärkeää, että </w:t>
      </w:r>
      <w:r w:rsidR="00DD7E84">
        <w:t>yhteistyö eri toimijoiden kesken on edelleen kehittynyt</w:t>
      </w:r>
      <w:r>
        <w:t xml:space="preserve"> positiivisesti</w:t>
      </w:r>
      <w:r w:rsidR="00DD7E84">
        <w:t xml:space="preserve">. Toimijat ja verkostot ovat vakiintuneet. Yhteistyö kansalaisjärjestöjen kanssa on ollut </w:t>
      </w:r>
      <w:r>
        <w:t>tulokse</w:t>
      </w:r>
      <w:r>
        <w:t>l</w:t>
      </w:r>
      <w:r>
        <w:t>lista ja positiivista.</w:t>
      </w:r>
      <w:r w:rsidR="00DD7E84">
        <w:t xml:space="preserve"> Erityisinä esimerkkeinä</w:t>
      </w:r>
      <w:r>
        <w:t xml:space="preserve"> </w:t>
      </w:r>
      <w:proofErr w:type="gramStart"/>
      <w:r>
        <w:t xml:space="preserve">on </w:t>
      </w:r>
      <w:r w:rsidR="00DD7E84">
        <w:t xml:space="preserve"> nostett</w:t>
      </w:r>
      <w:r>
        <w:t>u</w:t>
      </w:r>
      <w:proofErr w:type="gramEnd"/>
      <w:r w:rsidR="00DD7E84">
        <w:t xml:space="preserve"> esille Lasten oikeuksien päivään liittynyt tilaisuus ja ikääntyneiden vaikuttajapaja. </w:t>
      </w:r>
      <w:r w:rsidR="00DD7E84" w:rsidRPr="00DD7E84">
        <w:rPr>
          <w:rFonts w:ascii="Cambria" w:hAnsi="Cambria"/>
          <w:sz w:val="26"/>
          <w:szCs w:val="26"/>
        </w:rPr>
        <w:t xml:space="preserve"> </w:t>
      </w:r>
      <w:r w:rsidR="00DD7E84" w:rsidRPr="00D82D3A">
        <w:t>Positiivista on ollut myös yhteistyön lisääntyminen hallinnon sisällä ja koo</w:t>
      </w:r>
      <w:r w:rsidR="00DD7E84" w:rsidRPr="00D82D3A">
        <w:t>r</w:t>
      </w:r>
      <w:r w:rsidR="00DD7E84" w:rsidRPr="00D82D3A">
        <w:t>dinoinnin parantuminen</w:t>
      </w:r>
      <w:r>
        <w:t>. Kansainvälisessä avoimen hallinnon yhteistyössä hieno asia on ollut Pohjoisma</w:t>
      </w:r>
      <w:r>
        <w:t>i</w:t>
      </w:r>
      <w:r>
        <w:t xml:space="preserve">sen yhteistyön kehittyminen OGP:n sisällä. </w:t>
      </w:r>
    </w:p>
    <w:p w:rsidR="00DD7E84" w:rsidRDefault="00D82D3A" w:rsidP="000A7C3A">
      <w:r>
        <w:t>Avoimen hallinnon viestintää on terävöitetty kuukausittain ilmestyvällä uutiskirjeellä, mutta viestinä vaatii vielä lisää kehittämistoimia.</w:t>
      </w:r>
    </w:p>
    <w:p w:rsidR="005B7387" w:rsidRDefault="000A7C3A" w:rsidP="009E01FC">
      <w:pPr>
        <w:pStyle w:val="Otsikko1"/>
        <w:numPr>
          <w:ilvl w:val="0"/>
          <w:numId w:val="9"/>
        </w:numPr>
      </w:pPr>
      <w:bookmarkStart w:id="55" w:name="_Toc456686531"/>
      <w:r w:rsidRPr="009E01FC">
        <w:t>Johtopäätökset</w:t>
      </w:r>
      <w:bookmarkEnd w:id="55"/>
      <w:r w:rsidRPr="009E01FC">
        <w:t xml:space="preserve"> </w:t>
      </w:r>
    </w:p>
    <w:p w:rsidR="00BB563B" w:rsidRDefault="00BB563B" w:rsidP="00BB563B"/>
    <w:p w:rsidR="00D53A3C" w:rsidRDefault="006A62AE" w:rsidP="00D53A3C">
      <w:r>
        <w:rPr>
          <w:noProof/>
        </w:rPr>
        <w:lastRenderedPageBreak/>
        <w:drawing>
          <wp:inline distT="0" distB="0" distL="0" distR="0">
            <wp:extent cx="5573864" cy="4180687"/>
            <wp:effectExtent l="0" t="0" r="825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htopäätöksiä.jpg"/>
                    <pic:cNvPicPr/>
                  </pic:nvPicPr>
                  <pic:blipFill>
                    <a:blip r:embed="rId25">
                      <a:extLst>
                        <a:ext uri="{28A0092B-C50C-407E-A947-70E740481C1C}">
                          <a14:useLocalDpi xmlns:a14="http://schemas.microsoft.com/office/drawing/2010/main" val="0"/>
                        </a:ext>
                      </a:extLst>
                    </a:blip>
                    <a:stretch>
                      <a:fillRect/>
                    </a:stretch>
                  </pic:blipFill>
                  <pic:spPr>
                    <a:xfrm>
                      <a:off x="0" y="0"/>
                      <a:ext cx="5576917" cy="4182977"/>
                    </a:xfrm>
                    <a:prstGeom prst="rect">
                      <a:avLst/>
                    </a:prstGeom>
                  </pic:spPr>
                </pic:pic>
              </a:graphicData>
            </a:graphic>
          </wp:inline>
        </w:drawing>
      </w:r>
    </w:p>
    <w:p w:rsidR="00D53A3C" w:rsidRDefault="00D53A3C" w:rsidP="00D53A3C">
      <w:pPr>
        <w:jc w:val="center"/>
      </w:pPr>
    </w:p>
    <w:p w:rsidR="00D53A3C" w:rsidRDefault="00D53A3C" w:rsidP="00D53A3C"/>
    <w:p w:rsidR="00D53A3C" w:rsidRDefault="00D53A3C" w:rsidP="00D53A3C"/>
    <w:p w:rsidR="00D53A3C" w:rsidRDefault="00D53A3C" w:rsidP="00D53A3C"/>
    <w:p w:rsidR="00D53A3C" w:rsidRPr="00D53A3C" w:rsidRDefault="00D53A3C" w:rsidP="00D53A3C"/>
    <w:sectPr w:rsidR="00D53A3C" w:rsidRPr="00D53A3C" w:rsidSect="001F3E7C">
      <w:headerReference w:type="default" r:id="rId26"/>
      <w:footerReference w:type="default" r:id="rId27"/>
      <w:headerReference w:type="first" r:id="rId28"/>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D94" w:rsidRDefault="00116D94" w:rsidP="008E0F4A">
      <w:r>
        <w:separator/>
      </w:r>
    </w:p>
  </w:endnote>
  <w:endnote w:type="continuationSeparator" w:id="0">
    <w:p w:rsidR="00116D94" w:rsidRDefault="00116D94" w:rsidP="008E0F4A">
      <w:r>
        <w:continuationSeparator/>
      </w:r>
    </w:p>
  </w:endnote>
  <w:endnote w:id="1">
    <w:p w:rsidR="009D471F" w:rsidRPr="00E84D9D" w:rsidRDefault="009D471F">
      <w:pPr>
        <w:pStyle w:val="Loppuviitteenteksti"/>
      </w:pPr>
      <w:r>
        <w:rPr>
          <w:rStyle w:val="Loppuviitteenviite"/>
        </w:rPr>
        <w:endnoteRef/>
      </w:r>
      <w:r w:rsidRPr="00E84D9D">
        <w:t xml:space="preserve"> </w:t>
      </w:r>
      <w:r>
        <w:t xml:space="preserve"> Kyselyn tulokset </w:t>
      </w:r>
      <w:hyperlink r:id="rId1" w:history="1">
        <w:r w:rsidRPr="000F4F24">
          <w:rPr>
            <w:rStyle w:val="Hyperlinkki"/>
          </w:rPr>
          <w:t>www.avoinhallinto.</w:t>
        </w:r>
        <w:proofErr w:type="gramStart"/>
        <w:r w:rsidRPr="000F4F24">
          <w:rPr>
            <w:rStyle w:val="Hyperlinkki"/>
          </w:rPr>
          <w:t>fi</w:t>
        </w:r>
      </w:hyperlink>
      <w:r>
        <w:t xml:space="preserve">  ?</w:t>
      </w:r>
      <w:proofErr w:type="gramEnd"/>
      <w:r>
        <w:t xml:space="preserve"> </w:t>
      </w:r>
    </w:p>
  </w:endnote>
  <w:endnote w:id="2">
    <w:p w:rsidR="009D471F" w:rsidRPr="00780942" w:rsidRDefault="009D471F">
      <w:pPr>
        <w:pStyle w:val="Loppuviitteenteksti"/>
      </w:pPr>
      <w:r>
        <w:rPr>
          <w:rStyle w:val="Loppuviitteenviite"/>
        </w:rPr>
        <w:endnoteRef/>
      </w:r>
      <w:r w:rsidRPr="00D25649">
        <w:t xml:space="preserve"> </w:t>
      </w:r>
      <w:r>
        <w:t xml:space="preserve">Oikeusministeriön demokratiapalvelut osoitteessa </w:t>
      </w:r>
      <w:hyperlink r:id="rId2" w:history="1">
        <w:r w:rsidRPr="000F4F24">
          <w:rPr>
            <w:rStyle w:val="Hyperlinkki"/>
          </w:rPr>
          <w:t>www.demokratia.fi</w:t>
        </w:r>
      </w:hyperlink>
      <w:r w:rsidR="000A7C3A">
        <w:t xml:space="preserve"> </w:t>
      </w:r>
    </w:p>
  </w:endnote>
  <w:endnote w:id="3">
    <w:p w:rsidR="009D471F" w:rsidRPr="00D25649" w:rsidRDefault="009D471F">
      <w:pPr>
        <w:pStyle w:val="Loppuviitteenteksti"/>
      </w:pPr>
      <w:r>
        <w:rPr>
          <w:rStyle w:val="Loppuviitteenviite"/>
        </w:rPr>
        <w:endnoteRef/>
      </w:r>
      <w:r>
        <w:t xml:space="preserve"> </w:t>
      </w:r>
      <w:proofErr w:type="spellStart"/>
      <w:r>
        <w:t>ZEF-kysely</w:t>
      </w:r>
      <w:proofErr w:type="spellEnd"/>
      <w:r>
        <w:t xml:space="preserve"> </w:t>
      </w:r>
      <w:proofErr w:type="gramStart"/>
      <w:r>
        <w:t>eli :</w:t>
      </w:r>
      <w:proofErr w:type="gramEnd"/>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Gotham Bold">
    <w:altName w:val="Gotham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1F" w:rsidRDefault="009D471F" w:rsidP="00FA6ACE">
    <w:pPr>
      <w:pStyle w:val="Alatunniste"/>
      <w:ind w:right="2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D94" w:rsidRDefault="00116D94" w:rsidP="008E0F4A">
      <w:r>
        <w:separator/>
      </w:r>
    </w:p>
  </w:footnote>
  <w:footnote w:type="continuationSeparator" w:id="0">
    <w:p w:rsidR="00116D94" w:rsidRDefault="00116D94" w:rsidP="008E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399"/>
      <w:docPartObj>
        <w:docPartGallery w:val="Page Numbers (Top of Page)"/>
        <w:docPartUnique/>
      </w:docPartObj>
    </w:sdtPr>
    <w:sdtEndPr/>
    <w:sdtContent>
      <w:p w:rsidR="009D471F" w:rsidRDefault="009D471F" w:rsidP="00562E6B">
        <w:pPr>
          <w:ind w:right="-143" w:firstLine="8789"/>
          <w:jc w:val="center"/>
        </w:pPr>
        <w:r>
          <w:fldChar w:fldCharType="begin"/>
        </w:r>
        <w:r>
          <w:instrText xml:space="preserve"> PAGE   \* MERGEFORMAT </w:instrText>
        </w:r>
        <w:r>
          <w:fldChar w:fldCharType="separate"/>
        </w:r>
        <w:r w:rsidR="00E12EB6">
          <w:rPr>
            <w:noProof/>
          </w:rPr>
          <w:t>2</w:t>
        </w:r>
        <w:r>
          <w:rPr>
            <w:noProof/>
          </w:rPr>
          <w:fldChar w:fldCharType="end"/>
        </w:r>
        <w:r>
          <w:t>(</w:t>
        </w:r>
        <w:fldSimple w:instr=" NUMPAGES   \* MERGEFORMAT ">
          <w:r w:rsidR="00E12EB6">
            <w:rPr>
              <w:noProof/>
            </w:rPr>
            <w:t>14</w:t>
          </w:r>
        </w:fldSimple>
        <w:r>
          <w:t>)</w:t>
        </w:r>
      </w:p>
      <w:p w:rsidR="009D471F" w:rsidRDefault="009D471F" w:rsidP="00562E6B">
        <w:pPr>
          <w:tabs>
            <w:tab w:val="left" w:pos="5245"/>
          </w:tabs>
        </w:pPr>
        <w:r>
          <w:tab/>
        </w:r>
      </w:p>
      <w:p w:rsidR="009D471F" w:rsidRDefault="009D471F" w:rsidP="00562E6B"/>
      <w:p w:rsidR="009D471F" w:rsidRDefault="00116D94" w:rsidP="00562E6B"/>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400"/>
      <w:docPartObj>
        <w:docPartGallery w:val="Page Numbers (Top of Page)"/>
        <w:docPartUnique/>
      </w:docPartObj>
    </w:sdtPr>
    <w:sdtEndPr/>
    <w:sdtContent>
      <w:p w:rsidR="009D471F" w:rsidRDefault="009D471F" w:rsidP="00562E6B">
        <w:pPr>
          <w:ind w:right="-143" w:firstLine="8789"/>
          <w:jc w:val="right"/>
        </w:pPr>
        <w:r>
          <w:fldChar w:fldCharType="begin"/>
        </w:r>
        <w:r>
          <w:instrText xml:space="preserve"> PAGE   \* MERGEFORMAT </w:instrText>
        </w:r>
        <w:r>
          <w:fldChar w:fldCharType="separate"/>
        </w:r>
        <w:r w:rsidR="00E12EB6">
          <w:rPr>
            <w:noProof/>
          </w:rPr>
          <w:t>1</w:t>
        </w:r>
        <w:r>
          <w:rPr>
            <w:noProof/>
          </w:rPr>
          <w:fldChar w:fldCharType="end"/>
        </w:r>
        <w:r>
          <w:t>(</w:t>
        </w:r>
        <w:fldSimple w:instr=" NUMPAGES   \* MERGEFORMAT ">
          <w:r w:rsidR="00E12EB6">
            <w:rPr>
              <w:noProof/>
            </w:rPr>
            <w:t>14</w:t>
          </w:r>
        </w:fldSimple>
        <w:r>
          <w:t>)</w:t>
        </w:r>
      </w:p>
      <w:p w:rsidR="009D471F" w:rsidRDefault="00116D94" w:rsidP="00CB4C78">
        <w:pPr>
          <w:ind w:left="5245"/>
        </w:pPr>
      </w:p>
    </w:sdtContent>
  </w:sdt>
  <w:p w:rsidR="009D471F" w:rsidRDefault="009D471F" w:rsidP="00CB4C78"/>
  <w:p w:rsidR="009D471F" w:rsidRDefault="009D471F" w:rsidP="00CB4C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nsid w:val="08E91453"/>
    <w:multiLevelType w:val="hybridMultilevel"/>
    <w:tmpl w:val="BA54C77C"/>
    <w:lvl w:ilvl="0" w:tplc="5CD825F6">
      <w:start w:val="1"/>
      <w:numFmt w:val="bullet"/>
      <w:lvlText w:val="-"/>
      <w:lvlJc w:val="left"/>
      <w:pPr>
        <w:tabs>
          <w:tab w:val="num" w:pos="720"/>
        </w:tabs>
        <w:ind w:left="720" w:hanging="360"/>
      </w:pPr>
      <w:rPr>
        <w:rFonts w:ascii="Times New Roman" w:hAnsi="Times New Roman" w:hint="default"/>
      </w:rPr>
    </w:lvl>
    <w:lvl w:ilvl="1" w:tplc="A078CDEA" w:tentative="1">
      <w:start w:val="1"/>
      <w:numFmt w:val="bullet"/>
      <w:lvlText w:val="-"/>
      <w:lvlJc w:val="left"/>
      <w:pPr>
        <w:tabs>
          <w:tab w:val="num" w:pos="1440"/>
        </w:tabs>
        <w:ind w:left="1440" w:hanging="360"/>
      </w:pPr>
      <w:rPr>
        <w:rFonts w:ascii="Times New Roman" w:hAnsi="Times New Roman" w:hint="default"/>
      </w:rPr>
    </w:lvl>
    <w:lvl w:ilvl="2" w:tplc="448AAFE0" w:tentative="1">
      <w:start w:val="1"/>
      <w:numFmt w:val="bullet"/>
      <w:lvlText w:val="-"/>
      <w:lvlJc w:val="left"/>
      <w:pPr>
        <w:tabs>
          <w:tab w:val="num" w:pos="2160"/>
        </w:tabs>
        <w:ind w:left="2160" w:hanging="360"/>
      </w:pPr>
      <w:rPr>
        <w:rFonts w:ascii="Times New Roman" w:hAnsi="Times New Roman" w:hint="default"/>
      </w:rPr>
    </w:lvl>
    <w:lvl w:ilvl="3" w:tplc="C2C21B32" w:tentative="1">
      <w:start w:val="1"/>
      <w:numFmt w:val="bullet"/>
      <w:lvlText w:val="-"/>
      <w:lvlJc w:val="left"/>
      <w:pPr>
        <w:tabs>
          <w:tab w:val="num" w:pos="2880"/>
        </w:tabs>
        <w:ind w:left="2880" w:hanging="360"/>
      </w:pPr>
      <w:rPr>
        <w:rFonts w:ascii="Times New Roman" w:hAnsi="Times New Roman" w:hint="default"/>
      </w:rPr>
    </w:lvl>
    <w:lvl w:ilvl="4" w:tplc="A2A078E2" w:tentative="1">
      <w:start w:val="1"/>
      <w:numFmt w:val="bullet"/>
      <w:lvlText w:val="-"/>
      <w:lvlJc w:val="left"/>
      <w:pPr>
        <w:tabs>
          <w:tab w:val="num" w:pos="3600"/>
        </w:tabs>
        <w:ind w:left="3600" w:hanging="360"/>
      </w:pPr>
      <w:rPr>
        <w:rFonts w:ascii="Times New Roman" w:hAnsi="Times New Roman" w:hint="default"/>
      </w:rPr>
    </w:lvl>
    <w:lvl w:ilvl="5" w:tplc="00D8DE4C" w:tentative="1">
      <w:start w:val="1"/>
      <w:numFmt w:val="bullet"/>
      <w:lvlText w:val="-"/>
      <w:lvlJc w:val="left"/>
      <w:pPr>
        <w:tabs>
          <w:tab w:val="num" w:pos="4320"/>
        </w:tabs>
        <w:ind w:left="4320" w:hanging="360"/>
      </w:pPr>
      <w:rPr>
        <w:rFonts w:ascii="Times New Roman" w:hAnsi="Times New Roman" w:hint="default"/>
      </w:rPr>
    </w:lvl>
    <w:lvl w:ilvl="6" w:tplc="AACE2292" w:tentative="1">
      <w:start w:val="1"/>
      <w:numFmt w:val="bullet"/>
      <w:lvlText w:val="-"/>
      <w:lvlJc w:val="left"/>
      <w:pPr>
        <w:tabs>
          <w:tab w:val="num" w:pos="5040"/>
        </w:tabs>
        <w:ind w:left="5040" w:hanging="360"/>
      </w:pPr>
      <w:rPr>
        <w:rFonts w:ascii="Times New Roman" w:hAnsi="Times New Roman" w:hint="default"/>
      </w:rPr>
    </w:lvl>
    <w:lvl w:ilvl="7" w:tplc="A210A7E6" w:tentative="1">
      <w:start w:val="1"/>
      <w:numFmt w:val="bullet"/>
      <w:lvlText w:val="-"/>
      <w:lvlJc w:val="left"/>
      <w:pPr>
        <w:tabs>
          <w:tab w:val="num" w:pos="5760"/>
        </w:tabs>
        <w:ind w:left="5760" w:hanging="360"/>
      </w:pPr>
      <w:rPr>
        <w:rFonts w:ascii="Times New Roman" w:hAnsi="Times New Roman" w:hint="default"/>
      </w:rPr>
    </w:lvl>
    <w:lvl w:ilvl="8" w:tplc="C6682B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3">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4">
    <w:nsid w:val="20F93A6F"/>
    <w:multiLevelType w:val="hybridMultilevel"/>
    <w:tmpl w:val="7F707E36"/>
    <w:lvl w:ilvl="0" w:tplc="96C8DBE6">
      <w:start w:val="1"/>
      <w:numFmt w:val="decimal"/>
      <w:lvlText w:val="%1."/>
      <w:lvlJc w:val="left"/>
      <w:pPr>
        <w:ind w:left="4272" w:hanging="360"/>
      </w:pPr>
      <w:rPr>
        <w:rFonts w:cs="Gotham Book" w:hint="default"/>
        <w:sz w:val="20"/>
      </w:rPr>
    </w:lvl>
    <w:lvl w:ilvl="1" w:tplc="040B0019" w:tentative="1">
      <w:start w:val="1"/>
      <w:numFmt w:val="lowerLetter"/>
      <w:lvlText w:val="%2."/>
      <w:lvlJc w:val="left"/>
      <w:pPr>
        <w:ind w:left="4992" w:hanging="360"/>
      </w:pPr>
    </w:lvl>
    <w:lvl w:ilvl="2" w:tplc="040B001B" w:tentative="1">
      <w:start w:val="1"/>
      <w:numFmt w:val="lowerRoman"/>
      <w:lvlText w:val="%3."/>
      <w:lvlJc w:val="right"/>
      <w:pPr>
        <w:ind w:left="5712" w:hanging="180"/>
      </w:pPr>
    </w:lvl>
    <w:lvl w:ilvl="3" w:tplc="040B000F" w:tentative="1">
      <w:start w:val="1"/>
      <w:numFmt w:val="decimal"/>
      <w:lvlText w:val="%4."/>
      <w:lvlJc w:val="left"/>
      <w:pPr>
        <w:ind w:left="6432" w:hanging="360"/>
      </w:pPr>
    </w:lvl>
    <w:lvl w:ilvl="4" w:tplc="040B0019" w:tentative="1">
      <w:start w:val="1"/>
      <w:numFmt w:val="lowerLetter"/>
      <w:lvlText w:val="%5."/>
      <w:lvlJc w:val="left"/>
      <w:pPr>
        <w:ind w:left="7152" w:hanging="360"/>
      </w:pPr>
    </w:lvl>
    <w:lvl w:ilvl="5" w:tplc="040B001B" w:tentative="1">
      <w:start w:val="1"/>
      <w:numFmt w:val="lowerRoman"/>
      <w:lvlText w:val="%6."/>
      <w:lvlJc w:val="right"/>
      <w:pPr>
        <w:ind w:left="7872" w:hanging="180"/>
      </w:pPr>
    </w:lvl>
    <w:lvl w:ilvl="6" w:tplc="040B000F" w:tentative="1">
      <w:start w:val="1"/>
      <w:numFmt w:val="decimal"/>
      <w:lvlText w:val="%7."/>
      <w:lvlJc w:val="left"/>
      <w:pPr>
        <w:ind w:left="8592" w:hanging="360"/>
      </w:pPr>
    </w:lvl>
    <w:lvl w:ilvl="7" w:tplc="040B0019" w:tentative="1">
      <w:start w:val="1"/>
      <w:numFmt w:val="lowerLetter"/>
      <w:lvlText w:val="%8."/>
      <w:lvlJc w:val="left"/>
      <w:pPr>
        <w:ind w:left="9312" w:hanging="360"/>
      </w:pPr>
    </w:lvl>
    <w:lvl w:ilvl="8" w:tplc="040B001B" w:tentative="1">
      <w:start w:val="1"/>
      <w:numFmt w:val="lowerRoman"/>
      <w:lvlText w:val="%9."/>
      <w:lvlJc w:val="right"/>
      <w:pPr>
        <w:ind w:left="10032" w:hanging="180"/>
      </w:pPr>
    </w:lvl>
  </w:abstractNum>
  <w:abstractNum w:abstractNumId="5">
    <w:nsid w:val="2E1A651E"/>
    <w:multiLevelType w:val="hybridMultilevel"/>
    <w:tmpl w:val="2954F728"/>
    <w:lvl w:ilvl="0" w:tplc="5C7EE628">
      <w:numFmt w:val="bullet"/>
      <w:lvlText w:val="-"/>
      <w:lvlJc w:val="left"/>
      <w:pPr>
        <w:ind w:left="720" w:hanging="360"/>
      </w:pPr>
      <w:rPr>
        <w:rFonts w:ascii="Cambria" w:eastAsiaTheme="majorEastAsia" w:hAnsi="Cambria" w:cstheme="maj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nsid w:val="2E4B3CE7"/>
    <w:multiLevelType w:val="hybridMultilevel"/>
    <w:tmpl w:val="7670423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31605D08"/>
    <w:multiLevelType w:val="hybridMultilevel"/>
    <w:tmpl w:val="70C847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nsid w:val="5A221EE4"/>
    <w:multiLevelType w:val="hybridMultilevel"/>
    <w:tmpl w:val="A3B4C4F6"/>
    <w:lvl w:ilvl="0" w:tplc="040B000F">
      <w:start w:val="4"/>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5C78437C"/>
    <w:multiLevelType w:val="multilevel"/>
    <w:tmpl w:val="C090D890"/>
    <w:lvl w:ilvl="0">
      <w:start w:val="1"/>
      <w:numFmt w:val="decimal"/>
      <w:suff w:val="space"/>
      <w:lvlText w:val="%1"/>
      <w:lvlJc w:val="left"/>
      <w:pPr>
        <w:ind w:left="720" w:hanging="720"/>
      </w:pPr>
    </w:lvl>
    <w:lvl w:ilvl="1">
      <w:start w:val="1"/>
      <w:numFmt w:val="decimal"/>
      <w:suff w:val="space"/>
      <w:lvlText w:val="%1.%2"/>
      <w:lvlJc w:val="left"/>
      <w:pPr>
        <w:ind w:left="1151" w:hanging="1151"/>
      </w:pPr>
    </w:lvl>
    <w:lvl w:ilvl="2">
      <w:start w:val="1"/>
      <w:numFmt w:val="decimal"/>
      <w:suff w:val="space"/>
      <w:lvlText w:val="%1.%2.%3"/>
      <w:lvlJc w:val="left"/>
      <w:pPr>
        <w:ind w:left="1582" w:hanging="1582"/>
      </w:pPr>
    </w:lvl>
    <w:lvl w:ilvl="3">
      <w:start w:val="1"/>
      <w:numFmt w:val="decimal"/>
      <w:lvlText w:val="%1.%2.%3.%4."/>
      <w:lvlJc w:val="left"/>
      <w:pPr>
        <w:tabs>
          <w:tab w:val="num" w:pos="3204"/>
        </w:tabs>
        <w:ind w:left="3204" w:hanging="794"/>
      </w:pPr>
    </w:lvl>
    <w:lvl w:ilvl="4">
      <w:start w:val="1"/>
      <w:numFmt w:val="decimal"/>
      <w:lvlText w:val="%1.%2.%3.%4.%5."/>
      <w:lvlJc w:val="left"/>
      <w:pPr>
        <w:tabs>
          <w:tab w:val="num" w:pos="3374"/>
        </w:tabs>
        <w:ind w:left="3374" w:hanging="964"/>
      </w:pPr>
    </w:lvl>
    <w:lvl w:ilvl="5">
      <w:start w:val="1"/>
      <w:numFmt w:val="decimal"/>
      <w:lvlText w:val="%1.%2.%3.%4.%5.%6."/>
      <w:lvlJc w:val="left"/>
      <w:pPr>
        <w:tabs>
          <w:tab w:val="num" w:pos="3544"/>
        </w:tabs>
        <w:ind w:left="3544" w:hanging="1134"/>
      </w:pPr>
    </w:lvl>
    <w:lvl w:ilvl="6">
      <w:start w:val="1"/>
      <w:numFmt w:val="decimal"/>
      <w:lvlText w:val="%1.%2.%3.%4.%5.%6.%7."/>
      <w:lvlJc w:val="left"/>
      <w:pPr>
        <w:tabs>
          <w:tab w:val="num" w:pos="3657"/>
        </w:tabs>
        <w:ind w:left="3657" w:hanging="1247"/>
      </w:pPr>
    </w:lvl>
    <w:lvl w:ilvl="7">
      <w:start w:val="1"/>
      <w:numFmt w:val="decimal"/>
      <w:lvlText w:val="%1.%2.%3.%4.%5.%6.%7.%8."/>
      <w:lvlJc w:val="left"/>
      <w:pPr>
        <w:tabs>
          <w:tab w:val="num" w:pos="3828"/>
        </w:tabs>
        <w:ind w:left="3828" w:hanging="1418"/>
      </w:pPr>
    </w:lvl>
    <w:lvl w:ilvl="8">
      <w:start w:val="1"/>
      <w:numFmt w:val="decimal"/>
      <w:lvlText w:val="%1.%2.%3.%4.%5.%6.%7.%8.%9."/>
      <w:lvlJc w:val="left"/>
      <w:pPr>
        <w:tabs>
          <w:tab w:val="num" w:pos="3941"/>
        </w:tabs>
        <w:ind w:left="3941" w:hanging="1531"/>
      </w:pPr>
    </w:lvl>
  </w:abstractNum>
  <w:abstractNum w:abstractNumId="12">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nsid w:val="690376D3"/>
    <w:multiLevelType w:val="hybridMultilevel"/>
    <w:tmpl w:val="B9404A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nsid w:val="69AB1338"/>
    <w:multiLevelType w:val="hybridMultilevel"/>
    <w:tmpl w:val="AEA2F974"/>
    <w:lvl w:ilvl="0" w:tplc="040B000F">
      <w:start w:val="1"/>
      <w:numFmt w:val="decimal"/>
      <w:lvlText w:val="%1."/>
      <w:lvlJc w:val="left"/>
      <w:pPr>
        <w:ind w:left="360" w:hanging="360"/>
      </w:pPr>
      <w:rPr>
        <w:rFonts w:hint="default"/>
        <w:sz w:val="20"/>
      </w:rPr>
    </w:lvl>
    <w:lvl w:ilvl="1" w:tplc="040B0019">
      <w:start w:val="1"/>
      <w:numFmt w:val="lowerLetter"/>
      <w:lvlText w:val="%2."/>
      <w:lvlJc w:val="left"/>
      <w:pPr>
        <w:ind w:left="1080" w:hanging="360"/>
      </w:pPr>
    </w:lvl>
    <w:lvl w:ilvl="2" w:tplc="040B001B">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nsid w:val="73A01D34"/>
    <w:multiLevelType w:val="hybridMultilevel"/>
    <w:tmpl w:val="10781B1A"/>
    <w:lvl w:ilvl="0" w:tplc="040B000F">
      <w:start w:val="1"/>
      <w:numFmt w:val="decimal"/>
      <w:lvlText w:val="%1."/>
      <w:lvlJc w:val="left"/>
      <w:pPr>
        <w:ind w:left="940" w:hanging="360"/>
      </w:pPr>
    </w:lvl>
    <w:lvl w:ilvl="1" w:tplc="040B0019" w:tentative="1">
      <w:start w:val="1"/>
      <w:numFmt w:val="lowerLetter"/>
      <w:lvlText w:val="%2."/>
      <w:lvlJc w:val="left"/>
      <w:pPr>
        <w:ind w:left="1660" w:hanging="360"/>
      </w:pPr>
    </w:lvl>
    <w:lvl w:ilvl="2" w:tplc="040B001B" w:tentative="1">
      <w:start w:val="1"/>
      <w:numFmt w:val="lowerRoman"/>
      <w:lvlText w:val="%3."/>
      <w:lvlJc w:val="right"/>
      <w:pPr>
        <w:ind w:left="2380" w:hanging="180"/>
      </w:pPr>
    </w:lvl>
    <w:lvl w:ilvl="3" w:tplc="040B000F" w:tentative="1">
      <w:start w:val="1"/>
      <w:numFmt w:val="decimal"/>
      <w:lvlText w:val="%4."/>
      <w:lvlJc w:val="left"/>
      <w:pPr>
        <w:ind w:left="3100" w:hanging="360"/>
      </w:pPr>
    </w:lvl>
    <w:lvl w:ilvl="4" w:tplc="040B0019" w:tentative="1">
      <w:start w:val="1"/>
      <w:numFmt w:val="lowerLetter"/>
      <w:lvlText w:val="%5."/>
      <w:lvlJc w:val="left"/>
      <w:pPr>
        <w:ind w:left="3820" w:hanging="360"/>
      </w:pPr>
    </w:lvl>
    <w:lvl w:ilvl="5" w:tplc="040B001B" w:tentative="1">
      <w:start w:val="1"/>
      <w:numFmt w:val="lowerRoman"/>
      <w:lvlText w:val="%6."/>
      <w:lvlJc w:val="right"/>
      <w:pPr>
        <w:ind w:left="4540" w:hanging="180"/>
      </w:pPr>
    </w:lvl>
    <w:lvl w:ilvl="6" w:tplc="040B000F" w:tentative="1">
      <w:start w:val="1"/>
      <w:numFmt w:val="decimal"/>
      <w:lvlText w:val="%7."/>
      <w:lvlJc w:val="left"/>
      <w:pPr>
        <w:ind w:left="5260" w:hanging="360"/>
      </w:pPr>
    </w:lvl>
    <w:lvl w:ilvl="7" w:tplc="040B0019" w:tentative="1">
      <w:start w:val="1"/>
      <w:numFmt w:val="lowerLetter"/>
      <w:lvlText w:val="%8."/>
      <w:lvlJc w:val="left"/>
      <w:pPr>
        <w:ind w:left="5980" w:hanging="360"/>
      </w:pPr>
    </w:lvl>
    <w:lvl w:ilvl="8" w:tplc="040B001B" w:tentative="1">
      <w:start w:val="1"/>
      <w:numFmt w:val="lowerRoman"/>
      <w:lvlText w:val="%9."/>
      <w:lvlJc w:val="right"/>
      <w:pPr>
        <w:ind w:left="6700" w:hanging="180"/>
      </w:pPr>
    </w:lvl>
  </w:abstractNum>
  <w:abstractNum w:abstractNumId="16">
    <w:nsid w:val="74FC2EFA"/>
    <w:multiLevelType w:val="hybridMultilevel"/>
    <w:tmpl w:val="C876F108"/>
    <w:lvl w:ilvl="0" w:tplc="4D24F282">
      <w:start w:val="1"/>
      <w:numFmt w:val="bullet"/>
      <w:lvlText w:val="-"/>
      <w:lvlJc w:val="left"/>
      <w:pPr>
        <w:tabs>
          <w:tab w:val="num" w:pos="720"/>
        </w:tabs>
        <w:ind w:left="720" w:hanging="360"/>
      </w:pPr>
      <w:rPr>
        <w:rFonts w:ascii="Times New Roman" w:hAnsi="Times New Roman" w:hint="default"/>
      </w:rPr>
    </w:lvl>
    <w:lvl w:ilvl="1" w:tplc="1EECB23A" w:tentative="1">
      <w:start w:val="1"/>
      <w:numFmt w:val="bullet"/>
      <w:lvlText w:val="-"/>
      <w:lvlJc w:val="left"/>
      <w:pPr>
        <w:tabs>
          <w:tab w:val="num" w:pos="1440"/>
        </w:tabs>
        <w:ind w:left="1440" w:hanging="360"/>
      </w:pPr>
      <w:rPr>
        <w:rFonts w:ascii="Times New Roman" w:hAnsi="Times New Roman" w:hint="default"/>
      </w:rPr>
    </w:lvl>
    <w:lvl w:ilvl="2" w:tplc="E20A2104" w:tentative="1">
      <w:start w:val="1"/>
      <w:numFmt w:val="bullet"/>
      <w:lvlText w:val="-"/>
      <w:lvlJc w:val="left"/>
      <w:pPr>
        <w:tabs>
          <w:tab w:val="num" w:pos="2160"/>
        </w:tabs>
        <w:ind w:left="2160" w:hanging="360"/>
      </w:pPr>
      <w:rPr>
        <w:rFonts w:ascii="Times New Roman" w:hAnsi="Times New Roman" w:hint="default"/>
      </w:rPr>
    </w:lvl>
    <w:lvl w:ilvl="3" w:tplc="D6AAD7C0" w:tentative="1">
      <w:start w:val="1"/>
      <w:numFmt w:val="bullet"/>
      <w:lvlText w:val="-"/>
      <w:lvlJc w:val="left"/>
      <w:pPr>
        <w:tabs>
          <w:tab w:val="num" w:pos="2880"/>
        </w:tabs>
        <w:ind w:left="2880" w:hanging="360"/>
      </w:pPr>
      <w:rPr>
        <w:rFonts w:ascii="Times New Roman" w:hAnsi="Times New Roman" w:hint="default"/>
      </w:rPr>
    </w:lvl>
    <w:lvl w:ilvl="4" w:tplc="8D3494E4" w:tentative="1">
      <w:start w:val="1"/>
      <w:numFmt w:val="bullet"/>
      <w:lvlText w:val="-"/>
      <w:lvlJc w:val="left"/>
      <w:pPr>
        <w:tabs>
          <w:tab w:val="num" w:pos="3600"/>
        </w:tabs>
        <w:ind w:left="3600" w:hanging="360"/>
      </w:pPr>
      <w:rPr>
        <w:rFonts w:ascii="Times New Roman" w:hAnsi="Times New Roman" w:hint="default"/>
      </w:rPr>
    </w:lvl>
    <w:lvl w:ilvl="5" w:tplc="6EFAEEFC" w:tentative="1">
      <w:start w:val="1"/>
      <w:numFmt w:val="bullet"/>
      <w:lvlText w:val="-"/>
      <w:lvlJc w:val="left"/>
      <w:pPr>
        <w:tabs>
          <w:tab w:val="num" w:pos="4320"/>
        </w:tabs>
        <w:ind w:left="4320" w:hanging="360"/>
      </w:pPr>
      <w:rPr>
        <w:rFonts w:ascii="Times New Roman" w:hAnsi="Times New Roman" w:hint="default"/>
      </w:rPr>
    </w:lvl>
    <w:lvl w:ilvl="6" w:tplc="E606166A" w:tentative="1">
      <w:start w:val="1"/>
      <w:numFmt w:val="bullet"/>
      <w:lvlText w:val="-"/>
      <w:lvlJc w:val="left"/>
      <w:pPr>
        <w:tabs>
          <w:tab w:val="num" w:pos="5040"/>
        </w:tabs>
        <w:ind w:left="5040" w:hanging="360"/>
      </w:pPr>
      <w:rPr>
        <w:rFonts w:ascii="Times New Roman" w:hAnsi="Times New Roman" w:hint="default"/>
      </w:rPr>
    </w:lvl>
    <w:lvl w:ilvl="7" w:tplc="2BA60CC2" w:tentative="1">
      <w:start w:val="1"/>
      <w:numFmt w:val="bullet"/>
      <w:lvlText w:val="-"/>
      <w:lvlJc w:val="left"/>
      <w:pPr>
        <w:tabs>
          <w:tab w:val="num" w:pos="5760"/>
        </w:tabs>
        <w:ind w:left="5760" w:hanging="360"/>
      </w:pPr>
      <w:rPr>
        <w:rFonts w:ascii="Times New Roman" w:hAnsi="Times New Roman" w:hint="default"/>
      </w:rPr>
    </w:lvl>
    <w:lvl w:ilvl="8" w:tplc="CE30864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77519B4"/>
    <w:multiLevelType w:val="hybridMultilevel"/>
    <w:tmpl w:val="86D2BFFE"/>
    <w:lvl w:ilvl="0" w:tplc="F2A8DCF8">
      <w:start w:val="1"/>
      <w:numFmt w:val="bullet"/>
      <w:lvlText w:val="-"/>
      <w:lvlJc w:val="left"/>
      <w:pPr>
        <w:tabs>
          <w:tab w:val="num" w:pos="720"/>
        </w:tabs>
        <w:ind w:left="720" w:hanging="360"/>
      </w:pPr>
      <w:rPr>
        <w:rFonts w:ascii="Times New Roman" w:hAnsi="Times New Roman" w:hint="default"/>
      </w:rPr>
    </w:lvl>
    <w:lvl w:ilvl="1" w:tplc="AF3C36E8" w:tentative="1">
      <w:start w:val="1"/>
      <w:numFmt w:val="bullet"/>
      <w:lvlText w:val="-"/>
      <w:lvlJc w:val="left"/>
      <w:pPr>
        <w:tabs>
          <w:tab w:val="num" w:pos="1440"/>
        </w:tabs>
        <w:ind w:left="1440" w:hanging="360"/>
      </w:pPr>
      <w:rPr>
        <w:rFonts w:ascii="Times New Roman" w:hAnsi="Times New Roman" w:hint="default"/>
      </w:rPr>
    </w:lvl>
    <w:lvl w:ilvl="2" w:tplc="F0AA2F08" w:tentative="1">
      <w:start w:val="1"/>
      <w:numFmt w:val="bullet"/>
      <w:lvlText w:val="-"/>
      <w:lvlJc w:val="left"/>
      <w:pPr>
        <w:tabs>
          <w:tab w:val="num" w:pos="2160"/>
        </w:tabs>
        <w:ind w:left="2160" w:hanging="360"/>
      </w:pPr>
      <w:rPr>
        <w:rFonts w:ascii="Times New Roman" w:hAnsi="Times New Roman" w:hint="default"/>
      </w:rPr>
    </w:lvl>
    <w:lvl w:ilvl="3" w:tplc="B274876C" w:tentative="1">
      <w:start w:val="1"/>
      <w:numFmt w:val="bullet"/>
      <w:lvlText w:val="-"/>
      <w:lvlJc w:val="left"/>
      <w:pPr>
        <w:tabs>
          <w:tab w:val="num" w:pos="2880"/>
        </w:tabs>
        <w:ind w:left="2880" w:hanging="360"/>
      </w:pPr>
      <w:rPr>
        <w:rFonts w:ascii="Times New Roman" w:hAnsi="Times New Roman" w:hint="default"/>
      </w:rPr>
    </w:lvl>
    <w:lvl w:ilvl="4" w:tplc="B12C81F0" w:tentative="1">
      <w:start w:val="1"/>
      <w:numFmt w:val="bullet"/>
      <w:lvlText w:val="-"/>
      <w:lvlJc w:val="left"/>
      <w:pPr>
        <w:tabs>
          <w:tab w:val="num" w:pos="3600"/>
        </w:tabs>
        <w:ind w:left="3600" w:hanging="360"/>
      </w:pPr>
      <w:rPr>
        <w:rFonts w:ascii="Times New Roman" w:hAnsi="Times New Roman" w:hint="default"/>
      </w:rPr>
    </w:lvl>
    <w:lvl w:ilvl="5" w:tplc="6B401240" w:tentative="1">
      <w:start w:val="1"/>
      <w:numFmt w:val="bullet"/>
      <w:lvlText w:val="-"/>
      <w:lvlJc w:val="left"/>
      <w:pPr>
        <w:tabs>
          <w:tab w:val="num" w:pos="4320"/>
        </w:tabs>
        <w:ind w:left="4320" w:hanging="360"/>
      </w:pPr>
      <w:rPr>
        <w:rFonts w:ascii="Times New Roman" w:hAnsi="Times New Roman" w:hint="default"/>
      </w:rPr>
    </w:lvl>
    <w:lvl w:ilvl="6" w:tplc="905246C0" w:tentative="1">
      <w:start w:val="1"/>
      <w:numFmt w:val="bullet"/>
      <w:lvlText w:val="-"/>
      <w:lvlJc w:val="left"/>
      <w:pPr>
        <w:tabs>
          <w:tab w:val="num" w:pos="5040"/>
        </w:tabs>
        <w:ind w:left="5040" w:hanging="360"/>
      </w:pPr>
      <w:rPr>
        <w:rFonts w:ascii="Times New Roman" w:hAnsi="Times New Roman" w:hint="default"/>
      </w:rPr>
    </w:lvl>
    <w:lvl w:ilvl="7" w:tplc="8EC45A76" w:tentative="1">
      <w:start w:val="1"/>
      <w:numFmt w:val="bullet"/>
      <w:lvlText w:val="-"/>
      <w:lvlJc w:val="left"/>
      <w:pPr>
        <w:tabs>
          <w:tab w:val="num" w:pos="5760"/>
        </w:tabs>
        <w:ind w:left="5760" w:hanging="360"/>
      </w:pPr>
      <w:rPr>
        <w:rFonts w:ascii="Times New Roman" w:hAnsi="Times New Roman" w:hint="default"/>
      </w:rPr>
    </w:lvl>
    <w:lvl w:ilvl="8" w:tplc="BB56802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0"/>
  </w:num>
  <w:num w:numId="2">
    <w:abstractNumId w:val="18"/>
  </w:num>
  <w:num w:numId="3">
    <w:abstractNumId w:val="0"/>
  </w:num>
  <w:num w:numId="4">
    <w:abstractNumId w:val="2"/>
  </w:num>
  <w:num w:numId="5">
    <w:abstractNumId w:val="12"/>
  </w:num>
  <w:num w:numId="6">
    <w:abstractNumId w:val="8"/>
  </w:num>
  <w:num w:numId="7">
    <w:abstractNumId w:val="8"/>
  </w:num>
  <w:num w:numId="8">
    <w:abstractNumId w:val="3"/>
  </w:num>
  <w:num w:numId="9">
    <w:abstractNumId w:val="14"/>
  </w:num>
  <w:num w:numId="10">
    <w:abstractNumId w:val="4"/>
  </w:num>
  <w:num w:numId="11">
    <w:abstractNumId w:val="1"/>
  </w:num>
  <w:num w:numId="12">
    <w:abstractNumId w:val="16"/>
  </w:num>
  <w:num w:numId="13">
    <w:abstractNumId w:val="15"/>
  </w:num>
  <w:num w:numId="14">
    <w:abstractNumId w:val="17"/>
  </w:num>
  <w:num w:numId="15">
    <w:abstractNumId w:val="9"/>
  </w:num>
  <w:num w:numId="16">
    <w:abstractNumId w:val="7"/>
  </w:num>
  <w:num w:numId="17">
    <w:abstractNumId w:val="13"/>
  </w:num>
  <w:num w:numId="18">
    <w:abstractNumId w:val="6"/>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E7C"/>
    <w:rsid w:val="00016E55"/>
    <w:rsid w:val="00020721"/>
    <w:rsid w:val="0003182E"/>
    <w:rsid w:val="00040C89"/>
    <w:rsid w:val="00053D44"/>
    <w:rsid w:val="00063ECB"/>
    <w:rsid w:val="0006563B"/>
    <w:rsid w:val="000715F7"/>
    <w:rsid w:val="00075991"/>
    <w:rsid w:val="000A7C3A"/>
    <w:rsid w:val="000B3024"/>
    <w:rsid w:val="000C272A"/>
    <w:rsid w:val="000D3235"/>
    <w:rsid w:val="00116D94"/>
    <w:rsid w:val="001431B7"/>
    <w:rsid w:val="00144D34"/>
    <w:rsid w:val="00147111"/>
    <w:rsid w:val="001557D2"/>
    <w:rsid w:val="00155F3B"/>
    <w:rsid w:val="001776E9"/>
    <w:rsid w:val="001A4CC3"/>
    <w:rsid w:val="001B078B"/>
    <w:rsid w:val="001E5F86"/>
    <w:rsid w:val="001F3E7C"/>
    <w:rsid w:val="001F70AF"/>
    <w:rsid w:val="00210152"/>
    <w:rsid w:val="002373F4"/>
    <w:rsid w:val="00251E3E"/>
    <w:rsid w:val="00264B68"/>
    <w:rsid w:val="00292DED"/>
    <w:rsid w:val="002979F5"/>
    <w:rsid w:val="002A13C4"/>
    <w:rsid w:val="002B11D9"/>
    <w:rsid w:val="002C41D2"/>
    <w:rsid w:val="002D31CC"/>
    <w:rsid w:val="002D72CF"/>
    <w:rsid w:val="00307C47"/>
    <w:rsid w:val="003268C9"/>
    <w:rsid w:val="00346B03"/>
    <w:rsid w:val="00367C90"/>
    <w:rsid w:val="00393411"/>
    <w:rsid w:val="003A2869"/>
    <w:rsid w:val="003B7538"/>
    <w:rsid w:val="003C333F"/>
    <w:rsid w:val="003C4055"/>
    <w:rsid w:val="003E4433"/>
    <w:rsid w:val="004227ED"/>
    <w:rsid w:val="00446E3A"/>
    <w:rsid w:val="00447C85"/>
    <w:rsid w:val="0047233E"/>
    <w:rsid w:val="00486BE8"/>
    <w:rsid w:val="004A196F"/>
    <w:rsid w:val="004C5212"/>
    <w:rsid w:val="004C6B33"/>
    <w:rsid w:val="004D2DB3"/>
    <w:rsid w:val="005137DE"/>
    <w:rsid w:val="005146D4"/>
    <w:rsid w:val="0051596E"/>
    <w:rsid w:val="005336D4"/>
    <w:rsid w:val="005512A4"/>
    <w:rsid w:val="00562E6B"/>
    <w:rsid w:val="00580963"/>
    <w:rsid w:val="005834E9"/>
    <w:rsid w:val="0059671F"/>
    <w:rsid w:val="005B0254"/>
    <w:rsid w:val="005B17A5"/>
    <w:rsid w:val="005B7387"/>
    <w:rsid w:val="005C20D6"/>
    <w:rsid w:val="006131C2"/>
    <w:rsid w:val="00622BAF"/>
    <w:rsid w:val="00653DC4"/>
    <w:rsid w:val="006A4A91"/>
    <w:rsid w:val="006A62AE"/>
    <w:rsid w:val="006C3C9D"/>
    <w:rsid w:val="006D40F8"/>
    <w:rsid w:val="006D6C2D"/>
    <w:rsid w:val="00722420"/>
    <w:rsid w:val="00732DC7"/>
    <w:rsid w:val="0076257D"/>
    <w:rsid w:val="007707DA"/>
    <w:rsid w:val="007729CF"/>
    <w:rsid w:val="00780942"/>
    <w:rsid w:val="00783B52"/>
    <w:rsid w:val="00785D97"/>
    <w:rsid w:val="00790B8F"/>
    <w:rsid w:val="007A74D4"/>
    <w:rsid w:val="007B4560"/>
    <w:rsid w:val="007B4E42"/>
    <w:rsid w:val="007C2B22"/>
    <w:rsid w:val="007E2B9D"/>
    <w:rsid w:val="00811D8D"/>
    <w:rsid w:val="00815727"/>
    <w:rsid w:val="008200A9"/>
    <w:rsid w:val="00841BF2"/>
    <w:rsid w:val="008559F2"/>
    <w:rsid w:val="00862AEA"/>
    <w:rsid w:val="008715CC"/>
    <w:rsid w:val="00885EDF"/>
    <w:rsid w:val="008A0773"/>
    <w:rsid w:val="008A4280"/>
    <w:rsid w:val="008E0F4A"/>
    <w:rsid w:val="00906E49"/>
    <w:rsid w:val="00913485"/>
    <w:rsid w:val="00952AD3"/>
    <w:rsid w:val="0096415A"/>
    <w:rsid w:val="009658A4"/>
    <w:rsid w:val="00970CD6"/>
    <w:rsid w:val="009B230C"/>
    <w:rsid w:val="009B6311"/>
    <w:rsid w:val="009D222E"/>
    <w:rsid w:val="009D471F"/>
    <w:rsid w:val="009E01FC"/>
    <w:rsid w:val="009F026F"/>
    <w:rsid w:val="00A135F7"/>
    <w:rsid w:val="00A24604"/>
    <w:rsid w:val="00A612FC"/>
    <w:rsid w:val="00A64BD2"/>
    <w:rsid w:val="00A652A7"/>
    <w:rsid w:val="00A75231"/>
    <w:rsid w:val="00A77B1B"/>
    <w:rsid w:val="00A90735"/>
    <w:rsid w:val="00A9646E"/>
    <w:rsid w:val="00AA5350"/>
    <w:rsid w:val="00AE23ED"/>
    <w:rsid w:val="00AE72D5"/>
    <w:rsid w:val="00AF2EBD"/>
    <w:rsid w:val="00AF3346"/>
    <w:rsid w:val="00B229EB"/>
    <w:rsid w:val="00B42986"/>
    <w:rsid w:val="00B52067"/>
    <w:rsid w:val="00B80463"/>
    <w:rsid w:val="00B92F7C"/>
    <w:rsid w:val="00BA4E21"/>
    <w:rsid w:val="00BA60E3"/>
    <w:rsid w:val="00BB563B"/>
    <w:rsid w:val="00BE4CA3"/>
    <w:rsid w:val="00BF06A8"/>
    <w:rsid w:val="00C21181"/>
    <w:rsid w:val="00C27739"/>
    <w:rsid w:val="00C574D0"/>
    <w:rsid w:val="00C938B3"/>
    <w:rsid w:val="00CB4C78"/>
    <w:rsid w:val="00CD4A95"/>
    <w:rsid w:val="00D05785"/>
    <w:rsid w:val="00D25649"/>
    <w:rsid w:val="00D25AD2"/>
    <w:rsid w:val="00D31A9E"/>
    <w:rsid w:val="00D32689"/>
    <w:rsid w:val="00D35E49"/>
    <w:rsid w:val="00D44B33"/>
    <w:rsid w:val="00D53A3C"/>
    <w:rsid w:val="00D60C53"/>
    <w:rsid w:val="00D64BD3"/>
    <w:rsid w:val="00D741FD"/>
    <w:rsid w:val="00D76D7A"/>
    <w:rsid w:val="00D82D3A"/>
    <w:rsid w:val="00D84B1F"/>
    <w:rsid w:val="00D87C57"/>
    <w:rsid w:val="00DD7E84"/>
    <w:rsid w:val="00DE107F"/>
    <w:rsid w:val="00DE217C"/>
    <w:rsid w:val="00E07440"/>
    <w:rsid w:val="00E12EB6"/>
    <w:rsid w:val="00E17C8C"/>
    <w:rsid w:val="00E2160A"/>
    <w:rsid w:val="00E330A7"/>
    <w:rsid w:val="00E4268C"/>
    <w:rsid w:val="00E44094"/>
    <w:rsid w:val="00E641E9"/>
    <w:rsid w:val="00E84D9D"/>
    <w:rsid w:val="00E97496"/>
    <w:rsid w:val="00EA1AEC"/>
    <w:rsid w:val="00EC0A16"/>
    <w:rsid w:val="00EF02B4"/>
    <w:rsid w:val="00F63379"/>
    <w:rsid w:val="00F7177D"/>
    <w:rsid w:val="00F734F9"/>
    <w:rsid w:val="00F73B15"/>
    <w:rsid w:val="00F860FB"/>
    <w:rsid w:val="00FA22BD"/>
    <w:rsid w:val="00FA356E"/>
    <w:rsid w:val="00FA6ACE"/>
    <w:rsid w:val="00FB6ABF"/>
    <w:rsid w:val="00FE359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5B7387"/>
    <w:pPr>
      <w:spacing w:before="480" w:after="0"/>
      <w:contextualSpacing/>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5B7387"/>
    <w:pPr>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5B7387"/>
    <w:pPr>
      <w:spacing w:before="200" w:after="0" w:line="271" w:lineRule="auto"/>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qFormat/>
    <w:rsid w:val="005B7387"/>
    <w:pPr>
      <w:spacing w:before="200" w:after="0"/>
      <w:outlineLvl w:val="3"/>
    </w:pPr>
    <w:rPr>
      <w:rFonts w:asciiTheme="majorHAnsi" w:eastAsiaTheme="majorEastAsia" w:hAnsiTheme="majorHAnsi" w:cstheme="majorBidi"/>
      <w:b/>
      <w:bCs/>
      <w:i/>
      <w:iCs/>
    </w:rPr>
  </w:style>
  <w:style w:type="paragraph" w:styleId="Otsikko5">
    <w:name w:val="heading 5"/>
    <w:basedOn w:val="Normaali"/>
    <w:next w:val="Normaali"/>
    <w:link w:val="Otsikko5Char"/>
    <w:uiPriority w:val="9"/>
    <w:semiHidden/>
    <w:unhideWhenUsed/>
    <w:qFormat/>
    <w:rsid w:val="005B7387"/>
    <w:pPr>
      <w:spacing w:before="200" w:after="0"/>
      <w:outlineLvl w:val="4"/>
    </w:pPr>
    <w:rPr>
      <w:rFonts w:asciiTheme="majorHAnsi" w:eastAsiaTheme="majorEastAsia" w:hAnsiTheme="majorHAnsi" w:cstheme="majorBidi"/>
      <w:b/>
      <w:bCs/>
      <w:color w:val="7F7F7F" w:themeColor="text1" w:themeTint="80"/>
    </w:rPr>
  </w:style>
  <w:style w:type="paragraph" w:styleId="Otsikko6">
    <w:name w:val="heading 6"/>
    <w:basedOn w:val="Normaali"/>
    <w:next w:val="Normaali"/>
    <w:link w:val="Otsikko6Char"/>
    <w:uiPriority w:val="9"/>
    <w:semiHidden/>
    <w:unhideWhenUsed/>
    <w:qFormat/>
    <w:rsid w:val="005B73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Otsikko7">
    <w:name w:val="heading 7"/>
    <w:basedOn w:val="Normaali"/>
    <w:next w:val="Normaali"/>
    <w:link w:val="Otsikko7Char"/>
    <w:uiPriority w:val="9"/>
    <w:semiHidden/>
    <w:unhideWhenUsed/>
    <w:qFormat/>
    <w:rsid w:val="005B7387"/>
    <w:pPr>
      <w:spacing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5B7387"/>
    <w:pPr>
      <w:spacing w:after="0"/>
      <w:outlineLvl w:val="7"/>
    </w:pPr>
    <w:rPr>
      <w:rFonts w:asciiTheme="majorHAnsi" w:eastAsiaTheme="majorEastAsia" w:hAnsiTheme="majorHAnsi" w:cstheme="majorBidi"/>
      <w:sz w:val="20"/>
      <w:szCs w:val="20"/>
    </w:rPr>
  </w:style>
  <w:style w:type="paragraph" w:styleId="Otsikko9">
    <w:name w:val="heading 9"/>
    <w:basedOn w:val="Normaali"/>
    <w:next w:val="Normaali"/>
    <w:link w:val="Otsikko9Char"/>
    <w:uiPriority w:val="9"/>
    <w:semiHidden/>
    <w:unhideWhenUsed/>
    <w:qFormat/>
    <w:rsid w:val="005B7387"/>
    <w:pPr>
      <w:spacing w:after="0"/>
      <w:outlineLvl w:val="8"/>
    </w:pPr>
    <w:rPr>
      <w:rFonts w:asciiTheme="majorHAnsi" w:eastAsiaTheme="majorEastAsia" w:hAnsiTheme="majorHAnsi" w:cstheme="majorBidi"/>
      <w:i/>
      <w:iCs/>
      <w:spacing w:val="5"/>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rsid w:val="009B230C"/>
    <w:pPr>
      <w:numPr>
        <w:numId w:val="2"/>
      </w:numPr>
      <w:ind w:left="2965" w:hanging="357"/>
    </w:pPr>
  </w:style>
  <w:style w:type="paragraph" w:customStyle="1" w:styleId="VMLuettelonkappaletyyppi">
    <w:name w:val="VM_Luettelon kappaletyyppi"/>
    <w:basedOn w:val="VMleipteksti"/>
    <w:rsid w:val="009B230C"/>
    <w:pPr>
      <w:numPr>
        <w:numId w:val="3"/>
      </w:numPr>
      <w:ind w:left="2965" w:hanging="357"/>
    </w:pPr>
  </w:style>
  <w:style w:type="paragraph" w:customStyle="1" w:styleId="VMLuettelotyylipallukka">
    <w:name w:val="VM_Luettelotyyli_pallukka"/>
    <w:basedOn w:val="VMleipteksti"/>
    <w:rsid w:val="009D222E"/>
    <w:pPr>
      <w:numPr>
        <w:numId w:val="4"/>
      </w:numPr>
      <w:spacing w:after="120"/>
    </w:pPr>
  </w:style>
  <w:style w:type="paragraph" w:customStyle="1" w:styleId="VMmuistioleipteksti">
    <w:name w:val="VM_muistio_leipäteksti"/>
    <w:basedOn w:val="VMNormaaliSisentmtn"/>
    <w:qFormat/>
    <w:rsid w:val="009D222E"/>
    <w:pPr>
      <w:ind w:left="1304"/>
    </w:pPr>
  </w:style>
  <w:style w:type="paragraph" w:customStyle="1" w:styleId="VMOtsikko1">
    <w:name w:val="VM_Otsikko 1"/>
    <w:basedOn w:val="VMNormaaliSisentmtn"/>
    <w:next w:val="VMleipteksti"/>
    <w:qFormat/>
    <w:rsid w:val="00722420"/>
    <w:pPr>
      <w:keepNext/>
      <w:spacing w:before="320"/>
      <w:outlineLvl w:val="0"/>
    </w:pPr>
    <w:rPr>
      <w:b/>
      <w:bCs/>
      <w:kern w:val="32"/>
      <w:sz w:val="26"/>
      <w:szCs w:val="32"/>
    </w:rPr>
  </w:style>
  <w:style w:type="paragraph" w:customStyle="1" w:styleId="VMOtsikko2">
    <w:name w:val="VM_Otsikko 2"/>
    <w:basedOn w:val="VMNormaaliSisentmtn"/>
    <w:next w:val="VMleipteksti"/>
    <w:rsid w:val="00722420"/>
    <w:pPr>
      <w:spacing w:before="320"/>
      <w:outlineLvl w:val="1"/>
    </w:pPr>
    <w:rPr>
      <w:b/>
    </w:rPr>
  </w:style>
  <w:style w:type="paragraph" w:customStyle="1" w:styleId="VMOtsikko3">
    <w:name w:val="VM_Otsikko 3"/>
    <w:basedOn w:val="VMNormaaliSisentmtn"/>
    <w:next w:val="VMleipteksti"/>
    <w:rsid w:val="00722420"/>
    <w:pPr>
      <w:spacing w:before="32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rsid w:val="009D222E"/>
    <w:pPr>
      <w:ind w:left="2608" w:hanging="2608"/>
    </w:pPr>
  </w:style>
  <w:style w:type="paragraph" w:customStyle="1" w:styleId="VMYltunniste">
    <w:name w:val="VM_Ylätunniste"/>
    <w:basedOn w:val="VMNormaaliSisentmtn"/>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5B7387"/>
    <w:rPr>
      <w:rFonts w:asciiTheme="majorHAnsi" w:eastAsiaTheme="majorEastAsia" w:hAnsiTheme="majorHAnsi" w:cstheme="majorBidi"/>
      <w:b/>
      <w:bCs/>
      <w:sz w:val="28"/>
      <w:szCs w:val="28"/>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Default">
    <w:name w:val="Default"/>
    <w:rsid w:val="00A652A7"/>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A652A7"/>
    <w:pPr>
      <w:spacing w:line="201" w:lineRule="atLeast"/>
    </w:pPr>
    <w:rPr>
      <w:rFonts w:cs="Times New Roman"/>
      <w:color w:val="auto"/>
    </w:rPr>
  </w:style>
  <w:style w:type="paragraph" w:styleId="Luettelokappale">
    <w:name w:val="List Paragraph"/>
    <w:basedOn w:val="Normaali"/>
    <w:uiPriority w:val="34"/>
    <w:qFormat/>
    <w:rsid w:val="005B7387"/>
    <w:pPr>
      <w:ind w:left="720"/>
      <w:contextualSpacing/>
    </w:pPr>
  </w:style>
  <w:style w:type="paragraph" w:customStyle="1" w:styleId="Pa1">
    <w:name w:val="Pa1"/>
    <w:basedOn w:val="Default"/>
    <w:next w:val="Default"/>
    <w:uiPriority w:val="99"/>
    <w:rsid w:val="00A652A7"/>
    <w:pPr>
      <w:spacing w:line="241" w:lineRule="atLeast"/>
    </w:pPr>
    <w:rPr>
      <w:rFonts w:ascii="Gotham Bold" w:hAnsi="Gotham Bold" w:cs="Times New Roman"/>
      <w:color w:val="auto"/>
    </w:rPr>
  </w:style>
  <w:style w:type="character" w:customStyle="1" w:styleId="A6">
    <w:name w:val="A6"/>
    <w:uiPriority w:val="99"/>
    <w:rsid w:val="00A652A7"/>
    <w:rPr>
      <w:rFonts w:cs="Gotham Bold"/>
      <w:i/>
      <w:iCs/>
      <w:color w:val="000000"/>
      <w:sz w:val="20"/>
      <w:szCs w:val="20"/>
    </w:rPr>
  </w:style>
  <w:style w:type="paragraph" w:customStyle="1" w:styleId="Pa9">
    <w:name w:val="Pa9"/>
    <w:basedOn w:val="Default"/>
    <w:next w:val="Default"/>
    <w:uiPriority w:val="99"/>
    <w:rsid w:val="00A652A7"/>
    <w:pPr>
      <w:spacing w:line="241" w:lineRule="atLeast"/>
    </w:pPr>
    <w:rPr>
      <w:rFonts w:ascii="Gotham Bold" w:hAnsi="Gotham Bold" w:cs="Times New Roman"/>
      <w:color w:val="auto"/>
    </w:rPr>
  </w:style>
  <w:style w:type="character" w:customStyle="1" w:styleId="Otsikko2Char">
    <w:name w:val="Otsikko 2 Char"/>
    <w:basedOn w:val="Kappaleenoletusfontti"/>
    <w:link w:val="Otsikko2"/>
    <w:uiPriority w:val="9"/>
    <w:rsid w:val="005B7387"/>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5B738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B7387"/>
    <w:rPr>
      <w:rFonts w:asciiTheme="majorHAnsi" w:eastAsiaTheme="majorEastAsia" w:hAnsiTheme="majorHAnsi" w:cstheme="majorBidi"/>
      <w:b/>
      <w:bCs/>
      <w:i/>
      <w:iCs/>
    </w:rPr>
  </w:style>
  <w:style w:type="character" w:customStyle="1" w:styleId="Otsikko5Char">
    <w:name w:val="Otsikko 5 Char"/>
    <w:basedOn w:val="Kappaleenoletusfontti"/>
    <w:link w:val="Otsikko5"/>
    <w:uiPriority w:val="9"/>
    <w:semiHidden/>
    <w:rsid w:val="005B7387"/>
    <w:rPr>
      <w:rFonts w:asciiTheme="majorHAnsi" w:eastAsiaTheme="majorEastAsia" w:hAnsiTheme="majorHAnsi" w:cstheme="majorBidi"/>
      <w:b/>
      <w:bCs/>
      <w:color w:val="7F7F7F" w:themeColor="text1" w:themeTint="80"/>
    </w:rPr>
  </w:style>
  <w:style w:type="character" w:customStyle="1" w:styleId="Otsikko6Char">
    <w:name w:val="Otsikko 6 Char"/>
    <w:basedOn w:val="Kappaleenoletusfontti"/>
    <w:link w:val="Otsikko6"/>
    <w:uiPriority w:val="9"/>
    <w:semiHidden/>
    <w:rsid w:val="005B7387"/>
    <w:rPr>
      <w:rFonts w:asciiTheme="majorHAnsi" w:eastAsiaTheme="majorEastAsia" w:hAnsiTheme="majorHAnsi" w:cstheme="majorBidi"/>
      <w:b/>
      <w:bCs/>
      <w:i/>
      <w:iCs/>
      <w:color w:val="7F7F7F" w:themeColor="text1" w:themeTint="80"/>
    </w:rPr>
  </w:style>
  <w:style w:type="character" w:customStyle="1" w:styleId="Otsikko7Char">
    <w:name w:val="Otsikko 7 Char"/>
    <w:basedOn w:val="Kappaleenoletusfontti"/>
    <w:link w:val="Otsikko7"/>
    <w:uiPriority w:val="9"/>
    <w:semiHidden/>
    <w:rsid w:val="005B7387"/>
    <w:rPr>
      <w:rFonts w:asciiTheme="majorHAnsi" w:eastAsiaTheme="majorEastAsia" w:hAnsiTheme="majorHAnsi" w:cstheme="majorBidi"/>
      <w:i/>
      <w:iCs/>
    </w:rPr>
  </w:style>
  <w:style w:type="character" w:customStyle="1" w:styleId="Otsikko8Char">
    <w:name w:val="Otsikko 8 Char"/>
    <w:basedOn w:val="Kappaleenoletusfontti"/>
    <w:link w:val="Otsikko8"/>
    <w:uiPriority w:val="9"/>
    <w:semiHidden/>
    <w:rsid w:val="005B7387"/>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semiHidden/>
    <w:rsid w:val="005B7387"/>
    <w:rPr>
      <w:rFonts w:asciiTheme="majorHAnsi" w:eastAsiaTheme="majorEastAsia" w:hAnsiTheme="majorHAnsi" w:cstheme="majorBidi"/>
      <w:i/>
      <w:iCs/>
      <w:spacing w:val="5"/>
      <w:sz w:val="20"/>
      <w:szCs w:val="20"/>
    </w:rPr>
  </w:style>
  <w:style w:type="paragraph" w:styleId="Kuvanotsikko">
    <w:name w:val="caption"/>
    <w:basedOn w:val="Normaali"/>
    <w:next w:val="Normaali"/>
    <w:uiPriority w:val="35"/>
    <w:semiHidden/>
    <w:unhideWhenUsed/>
    <w:rsid w:val="005B7387"/>
    <w:rPr>
      <w:b/>
      <w:bCs/>
      <w:smallCaps/>
      <w:color w:val="1F497D" w:themeColor="text2"/>
      <w:spacing w:val="10"/>
      <w:sz w:val="18"/>
      <w:szCs w:val="18"/>
    </w:rPr>
  </w:style>
  <w:style w:type="paragraph" w:styleId="Otsikko">
    <w:name w:val="Title"/>
    <w:basedOn w:val="Normaali"/>
    <w:next w:val="Normaali"/>
    <w:link w:val="OtsikkoChar"/>
    <w:uiPriority w:val="10"/>
    <w:qFormat/>
    <w:rsid w:val="005B73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OtsikkoChar">
    <w:name w:val="Otsikko Char"/>
    <w:basedOn w:val="Kappaleenoletusfontti"/>
    <w:link w:val="Otsikko"/>
    <w:uiPriority w:val="10"/>
    <w:rsid w:val="005B7387"/>
    <w:rPr>
      <w:rFonts w:asciiTheme="majorHAnsi" w:eastAsiaTheme="majorEastAsia" w:hAnsiTheme="majorHAnsi" w:cstheme="majorBidi"/>
      <w:spacing w:val="5"/>
      <w:sz w:val="52"/>
      <w:szCs w:val="52"/>
    </w:rPr>
  </w:style>
  <w:style w:type="paragraph" w:styleId="Alaotsikko">
    <w:name w:val="Subtitle"/>
    <w:basedOn w:val="Normaali"/>
    <w:next w:val="Normaali"/>
    <w:link w:val="AlaotsikkoChar"/>
    <w:uiPriority w:val="11"/>
    <w:qFormat/>
    <w:rsid w:val="005B7387"/>
    <w:pPr>
      <w:spacing w:after="600"/>
    </w:pPr>
    <w:rPr>
      <w:rFonts w:asciiTheme="majorHAnsi" w:eastAsiaTheme="majorEastAsia" w:hAnsiTheme="majorHAnsi" w:cstheme="majorBidi"/>
      <w:i/>
      <w:iCs/>
      <w:spacing w:val="13"/>
      <w:sz w:val="24"/>
      <w:szCs w:val="24"/>
    </w:rPr>
  </w:style>
  <w:style w:type="character" w:customStyle="1" w:styleId="AlaotsikkoChar">
    <w:name w:val="Alaotsikko Char"/>
    <w:basedOn w:val="Kappaleenoletusfontti"/>
    <w:link w:val="Alaotsikko"/>
    <w:uiPriority w:val="11"/>
    <w:rsid w:val="005B7387"/>
    <w:rPr>
      <w:rFonts w:asciiTheme="majorHAnsi" w:eastAsiaTheme="majorEastAsia" w:hAnsiTheme="majorHAnsi" w:cstheme="majorBidi"/>
      <w:i/>
      <w:iCs/>
      <w:spacing w:val="13"/>
      <w:sz w:val="24"/>
      <w:szCs w:val="24"/>
    </w:rPr>
  </w:style>
  <w:style w:type="character" w:styleId="Voimakas">
    <w:name w:val="Strong"/>
    <w:uiPriority w:val="22"/>
    <w:qFormat/>
    <w:rsid w:val="005B7387"/>
    <w:rPr>
      <w:b/>
      <w:bCs/>
    </w:rPr>
  </w:style>
  <w:style w:type="character" w:styleId="Korostus">
    <w:name w:val="Emphasis"/>
    <w:uiPriority w:val="20"/>
    <w:qFormat/>
    <w:rsid w:val="005B7387"/>
    <w:rPr>
      <w:b/>
      <w:bCs/>
      <w:i/>
      <w:iCs/>
      <w:spacing w:val="10"/>
      <w:bdr w:val="none" w:sz="0" w:space="0" w:color="auto"/>
      <w:shd w:val="clear" w:color="auto" w:fill="auto"/>
    </w:rPr>
  </w:style>
  <w:style w:type="paragraph" w:styleId="Eivli">
    <w:name w:val="No Spacing"/>
    <w:basedOn w:val="Normaali"/>
    <w:uiPriority w:val="1"/>
    <w:qFormat/>
    <w:rsid w:val="005B7387"/>
    <w:pPr>
      <w:spacing w:after="0" w:line="240" w:lineRule="auto"/>
    </w:pPr>
  </w:style>
  <w:style w:type="paragraph" w:styleId="Lainaus">
    <w:name w:val="Quote"/>
    <w:basedOn w:val="Normaali"/>
    <w:next w:val="Normaali"/>
    <w:link w:val="LainausChar"/>
    <w:uiPriority w:val="29"/>
    <w:qFormat/>
    <w:rsid w:val="005B7387"/>
    <w:pPr>
      <w:spacing w:before="200" w:after="0"/>
      <w:ind w:left="360" w:right="360"/>
    </w:pPr>
    <w:rPr>
      <w:i/>
      <w:iCs/>
    </w:rPr>
  </w:style>
  <w:style w:type="character" w:customStyle="1" w:styleId="LainausChar">
    <w:name w:val="Lainaus Char"/>
    <w:basedOn w:val="Kappaleenoletusfontti"/>
    <w:link w:val="Lainaus"/>
    <w:uiPriority w:val="29"/>
    <w:rsid w:val="005B7387"/>
    <w:rPr>
      <w:i/>
      <w:iCs/>
    </w:rPr>
  </w:style>
  <w:style w:type="paragraph" w:styleId="Erottuvalainaus">
    <w:name w:val="Intense Quote"/>
    <w:basedOn w:val="Normaali"/>
    <w:next w:val="Normaali"/>
    <w:link w:val="ErottuvalainausChar"/>
    <w:uiPriority w:val="30"/>
    <w:qFormat/>
    <w:rsid w:val="005B7387"/>
    <w:pPr>
      <w:pBdr>
        <w:bottom w:val="single" w:sz="4" w:space="1" w:color="auto"/>
      </w:pBdr>
      <w:spacing w:before="200" w:after="280"/>
      <w:ind w:left="1008" w:right="1152"/>
      <w:jc w:val="both"/>
    </w:pPr>
    <w:rPr>
      <w:b/>
      <w:bCs/>
      <w:i/>
      <w:iCs/>
    </w:rPr>
  </w:style>
  <w:style w:type="character" w:customStyle="1" w:styleId="ErottuvalainausChar">
    <w:name w:val="Erottuva lainaus Char"/>
    <w:basedOn w:val="Kappaleenoletusfontti"/>
    <w:link w:val="Erottuvalainaus"/>
    <w:uiPriority w:val="30"/>
    <w:rsid w:val="005B7387"/>
    <w:rPr>
      <w:b/>
      <w:bCs/>
      <w:i/>
      <w:iCs/>
    </w:rPr>
  </w:style>
  <w:style w:type="character" w:styleId="Hienovarainenkorostus">
    <w:name w:val="Subtle Emphasis"/>
    <w:uiPriority w:val="19"/>
    <w:qFormat/>
    <w:rsid w:val="005B7387"/>
    <w:rPr>
      <w:i/>
      <w:iCs/>
    </w:rPr>
  </w:style>
  <w:style w:type="character" w:styleId="Voimakaskorostus">
    <w:name w:val="Intense Emphasis"/>
    <w:uiPriority w:val="21"/>
    <w:qFormat/>
    <w:rsid w:val="005B7387"/>
    <w:rPr>
      <w:b/>
      <w:bCs/>
    </w:rPr>
  </w:style>
  <w:style w:type="character" w:styleId="Hienovarainenviittaus">
    <w:name w:val="Subtle Reference"/>
    <w:uiPriority w:val="31"/>
    <w:qFormat/>
    <w:rsid w:val="005B7387"/>
    <w:rPr>
      <w:smallCaps/>
    </w:rPr>
  </w:style>
  <w:style w:type="character" w:styleId="Erottuvaviittaus">
    <w:name w:val="Intense Reference"/>
    <w:uiPriority w:val="32"/>
    <w:qFormat/>
    <w:rsid w:val="005B7387"/>
    <w:rPr>
      <w:smallCaps/>
      <w:spacing w:val="5"/>
      <w:u w:val="single"/>
    </w:rPr>
  </w:style>
  <w:style w:type="character" w:styleId="Kirjannimike">
    <w:name w:val="Book Title"/>
    <w:uiPriority w:val="33"/>
    <w:qFormat/>
    <w:rsid w:val="005B7387"/>
    <w:rPr>
      <w:i/>
      <w:iCs/>
      <w:smallCaps/>
      <w:spacing w:val="5"/>
    </w:rPr>
  </w:style>
  <w:style w:type="paragraph" w:styleId="Sisllysluettelonotsikko">
    <w:name w:val="TOC Heading"/>
    <w:basedOn w:val="Otsikko1"/>
    <w:next w:val="Normaali"/>
    <w:uiPriority w:val="39"/>
    <w:semiHidden/>
    <w:unhideWhenUsed/>
    <w:qFormat/>
    <w:rsid w:val="005B7387"/>
    <w:pPr>
      <w:outlineLvl w:val="9"/>
    </w:pPr>
  </w:style>
  <w:style w:type="table" w:styleId="Vaalearuudukko-korostus6">
    <w:name w:val="Light Grid Accent 6"/>
    <w:basedOn w:val="Normaalitaulukko"/>
    <w:uiPriority w:val="62"/>
    <w:rsid w:val="00A9646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ki">
    <w:name w:val="Hyperlink"/>
    <w:basedOn w:val="Kappaleenoletusfontti"/>
    <w:uiPriority w:val="99"/>
    <w:unhideWhenUsed/>
    <w:rsid w:val="00EA1AEC"/>
    <w:rPr>
      <w:color w:val="0000FF" w:themeColor="hyperlink"/>
      <w:u w:val="single"/>
    </w:rPr>
  </w:style>
  <w:style w:type="paragraph" w:styleId="Loppuviitteenteksti">
    <w:name w:val="endnote text"/>
    <w:basedOn w:val="Normaali"/>
    <w:link w:val="LoppuviitteentekstiChar"/>
    <w:uiPriority w:val="99"/>
    <w:semiHidden/>
    <w:unhideWhenUsed/>
    <w:rsid w:val="00E84D9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E84D9D"/>
    <w:rPr>
      <w:sz w:val="20"/>
      <w:szCs w:val="20"/>
    </w:rPr>
  </w:style>
  <w:style w:type="character" w:styleId="Loppuviitteenviite">
    <w:name w:val="endnote reference"/>
    <w:basedOn w:val="Kappaleenoletusfontti"/>
    <w:uiPriority w:val="99"/>
    <w:semiHidden/>
    <w:unhideWhenUsed/>
    <w:rsid w:val="00E84D9D"/>
    <w:rPr>
      <w:vertAlign w:val="superscript"/>
    </w:rPr>
  </w:style>
  <w:style w:type="table" w:styleId="TaulukkoRuudukko">
    <w:name w:val="Table Grid"/>
    <w:basedOn w:val="Normaalitaulukko"/>
    <w:uiPriority w:val="59"/>
    <w:rsid w:val="000A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ormaaliruudukko1-korostus6">
    <w:name w:val="Medium Grid 1 Accent 6"/>
    <w:basedOn w:val="Normaalitaulukko"/>
    <w:uiPriority w:val="67"/>
    <w:rsid w:val="000A7C3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varjostus1-korostus6">
    <w:name w:val="Medium Shading 1 Accent 6"/>
    <w:basedOn w:val="Normaalitaulukko"/>
    <w:uiPriority w:val="63"/>
    <w:rsid w:val="00D326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isluet1">
    <w:name w:val="toc 1"/>
    <w:basedOn w:val="Normaali"/>
    <w:next w:val="Normaali"/>
    <w:autoRedefine/>
    <w:uiPriority w:val="39"/>
    <w:unhideWhenUsed/>
    <w:rsid w:val="009E01FC"/>
    <w:pPr>
      <w:spacing w:after="100"/>
    </w:pPr>
  </w:style>
  <w:style w:type="paragraph" w:styleId="Sisluet2">
    <w:name w:val="toc 2"/>
    <w:basedOn w:val="Normaali"/>
    <w:next w:val="Normaali"/>
    <w:autoRedefine/>
    <w:uiPriority w:val="39"/>
    <w:unhideWhenUsed/>
    <w:rsid w:val="009E01FC"/>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1">
    <w:name w:val="heading 1"/>
    <w:basedOn w:val="Normaali"/>
    <w:next w:val="Normaali"/>
    <w:link w:val="Otsikko1Char"/>
    <w:uiPriority w:val="9"/>
    <w:qFormat/>
    <w:rsid w:val="005B7387"/>
    <w:pPr>
      <w:spacing w:before="480" w:after="0"/>
      <w:contextualSpacing/>
      <w:outlineLvl w:val="0"/>
    </w:pPr>
    <w:rPr>
      <w:rFonts w:asciiTheme="majorHAnsi" w:eastAsiaTheme="majorEastAsia" w:hAnsiTheme="majorHAnsi" w:cstheme="majorBidi"/>
      <w:b/>
      <w:bCs/>
      <w:sz w:val="28"/>
      <w:szCs w:val="28"/>
    </w:rPr>
  </w:style>
  <w:style w:type="paragraph" w:styleId="Otsikko2">
    <w:name w:val="heading 2"/>
    <w:basedOn w:val="Normaali"/>
    <w:next w:val="Normaali"/>
    <w:link w:val="Otsikko2Char"/>
    <w:uiPriority w:val="9"/>
    <w:unhideWhenUsed/>
    <w:qFormat/>
    <w:rsid w:val="005B7387"/>
    <w:pPr>
      <w:spacing w:before="200" w:after="0"/>
      <w:outlineLvl w:val="1"/>
    </w:pPr>
    <w:rPr>
      <w:rFonts w:asciiTheme="majorHAnsi" w:eastAsiaTheme="majorEastAsia" w:hAnsiTheme="majorHAnsi" w:cstheme="majorBidi"/>
      <w:b/>
      <w:bCs/>
      <w:sz w:val="26"/>
      <w:szCs w:val="26"/>
    </w:rPr>
  </w:style>
  <w:style w:type="paragraph" w:styleId="Otsikko3">
    <w:name w:val="heading 3"/>
    <w:basedOn w:val="Normaali"/>
    <w:next w:val="Normaali"/>
    <w:link w:val="Otsikko3Char"/>
    <w:uiPriority w:val="9"/>
    <w:semiHidden/>
    <w:unhideWhenUsed/>
    <w:qFormat/>
    <w:rsid w:val="005B7387"/>
    <w:pPr>
      <w:spacing w:before="200" w:after="0" w:line="271" w:lineRule="auto"/>
      <w:outlineLvl w:val="2"/>
    </w:pPr>
    <w:rPr>
      <w:rFonts w:asciiTheme="majorHAnsi" w:eastAsiaTheme="majorEastAsia" w:hAnsiTheme="majorHAnsi" w:cstheme="majorBidi"/>
      <w:b/>
      <w:bCs/>
    </w:rPr>
  </w:style>
  <w:style w:type="paragraph" w:styleId="Otsikko4">
    <w:name w:val="heading 4"/>
    <w:basedOn w:val="Normaali"/>
    <w:next w:val="Normaali"/>
    <w:link w:val="Otsikko4Char"/>
    <w:uiPriority w:val="9"/>
    <w:semiHidden/>
    <w:unhideWhenUsed/>
    <w:qFormat/>
    <w:rsid w:val="005B7387"/>
    <w:pPr>
      <w:spacing w:before="200" w:after="0"/>
      <w:outlineLvl w:val="3"/>
    </w:pPr>
    <w:rPr>
      <w:rFonts w:asciiTheme="majorHAnsi" w:eastAsiaTheme="majorEastAsia" w:hAnsiTheme="majorHAnsi" w:cstheme="majorBidi"/>
      <w:b/>
      <w:bCs/>
      <w:i/>
      <w:iCs/>
    </w:rPr>
  </w:style>
  <w:style w:type="paragraph" w:styleId="Otsikko5">
    <w:name w:val="heading 5"/>
    <w:basedOn w:val="Normaali"/>
    <w:next w:val="Normaali"/>
    <w:link w:val="Otsikko5Char"/>
    <w:uiPriority w:val="9"/>
    <w:semiHidden/>
    <w:unhideWhenUsed/>
    <w:qFormat/>
    <w:rsid w:val="005B7387"/>
    <w:pPr>
      <w:spacing w:before="200" w:after="0"/>
      <w:outlineLvl w:val="4"/>
    </w:pPr>
    <w:rPr>
      <w:rFonts w:asciiTheme="majorHAnsi" w:eastAsiaTheme="majorEastAsia" w:hAnsiTheme="majorHAnsi" w:cstheme="majorBidi"/>
      <w:b/>
      <w:bCs/>
      <w:color w:val="7F7F7F" w:themeColor="text1" w:themeTint="80"/>
    </w:rPr>
  </w:style>
  <w:style w:type="paragraph" w:styleId="Otsikko6">
    <w:name w:val="heading 6"/>
    <w:basedOn w:val="Normaali"/>
    <w:next w:val="Normaali"/>
    <w:link w:val="Otsikko6Char"/>
    <w:uiPriority w:val="9"/>
    <w:semiHidden/>
    <w:unhideWhenUsed/>
    <w:qFormat/>
    <w:rsid w:val="005B7387"/>
    <w:pPr>
      <w:spacing w:after="0" w:line="271" w:lineRule="auto"/>
      <w:outlineLvl w:val="5"/>
    </w:pPr>
    <w:rPr>
      <w:rFonts w:asciiTheme="majorHAnsi" w:eastAsiaTheme="majorEastAsia" w:hAnsiTheme="majorHAnsi" w:cstheme="majorBidi"/>
      <w:b/>
      <w:bCs/>
      <w:i/>
      <w:iCs/>
      <w:color w:val="7F7F7F" w:themeColor="text1" w:themeTint="80"/>
    </w:rPr>
  </w:style>
  <w:style w:type="paragraph" w:styleId="Otsikko7">
    <w:name w:val="heading 7"/>
    <w:basedOn w:val="Normaali"/>
    <w:next w:val="Normaali"/>
    <w:link w:val="Otsikko7Char"/>
    <w:uiPriority w:val="9"/>
    <w:semiHidden/>
    <w:unhideWhenUsed/>
    <w:qFormat/>
    <w:rsid w:val="005B7387"/>
    <w:pPr>
      <w:spacing w:after="0"/>
      <w:outlineLvl w:val="6"/>
    </w:pPr>
    <w:rPr>
      <w:rFonts w:asciiTheme="majorHAnsi" w:eastAsiaTheme="majorEastAsia" w:hAnsiTheme="majorHAnsi" w:cstheme="majorBidi"/>
      <w:i/>
      <w:iCs/>
    </w:rPr>
  </w:style>
  <w:style w:type="paragraph" w:styleId="Otsikko8">
    <w:name w:val="heading 8"/>
    <w:basedOn w:val="Normaali"/>
    <w:next w:val="Normaali"/>
    <w:link w:val="Otsikko8Char"/>
    <w:uiPriority w:val="9"/>
    <w:semiHidden/>
    <w:unhideWhenUsed/>
    <w:qFormat/>
    <w:rsid w:val="005B7387"/>
    <w:pPr>
      <w:spacing w:after="0"/>
      <w:outlineLvl w:val="7"/>
    </w:pPr>
    <w:rPr>
      <w:rFonts w:asciiTheme="majorHAnsi" w:eastAsiaTheme="majorEastAsia" w:hAnsiTheme="majorHAnsi" w:cstheme="majorBidi"/>
      <w:sz w:val="20"/>
      <w:szCs w:val="20"/>
    </w:rPr>
  </w:style>
  <w:style w:type="paragraph" w:styleId="Otsikko9">
    <w:name w:val="heading 9"/>
    <w:basedOn w:val="Normaali"/>
    <w:next w:val="Normaali"/>
    <w:link w:val="Otsikko9Char"/>
    <w:uiPriority w:val="9"/>
    <w:semiHidden/>
    <w:unhideWhenUsed/>
    <w:qFormat/>
    <w:rsid w:val="005B7387"/>
    <w:pPr>
      <w:spacing w:after="0"/>
      <w:outlineLvl w:val="8"/>
    </w:pPr>
    <w:rPr>
      <w:rFonts w:asciiTheme="majorHAnsi" w:eastAsiaTheme="majorEastAsia" w:hAnsiTheme="majorHAnsi" w:cstheme="majorBidi"/>
      <w:i/>
      <w:iCs/>
      <w:spacing w:val="5"/>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rsid w:val="009B230C"/>
    <w:pPr>
      <w:numPr>
        <w:numId w:val="2"/>
      </w:numPr>
      <w:ind w:left="2965" w:hanging="357"/>
    </w:pPr>
  </w:style>
  <w:style w:type="paragraph" w:customStyle="1" w:styleId="VMLuettelonkappaletyyppi">
    <w:name w:val="VM_Luettelon kappaletyyppi"/>
    <w:basedOn w:val="VMleipteksti"/>
    <w:rsid w:val="009B230C"/>
    <w:pPr>
      <w:numPr>
        <w:numId w:val="3"/>
      </w:numPr>
      <w:ind w:left="2965" w:hanging="357"/>
    </w:pPr>
  </w:style>
  <w:style w:type="paragraph" w:customStyle="1" w:styleId="VMLuettelotyylipallukka">
    <w:name w:val="VM_Luettelotyyli_pallukka"/>
    <w:basedOn w:val="VMleipteksti"/>
    <w:rsid w:val="009D222E"/>
    <w:pPr>
      <w:numPr>
        <w:numId w:val="4"/>
      </w:numPr>
      <w:spacing w:after="120"/>
    </w:pPr>
  </w:style>
  <w:style w:type="paragraph" w:customStyle="1" w:styleId="VMmuistioleipteksti">
    <w:name w:val="VM_muistio_leipäteksti"/>
    <w:basedOn w:val="VMNormaaliSisentmtn"/>
    <w:qFormat/>
    <w:rsid w:val="009D222E"/>
    <w:pPr>
      <w:ind w:left="1304"/>
    </w:pPr>
  </w:style>
  <w:style w:type="paragraph" w:customStyle="1" w:styleId="VMOtsikko1">
    <w:name w:val="VM_Otsikko 1"/>
    <w:basedOn w:val="VMNormaaliSisentmtn"/>
    <w:next w:val="VMleipteksti"/>
    <w:qFormat/>
    <w:rsid w:val="00722420"/>
    <w:pPr>
      <w:keepNext/>
      <w:spacing w:before="320"/>
      <w:outlineLvl w:val="0"/>
    </w:pPr>
    <w:rPr>
      <w:b/>
      <w:bCs/>
      <w:kern w:val="32"/>
      <w:sz w:val="26"/>
      <w:szCs w:val="32"/>
    </w:rPr>
  </w:style>
  <w:style w:type="paragraph" w:customStyle="1" w:styleId="VMOtsikko2">
    <w:name w:val="VM_Otsikko 2"/>
    <w:basedOn w:val="VMNormaaliSisentmtn"/>
    <w:next w:val="VMleipteksti"/>
    <w:rsid w:val="00722420"/>
    <w:pPr>
      <w:spacing w:before="320"/>
      <w:outlineLvl w:val="1"/>
    </w:pPr>
    <w:rPr>
      <w:b/>
    </w:rPr>
  </w:style>
  <w:style w:type="paragraph" w:customStyle="1" w:styleId="VMOtsikko3">
    <w:name w:val="VM_Otsikko 3"/>
    <w:basedOn w:val="VMNormaaliSisentmtn"/>
    <w:next w:val="VMleipteksti"/>
    <w:rsid w:val="00722420"/>
    <w:pPr>
      <w:spacing w:before="32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rsid w:val="009D222E"/>
    <w:pPr>
      <w:ind w:left="2608" w:hanging="2608"/>
    </w:pPr>
  </w:style>
  <w:style w:type="paragraph" w:customStyle="1" w:styleId="VMYltunniste">
    <w:name w:val="VM_Ylätunniste"/>
    <w:basedOn w:val="VMNormaaliSisentmtn"/>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5B7387"/>
    <w:rPr>
      <w:rFonts w:asciiTheme="majorHAnsi" w:eastAsiaTheme="majorEastAsia" w:hAnsiTheme="majorHAnsi" w:cstheme="majorBidi"/>
      <w:b/>
      <w:bCs/>
      <w:sz w:val="28"/>
      <w:szCs w:val="28"/>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customStyle="1" w:styleId="Default">
    <w:name w:val="Default"/>
    <w:rsid w:val="00A652A7"/>
    <w:pPr>
      <w:autoSpaceDE w:val="0"/>
      <w:autoSpaceDN w:val="0"/>
      <w:adjustRightInd w:val="0"/>
    </w:pPr>
    <w:rPr>
      <w:rFonts w:ascii="Gotham Book" w:hAnsi="Gotham Book" w:cs="Gotham Book"/>
      <w:color w:val="000000"/>
      <w:sz w:val="24"/>
      <w:szCs w:val="24"/>
    </w:rPr>
  </w:style>
  <w:style w:type="paragraph" w:customStyle="1" w:styleId="Pa7">
    <w:name w:val="Pa7"/>
    <w:basedOn w:val="Default"/>
    <w:next w:val="Default"/>
    <w:uiPriority w:val="99"/>
    <w:rsid w:val="00A652A7"/>
    <w:pPr>
      <w:spacing w:line="201" w:lineRule="atLeast"/>
    </w:pPr>
    <w:rPr>
      <w:rFonts w:cs="Times New Roman"/>
      <w:color w:val="auto"/>
    </w:rPr>
  </w:style>
  <w:style w:type="paragraph" w:styleId="Luettelokappale">
    <w:name w:val="List Paragraph"/>
    <w:basedOn w:val="Normaali"/>
    <w:uiPriority w:val="34"/>
    <w:qFormat/>
    <w:rsid w:val="005B7387"/>
    <w:pPr>
      <w:ind w:left="720"/>
      <w:contextualSpacing/>
    </w:pPr>
  </w:style>
  <w:style w:type="paragraph" w:customStyle="1" w:styleId="Pa1">
    <w:name w:val="Pa1"/>
    <w:basedOn w:val="Default"/>
    <w:next w:val="Default"/>
    <w:uiPriority w:val="99"/>
    <w:rsid w:val="00A652A7"/>
    <w:pPr>
      <w:spacing w:line="241" w:lineRule="atLeast"/>
    </w:pPr>
    <w:rPr>
      <w:rFonts w:ascii="Gotham Bold" w:hAnsi="Gotham Bold" w:cs="Times New Roman"/>
      <w:color w:val="auto"/>
    </w:rPr>
  </w:style>
  <w:style w:type="character" w:customStyle="1" w:styleId="A6">
    <w:name w:val="A6"/>
    <w:uiPriority w:val="99"/>
    <w:rsid w:val="00A652A7"/>
    <w:rPr>
      <w:rFonts w:cs="Gotham Bold"/>
      <w:i/>
      <w:iCs/>
      <w:color w:val="000000"/>
      <w:sz w:val="20"/>
      <w:szCs w:val="20"/>
    </w:rPr>
  </w:style>
  <w:style w:type="paragraph" w:customStyle="1" w:styleId="Pa9">
    <w:name w:val="Pa9"/>
    <w:basedOn w:val="Default"/>
    <w:next w:val="Default"/>
    <w:uiPriority w:val="99"/>
    <w:rsid w:val="00A652A7"/>
    <w:pPr>
      <w:spacing w:line="241" w:lineRule="atLeast"/>
    </w:pPr>
    <w:rPr>
      <w:rFonts w:ascii="Gotham Bold" w:hAnsi="Gotham Bold" w:cs="Times New Roman"/>
      <w:color w:val="auto"/>
    </w:rPr>
  </w:style>
  <w:style w:type="character" w:customStyle="1" w:styleId="Otsikko2Char">
    <w:name w:val="Otsikko 2 Char"/>
    <w:basedOn w:val="Kappaleenoletusfontti"/>
    <w:link w:val="Otsikko2"/>
    <w:uiPriority w:val="9"/>
    <w:rsid w:val="005B7387"/>
    <w:rPr>
      <w:rFonts w:asciiTheme="majorHAnsi" w:eastAsiaTheme="majorEastAsia" w:hAnsiTheme="majorHAnsi" w:cstheme="majorBidi"/>
      <w:b/>
      <w:bCs/>
      <w:sz w:val="26"/>
      <w:szCs w:val="26"/>
    </w:rPr>
  </w:style>
  <w:style w:type="character" w:customStyle="1" w:styleId="Otsikko3Char">
    <w:name w:val="Otsikko 3 Char"/>
    <w:basedOn w:val="Kappaleenoletusfontti"/>
    <w:link w:val="Otsikko3"/>
    <w:uiPriority w:val="9"/>
    <w:rsid w:val="005B7387"/>
    <w:rPr>
      <w:rFonts w:asciiTheme="majorHAnsi" w:eastAsiaTheme="majorEastAsia" w:hAnsiTheme="majorHAnsi" w:cstheme="majorBidi"/>
      <w:b/>
      <w:bCs/>
    </w:rPr>
  </w:style>
  <w:style w:type="character" w:customStyle="1" w:styleId="Otsikko4Char">
    <w:name w:val="Otsikko 4 Char"/>
    <w:basedOn w:val="Kappaleenoletusfontti"/>
    <w:link w:val="Otsikko4"/>
    <w:uiPriority w:val="9"/>
    <w:semiHidden/>
    <w:rsid w:val="005B7387"/>
    <w:rPr>
      <w:rFonts w:asciiTheme="majorHAnsi" w:eastAsiaTheme="majorEastAsia" w:hAnsiTheme="majorHAnsi" w:cstheme="majorBidi"/>
      <w:b/>
      <w:bCs/>
      <w:i/>
      <w:iCs/>
    </w:rPr>
  </w:style>
  <w:style w:type="character" w:customStyle="1" w:styleId="Otsikko5Char">
    <w:name w:val="Otsikko 5 Char"/>
    <w:basedOn w:val="Kappaleenoletusfontti"/>
    <w:link w:val="Otsikko5"/>
    <w:uiPriority w:val="9"/>
    <w:semiHidden/>
    <w:rsid w:val="005B7387"/>
    <w:rPr>
      <w:rFonts w:asciiTheme="majorHAnsi" w:eastAsiaTheme="majorEastAsia" w:hAnsiTheme="majorHAnsi" w:cstheme="majorBidi"/>
      <w:b/>
      <w:bCs/>
      <w:color w:val="7F7F7F" w:themeColor="text1" w:themeTint="80"/>
    </w:rPr>
  </w:style>
  <w:style w:type="character" w:customStyle="1" w:styleId="Otsikko6Char">
    <w:name w:val="Otsikko 6 Char"/>
    <w:basedOn w:val="Kappaleenoletusfontti"/>
    <w:link w:val="Otsikko6"/>
    <w:uiPriority w:val="9"/>
    <w:semiHidden/>
    <w:rsid w:val="005B7387"/>
    <w:rPr>
      <w:rFonts w:asciiTheme="majorHAnsi" w:eastAsiaTheme="majorEastAsia" w:hAnsiTheme="majorHAnsi" w:cstheme="majorBidi"/>
      <w:b/>
      <w:bCs/>
      <w:i/>
      <w:iCs/>
      <w:color w:val="7F7F7F" w:themeColor="text1" w:themeTint="80"/>
    </w:rPr>
  </w:style>
  <w:style w:type="character" w:customStyle="1" w:styleId="Otsikko7Char">
    <w:name w:val="Otsikko 7 Char"/>
    <w:basedOn w:val="Kappaleenoletusfontti"/>
    <w:link w:val="Otsikko7"/>
    <w:uiPriority w:val="9"/>
    <w:semiHidden/>
    <w:rsid w:val="005B7387"/>
    <w:rPr>
      <w:rFonts w:asciiTheme="majorHAnsi" w:eastAsiaTheme="majorEastAsia" w:hAnsiTheme="majorHAnsi" w:cstheme="majorBidi"/>
      <w:i/>
      <w:iCs/>
    </w:rPr>
  </w:style>
  <w:style w:type="character" w:customStyle="1" w:styleId="Otsikko8Char">
    <w:name w:val="Otsikko 8 Char"/>
    <w:basedOn w:val="Kappaleenoletusfontti"/>
    <w:link w:val="Otsikko8"/>
    <w:uiPriority w:val="9"/>
    <w:semiHidden/>
    <w:rsid w:val="005B7387"/>
    <w:rPr>
      <w:rFonts w:asciiTheme="majorHAnsi" w:eastAsiaTheme="majorEastAsia" w:hAnsiTheme="majorHAnsi" w:cstheme="majorBidi"/>
      <w:sz w:val="20"/>
      <w:szCs w:val="20"/>
    </w:rPr>
  </w:style>
  <w:style w:type="character" w:customStyle="1" w:styleId="Otsikko9Char">
    <w:name w:val="Otsikko 9 Char"/>
    <w:basedOn w:val="Kappaleenoletusfontti"/>
    <w:link w:val="Otsikko9"/>
    <w:uiPriority w:val="9"/>
    <w:semiHidden/>
    <w:rsid w:val="005B7387"/>
    <w:rPr>
      <w:rFonts w:asciiTheme="majorHAnsi" w:eastAsiaTheme="majorEastAsia" w:hAnsiTheme="majorHAnsi" w:cstheme="majorBidi"/>
      <w:i/>
      <w:iCs/>
      <w:spacing w:val="5"/>
      <w:sz w:val="20"/>
      <w:szCs w:val="20"/>
    </w:rPr>
  </w:style>
  <w:style w:type="paragraph" w:styleId="Kuvanotsikko">
    <w:name w:val="caption"/>
    <w:basedOn w:val="Normaali"/>
    <w:next w:val="Normaali"/>
    <w:uiPriority w:val="35"/>
    <w:semiHidden/>
    <w:unhideWhenUsed/>
    <w:rsid w:val="005B7387"/>
    <w:rPr>
      <w:b/>
      <w:bCs/>
      <w:smallCaps/>
      <w:color w:val="1F497D" w:themeColor="text2"/>
      <w:spacing w:val="10"/>
      <w:sz w:val="18"/>
      <w:szCs w:val="18"/>
    </w:rPr>
  </w:style>
  <w:style w:type="paragraph" w:styleId="Otsikko">
    <w:name w:val="Title"/>
    <w:basedOn w:val="Normaali"/>
    <w:next w:val="Normaali"/>
    <w:link w:val="OtsikkoChar"/>
    <w:uiPriority w:val="10"/>
    <w:qFormat/>
    <w:rsid w:val="005B738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OtsikkoChar">
    <w:name w:val="Otsikko Char"/>
    <w:basedOn w:val="Kappaleenoletusfontti"/>
    <w:link w:val="Otsikko"/>
    <w:uiPriority w:val="10"/>
    <w:rsid w:val="005B7387"/>
    <w:rPr>
      <w:rFonts w:asciiTheme="majorHAnsi" w:eastAsiaTheme="majorEastAsia" w:hAnsiTheme="majorHAnsi" w:cstheme="majorBidi"/>
      <w:spacing w:val="5"/>
      <w:sz w:val="52"/>
      <w:szCs w:val="52"/>
    </w:rPr>
  </w:style>
  <w:style w:type="paragraph" w:styleId="Alaotsikko">
    <w:name w:val="Subtitle"/>
    <w:basedOn w:val="Normaali"/>
    <w:next w:val="Normaali"/>
    <w:link w:val="AlaotsikkoChar"/>
    <w:uiPriority w:val="11"/>
    <w:qFormat/>
    <w:rsid w:val="005B7387"/>
    <w:pPr>
      <w:spacing w:after="600"/>
    </w:pPr>
    <w:rPr>
      <w:rFonts w:asciiTheme="majorHAnsi" w:eastAsiaTheme="majorEastAsia" w:hAnsiTheme="majorHAnsi" w:cstheme="majorBidi"/>
      <w:i/>
      <w:iCs/>
      <w:spacing w:val="13"/>
      <w:sz w:val="24"/>
      <w:szCs w:val="24"/>
    </w:rPr>
  </w:style>
  <w:style w:type="character" w:customStyle="1" w:styleId="AlaotsikkoChar">
    <w:name w:val="Alaotsikko Char"/>
    <w:basedOn w:val="Kappaleenoletusfontti"/>
    <w:link w:val="Alaotsikko"/>
    <w:uiPriority w:val="11"/>
    <w:rsid w:val="005B7387"/>
    <w:rPr>
      <w:rFonts w:asciiTheme="majorHAnsi" w:eastAsiaTheme="majorEastAsia" w:hAnsiTheme="majorHAnsi" w:cstheme="majorBidi"/>
      <w:i/>
      <w:iCs/>
      <w:spacing w:val="13"/>
      <w:sz w:val="24"/>
      <w:szCs w:val="24"/>
    </w:rPr>
  </w:style>
  <w:style w:type="character" w:styleId="Voimakas">
    <w:name w:val="Strong"/>
    <w:uiPriority w:val="22"/>
    <w:qFormat/>
    <w:rsid w:val="005B7387"/>
    <w:rPr>
      <w:b/>
      <w:bCs/>
    </w:rPr>
  </w:style>
  <w:style w:type="character" w:styleId="Korostus">
    <w:name w:val="Emphasis"/>
    <w:uiPriority w:val="20"/>
    <w:qFormat/>
    <w:rsid w:val="005B7387"/>
    <w:rPr>
      <w:b/>
      <w:bCs/>
      <w:i/>
      <w:iCs/>
      <w:spacing w:val="10"/>
      <w:bdr w:val="none" w:sz="0" w:space="0" w:color="auto"/>
      <w:shd w:val="clear" w:color="auto" w:fill="auto"/>
    </w:rPr>
  </w:style>
  <w:style w:type="paragraph" w:styleId="Eivli">
    <w:name w:val="No Spacing"/>
    <w:basedOn w:val="Normaali"/>
    <w:uiPriority w:val="1"/>
    <w:qFormat/>
    <w:rsid w:val="005B7387"/>
    <w:pPr>
      <w:spacing w:after="0" w:line="240" w:lineRule="auto"/>
    </w:pPr>
  </w:style>
  <w:style w:type="paragraph" w:styleId="Lainaus">
    <w:name w:val="Quote"/>
    <w:basedOn w:val="Normaali"/>
    <w:next w:val="Normaali"/>
    <w:link w:val="LainausChar"/>
    <w:uiPriority w:val="29"/>
    <w:qFormat/>
    <w:rsid w:val="005B7387"/>
    <w:pPr>
      <w:spacing w:before="200" w:after="0"/>
      <w:ind w:left="360" w:right="360"/>
    </w:pPr>
    <w:rPr>
      <w:i/>
      <w:iCs/>
    </w:rPr>
  </w:style>
  <w:style w:type="character" w:customStyle="1" w:styleId="LainausChar">
    <w:name w:val="Lainaus Char"/>
    <w:basedOn w:val="Kappaleenoletusfontti"/>
    <w:link w:val="Lainaus"/>
    <w:uiPriority w:val="29"/>
    <w:rsid w:val="005B7387"/>
    <w:rPr>
      <w:i/>
      <w:iCs/>
    </w:rPr>
  </w:style>
  <w:style w:type="paragraph" w:styleId="Erottuvalainaus">
    <w:name w:val="Intense Quote"/>
    <w:basedOn w:val="Normaali"/>
    <w:next w:val="Normaali"/>
    <w:link w:val="ErottuvalainausChar"/>
    <w:uiPriority w:val="30"/>
    <w:qFormat/>
    <w:rsid w:val="005B7387"/>
    <w:pPr>
      <w:pBdr>
        <w:bottom w:val="single" w:sz="4" w:space="1" w:color="auto"/>
      </w:pBdr>
      <w:spacing w:before="200" w:after="280"/>
      <w:ind w:left="1008" w:right="1152"/>
      <w:jc w:val="both"/>
    </w:pPr>
    <w:rPr>
      <w:b/>
      <w:bCs/>
      <w:i/>
      <w:iCs/>
    </w:rPr>
  </w:style>
  <w:style w:type="character" w:customStyle="1" w:styleId="ErottuvalainausChar">
    <w:name w:val="Erottuva lainaus Char"/>
    <w:basedOn w:val="Kappaleenoletusfontti"/>
    <w:link w:val="Erottuvalainaus"/>
    <w:uiPriority w:val="30"/>
    <w:rsid w:val="005B7387"/>
    <w:rPr>
      <w:b/>
      <w:bCs/>
      <w:i/>
      <w:iCs/>
    </w:rPr>
  </w:style>
  <w:style w:type="character" w:styleId="Hienovarainenkorostus">
    <w:name w:val="Subtle Emphasis"/>
    <w:uiPriority w:val="19"/>
    <w:qFormat/>
    <w:rsid w:val="005B7387"/>
    <w:rPr>
      <w:i/>
      <w:iCs/>
    </w:rPr>
  </w:style>
  <w:style w:type="character" w:styleId="Voimakaskorostus">
    <w:name w:val="Intense Emphasis"/>
    <w:uiPriority w:val="21"/>
    <w:qFormat/>
    <w:rsid w:val="005B7387"/>
    <w:rPr>
      <w:b/>
      <w:bCs/>
    </w:rPr>
  </w:style>
  <w:style w:type="character" w:styleId="Hienovarainenviittaus">
    <w:name w:val="Subtle Reference"/>
    <w:uiPriority w:val="31"/>
    <w:qFormat/>
    <w:rsid w:val="005B7387"/>
    <w:rPr>
      <w:smallCaps/>
    </w:rPr>
  </w:style>
  <w:style w:type="character" w:styleId="Erottuvaviittaus">
    <w:name w:val="Intense Reference"/>
    <w:uiPriority w:val="32"/>
    <w:qFormat/>
    <w:rsid w:val="005B7387"/>
    <w:rPr>
      <w:smallCaps/>
      <w:spacing w:val="5"/>
      <w:u w:val="single"/>
    </w:rPr>
  </w:style>
  <w:style w:type="character" w:styleId="Kirjannimike">
    <w:name w:val="Book Title"/>
    <w:uiPriority w:val="33"/>
    <w:qFormat/>
    <w:rsid w:val="005B7387"/>
    <w:rPr>
      <w:i/>
      <w:iCs/>
      <w:smallCaps/>
      <w:spacing w:val="5"/>
    </w:rPr>
  </w:style>
  <w:style w:type="paragraph" w:styleId="Sisllysluettelonotsikko">
    <w:name w:val="TOC Heading"/>
    <w:basedOn w:val="Otsikko1"/>
    <w:next w:val="Normaali"/>
    <w:uiPriority w:val="39"/>
    <w:semiHidden/>
    <w:unhideWhenUsed/>
    <w:qFormat/>
    <w:rsid w:val="005B7387"/>
    <w:pPr>
      <w:outlineLvl w:val="9"/>
    </w:pPr>
  </w:style>
  <w:style w:type="table" w:styleId="Vaalearuudukko-korostus6">
    <w:name w:val="Light Grid Accent 6"/>
    <w:basedOn w:val="Normaalitaulukko"/>
    <w:uiPriority w:val="62"/>
    <w:rsid w:val="00A9646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ki">
    <w:name w:val="Hyperlink"/>
    <w:basedOn w:val="Kappaleenoletusfontti"/>
    <w:uiPriority w:val="99"/>
    <w:unhideWhenUsed/>
    <w:rsid w:val="00EA1AEC"/>
    <w:rPr>
      <w:color w:val="0000FF" w:themeColor="hyperlink"/>
      <w:u w:val="single"/>
    </w:rPr>
  </w:style>
  <w:style w:type="paragraph" w:styleId="Loppuviitteenteksti">
    <w:name w:val="endnote text"/>
    <w:basedOn w:val="Normaali"/>
    <w:link w:val="LoppuviitteentekstiChar"/>
    <w:uiPriority w:val="99"/>
    <w:semiHidden/>
    <w:unhideWhenUsed/>
    <w:rsid w:val="00E84D9D"/>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E84D9D"/>
    <w:rPr>
      <w:sz w:val="20"/>
      <w:szCs w:val="20"/>
    </w:rPr>
  </w:style>
  <w:style w:type="character" w:styleId="Loppuviitteenviite">
    <w:name w:val="endnote reference"/>
    <w:basedOn w:val="Kappaleenoletusfontti"/>
    <w:uiPriority w:val="99"/>
    <w:semiHidden/>
    <w:unhideWhenUsed/>
    <w:rsid w:val="00E84D9D"/>
    <w:rPr>
      <w:vertAlign w:val="superscript"/>
    </w:rPr>
  </w:style>
  <w:style w:type="table" w:styleId="TaulukkoRuudukko">
    <w:name w:val="Table Grid"/>
    <w:basedOn w:val="Normaalitaulukko"/>
    <w:uiPriority w:val="59"/>
    <w:rsid w:val="000A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ormaaliruudukko1-korostus6">
    <w:name w:val="Medium Grid 1 Accent 6"/>
    <w:basedOn w:val="Normaalitaulukko"/>
    <w:uiPriority w:val="67"/>
    <w:rsid w:val="000A7C3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varjostus1-korostus6">
    <w:name w:val="Medium Shading 1 Accent 6"/>
    <w:basedOn w:val="Normaalitaulukko"/>
    <w:uiPriority w:val="63"/>
    <w:rsid w:val="00D3268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Sisluet1">
    <w:name w:val="toc 1"/>
    <w:basedOn w:val="Normaali"/>
    <w:next w:val="Normaali"/>
    <w:autoRedefine/>
    <w:uiPriority w:val="39"/>
    <w:unhideWhenUsed/>
    <w:rsid w:val="009E01FC"/>
    <w:pPr>
      <w:spacing w:after="100"/>
    </w:pPr>
  </w:style>
  <w:style w:type="paragraph" w:styleId="Sisluet2">
    <w:name w:val="toc 2"/>
    <w:basedOn w:val="Normaali"/>
    <w:next w:val="Normaali"/>
    <w:autoRedefine/>
    <w:uiPriority w:val="39"/>
    <w:unhideWhenUsed/>
    <w:rsid w:val="009E01F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55016">
      <w:bodyDiv w:val="1"/>
      <w:marLeft w:val="0"/>
      <w:marRight w:val="0"/>
      <w:marTop w:val="0"/>
      <w:marBottom w:val="0"/>
      <w:divBdr>
        <w:top w:val="none" w:sz="0" w:space="0" w:color="auto"/>
        <w:left w:val="none" w:sz="0" w:space="0" w:color="auto"/>
        <w:bottom w:val="none" w:sz="0" w:space="0" w:color="auto"/>
        <w:right w:val="none" w:sz="0" w:space="0" w:color="auto"/>
      </w:divBdr>
    </w:div>
    <w:div w:id="322513280">
      <w:bodyDiv w:val="1"/>
      <w:marLeft w:val="0"/>
      <w:marRight w:val="0"/>
      <w:marTop w:val="0"/>
      <w:marBottom w:val="0"/>
      <w:divBdr>
        <w:top w:val="none" w:sz="0" w:space="0" w:color="auto"/>
        <w:left w:val="none" w:sz="0" w:space="0" w:color="auto"/>
        <w:bottom w:val="none" w:sz="0" w:space="0" w:color="auto"/>
        <w:right w:val="none" w:sz="0" w:space="0" w:color="auto"/>
      </w:divBdr>
    </w:div>
    <w:div w:id="773281625">
      <w:bodyDiv w:val="1"/>
      <w:marLeft w:val="0"/>
      <w:marRight w:val="0"/>
      <w:marTop w:val="0"/>
      <w:marBottom w:val="0"/>
      <w:divBdr>
        <w:top w:val="none" w:sz="0" w:space="0" w:color="auto"/>
        <w:left w:val="none" w:sz="0" w:space="0" w:color="auto"/>
        <w:bottom w:val="none" w:sz="0" w:space="0" w:color="auto"/>
        <w:right w:val="none" w:sz="0" w:space="0" w:color="auto"/>
      </w:divBdr>
    </w:div>
    <w:div w:id="918252959">
      <w:bodyDiv w:val="1"/>
      <w:marLeft w:val="0"/>
      <w:marRight w:val="0"/>
      <w:marTop w:val="0"/>
      <w:marBottom w:val="0"/>
      <w:divBdr>
        <w:top w:val="none" w:sz="0" w:space="0" w:color="auto"/>
        <w:left w:val="none" w:sz="0" w:space="0" w:color="auto"/>
        <w:bottom w:val="none" w:sz="0" w:space="0" w:color="auto"/>
        <w:right w:val="none" w:sz="0" w:space="0" w:color="auto"/>
      </w:divBdr>
    </w:div>
    <w:div w:id="1231694400">
      <w:bodyDiv w:val="1"/>
      <w:marLeft w:val="0"/>
      <w:marRight w:val="0"/>
      <w:marTop w:val="0"/>
      <w:marBottom w:val="0"/>
      <w:divBdr>
        <w:top w:val="none" w:sz="0" w:space="0" w:color="auto"/>
        <w:left w:val="none" w:sz="0" w:space="0" w:color="auto"/>
        <w:bottom w:val="none" w:sz="0" w:space="0" w:color="auto"/>
        <w:right w:val="none" w:sz="0" w:space="0" w:color="auto"/>
      </w:divBdr>
    </w:div>
    <w:div w:id="1350370266">
      <w:bodyDiv w:val="1"/>
      <w:marLeft w:val="0"/>
      <w:marRight w:val="0"/>
      <w:marTop w:val="0"/>
      <w:marBottom w:val="0"/>
      <w:divBdr>
        <w:top w:val="none" w:sz="0" w:space="0" w:color="auto"/>
        <w:left w:val="none" w:sz="0" w:space="0" w:color="auto"/>
        <w:bottom w:val="none" w:sz="0" w:space="0" w:color="auto"/>
        <w:right w:val="none" w:sz="0" w:space="0" w:color="auto"/>
      </w:divBdr>
    </w:div>
    <w:div w:id="15102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voinhallinto.fi" TargetMode="External"/><Relationship Id="rId18" Type="http://schemas.openxmlformats.org/officeDocument/2006/relationships/hyperlink" Target="http://kaikkienbudjetti.fi/"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oecd.org/governance/ministerial/youth-dialogue.htm"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vm.fi/documents/10623/1193298/Avoimen+hallinto+tilannekatsaus+042016.pdf/9737094d-b1aa-4577-a61c-c66f57520bcd" TargetMode="External"/><Relationship Id="rId25"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hyperlink" Target="http://verkkojulkaisut.vm.fi/zine/92/cover" TargetMode="External"/><Relationship Id="rId20" Type="http://schemas.openxmlformats.org/officeDocument/2006/relationships/hyperlink" Target="http://vm.fi/documents/10623/2033991/Valtion+virkamieseettisen+valiokunnan+suositus/f6b3ae92-17ec-4d82-88f6-488ca1692ab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6.jpg"/><Relationship Id="rId5" Type="http://schemas.openxmlformats.org/officeDocument/2006/relationships/settings" Target="settings.xml"/><Relationship Id="rId15" Type="http://schemas.openxmlformats.org/officeDocument/2006/relationships/hyperlink" Target="http://www.kotus.fi/kielitieto/virkakieli/yleista_virkakielesta/virkakielikampanja_2014_2015" TargetMode="External"/><Relationship Id="rId23" Type="http://schemas.openxmlformats.org/officeDocument/2006/relationships/hyperlink" Target="http://www.nuva.fi/huippis2016/" TargetMode="External"/><Relationship Id="rId28" Type="http://schemas.openxmlformats.org/officeDocument/2006/relationships/header" Target="header2.xml"/><Relationship Id="rId10" Type="http://schemas.openxmlformats.org/officeDocument/2006/relationships/image" Target="media/image2.jpg"/><Relationship Id="rId19" Type="http://schemas.openxmlformats.org/officeDocument/2006/relationships/hyperlink" Target="http://www.demokratia.fi/tietotori/vapaaehtoisty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hyperlink" Target="http://vm.fi/hallinnon-avoimuus/avoin-hallinto/materiaaleja-ja-taustaa" TargetMode="External"/><Relationship Id="rId27" Type="http://schemas.openxmlformats.org/officeDocument/2006/relationships/footer" Target="footer1.xml"/><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www.demokratia.fi" TargetMode="External"/><Relationship Id="rId1" Type="http://schemas.openxmlformats.org/officeDocument/2006/relationships/hyperlink" Target="http://www.avoinhallinto.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1C55C-B6AA-44CA-A8E9-8E2C757C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2707</Words>
  <Characters>21927</Characters>
  <Application>Microsoft Office Word</Application>
  <DocSecurity>0</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Company>VNK</Company>
  <LinksUpToDate>false</LinksUpToDate>
  <CharactersWithSpaces>24585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vmholker</dc:creator>
  <cp:lastModifiedBy>Holkeri Katju VM</cp:lastModifiedBy>
  <cp:revision>2</cp:revision>
  <cp:lastPrinted>2016-07-18T07:40:00Z</cp:lastPrinted>
  <dcterms:created xsi:type="dcterms:W3CDTF">2016-09-01T10:52:00Z</dcterms:created>
  <dcterms:modified xsi:type="dcterms:W3CDTF">2016-09-01T10:52:00Z</dcterms:modified>
</cp:coreProperties>
</file>