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7058C" w14:textId="77777777" w:rsidR="0071781D" w:rsidRDefault="0071781D" w:rsidP="009D6F4F">
      <w:pPr>
        <w:spacing w:after="120" w:line="240" w:lineRule="auto"/>
        <w:jc w:val="center"/>
        <w:rPr>
          <w:rFonts w:ascii="Times New Roman" w:hAnsi="Times New Roman"/>
          <w:b/>
          <w:sz w:val="24"/>
          <w:szCs w:val="24"/>
        </w:rPr>
      </w:pPr>
    </w:p>
    <w:p w14:paraId="4A8CA21A" w14:textId="77777777" w:rsidR="0066424D" w:rsidRPr="00D8429D" w:rsidRDefault="00EE1FEE" w:rsidP="009D6F4F">
      <w:pPr>
        <w:spacing w:after="120" w:line="240" w:lineRule="auto"/>
        <w:jc w:val="center"/>
        <w:rPr>
          <w:rFonts w:ascii="Times New Roman" w:hAnsi="Times New Roman"/>
          <w:b/>
          <w:sz w:val="24"/>
          <w:szCs w:val="24"/>
          <w:lang w:val="en-GB"/>
        </w:rPr>
      </w:pPr>
      <w:r w:rsidRPr="00D8429D">
        <w:rPr>
          <w:rFonts w:ascii="Times New Roman" w:hAnsi="Times New Roman"/>
          <w:b/>
          <w:sz w:val="24"/>
          <w:szCs w:val="24"/>
          <w:lang w:val="en-GB"/>
        </w:rPr>
        <w:t>Action Plan</w:t>
      </w:r>
    </w:p>
    <w:p w14:paraId="10339BE9" w14:textId="77777777" w:rsidR="0066424D" w:rsidRPr="00D8429D" w:rsidRDefault="0066424D" w:rsidP="009D6F4F">
      <w:pPr>
        <w:spacing w:after="120" w:line="240" w:lineRule="auto"/>
        <w:jc w:val="center"/>
        <w:rPr>
          <w:rFonts w:ascii="Times New Roman" w:hAnsi="Times New Roman"/>
          <w:b/>
          <w:sz w:val="24"/>
          <w:szCs w:val="24"/>
        </w:rPr>
      </w:pPr>
    </w:p>
    <w:p w14:paraId="26F0F2AB" w14:textId="77777777" w:rsidR="0066424D" w:rsidRPr="00D8429D" w:rsidRDefault="001C5C9F" w:rsidP="009D6F4F">
      <w:pPr>
        <w:spacing w:after="120" w:line="240" w:lineRule="auto"/>
        <w:jc w:val="center"/>
        <w:rPr>
          <w:rFonts w:ascii="Times New Roman" w:hAnsi="Times New Roman"/>
          <w:b/>
          <w:sz w:val="24"/>
          <w:szCs w:val="24"/>
        </w:rPr>
      </w:pPr>
      <w:proofErr w:type="gramStart"/>
      <w:r w:rsidRPr="00D8429D">
        <w:rPr>
          <w:rFonts w:ascii="Times New Roman" w:hAnsi="Times New Roman"/>
          <w:b/>
          <w:sz w:val="24"/>
          <w:szCs w:val="24"/>
          <w:lang w:val="en-GB"/>
        </w:rPr>
        <w:t>on</w:t>
      </w:r>
      <w:proofErr w:type="gramEnd"/>
      <w:r w:rsidRPr="00D8429D">
        <w:rPr>
          <w:rFonts w:ascii="Times New Roman" w:hAnsi="Times New Roman"/>
          <w:b/>
          <w:sz w:val="24"/>
          <w:szCs w:val="24"/>
          <w:lang w:val="en-GB"/>
        </w:rPr>
        <w:t xml:space="preserve"> Hungary’s</w:t>
      </w:r>
      <w:r w:rsidR="00896AAE" w:rsidRPr="00D8429D">
        <w:rPr>
          <w:rFonts w:ascii="Times New Roman" w:hAnsi="Times New Roman"/>
          <w:b/>
          <w:sz w:val="24"/>
          <w:szCs w:val="24"/>
          <w:lang w:val="en-GB"/>
        </w:rPr>
        <w:t xml:space="preserve"> commitments for the years 2015-2017 made under the Open Government Partnership initiative</w:t>
      </w:r>
      <w:r w:rsidR="00896AAE" w:rsidRPr="00D8429D">
        <w:rPr>
          <w:rFonts w:ascii="Times New Roman" w:hAnsi="Times New Roman"/>
          <w:b/>
          <w:sz w:val="24"/>
          <w:szCs w:val="24"/>
        </w:rPr>
        <w:t xml:space="preserve"> </w:t>
      </w:r>
    </w:p>
    <w:p w14:paraId="049A465E" w14:textId="77777777" w:rsidR="0066424D" w:rsidRPr="00D8429D" w:rsidRDefault="0066424D" w:rsidP="009D6F4F">
      <w:pPr>
        <w:pStyle w:val="Listaszerbekezds"/>
        <w:spacing w:before="0"/>
        <w:ind w:left="1080"/>
        <w:contextualSpacing w:val="0"/>
        <w:rPr>
          <w:b/>
        </w:rPr>
      </w:pPr>
    </w:p>
    <w:p w14:paraId="2D8A3920" w14:textId="77777777" w:rsidR="0066424D" w:rsidRPr="00D8429D" w:rsidRDefault="0066424D" w:rsidP="009D6F4F">
      <w:pPr>
        <w:pStyle w:val="Listaszerbekezds"/>
        <w:spacing w:before="0"/>
        <w:ind w:left="1080"/>
        <w:contextualSpacing w:val="0"/>
        <w:rPr>
          <w:b/>
        </w:rPr>
      </w:pPr>
    </w:p>
    <w:p w14:paraId="2ABE4436" w14:textId="77777777" w:rsidR="0066424D" w:rsidRPr="00D8429D" w:rsidRDefault="00896AAE" w:rsidP="009D6F4F">
      <w:pPr>
        <w:pStyle w:val="Listaszerbekezds"/>
        <w:numPr>
          <w:ilvl w:val="0"/>
          <w:numId w:val="8"/>
        </w:numPr>
        <w:pBdr>
          <w:top w:val="single" w:sz="4" w:space="1" w:color="auto"/>
          <w:left w:val="single" w:sz="4" w:space="4" w:color="auto"/>
          <w:bottom w:val="single" w:sz="4" w:space="1" w:color="auto"/>
          <w:right w:val="single" w:sz="4" w:space="4" w:color="auto"/>
        </w:pBdr>
        <w:shd w:val="clear" w:color="auto" w:fill="C6D9F1"/>
        <w:spacing w:before="0"/>
        <w:contextualSpacing w:val="0"/>
        <w:jc w:val="center"/>
        <w:rPr>
          <w:b/>
          <w:lang w:val="en-GB"/>
        </w:rPr>
      </w:pPr>
      <w:r w:rsidRPr="00D8429D">
        <w:rPr>
          <w:b/>
          <w:lang w:val="en-GB"/>
        </w:rPr>
        <w:t>The</w:t>
      </w:r>
      <w:r w:rsidR="00B05991" w:rsidRPr="00D8429D">
        <w:rPr>
          <w:b/>
          <w:lang w:val="en-GB"/>
        </w:rPr>
        <w:t xml:space="preserve"> significance of open</w:t>
      </w:r>
      <w:r w:rsidR="00A85FB7" w:rsidRPr="00D8429D">
        <w:rPr>
          <w:b/>
          <w:lang w:val="en-GB"/>
        </w:rPr>
        <w:t xml:space="preserve"> governance</w:t>
      </w:r>
      <w:r w:rsidRPr="00D8429D">
        <w:rPr>
          <w:b/>
          <w:lang w:val="en-GB"/>
        </w:rPr>
        <w:t xml:space="preserve"> in Hungary</w:t>
      </w:r>
    </w:p>
    <w:p w14:paraId="502B95C8" w14:textId="77777777" w:rsidR="0066424D" w:rsidRPr="00D8429D" w:rsidRDefault="0066424D" w:rsidP="009D6F4F">
      <w:pPr>
        <w:spacing w:after="120" w:line="240" w:lineRule="auto"/>
        <w:jc w:val="both"/>
        <w:rPr>
          <w:rFonts w:ascii="Times New Roman" w:hAnsi="Times New Roman"/>
          <w:color w:val="000000"/>
          <w:sz w:val="24"/>
          <w:szCs w:val="24"/>
          <w:lang w:val="en-GB"/>
        </w:rPr>
      </w:pPr>
    </w:p>
    <w:p w14:paraId="331DEBB4" w14:textId="430DA5D2" w:rsidR="0066424D" w:rsidRPr="00D8429D" w:rsidRDefault="001C5C9F" w:rsidP="009D6F4F">
      <w:pPr>
        <w:spacing w:after="120" w:line="240" w:lineRule="auto"/>
        <w:jc w:val="both"/>
        <w:rPr>
          <w:rFonts w:ascii="Times New Roman" w:hAnsi="Times New Roman"/>
          <w:color w:val="000000"/>
          <w:sz w:val="24"/>
          <w:szCs w:val="24"/>
          <w:lang w:val="en-GB"/>
        </w:rPr>
      </w:pPr>
      <w:r w:rsidRPr="00D8429D">
        <w:rPr>
          <w:rFonts w:ascii="Times New Roman" w:hAnsi="Times New Roman"/>
          <w:color w:val="000000"/>
          <w:sz w:val="24"/>
          <w:szCs w:val="24"/>
          <w:lang w:val="en-GB"/>
        </w:rPr>
        <w:t xml:space="preserve">Hungary’s membership in the </w:t>
      </w:r>
      <w:r w:rsidR="00F26973" w:rsidRPr="00D8429D">
        <w:rPr>
          <w:rFonts w:ascii="Times New Roman" w:hAnsi="Times New Roman"/>
          <w:color w:val="000000"/>
          <w:sz w:val="24"/>
          <w:szCs w:val="24"/>
          <w:lang w:val="en-GB"/>
        </w:rPr>
        <w:t xml:space="preserve">international </w:t>
      </w:r>
      <w:r w:rsidR="0066424D" w:rsidRPr="00D8429D">
        <w:rPr>
          <w:rFonts w:ascii="Times New Roman" w:hAnsi="Times New Roman"/>
          <w:color w:val="000000"/>
          <w:sz w:val="24"/>
          <w:szCs w:val="24"/>
          <w:lang w:val="en-GB"/>
        </w:rPr>
        <w:t>Open Government Partnership</w:t>
      </w:r>
      <w:r w:rsidRPr="00D8429D">
        <w:rPr>
          <w:rFonts w:ascii="Times New Roman" w:hAnsi="Times New Roman"/>
          <w:color w:val="000000"/>
          <w:sz w:val="24"/>
          <w:szCs w:val="24"/>
          <w:lang w:val="en-GB"/>
        </w:rPr>
        <w:t xml:space="preserve"> initiative (</w:t>
      </w:r>
      <w:r w:rsidR="0066424D" w:rsidRPr="00D8429D">
        <w:rPr>
          <w:rFonts w:ascii="Times New Roman" w:hAnsi="Times New Roman"/>
          <w:color w:val="000000"/>
          <w:sz w:val="24"/>
          <w:szCs w:val="24"/>
          <w:lang w:val="en-GB"/>
        </w:rPr>
        <w:t xml:space="preserve">OGP) </w:t>
      </w:r>
      <w:r w:rsidR="00844384" w:rsidRPr="00D8429D">
        <w:rPr>
          <w:rFonts w:ascii="Times New Roman" w:hAnsi="Times New Roman"/>
          <w:color w:val="000000"/>
          <w:sz w:val="24"/>
          <w:szCs w:val="24"/>
          <w:lang w:val="en-GB"/>
        </w:rPr>
        <w:t>has been a decis</w:t>
      </w:r>
      <w:r w:rsidR="00B05991" w:rsidRPr="00D8429D">
        <w:rPr>
          <w:rFonts w:ascii="Times New Roman" w:hAnsi="Times New Roman"/>
          <w:color w:val="000000"/>
          <w:sz w:val="24"/>
          <w:szCs w:val="24"/>
          <w:lang w:val="en-GB"/>
        </w:rPr>
        <w:t xml:space="preserve">ive step towards open </w:t>
      </w:r>
      <w:r w:rsidR="00ED6732" w:rsidRPr="00D8429D">
        <w:rPr>
          <w:rFonts w:ascii="Times New Roman" w:hAnsi="Times New Roman"/>
          <w:color w:val="000000"/>
          <w:sz w:val="24"/>
          <w:szCs w:val="24"/>
          <w:lang w:val="en-GB"/>
        </w:rPr>
        <w:t xml:space="preserve">governance </w:t>
      </w:r>
      <w:r w:rsidR="00844384" w:rsidRPr="00D8429D">
        <w:rPr>
          <w:rFonts w:ascii="Times New Roman" w:hAnsi="Times New Roman"/>
          <w:color w:val="000000"/>
          <w:sz w:val="24"/>
          <w:szCs w:val="24"/>
          <w:lang w:val="en-GB"/>
        </w:rPr>
        <w:t xml:space="preserve">and </w:t>
      </w:r>
      <w:r w:rsidR="009D6F4F">
        <w:rPr>
          <w:rFonts w:ascii="Times New Roman" w:hAnsi="Times New Roman"/>
          <w:color w:val="000000"/>
          <w:sz w:val="24"/>
          <w:szCs w:val="24"/>
          <w:lang w:val="en-GB"/>
        </w:rPr>
        <w:t xml:space="preserve">an open </w:t>
      </w:r>
      <w:r w:rsidR="001E6A3E" w:rsidRPr="00D8429D">
        <w:rPr>
          <w:rFonts w:ascii="Times New Roman" w:hAnsi="Times New Roman"/>
          <w:color w:val="000000"/>
          <w:sz w:val="24"/>
          <w:szCs w:val="24"/>
          <w:lang w:val="en-GB"/>
        </w:rPr>
        <w:t xml:space="preserve">and </w:t>
      </w:r>
      <w:r w:rsidR="00844384" w:rsidRPr="00D8429D">
        <w:rPr>
          <w:rFonts w:ascii="Times New Roman" w:hAnsi="Times New Roman"/>
          <w:color w:val="000000"/>
          <w:sz w:val="24"/>
          <w:szCs w:val="24"/>
          <w:lang w:val="en-GB"/>
        </w:rPr>
        <w:t xml:space="preserve">transparent public administration. </w:t>
      </w:r>
      <w:r w:rsidR="0066424D" w:rsidRPr="00D8429D">
        <w:rPr>
          <w:rFonts w:ascii="Times New Roman" w:hAnsi="Times New Roman"/>
          <w:color w:val="000000"/>
          <w:sz w:val="24"/>
          <w:szCs w:val="24"/>
          <w:lang w:val="en-GB"/>
        </w:rPr>
        <w:t xml:space="preserve">OGP </w:t>
      </w:r>
      <w:r w:rsidR="00031AC6" w:rsidRPr="00D8429D">
        <w:rPr>
          <w:rFonts w:ascii="Times New Roman" w:hAnsi="Times New Roman"/>
          <w:color w:val="000000"/>
          <w:sz w:val="24"/>
          <w:szCs w:val="24"/>
          <w:lang w:val="en-GB"/>
        </w:rPr>
        <w:t xml:space="preserve">aims to implement an efficient, transparent and </w:t>
      </w:r>
      <w:r w:rsidR="009D6F4F">
        <w:rPr>
          <w:rFonts w:ascii="Times New Roman" w:hAnsi="Times New Roman"/>
          <w:color w:val="000000"/>
          <w:sz w:val="24"/>
          <w:szCs w:val="24"/>
          <w:lang w:val="en-GB"/>
        </w:rPr>
        <w:t>accountable</w:t>
      </w:r>
      <w:r w:rsidR="00B05991" w:rsidRPr="00D8429D">
        <w:rPr>
          <w:rFonts w:ascii="Times New Roman" w:hAnsi="Times New Roman"/>
          <w:color w:val="000000"/>
          <w:sz w:val="24"/>
          <w:szCs w:val="24"/>
          <w:lang w:val="en-GB"/>
        </w:rPr>
        <w:t xml:space="preserve"> government that builds on the active cooperation </w:t>
      </w:r>
      <w:r w:rsidR="000F3439">
        <w:rPr>
          <w:rFonts w:ascii="Times New Roman" w:hAnsi="Times New Roman"/>
          <w:color w:val="000000"/>
          <w:sz w:val="24"/>
          <w:szCs w:val="24"/>
          <w:lang w:val="en-GB"/>
        </w:rPr>
        <w:t>with</w:t>
      </w:r>
      <w:r w:rsidR="00B05991" w:rsidRPr="00D8429D">
        <w:rPr>
          <w:rFonts w:ascii="Times New Roman" w:hAnsi="Times New Roman"/>
          <w:color w:val="000000"/>
          <w:sz w:val="24"/>
          <w:szCs w:val="24"/>
          <w:lang w:val="en-GB"/>
        </w:rPr>
        <w:t xml:space="preserve"> citizens and civil </w:t>
      </w:r>
      <w:r w:rsidR="00F26973" w:rsidRPr="00D8429D">
        <w:rPr>
          <w:rFonts w:ascii="Times New Roman" w:hAnsi="Times New Roman"/>
          <w:color w:val="000000"/>
          <w:sz w:val="24"/>
          <w:szCs w:val="24"/>
          <w:lang w:val="en-GB"/>
        </w:rPr>
        <w:t xml:space="preserve">society </w:t>
      </w:r>
      <w:r w:rsidR="00F04BC1" w:rsidRPr="00D8429D">
        <w:rPr>
          <w:rFonts w:ascii="Times New Roman" w:hAnsi="Times New Roman"/>
          <w:color w:val="000000"/>
          <w:sz w:val="24"/>
          <w:szCs w:val="24"/>
          <w:lang w:val="en-GB"/>
        </w:rPr>
        <w:t>organizations</w:t>
      </w:r>
      <w:r w:rsidR="0066424D" w:rsidRPr="00D8429D">
        <w:rPr>
          <w:rFonts w:ascii="Times New Roman" w:hAnsi="Times New Roman"/>
          <w:color w:val="000000"/>
          <w:sz w:val="24"/>
          <w:szCs w:val="24"/>
          <w:lang w:val="en-GB"/>
        </w:rPr>
        <w:t xml:space="preserve">. </w:t>
      </w:r>
      <w:r w:rsidR="00B05991" w:rsidRPr="00D8429D">
        <w:rPr>
          <w:rFonts w:ascii="Times New Roman" w:hAnsi="Times New Roman"/>
          <w:color w:val="000000"/>
          <w:sz w:val="24"/>
          <w:szCs w:val="24"/>
          <w:lang w:val="en-GB"/>
        </w:rPr>
        <w:t xml:space="preserve">The Government is determined to </w:t>
      </w:r>
      <w:r w:rsidR="00ED6732" w:rsidRPr="00D8429D">
        <w:rPr>
          <w:rFonts w:ascii="Times New Roman" w:hAnsi="Times New Roman"/>
          <w:color w:val="000000"/>
          <w:sz w:val="24"/>
          <w:szCs w:val="24"/>
          <w:lang w:val="en-GB"/>
        </w:rPr>
        <w:t>improve</w:t>
      </w:r>
      <w:r w:rsidR="00F26973" w:rsidRPr="00D8429D">
        <w:rPr>
          <w:rFonts w:ascii="Times New Roman" w:hAnsi="Times New Roman"/>
          <w:color w:val="000000"/>
          <w:sz w:val="24"/>
          <w:szCs w:val="24"/>
          <w:lang w:val="en-GB"/>
        </w:rPr>
        <w:t xml:space="preserve"> </w:t>
      </w:r>
      <w:r w:rsidR="00705CC8" w:rsidRPr="00D8429D">
        <w:rPr>
          <w:rFonts w:ascii="Times New Roman" w:hAnsi="Times New Roman"/>
          <w:color w:val="000000"/>
          <w:sz w:val="24"/>
          <w:szCs w:val="24"/>
          <w:lang w:val="en-GB"/>
        </w:rPr>
        <w:t xml:space="preserve">state and </w:t>
      </w:r>
      <w:r w:rsidR="006D6A47" w:rsidRPr="00D8429D">
        <w:rPr>
          <w:rFonts w:ascii="Times New Roman" w:hAnsi="Times New Roman"/>
          <w:color w:val="000000"/>
          <w:sz w:val="24"/>
          <w:szCs w:val="24"/>
          <w:lang w:val="en-GB"/>
        </w:rPr>
        <w:t>local government</w:t>
      </w:r>
      <w:r w:rsidR="00705CC8" w:rsidRPr="00D8429D">
        <w:rPr>
          <w:rFonts w:ascii="Times New Roman" w:hAnsi="Times New Roman"/>
          <w:color w:val="000000"/>
          <w:sz w:val="24"/>
          <w:szCs w:val="24"/>
          <w:lang w:val="en-GB"/>
        </w:rPr>
        <w:t xml:space="preserve"> </w:t>
      </w:r>
      <w:r w:rsidR="006D6A47" w:rsidRPr="00D8429D">
        <w:rPr>
          <w:rFonts w:ascii="Times New Roman" w:hAnsi="Times New Roman"/>
          <w:color w:val="000000"/>
          <w:sz w:val="24"/>
          <w:szCs w:val="24"/>
          <w:lang w:val="en-GB"/>
        </w:rPr>
        <w:t>s</w:t>
      </w:r>
      <w:r w:rsidR="00705CC8" w:rsidRPr="00D8429D">
        <w:rPr>
          <w:rFonts w:ascii="Times New Roman" w:hAnsi="Times New Roman"/>
          <w:color w:val="000000"/>
          <w:sz w:val="24"/>
          <w:szCs w:val="24"/>
          <w:lang w:val="en-GB"/>
        </w:rPr>
        <w:t>ervices</w:t>
      </w:r>
      <w:r w:rsidR="006D6A47" w:rsidRPr="00D8429D">
        <w:rPr>
          <w:rFonts w:ascii="Times New Roman" w:hAnsi="Times New Roman"/>
          <w:color w:val="000000"/>
          <w:sz w:val="24"/>
          <w:szCs w:val="24"/>
          <w:lang w:val="en-GB"/>
        </w:rPr>
        <w:t xml:space="preserve"> and </w:t>
      </w:r>
      <w:r w:rsidR="00ED6732" w:rsidRPr="00D8429D">
        <w:rPr>
          <w:rFonts w:ascii="Times New Roman" w:hAnsi="Times New Roman"/>
          <w:color w:val="000000"/>
          <w:sz w:val="24"/>
          <w:szCs w:val="24"/>
          <w:lang w:val="en-GB"/>
        </w:rPr>
        <w:t xml:space="preserve">to </w:t>
      </w:r>
      <w:r w:rsidR="006D6A47" w:rsidRPr="00D8429D">
        <w:rPr>
          <w:rFonts w:ascii="Times New Roman" w:hAnsi="Times New Roman"/>
          <w:color w:val="000000"/>
          <w:sz w:val="24"/>
          <w:szCs w:val="24"/>
          <w:lang w:val="en-GB"/>
        </w:rPr>
        <w:t>curb bureaucracy</w:t>
      </w:r>
      <w:r w:rsidR="00F26973" w:rsidRPr="00D8429D">
        <w:rPr>
          <w:rFonts w:ascii="Times New Roman" w:hAnsi="Times New Roman"/>
          <w:color w:val="000000"/>
          <w:sz w:val="24"/>
          <w:szCs w:val="24"/>
          <w:lang w:val="en-GB"/>
        </w:rPr>
        <w:t xml:space="preserve"> by ensuring a broader public involvement</w:t>
      </w:r>
      <w:r w:rsidR="006D6A47" w:rsidRPr="00D8429D">
        <w:rPr>
          <w:rFonts w:ascii="Times New Roman" w:hAnsi="Times New Roman"/>
          <w:color w:val="000000"/>
          <w:sz w:val="24"/>
          <w:szCs w:val="24"/>
          <w:lang w:val="en-GB"/>
        </w:rPr>
        <w:t xml:space="preserve">. The </w:t>
      </w:r>
      <w:r w:rsidR="009D6F4F">
        <w:rPr>
          <w:rFonts w:ascii="Times New Roman" w:hAnsi="Times New Roman"/>
          <w:color w:val="000000"/>
          <w:sz w:val="24"/>
          <w:szCs w:val="24"/>
          <w:lang w:val="en-GB"/>
        </w:rPr>
        <w:t>commitments</w:t>
      </w:r>
      <w:r w:rsidR="006D6A47" w:rsidRPr="00D8429D">
        <w:rPr>
          <w:rFonts w:ascii="Times New Roman" w:hAnsi="Times New Roman"/>
          <w:color w:val="000000"/>
          <w:sz w:val="24"/>
          <w:szCs w:val="24"/>
          <w:lang w:val="en-GB"/>
        </w:rPr>
        <w:t xml:space="preserve"> laid down in the Action Plan </w:t>
      </w:r>
      <w:r w:rsidR="009D6F4F">
        <w:rPr>
          <w:rFonts w:ascii="Times New Roman" w:hAnsi="Times New Roman"/>
          <w:color w:val="000000"/>
          <w:sz w:val="24"/>
          <w:szCs w:val="24"/>
          <w:lang w:val="en-GB"/>
        </w:rPr>
        <w:t>aim at</w:t>
      </w:r>
      <w:r w:rsidR="00705CC8" w:rsidRPr="00D8429D">
        <w:rPr>
          <w:rFonts w:ascii="Times New Roman" w:hAnsi="Times New Roman"/>
          <w:color w:val="000000"/>
          <w:sz w:val="24"/>
          <w:szCs w:val="24"/>
          <w:lang w:val="en-GB"/>
        </w:rPr>
        <w:t xml:space="preserve"> </w:t>
      </w:r>
      <w:r w:rsidR="00357427" w:rsidRPr="00D8429D">
        <w:rPr>
          <w:rFonts w:ascii="Times New Roman" w:hAnsi="Times New Roman"/>
          <w:color w:val="000000"/>
          <w:sz w:val="24"/>
          <w:szCs w:val="24"/>
          <w:lang w:val="en-GB"/>
        </w:rPr>
        <w:t>fulfil</w:t>
      </w:r>
      <w:r w:rsidR="00705CC8" w:rsidRPr="00D8429D">
        <w:rPr>
          <w:rFonts w:ascii="Times New Roman" w:hAnsi="Times New Roman"/>
          <w:color w:val="000000"/>
          <w:sz w:val="24"/>
          <w:szCs w:val="24"/>
          <w:lang w:val="en-GB"/>
        </w:rPr>
        <w:t>ling</w:t>
      </w:r>
      <w:r w:rsidR="00357427" w:rsidRPr="00D8429D">
        <w:rPr>
          <w:rFonts w:ascii="Times New Roman" w:hAnsi="Times New Roman"/>
          <w:color w:val="000000"/>
          <w:sz w:val="24"/>
          <w:szCs w:val="24"/>
          <w:lang w:val="en-GB"/>
        </w:rPr>
        <w:t xml:space="preserve"> </w:t>
      </w:r>
      <w:r w:rsidR="009D6F4F">
        <w:rPr>
          <w:rFonts w:ascii="Times New Roman" w:hAnsi="Times New Roman"/>
          <w:color w:val="000000"/>
          <w:sz w:val="24"/>
          <w:szCs w:val="24"/>
          <w:lang w:val="en-GB"/>
        </w:rPr>
        <w:t>measures</w:t>
      </w:r>
      <w:r w:rsidR="00357427" w:rsidRPr="00D8429D">
        <w:rPr>
          <w:rFonts w:ascii="Times New Roman" w:hAnsi="Times New Roman"/>
          <w:color w:val="000000"/>
          <w:sz w:val="24"/>
          <w:szCs w:val="24"/>
          <w:lang w:val="en-GB"/>
        </w:rPr>
        <w:t xml:space="preserve"> whose implementation simultaneously supports the development of public s</w:t>
      </w:r>
      <w:r w:rsidR="00705CC8" w:rsidRPr="00D8429D">
        <w:rPr>
          <w:rFonts w:ascii="Times New Roman" w:hAnsi="Times New Roman"/>
          <w:color w:val="000000"/>
          <w:sz w:val="24"/>
          <w:szCs w:val="24"/>
          <w:lang w:val="en-GB"/>
        </w:rPr>
        <w:t>ervices</w:t>
      </w:r>
      <w:r w:rsidR="00F26973" w:rsidRPr="00D8429D">
        <w:rPr>
          <w:rFonts w:ascii="Times New Roman" w:hAnsi="Times New Roman"/>
          <w:color w:val="000000"/>
          <w:sz w:val="24"/>
          <w:szCs w:val="24"/>
          <w:lang w:val="en-GB"/>
        </w:rPr>
        <w:t xml:space="preserve">, </w:t>
      </w:r>
      <w:r w:rsidR="00705CC8" w:rsidRPr="00D8429D">
        <w:rPr>
          <w:rFonts w:ascii="Times New Roman" w:hAnsi="Times New Roman"/>
          <w:color w:val="000000"/>
          <w:sz w:val="24"/>
          <w:szCs w:val="24"/>
          <w:lang w:val="en-GB"/>
        </w:rPr>
        <w:t>transparency and a</w:t>
      </w:r>
      <w:r w:rsidR="00357427" w:rsidRPr="00D8429D">
        <w:rPr>
          <w:rFonts w:ascii="Times New Roman" w:hAnsi="Times New Roman"/>
          <w:color w:val="000000"/>
          <w:sz w:val="24"/>
          <w:szCs w:val="24"/>
          <w:lang w:val="en-GB"/>
        </w:rPr>
        <w:t xml:space="preserve"> more efficient </w:t>
      </w:r>
      <w:r w:rsidR="00F26973" w:rsidRPr="00D8429D">
        <w:rPr>
          <w:rFonts w:ascii="Times New Roman" w:hAnsi="Times New Roman"/>
          <w:color w:val="000000"/>
          <w:sz w:val="24"/>
          <w:szCs w:val="24"/>
          <w:lang w:val="en-GB"/>
        </w:rPr>
        <w:t xml:space="preserve">use </w:t>
      </w:r>
      <w:r w:rsidR="00357427" w:rsidRPr="00D8429D">
        <w:rPr>
          <w:rFonts w:ascii="Times New Roman" w:hAnsi="Times New Roman"/>
          <w:color w:val="000000"/>
          <w:sz w:val="24"/>
          <w:szCs w:val="24"/>
          <w:lang w:val="en-GB"/>
        </w:rPr>
        <w:t xml:space="preserve">of public </w:t>
      </w:r>
      <w:r w:rsidR="00ED6732" w:rsidRPr="00D8429D">
        <w:rPr>
          <w:rFonts w:ascii="Times New Roman" w:hAnsi="Times New Roman"/>
          <w:color w:val="000000"/>
          <w:sz w:val="24"/>
          <w:szCs w:val="24"/>
          <w:lang w:val="en-GB"/>
        </w:rPr>
        <w:t>funds</w:t>
      </w:r>
      <w:r w:rsidR="0066424D" w:rsidRPr="00D8429D">
        <w:rPr>
          <w:rFonts w:ascii="Times New Roman" w:hAnsi="Times New Roman"/>
          <w:color w:val="000000"/>
          <w:sz w:val="24"/>
          <w:szCs w:val="24"/>
          <w:lang w:val="en-GB"/>
        </w:rPr>
        <w:t xml:space="preserve">. </w:t>
      </w:r>
    </w:p>
    <w:p w14:paraId="6F4379F5" w14:textId="441A84F5" w:rsidR="0066424D" w:rsidRDefault="00ED6732" w:rsidP="009D6F4F">
      <w:pPr>
        <w:spacing w:after="120" w:line="240" w:lineRule="auto"/>
        <w:jc w:val="both"/>
        <w:rPr>
          <w:rFonts w:ascii="Times New Roman" w:hAnsi="Times New Roman"/>
          <w:color w:val="000000"/>
          <w:sz w:val="24"/>
          <w:szCs w:val="24"/>
          <w:lang w:val="en-GB"/>
        </w:rPr>
      </w:pPr>
      <w:r w:rsidRPr="00D8429D">
        <w:rPr>
          <w:rFonts w:ascii="Times New Roman" w:hAnsi="Times New Roman"/>
          <w:color w:val="000000"/>
          <w:sz w:val="24"/>
          <w:szCs w:val="24"/>
          <w:lang w:val="en-GB"/>
        </w:rPr>
        <w:t xml:space="preserve">With </w:t>
      </w:r>
      <w:r w:rsidR="00FB57F2" w:rsidRPr="00D8429D">
        <w:rPr>
          <w:rFonts w:ascii="Times New Roman" w:hAnsi="Times New Roman"/>
          <w:color w:val="000000"/>
          <w:sz w:val="24"/>
          <w:szCs w:val="24"/>
          <w:lang w:val="en-GB"/>
        </w:rPr>
        <w:t>the</w:t>
      </w:r>
      <w:r w:rsidR="0066424D" w:rsidRPr="00D8429D">
        <w:rPr>
          <w:rFonts w:ascii="Times New Roman" w:hAnsi="Times New Roman"/>
          <w:color w:val="000000"/>
          <w:sz w:val="24"/>
          <w:szCs w:val="24"/>
          <w:lang w:val="en-GB"/>
        </w:rPr>
        <w:t xml:space="preserve"> OGP</w:t>
      </w:r>
      <w:r w:rsidR="00FB57F2" w:rsidRPr="00D8429D">
        <w:rPr>
          <w:rFonts w:ascii="Times New Roman" w:hAnsi="Times New Roman"/>
          <w:color w:val="000000"/>
          <w:sz w:val="24"/>
          <w:szCs w:val="24"/>
          <w:lang w:val="en-GB"/>
        </w:rPr>
        <w:t xml:space="preserve"> </w:t>
      </w:r>
      <w:r w:rsidRPr="00D8429D">
        <w:rPr>
          <w:rFonts w:ascii="Times New Roman" w:hAnsi="Times New Roman"/>
          <w:color w:val="000000"/>
          <w:sz w:val="24"/>
          <w:szCs w:val="24"/>
          <w:lang w:val="en-GB"/>
        </w:rPr>
        <w:t xml:space="preserve">grand </w:t>
      </w:r>
      <w:r w:rsidR="00FB57F2" w:rsidRPr="00D8429D">
        <w:rPr>
          <w:rFonts w:ascii="Times New Roman" w:hAnsi="Times New Roman"/>
          <w:color w:val="000000"/>
          <w:sz w:val="24"/>
          <w:szCs w:val="24"/>
          <w:lang w:val="en-GB"/>
        </w:rPr>
        <w:t xml:space="preserve">challenges in </w:t>
      </w:r>
      <w:r w:rsidRPr="00D8429D">
        <w:rPr>
          <w:rFonts w:ascii="Times New Roman" w:hAnsi="Times New Roman"/>
          <w:color w:val="000000"/>
          <w:sz w:val="24"/>
          <w:szCs w:val="24"/>
          <w:lang w:val="en-GB"/>
        </w:rPr>
        <w:t>mind</w:t>
      </w:r>
      <w:r w:rsidR="00FB57F2" w:rsidRPr="00D8429D">
        <w:rPr>
          <w:rFonts w:ascii="Times New Roman" w:hAnsi="Times New Roman"/>
          <w:color w:val="000000"/>
          <w:sz w:val="24"/>
          <w:szCs w:val="24"/>
          <w:lang w:val="en-GB"/>
        </w:rPr>
        <w:t xml:space="preserve">, the commitments laid down in the Action Plan </w:t>
      </w:r>
      <w:r w:rsidR="002D30CD" w:rsidRPr="00D8429D">
        <w:rPr>
          <w:rFonts w:ascii="Times New Roman" w:hAnsi="Times New Roman"/>
          <w:color w:val="000000"/>
          <w:sz w:val="24"/>
          <w:szCs w:val="24"/>
          <w:lang w:val="en-GB"/>
        </w:rPr>
        <w:t xml:space="preserve">enable the further development of the conditions </w:t>
      </w:r>
      <w:r w:rsidR="00F26973" w:rsidRPr="00D8429D">
        <w:rPr>
          <w:rFonts w:ascii="Times New Roman" w:hAnsi="Times New Roman"/>
          <w:color w:val="000000"/>
          <w:sz w:val="24"/>
          <w:szCs w:val="24"/>
          <w:lang w:val="en-GB"/>
        </w:rPr>
        <w:t xml:space="preserve">for an integrity-based </w:t>
      </w:r>
      <w:r w:rsidR="002D30CD" w:rsidRPr="00D8429D">
        <w:rPr>
          <w:rFonts w:ascii="Times New Roman" w:hAnsi="Times New Roman"/>
          <w:color w:val="000000"/>
          <w:sz w:val="24"/>
          <w:szCs w:val="24"/>
          <w:lang w:val="en-GB"/>
        </w:rPr>
        <w:t xml:space="preserve">operation in a way </w:t>
      </w:r>
      <w:r w:rsidR="00F26973" w:rsidRPr="00D8429D">
        <w:rPr>
          <w:rFonts w:ascii="Times New Roman" w:hAnsi="Times New Roman"/>
          <w:color w:val="000000"/>
          <w:sz w:val="24"/>
          <w:szCs w:val="24"/>
          <w:lang w:val="en-GB"/>
        </w:rPr>
        <w:t xml:space="preserve">that </w:t>
      </w:r>
      <w:r w:rsidR="002D30CD" w:rsidRPr="00D8429D">
        <w:rPr>
          <w:rFonts w:ascii="Times New Roman" w:hAnsi="Times New Roman"/>
          <w:color w:val="000000"/>
          <w:sz w:val="24"/>
          <w:szCs w:val="24"/>
          <w:lang w:val="en-GB"/>
        </w:rPr>
        <w:t>ensur</w:t>
      </w:r>
      <w:r w:rsidR="00F26973" w:rsidRPr="00D8429D">
        <w:rPr>
          <w:rFonts w:ascii="Times New Roman" w:hAnsi="Times New Roman"/>
          <w:color w:val="000000"/>
          <w:sz w:val="24"/>
          <w:szCs w:val="24"/>
          <w:lang w:val="en-GB"/>
        </w:rPr>
        <w:t>es</w:t>
      </w:r>
      <w:r w:rsidR="002D30CD" w:rsidRPr="00D8429D">
        <w:rPr>
          <w:rFonts w:ascii="Times New Roman" w:hAnsi="Times New Roman"/>
          <w:color w:val="000000"/>
          <w:sz w:val="24"/>
          <w:szCs w:val="24"/>
          <w:lang w:val="en-GB"/>
        </w:rPr>
        <w:t xml:space="preserve"> the principle of transparency at both the central and local levels of public administration and provid</w:t>
      </w:r>
      <w:r w:rsidR="005A115A" w:rsidRPr="00D8429D">
        <w:rPr>
          <w:rFonts w:ascii="Times New Roman" w:hAnsi="Times New Roman"/>
          <w:color w:val="000000"/>
          <w:sz w:val="24"/>
          <w:szCs w:val="24"/>
          <w:lang w:val="en-GB"/>
        </w:rPr>
        <w:t>es</w:t>
      </w:r>
      <w:r w:rsidR="002D30CD" w:rsidRPr="00D8429D">
        <w:rPr>
          <w:rFonts w:ascii="Times New Roman" w:hAnsi="Times New Roman"/>
          <w:color w:val="000000"/>
          <w:sz w:val="24"/>
          <w:szCs w:val="24"/>
          <w:lang w:val="en-GB"/>
        </w:rPr>
        <w:t xml:space="preserve"> guarantee for the reasonable and lawful </w:t>
      </w:r>
      <w:r w:rsidR="005A115A" w:rsidRPr="00D8429D">
        <w:rPr>
          <w:rFonts w:ascii="Times New Roman" w:hAnsi="Times New Roman"/>
          <w:color w:val="000000"/>
          <w:sz w:val="24"/>
          <w:szCs w:val="24"/>
          <w:lang w:val="en-GB"/>
        </w:rPr>
        <w:t xml:space="preserve">use </w:t>
      </w:r>
      <w:r w:rsidR="002D30CD" w:rsidRPr="00D8429D">
        <w:rPr>
          <w:rFonts w:ascii="Times New Roman" w:hAnsi="Times New Roman"/>
          <w:color w:val="000000"/>
          <w:sz w:val="24"/>
          <w:szCs w:val="24"/>
          <w:lang w:val="en-GB"/>
        </w:rPr>
        <w:t xml:space="preserve">of public </w:t>
      </w:r>
      <w:r w:rsidRPr="00D8429D">
        <w:rPr>
          <w:rFonts w:ascii="Times New Roman" w:hAnsi="Times New Roman"/>
          <w:color w:val="000000"/>
          <w:sz w:val="24"/>
          <w:szCs w:val="24"/>
          <w:lang w:val="en-GB"/>
        </w:rPr>
        <w:t>funds</w:t>
      </w:r>
      <w:r w:rsidR="0066424D" w:rsidRPr="00D8429D">
        <w:rPr>
          <w:rFonts w:ascii="Times New Roman" w:hAnsi="Times New Roman"/>
          <w:color w:val="000000"/>
          <w:sz w:val="24"/>
          <w:szCs w:val="24"/>
          <w:lang w:val="en-GB"/>
        </w:rPr>
        <w:t>.</w:t>
      </w:r>
    </w:p>
    <w:p w14:paraId="486B7F99" w14:textId="77777777" w:rsidR="009D6F4F" w:rsidRPr="00D8429D" w:rsidRDefault="009D6F4F" w:rsidP="009D6F4F">
      <w:pPr>
        <w:spacing w:after="120" w:line="240" w:lineRule="auto"/>
        <w:jc w:val="both"/>
        <w:rPr>
          <w:rFonts w:ascii="Times New Roman" w:hAnsi="Times New Roman"/>
          <w:color w:val="000000"/>
          <w:sz w:val="24"/>
          <w:szCs w:val="24"/>
          <w:lang w:val="en-GB"/>
        </w:rPr>
      </w:pPr>
    </w:p>
    <w:p w14:paraId="0AAA9FFF" w14:textId="77777777" w:rsidR="0066424D" w:rsidRPr="00D8429D" w:rsidRDefault="0066424D" w:rsidP="009D6F4F">
      <w:pPr>
        <w:spacing w:after="120" w:line="360" w:lineRule="auto"/>
        <w:jc w:val="both"/>
        <w:rPr>
          <w:rFonts w:ascii="Times New Roman" w:hAnsi="Times New Roman"/>
          <w:sz w:val="24"/>
          <w:szCs w:val="24"/>
          <w:lang w:val="en-GB"/>
        </w:rPr>
      </w:pPr>
    </w:p>
    <w:p w14:paraId="4EC8B401" w14:textId="52B97DBC" w:rsidR="0066424D" w:rsidRPr="00D8429D" w:rsidRDefault="0031475E" w:rsidP="009D6F4F">
      <w:pPr>
        <w:pStyle w:val="Listaszerbekezds"/>
        <w:numPr>
          <w:ilvl w:val="0"/>
          <w:numId w:val="8"/>
        </w:numPr>
        <w:pBdr>
          <w:top w:val="single" w:sz="4" w:space="1" w:color="auto"/>
          <w:left w:val="single" w:sz="4" w:space="4" w:color="auto"/>
          <w:bottom w:val="single" w:sz="4" w:space="1" w:color="auto"/>
          <w:right w:val="single" w:sz="4" w:space="4" w:color="auto"/>
        </w:pBdr>
        <w:shd w:val="clear" w:color="auto" w:fill="C6D9F1"/>
        <w:spacing w:before="0" w:line="360" w:lineRule="auto"/>
        <w:contextualSpacing w:val="0"/>
        <w:jc w:val="center"/>
        <w:rPr>
          <w:b/>
          <w:lang w:val="en-GB"/>
        </w:rPr>
      </w:pPr>
      <w:r w:rsidRPr="00D8429D">
        <w:rPr>
          <w:b/>
          <w:lang w:val="en-GB"/>
        </w:rPr>
        <w:t xml:space="preserve">Achievements in the area of open </w:t>
      </w:r>
      <w:r w:rsidR="005A115A" w:rsidRPr="00D8429D">
        <w:rPr>
          <w:b/>
          <w:lang w:val="en-GB"/>
        </w:rPr>
        <w:t xml:space="preserve">governance </w:t>
      </w:r>
      <w:r w:rsidRPr="00D8429D">
        <w:rPr>
          <w:b/>
          <w:lang w:val="en-GB"/>
        </w:rPr>
        <w:t>so far</w:t>
      </w:r>
    </w:p>
    <w:p w14:paraId="04AE7750" w14:textId="77777777" w:rsidR="0066424D" w:rsidRPr="00D8429D" w:rsidRDefault="0066424D" w:rsidP="009D6F4F">
      <w:pPr>
        <w:pStyle w:val="Listaszerbekezds"/>
        <w:spacing w:before="0" w:line="360" w:lineRule="auto"/>
        <w:ind w:left="0"/>
        <w:contextualSpacing w:val="0"/>
        <w:rPr>
          <w:b/>
          <w:lang w:val="en-GB"/>
        </w:rPr>
      </w:pPr>
    </w:p>
    <w:p w14:paraId="61AB17D2" w14:textId="413A5E1F" w:rsidR="0066424D" w:rsidRPr="009D6F4F" w:rsidRDefault="002C5FDF" w:rsidP="009D6F4F">
      <w:pPr>
        <w:widowControl w:val="0"/>
        <w:autoSpaceDE w:val="0"/>
        <w:autoSpaceDN w:val="0"/>
        <w:adjustRightInd w:val="0"/>
        <w:spacing w:after="120" w:line="240" w:lineRule="auto"/>
        <w:jc w:val="both"/>
        <w:textAlignment w:val="baseline"/>
        <w:rPr>
          <w:rFonts w:ascii="Times New Roman" w:hAnsi="Times New Roman"/>
          <w:sz w:val="24"/>
          <w:szCs w:val="24"/>
          <w:lang w:val="en-GB" w:eastAsia="hu-HU"/>
        </w:rPr>
      </w:pPr>
      <w:r w:rsidRPr="00D8429D">
        <w:rPr>
          <w:rFonts w:ascii="Times New Roman" w:eastAsia="Times New Roman" w:hAnsi="Times New Roman"/>
          <w:sz w:val="24"/>
          <w:szCs w:val="24"/>
          <w:shd w:val="clear" w:color="auto" w:fill="FFFFFF"/>
          <w:lang w:val="en-GB" w:eastAsia="hu-HU"/>
        </w:rPr>
        <w:t xml:space="preserve">The Government of Hungary decided on participating in the </w:t>
      </w:r>
      <w:r w:rsidR="009D6F4F">
        <w:rPr>
          <w:rFonts w:ascii="Times New Roman" w:eastAsia="Times New Roman" w:hAnsi="Times New Roman"/>
          <w:sz w:val="24"/>
          <w:szCs w:val="24"/>
          <w:shd w:val="clear" w:color="auto" w:fill="FFFFFF"/>
          <w:lang w:val="en-GB" w:eastAsia="hu-HU"/>
        </w:rPr>
        <w:t>OGP</w:t>
      </w:r>
      <w:r w:rsidR="005A115A" w:rsidRPr="00D8429D">
        <w:rPr>
          <w:rFonts w:ascii="Times New Roman" w:eastAsia="Times New Roman" w:hAnsi="Times New Roman"/>
          <w:sz w:val="24"/>
          <w:szCs w:val="24"/>
          <w:shd w:val="clear" w:color="auto" w:fill="FFFFFF"/>
          <w:lang w:val="en-GB" w:eastAsia="hu-HU"/>
        </w:rPr>
        <w:t xml:space="preserve"> </w:t>
      </w:r>
      <w:r w:rsidRPr="00D8429D">
        <w:rPr>
          <w:rFonts w:ascii="Times New Roman" w:eastAsia="Times New Roman" w:hAnsi="Times New Roman"/>
          <w:sz w:val="24"/>
          <w:szCs w:val="24"/>
          <w:shd w:val="clear" w:color="auto" w:fill="FFFFFF"/>
          <w:lang w:val="en-GB" w:eastAsia="hu-HU"/>
        </w:rPr>
        <w:t>b</w:t>
      </w:r>
      <w:r w:rsidR="00DA4EED" w:rsidRPr="00D8429D">
        <w:rPr>
          <w:rFonts w:ascii="Times New Roman" w:eastAsia="Times New Roman" w:hAnsi="Times New Roman"/>
          <w:sz w:val="24"/>
          <w:szCs w:val="24"/>
          <w:shd w:val="clear" w:color="auto" w:fill="FFFFFF"/>
          <w:lang w:val="en-GB" w:eastAsia="hu-HU"/>
        </w:rPr>
        <w:t xml:space="preserve">y </w:t>
      </w:r>
      <w:r w:rsidR="005A115A" w:rsidRPr="00D8429D">
        <w:rPr>
          <w:rFonts w:ascii="Times New Roman" w:eastAsia="Times New Roman" w:hAnsi="Times New Roman"/>
          <w:sz w:val="24"/>
          <w:szCs w:val="24"/>
          <w:shd w:val="clear" w:color="auto" w:fill="FFFFFF"/>
          <w:lang w:val="en-GB" w:eastAsia="hu-HU"/>
        </w:rPr>
        <w:t xml:space="preserve">adopting </w:t>
      </w:r>
      <w:r w:rsidR="00DA4EED" w:rsidRPr="00D8429D">
        <w:rPr>
          <w:rFonts w:ascii="Times New Roman" w:eastAsia="Times New Roman" w:hAnsi="Times New Roman"/>
          <w:sz w:val="24"/>
          <w:szCs w:val="24"/>
          <w:shd w:val="clear" w:color="auto" w:fill="FFFFFF"/>
          <w:lang w:val="en-GB" w:eastAsia="hu-HU"/>
        </w:rPr>
        <w:t>Government Decision 1227/2012 (</w:t>
      </w:r>
      <w:r w:rsidR="005A115A" w:rsidRPr="00D8429D">
        <w:rPr>
          <w:rFonts w:ascii="Times New Roman" w:eastAsia="Times New Roman" w:hAnsi="Times New Roman"/>
          <w:sz w:val="24"/>
          <w:szCs w:val="24"/>
          <w:shd w:val="clear" w:color="auto" w:fill="FFFFFF"/>
          <w:lang w:val="en-GB" w:eastAsia="hu-HU"/>
        </w:rPr>
        <w:t>VII.6.</w:t>
      </w:r>
      <w:r w:rsidR="00DA4EED" w:rsidRPr="00D8429D">
        <w:rPr>
          <w:rFonts w:ascii="Times New Roman" w:eastAsia="Times New Roman" w:hAnsi="Times New Roman"/>
          <w:sz w:val="24"/>
          <w:szCs w:val="24"/>
          <w:shd w:val="clear" w:color="auto" w:fill="FFFFFF"/>
          <w:lang w:val="en-GB" w:eastAsia="hu-HU"/>
        </w:rPr>
        <w:t>)</w:t>
      </w:r>
      <w:r w:rsidRPr="00D8429D">
        <w:rPr>
          <w:rFonts w:ascii="Times New Roman" w:eastAsia="Times New Roman" w:hAnsi="Times New Roman"/>
          <w:sz w:val="24"/>
          <w:szCs w:val="24"/>
          <w:shd w:val="clear" w:color="auto" w:fill="FFFFFF"/>
          <w:lang w:val="en-GB" w:eastAsia="hu-HU"/>
        </w:rPr>
        <w:t xml:space="preserve"> </w:t>
      </w:r>
      <w:r w:rsidR="00DA4EED" w:rsidRPr="00D8429D">
        <w:rPr>
          <w:rFonts w:ascii="Times New Roman" w:eastAsia="Times New Roman" w:hAnsi="Times New Roman"/>
          <w:i/>
          <w:iCs/>
          <w:sz w:val="24"/>
          <w:szCs w:val="24"/>
          <w:shd w:val="clear" w:color="auto" w:fill="FFFFFF"/>
          <w:lang w:val="en-GB" w:eastAsia="hu-HU"/>
        </w:rPr>
        <w:t xml:space="preserve">on Hungary’s accession to the </w:t>
      </w:r>
      <w:r w:rsidR="005A115A" w:rsidRPr="00D8429D">
        <w:rPr>
          <w:rFonts w:ascii="Times New Roman" w:eastAsia="Times New Roman" w:hAnsi="Times New Roman"/>
          <w:i/>
          <w:iCs/>
          <w:sz w:val="24"/>
          <w:szCs w:val="24"/>
          <w:shd w:val="clear" w:color="auto" w:fill="FFFFFF"/>
          <w:lang w:val="en-GB" w:eastAsia="hu-HU"/>
        </w:rPr>
        <w:t xml:space="preserve">international </w:t>
      </w:r>
      <w:r w:rsidR="00DA4EED" w:rsidRPr="00D8429D">
        <w:rPr>
          <w:rFonts w:ascii="Times New Roman" w:eastAsia="Times New Roman" w:hAnsi="Times New Roman"/>
          <w:i/>
          <w:iCs/>
          <w:sz w:val="24"/>
          <w:szCs w:val="24"/>
          <w:shd w:val="clear" w:color="auto" w:fill="FFFFFF"/>
          <w:lang w:val="en-GB" w:eastAsia="hu-HU"/>
        </w:rPr>
        <w:t>Open Government Partnership initiative</w:t>
      </w:r>
      <w:r w:rsidR="0066424D" w:rsidRPr="00D8429D">
        <w:rPr>
          <w:rFonts w:ascii="Times New Roman" w:hAnsi="Times New Roman"/>
          <w:bCs/>
          <w:sz w:val="24"/>
          <w:szCs w:val="24"/>
          <w:lang w:val="en-GB"/>
        </w:rPr>
        <w:t xml:space="preserve"> </w:t>
      </w:r>
      <w:r w:rsidRPr="00D8429D">
        <w:rPr>
          <w:rFonts w:ascii="Times New Roman" w:eastAsia="Times New Roman" w:hAnsi="Times New Roman"/>
          <w:sz w:val="24"/>
          <w:szCs w:val="24"/>
          <w:shd w:val="clear" w:color="auto" w:fill="FFFFFF"/>
          <w:lang w:val="en-GB" w:eastAsia="hu-HU"/>
        </w:rPr>
        <w:t xml:space="preserve">[hereinafter </w:t>
      </w:r>
      <w:proofErr w:type="spellStart"/>
      <w:r w:rsidRPr="00D8429D">
        <w:rPr>
          <w:rFonts w:ascii="Times New Roman" w:eastAsia="Times New Roman" w:hAnsi="Times New Roman"/>
          <w:sz w:val="24"/>
          <w:szCs w:val="24"/>
          <w:shd w:val="clear" w:color="auto" w:fill="FFFFFF"/>
          <w:lang w:val="en-GB" w:eastAsia="hu-HU"/>
        </w:rPr>
        <w:t>Gov.Dec</w:t>
      </w:r>
      <w:proofErr w:type="spellEnd"/>
      <w:r w:rsidRPr="00D8429D">
        <w:rPr>
          <w:rFonts w:ascii="Times New Roman" w:eastAsia="Times New Roman" w:hAnsi="Times New Roman"/>
          <w:sz w:val="24"/>
          <w:szCs w:val="24"/>
          <w:shd w:val="clear" w:color="auto" w:fill="FFFFFF"/>
          <w:lang w:val="en-GB" w:eastAsia="hu-HU"/>
        </w:rPr>
        <w:t xml:space="preserve">. 1227/2012 (VII.6.)] in July 2012. By virtue of this Decision and by submitting its letter of intent to join the </w:t>
      </w:r>
      <w:r w:rsidR="009D6F4F">
        <w:rPr>
          <w:rFonts w:ascii="Times New Roman" w:eastAsia="Times New Roman" w:hAnsi="Times New Roman"/>
          <w:sz w:val="24"/>
          <w:szCs w:val="24"/>
          <w:shd w:val="clear" w:color="auto" w:fill="FFFFFF"/>
          <w:lang w:val="en-GB" w:eastAsia="hu-HU"/>
        </w:rPr>
        <w:t>Partnership</w:t>
      </w:r>
      <w:r w:rsidRPr="00D8429D">
        <w:rPr>
          <w:rFonts w:ascii="Times New Roman" w:eastAsia="Times New Roman" w:hAnsi="Times New Roman"/>
          <w:sz w:val="24"/>
          <w:szCs w:val="24"/>
          <w:shd w:val="clear" w:color="auto" w:fill="FFFFFF"/>
          <w:lang w:val="en-GB" w:eastAsia="hu-HU"/>
        </w:rPr>
        <w:t>, Hungary became a member of the Open Government Partnership initiative</w:t>
      </w:r>
      <w:r w:rsidR="0066424D" w:rsidRPr="00D8429D">
        <w:rPr>
          <w:rFonts w:ascii="Times New Roman" w:hAnsi="Times New Roman"/>
          <w:sz w:val="24"/>
          <w:szCs w:val="24"/>
          <w:lang w:val="en-GB"/>
        </w:rPr>
        <w:t>.</w:t>
      </w:r>
    </w:p>
    <w:p w14:paraId="37BB903F" w14:textId="5F0AED31" w:rsidR="0066424D" w:rsidRPr="009D6F4F" w:rsidRDefault="00FE0716" w:rsidP="009D6F4F">
      <w:pPr>
        <w:pStyle w:val="Listaszerbekezds"/>
        <w:spacing w:before="0"/>
        <w:ind w:left="0"/>
        <w:contextualSpacing w:val="0"/>
        <w:rPr>
          <w:color w:val="auto"/>
          <w:lang w:val="en-GB"/>
        </w:rPr>
      </w:pPr>
      <w:r w:rsidRPr="00D8429D">
        <w:rPr>
          <w:lang w:val="en-GB"/>
        </w:rPr>
        <w:t xml:space="preserve">Hungary had to develop its first Action Plan by </w:t>
      </w:r>
      <w:r w:rsidR="0066424D" w:rsidRPr="00D8429D">
        <w:rPr>
          <w:lang w:val="en-GB"/>
        </w:rPr>
        <w:t>Ma</w:t>
      </w:r>
      <w:r w:rsidRPr="00D8429D">
        <w:rPr>
          <w:lang w:val="en-GB"/>
        </w:rPr>
        <w:t xml:space="preserve">rch </w:t>
      </w:r>
      <w:r w:rsidR="0066424D" w:rsidRPr="00D8429D">
        <w:rPr>
          <w:lang w:val="en-GB"/>
        </w:rPr>
        <w:t>2013</w:t>
      </w:r>
      <w:r w:rsidRPr="00D8429D">
        <w:rPr>
          <w:lang w:val="en-GB"/>
        </w:rPr>
        <w:t xml:space="preserve">, </w:t>
      </w:r>
      <w:r w:rsidR="009D6F4F">
        <w:rPr>
          <w:lang w:val="en-GB"/>
        </w:rPr>
        <w:t>and</w:t>
      </w:r>
      <w:r w:rsidRPr="00D8429D">
        <w:rPr>
          <w:lang w:val="en-GB"/>
        </w:rPr>
        <w:t xml:space="preserve"> the Government passed</w:t>
      </w:r>
      <w:r w:rsidR="008F34CD" w:rsidRPr="00D8429D">
        <w:rPr>
          <w:lang w:val="en-GB"/>
        </w:rPr>
        <w:t xml:space="preserve"> Government Decision</w:t>
      </w:r>
      <w:r w:rsidRPr="00D8429D">
        <w:rPr>
          <w:lang w:val="en-GB"/>
        </w:rPr>
        <w:t xml:space="preserve"> 1080/2013 (</w:t>
      </w:r>
      <w:r w:rsidR="005A115A" w:rsidRPr="00D8429D">
        <w:rPr>
          <w:lang w:val="en-GB"/>
        </w:rPr>
        <w:t>II.25.</w:t>
      </w:r>
      <w:r w:rsidRPr="00D8429D">
        <w:rPr>
          <w:lang w:val="en-GB"/>
        </w:rPr>
        <w:t xml:space="preserve">) </w:t>
      </w:r>
      <w:r w:rsidRPr="00D8429D">
        <w:rPr>
          <w:i/>
          <w:iCs/>
          <w:lang w:val="en-GB"/>
        </w:rPr>
        <w:t xml:space="preserve">on the approval of the Action Plan on Hungary’s commitments to be made in the framework of the </w:t>
      </w:r>
      <w:r w:rsidR="005A115A" w:rsidRPr="00D8429D">
        <w:rPr>
          <w:i/>
          <w:iCs/>
          <w:lang w:val="en-GB"/>
        </w:rPr>
        <w:t xml:space="preserve">international </w:t>
      </w:r>
      <w:r w:rsidRPr="00D8429D">
        <w:rPr>
          <w:i/>
          <w:iCs/>
          <w:lang w:val="en-GB"/>
        </w:rPr>
        <w:t>Open Government Partnership initiative</w:t>
      </w:r>
      <w:r w:rsidRPr="00D8429D">
        <w:rPr>
          <w:lang w:val="en-GB"/>
        </w:rPr>
        <w:t xml:space="preserve"> (hereinafter: First OGP Action Plan) in February 2013</w:t>
      </w:r>
      <w:r w:rsidR="0066424D" w:rsidRPr="00D8429D">
        <w:rPr>
          <w:bCs/>
          <w:lang w:val="en-GB"/>
        </w:rPr>
        <w:t xml:space="preserve">. </w:t>
      </w:r>
      <w:r w:rsidR="00B65692" w:rsidRPr="00D8429D">
        <w:rPr>
          <w:bCs/>
          <w:lang w:val="en-GB"/>
        </w:rPr>
        <w:t xml:space="preserve">The </w:t>
      </w:r>
      <w:r w:rsidR="002F7778" w:rsidRPr="00D8429D">
        <w:rPr>
          <w:bCs/>
          <w:lang w:val="en-GB"/>
        </w:rPr>
        <w:t xml:space="preserve">First </w:t>
      </w:r>
      <w:r w:rsidR="00B65692" w:rsidRPr="00D8429D">
        <w:rPr>
          <w:bCs/>
          <w:lang w:val="en-GB"/>
        </w:rPr>
        <w:t xml:space="preserve">OGP Action Plan </w:t>
      </w:r>
      <w:r w:rsidR="005A115A" w:rsidRPr="00D8429D">
        <w:rPr>
          <w:bCs/>
          <w:lang w:val="en-GB"/>
        </w:rPr>
        <w:t xml:space="preserve">contained </w:t>
      </w:r>
      <w:r w:rsidR="00B65692" w:rsidRPr="00D8429D">
        <w:rPr>
          <w:bCs/>
          <w:lang w:val="en-GB"/>
        </w:rPr>
        <w:t xml:space="preserve">16 commitments altogether which were based, to a great extent, </w:t>
      </w:r>
      <w:r w:rsidR="00B65692" w:rsidRPr="00D8429D">
        <w:rPr>
          <w:lang w:val="en-GB"/>
        </w:rPr>
        <w:t xml:space="preserve">on the objectives outlined in the strategic document </w:t>
      </w:r>
      <w:r w:rsidR="005A115A" w:rsidRPr="00D8429D">
        <w:rPr>
          <w:lang w:val="en-GB"/>
        </w:rPr>
        <w:t xml:space="preserve">titled </w:t>
      </w:r>
      <w:r w:rsidR="009F7E04" w:rsidRPr="00D8429D">
        <w:rPr>
          <w:i/>
          <w:lang w:val="en-GB"/>
        </w:rPr>
        <w:t>the Public Administration Corruption Prevention Programme 2012-2014</w:t>
      </w:r>
      <w:r w:rsidR="00386BA4" w:rsidRPr="00D8429D">
        <w:rPr>
          <w:i/>
          <w:lang w:val="en-GB"/>
        </w:rPr>
        <w:t xml:space="preserve"> </w:t>
      </w:r>
      <w:r w:rsidR="00386BA4" w:rsidRPr="00D8429D">
        <w:rPr>
          <w:iCs/>
          <w:lang w:val="en-GB"/>
        </w:rPr>
        <w:t xml:space="preserve">(hereinafter: </w:t>
      </w:r>
      <w:r w:rsidR="005A115A" w:rsidRPr="00D8429D">
        <w:rPr>
          <w:iCs/>
          <w:lang w:val="en-GB"/>
        </w:rPr>
        <w:t>first corruption prevention programme</w:t>
      </w:r>
      <w:r w:rsidR="00386BA4" w:rsidRPr="00D8429D">
        <w:rPr>
          <w:iCs/>
          <w:lang w:val="en-GB"/>
        </w:rPr>
        <w:t>)</w:t>
      </w:r>
      <w:r w:rsidR="009F7E04" w:rsidRPr="00D8429D">
        <w:rPr>
          <w:iCs/>
          <w:lang w:val="en-GB"/>
        </w:rPr>
        <w:t>, which was an annex to Government Decision 1104/2012 (</w:t>
      </w:r>
      <w:r w:rsidR="005A115A" w:rsidRPr="00D8429D">
        <w:rPr>
          <w:iCs/>
          <w:lang w:val="en-GB"/>
        </w:rPr>
        <w:t>IV. 6.</w:t>
      </w:r>
      <w:r w:rsidR="009F7E04" w:rsidRPr="00D8429D">
        <w:rPr>
          <w:iCs/>
          <w:lang w:val="en-GB"/>
        </w:rPr>
        <w:t xml:space="preserve">) </w:t>
      </w:r>
      <w:proofErr w:type="gramStart"/>
      <w:r w:rsidR="009F7E04" w:rsidRPr="00D8429D">
        <w:rPr>
          <w:i/>
          <w:lang w:val="en-GB"/>
        </w:rPr>
        <w:t>on</w:t>
      </w:r>
      <w:proofErr w:type="gramEnd"/>
      <w:r w:rsidR="009F7E04" w:rsidRPr="00D8429D">
        <w:rPr>
          <w:i/>
          <w:lang w:val="en-GB"/>
        </w:rPr>
        <w:t xml:space="preserve"> governmental actions against corruption and the adoption </w:t>
      </w:r>
      <w:r w:rsidR="00386BA4" w:rsidRPr="00D8429D">
        <w:rPr>
          <w:i/>
          <w:lang w:val="en-GB"/>
        </w:rPr>
        <w:t>of the Corruption Prevention Programme of the Public Administration</w:t>
      </w:r>
      <w:r w:rsidR="005A115A" w:rsidRPr="00D8429D">
        <w:rPr>
          <w:color w:val="auto"/>
          <w:lang w:val="en-GB"/>
        </w:rPr>
        <w:t>.</w:t>
      </w:r>
      <w:r w:rsidR="00386BA4" w:rsidRPr="00D8429D">
        <w:rPr>
          <w:color w:val="auto"/>
          <w:lang w:val="en-GB"/>
        </w:rPr>
        <w:t xml:space="preserve"> </w:t>
      </w:r>
      <w:r w:rsidR="005A115A" w:rsidRPr="00D8429D">
        <w:rPr>
          <w:color w:val="auto"/>
          <w:lang w:val="en-GB"/>
        </w:rPr>
        <w:t>T</w:t>
      </w:r>
      <w:r w:rsidR="00386BA4" w:rsidRPr="00D8429D">
        <w:rPr>
          <w:color w:val="auto"/>
          <w:lang w:val="en-GB"/>
        </w:rPr>
        <w:t xml:space="preserve">he commitments of the </w:t>
      </w:r>
      <w:r w:rsidR="002F7778" w:rsidRPr="00D8429D">
        <w:rPr>
          <w:color w:val="auto"/>
          <w:lang w:val="en-GB"/>
        </w:rPr>
        <w:t xml:space="preserve">First </w:t>
      </w:r>
      <w:r w:rsidR="0066424D" w:rsidRPr="00D8429D">
        <w:rPr>
          <w:color w:val="auto"/>
          <w:lang w:val="en-GB"/>
        </w:rPr>
        <w:t xml:space="preserve">OGP </w:t>
      </w:r>
      <w:r w:rsidR="00386BA4" w:rsidRPr="00D8429D">
        <w:rPr>
          <w:color w:val="auto"/>
          <w:lang w:val="en-GB"/>
        </w:rPr>
        <w:t>Action Plan</w:t>
      </w:r>
      <w:r w:rsidR="005A115A" w:rsidRPr="00D8429D">
        <w:rPr>
          <w:color w:val="auto"/>
          <w:lang w:val="en-GB"/>
        </w:rPr>
        <w:t xml:space="preserve"> primarily </w:t>
      </w:r>
      <w:r w:rsidR="00386BA4" w:rsidRPr="00D8429D">
        <w:rPr>
          <w:color w:val="auto"/>
          <w:lang w:val="en-GB"/>
        </w:rPr>
        <w:t xml:space="preserve">targeted the development of public services, the more efficient </w:t>
      </w:r>
      <w:r w:rsidR="005A115A" w:rsidRPr="00D8429D">
        <w:rPr>
          <w:color w:val="auto"/>
          <w:lang w:val="en-GB"/>
        </w:rPr>
        <w:t xml:space="preserve">use </w:t>
      </w:r>
      <w:r w:rsidR="00386BA4" w:rsidRPr="00D8429D">
        <w:rPr>
          <w:color w:val="auto"/>
          <w:lang w:val="en-GB"/>
        </w:rPr>
        <w:t xml:space="preserve">of public </w:t>
      </w:r>
      <w:r w:rsidR="005A115A" w:rsidRPr="00D8429D">
        <w:rPr>
          <w:color w:val="auto"/>
          <w:lang w:val="en-GB"/>
        </w:rPr>
        <w:t xml:space="preserve">funds </w:t>
      </w:r>
      <w:r w:rsidR="00386BA4" w:rsidRPr="00D8429D">
        <w:rPr>
          <w:color w:val="auto"/>
          <w:lang w:val="en-GB"/>
        </w:rPr>
        <w:t>and the development of integrity</w:t>
      </w:r>
      <w:r w:rsidR="0066424D" w:rsidRPr="00D8429D">
        <w:rPr>
          <w:color w:val="auto"/>
          <w:lang w:val="en-GB"/>
        </w:rPr>
        <w:t xml:space="preserve">. </w:t>
      </w:r>
      <w:r w:rsidR="00386BA4" w:rsidRPr="00D8429D">
        <w:rPr>
          <w:color w:val="auto"/>
          <w:lang w:val="en-GB"/>
        </w:rPr>
        <w:t xml:space="preserve">Setting </w:t>
      </w:r>
      <w:r w:rsidR="00386BA4" w:rsidRPr="00D8429D">
        <w:rPr>
          <w:color w:val="auto"/>
          <w:lang w:val="en-GB"/>
        </w:rPr>
        <w:lastRenderedPageBreak/>
        <w:t>realistic goals and making financial resources available were</w:t>
      </w:r>
      <w:r w:rsidR="009D6F4F">
        <w:rPr>
          <w:color w:val="auto"/>
          <w:lang w:val="en-GB"/>
        </w:rPr>
        <w:t xml:space="preserve"> </w:t>
      </w:r>
      <w:r w:rsidR="00386BA4" w:rsidRPr="00D8429D">
        <w:rPr>
          <w:color w:val="auto"/>
          <w:lang w:val="en-GB"/>
        </w:rPr>
        <w:t>important aspects when specifying the commitments</w:t>
      </w:r>
      <w:r w:rsidR="005A115A" w:rsidRPr="00D8429D">
        <w:rPr>
          <w:color w:val="auto"/>
          <w:lang w:val="en-GB"/>
        </w:rPr>
        <w:t xml:space="preserve"> as well</w:t>
      </w:r>
      <w:r w:rsidR="0066424D" w:rsidRPr="00D8429D">
        <w:rPr>
          <w:color w:val="auto"/>
          <w:lang w:val="en-GB"/>
        </w:rPr>
        <w:t xml:space="preserve">. </w:t>
      </w:r>
    </w:p>
    <w:p w14:paraId="31998E70" w14:textId="0D4A34E4" w:rsidR="0066424D" w:rsidRPr="00D8429D" w:rsidRDefault="008F34CD" w:rsidP="009D6F4F">
      <w:pPr>
        <w:pStyle w:val="Listaszerbekezds"/>
        <w:spacing w:before="0"/>
        <w:ind w:left="0"/>
        <w:contextualSpacing w:val="0"/>
        <w:rPr>
          <w:color w:val="auto"/>
          <w:lang w:val="en-GB"/>
        </w:rPr>
      </w:pPr>
      <w:r w:rsidRPr="00D8429D">
        <w:rPr>
          <w:color w:val="auto"/>
          <w:lang w:val="en-GB"/>
        </w:rPr>
        <w:t xml:space="preserve">After the adoption of the First </w:t>
      </w:r>
      <w:r w:rsidR="0087005E" w:rsidRPr="00D8429D">
        <w:rPr>
          <w:color w:val="auto"/>
          <w:lang w:val="en-GB"/>
        </w:rPr>
        <w:t xml:space="preserve">OGP </w:t>
      </w:r>
      <w:r w:rsidRPr="00D8429D">
        <w:rPr>
          <w:color w:val="auto"/>
          <w:lang w:val="en-GB"/>
        </w:rPr>
        <w:t xml:space="preserve">Action Plan, the following can be highlighted from the measures and achievements facilitating the </w:t>
      </w:r>
      <w:r w:rsidR="00695569" w:rsidRPr="00D8429D">
        <w:rPr>
          <w:color w:val="auto"/>
          <w:lang w:val="en-GB"/>
        </w:rPr>
        <w:t xml:space="preserve">realisation </w:t>
      </w:r>
      <w:r w:rsidRPr="00D8429D">
        <w:rPr>
          <w:color w:val="auto"/>
          <w:lang w:val="en-GB"/>
        </w:rPr>
        <w:t xml:space="preserve">of the principle of open </w:t>
      </w:r>
      <w:r w:rsidR="00695569" w:rsidRPr="00D8429D">
        <w:rPr>
          <w:color w:val="auto"/>
          <w:lang w:val="en-GB"/>
        </w:rPr>
        <w:t>governance</w:t>
      </w:r>
      <w:r w:rsidR="0066424D" w:rsidRPr="00D8429D">
        <w:rPr>
          <w:color w:val="auto"/>
          <w:lang w:val="en-GB"/>
        </w:rPr>
        <w:t xml:space="preserve">: </w:t>
      </w:r>
    </w:p>
    <w:p w14:paraId="6AFA3873" w14:textId="2ABB6A1A" w:rsidR="0066424D" w:rsidRPr="00D8429D" w:rsidRDefault="00D8463F" w:rsidP="009D6F4F">
      <w:pPr>
        <w:pStyle w:val="Listaszerbekezds"/>
        <w:numPr>
          <w:ilvl w:val="0"/>
          <w:numId w:val="5"/>
        </w:numPr>
        <w:spacing w:before="0"/>
        <w:contextualSpacing w:val="0"/>
        <w:rPr>
          <w:color w:val="auto"/>
          <w:lang w:val="en-GB"/>
        </w:rPr>
      </w:pPr>
      <w:r w:rsidRPr="00D8429D">
        <w:rPr>
          <w:iCs/>
          <w:color w:val="auto"/>
          <w:lang w:val="en-GB"/>
        </w:rPr>
        <w:t>The Green Paper</w:t>
      </w:r>
      <w:r w:rsidR="00011852" w:rsidRPr="00D8429D">
        <w:rPr>
          <w:iCs/>
          <w:color w:val="auto"/>
          <w:lang w:val="en-GB"/>
        </w:rPr>
        <w:t xml:space="preserve"> summarising the ethical requirements to be implemented at </w:t>
      </w:r>
      <w:r w:rsidR="00695569" w:rsidRPr="00D8429D">
        <w:rPr>
          <w:iCs/>
          <w:color w:val="auto"/>
          <w:lang w:val="en-GB"/>
        </w:rPr>
        <w:t xml:space="preserve">state </w:t>
      </w:r>
      <w:r w:rsidR="00011852" w:rsidRPr="00D8429D">
        <w:rPr>
          <w:iCs/>
          <w:color w:val="auto"/>
          <w:lang w:val="en-GB"/>
        </w:rPr>
        <w:t xml:space="preserve">organs </w:t>
      </w:r>
      <w:r w:rsidR="006B2C72" w:rsidRPr="00D8429D">
        <w:rPr>
          <w:iCs/>
          <w:color w:val="auto"/>
          <w:lang w:val="en-GB"/>
        </w:rPr>
        <w:t xml:space="preserve">was </w:t>
      </w:r>
      <w:r w:rsidR="00ED6732" w:rsidRPr="00D8429D">
        <w:rPr>
          <w:iCs/>
          <w:color w:val="auto"/>
          <w:lang w:val="en-GB"/>
        </w:rPr>
        <w:t>developed</w:t>
      </w:r>
      <w:r w:rsidR="006B2C72" w:rsidRPr="00D8429D">
        <w:rPr>
          <w:iCs/>
          <w:color w:val="auto"/>
          <w:lang w:val="en-GB"/>
        </w:rPr>
        <w:t xml:space="preserve">, after which </w:t>
      </w:r>
      <w:r w:rsidR="00A85FB7" w:rsidRPr="00D8429D">
        <w:rPr>
          <w:iCs/>
          <w:color w:val="auto"/>
          <w:lang w:val="en-GB"/>
        </w:rPr>
        <w:t>professional</w:t>
      </w:r>
      <w:r w:rsidR="00205068" w:rsidRPr="00D8429D">
        <w:rPr>
          <w:iCs/>
          <w:color w:val="auto"/>
          <w:lang w:val="en-GB"/>
        </w:rPr>
        <w:t xml:space="preserve"> </w:t>
      </w:r>
      <w:r w:rsidR="00695569" w:rsidRPr="00D8429D">
        <w:rPr>
          <w:iCs/>
          <w:color w:val="auto"/>
          <w:lang w:val="en-GB"/>
        </w:rPr>
        <w:t>chambers</w:t>
      </w:r>
      <w:r w:rsidR="0066424D" w:rsidRPr="00D8429D">
        <w:rPr>
          <w:iCs/>
          <w:color w:val="auto"/>
          <w:lang w:val="en-GB"/>
        </w:rPr>
        <w:t>,</w:t>
      </w:r>
      <w:r w:rsidR="00A85FB7" w:rsidRPr="00D8429D">
        <w:rPr>
          <w:iCs/>
          <w:color w:val="auto"/>
          <w:lang w:val="en-GB"/>
        </w:rPr>
        <w:t xml:space="preserve"> the Hungarian Gove</w:t>
      </w:r>
      <w:r w:rsidR="009D6F4F">
        <w:rPr>
          <w:iCs/>
          <w:color w:val="auto"/>
          <w:lang w:val="en-GB"/>
        </w:rPr>
        <w:t xml:space="preserve">rnment Officials Corps and the </w:t>
      </w:r>
      <w:r w:rsidR="00A85FB7" w:rsidRPr="00D8429D">
        <w:rPr>
          <w:iCs/>
          <w:color w:val="auto"/>
          <w:lang w:val="en-GB"/>
        </w:rPr>
        <w:t xml:space="preserve">Law Enforcement </w:t>
      </w:r>
      <w:r w:rsidR="00695569" w:rsidRPr="00D8429D">
        <w:rPr>
          <w:iCs/>
          <w:color w:val="auto"/>
          <w:lang w:val="en-GB"/>
        </w:rPr>
        <w:t xml:space="preserve">Officials Corps </w:t>
      </w:r>
      <w:r w:rsidR="00A85FB7" w:rsidRPr="00D8429D">
        <w:rPr>
          <w:iCs/>
          <w:color w:val="auto"/>
          <w:lang w:val="en-GB"/>
        </w:rPr>
        <w:t xml:space="preserve">adopted their professional ethical </w:t>
      </w:r>
      <w:r w:rsidR="000D3E87" w:rsidRPr="00D8429D">
        <w:rPr>
          <w:iCs/>
          <w:color w:val="auto"/>
          <w:lang w:val="en-GB"/>
        </w:rPr>
        <w:t>codes</w:t>
      </w:r>
      <w:r w:rsidR="00A85FB7" w:rsidRPr="00D8429D">
        <w:rPr>
          <w:iCs/>
          <w:color w:val="auto"/>
          <w:lang w:val="en-GB"/>
        </w:rPr>
        <w:t>.</w:t>
      </w:r>
    </w:p>
    <w:p w14:paraId="1C5484D9" w14:textId="2E575172" w:rsidR="0066424D" w:rsidRPr="00D8429D" w:rsidRDefault="00B22A1C" w:rsidP="009D6F4F">
      <w:pPr>
        <w:pStyle w:val="Listaszerbekezds"/>
        <w:numPr>
          <w:ilvl w:val="0"/>
          <w:numId w:val="5"/>
        </w:numPr>
        <w:spacing w:before="0"/>
        <w:contextualSpacing w:val="0"/>
        <w:rPr>
          <w:lang w:val="en-GB"/>
        </w:rPr>
      </w:pPr>
      <w:r w:rsidRPr="00D8429D">
        <w:rPr>
          <w:lang w:val="en-GB"/>
        </w:rPr>
        <w:t xml:space="preserve">The publicity of budget data and the </w:t>
      </w:r>
      <w:proofErr w:type="spellStart"/>
      <w:r w:rsidRPr="00D8429D">
        <w:rPr>
          <w:lang w:val="en-GB"/>
        </w:rPr>
        <w:t>searchability</w:t>
      </w:r>
      <w:proofErr w:type="spellEnd"/>
      <w:r w:rsidR="00B51334" w:rsidRPr="00D8429D">
        <w:rPr>
          <w:lang w:val="en-GB"/>
        </w:rPr>
        <w:t xml:space="preserve"> of public procurement data</w:t>
      </w:r>
      <w:r w:rsidR="009D6F4F">
        <w:rPr>
          <w:lang w:val="en-GB"/>
        </w:rPr>
        <w:t xml:space="preserve"> has</w:t>
      </w:r>
      <w:r w:rsidRPr="00D8429D">
        <w:rPr>
          <w:lang w:val="en-GB"/>
        </w:rPr>
        <w:t xml:space="preserve"> improved</w:t>
      </w:r>
      <w:r w:rsidR="0066424D" w:rsidRPr="00D8429D">
        <w:rPr>
          <w:lang w:val="en-GB"/>
        </w:rPr>
        <w:t>.</w:t>
      </w:r>
    </w:p>
    <w:p w14:paraId="7179300D" w14:textId="6B09F43E" w:rsidR="0066424D" w:rsidRPr="00D8429D" w:rsidRDefault="00194503" w:rsidP="009D6F4F">
      <w:pPr>
        <w:pStyle w:val="Listaszerbekezds"/>
        <w:numPr>
          <w:ilvl w:val="0"/>
          <w:numId w:val="5"/>
        </w:numPr>
        <w:spacing w:before="0"/>
        <w:ind w:left="714" w:hanging="357"/>
        <w:contextualSpacing w:val="0"/>
        <w:rPr>
          <w:lang w:val="en-GB"/>
        </w:rPr>
      </w:pPr>
      <w:r w:rsidRPr="00D8429D">
        <w:rPr>
          <w:lang w:val="en-GB"/>
        </w:rPr>
        <w:t xml:space="preserve">Act CLXV of 2013 </w:t>
      </w:r>
      <w:r w:rsidRPr="009D6F4F">
        <w:rPr>
          <w:i/>
          <w:lang w:val="en-GB"/>
        </w:rPr>
        <w:t>on Complaints and Public Interest Disclosures</w:t>
      </w:r>
      <w:r w:rsidRPr="00D8429D">
        <w:rPr>
          <w:lang w:val="en-GB"/>
        </w:rPr>
        <w:t xml:space="preserve"> </w:t>
      </w:r>
      <w:r w:rsidR="00B51334" w:rsidRPr="00D8429D">
        <w:rPr>
          <w:lang w:val="en-GB"/>
        </w:rPr>
        <w:t>was</w:t>
      </w:r>
      <w:r w:rsidRPr="00D8429D">
        <w:rPr>
          <w:lang w:val="en-GB"/>
        </w:rPr>
        <w:t xml:space="preserve"> </w:t>
      </w:r>
      <w:r w:rsidR="000D3E87" w:rsidRPr="00D8429D">
        <w:rPr>
          <w:lang w:val="en-GB"/>
        </w:rPr>
        <w:t>adopted</w:t>
      </w:r>
      <w:r w:rsidR="0066424D" w:rsidRPr="00D8429D">
        <w:rPr>
          <w:lang w:val="en-GB"/>
        </w:rPr>
        <w:t>.</w:t>
      </w:r>
    </w:p>
    <w:p w14:paraId="51355DE7" w14:textId="4622BB7D" w:rsidR="0066424D" w:rsidRPr="00D8429D" w:rsidRDefault="00B51334" w:rsidP="009D6F4F">
      <w:pPr>
        <w:pStyle w:val="Listaszerbekezds"/>
        <w:numPr>
          <w:ilvl w:val="0"/>
          <w:numId w:val="5"/>
        </w:numPr>
        <w:spacing w:before="0"/>
        <w:contextualSpacing w:val="0"/>
        <w:rPr>
          <w:lang w:val="en-GB"/>
        </w:rPr>
      </w:pPr>
      <w:r w:rsidRPr="00D8429D">
        <w:rPr>
          <w:lang w:val="en-GB"/>
        </w:rPr>
        <w:t>The</w:t>
      </w:r>
      <w:r w:rsidR="00CA32A5" w:rsidRPr="00D8429D">
        <w:rPr>
          <w:lang w:val="en-GB"/>
        </w:rPr>
        <w:t xml:space="preserve"> </w:t>
      </w:r>
      <w:r w:rsidR="00956399" w:rsidRPr="00D8429D">
        <w:rPr>
          <w:lang w:val="en-GB"/>
        </w:rPr>
        <w:t xml:space="preserve">development </w:t>
      </w:r>
      <w:r w:rsidR="00CA32A5" w:rsidRPr="00D8429D">
        <w:rPr>
          <w:lang w:val="en-GB"/>
        </w:rPr>
        <w:t>of the</w:t>
      </w:r>
      <w:r w:rsidRPr="00D8429D">
        <w:rPr>
          <w:lang w:val="en-GB"/>
        </w:rPr>
        <w:t xml:space="preserve"> integrity </w:t>
      </w:r>
      <w:r w:rsidR="000D3E87" w:rsidRPr="00D8429D">
        <w:rPr>
          <w:lang w:val="en-GB"/>
        </w:rPr>
        <w:t xml:space="preserve">management </w:t>
      </w:r>
      <w:r w:rsidRPr="00D8429D">
        <w:rPr>
          <w:lang w:val="en-GB"/>
        </w:rPr>
        <w:t>system was launched</w:t>
      </w:r>
      <w:r w:rsidR="00CA32A5" w:rsidRPr="00D8429D">
        <w:rPr>
          <w:lang w:val="en-GB"/>
        </w:rPr>
        <w:t>, one of the first steps of which was the adoption of</w:t>
      </w:r>
      <w:r w:rsidR="0066424D" w:rsidRPr="00D8429D">
        <w:rPr>
          <w:bCs/>
          <w:lang w:val="en-GB"/>
        </w:rPr>
        <w:t xml:space="preserve"> </w:t>
      </w:r>
      <w:r w:rsidR="009E40CF" w:rsidRPr="00D8429D">
        <w:rPr>
          <w:bCs/>
          <w:lang w:val="en-GB"/>
        </w:rPr>
        <w:t>Government Decree 50/2013 (</w:t>
      </w:r>
      <w:r w:rsidR="000D3E87" w:rsidRPr="00D8429D">
        <w:rPr>
          <w:bCs/>
          <w:lang w:val="en-GB"/>
        </w:rPr>
        <w:t>II.</w:t>
      </w:r>
      <w:r w:rsidR="009E40CF" w:rsidRPr="00D8429D">
        <w:rPr>
          <w:bCs/>
          <w:lang w:val="en-GB"/>
        </w:rPr>
        <w:t>25</w:t>
      </w:r>
      <w:r w:rsidR="000D3E87" w:rsidRPr="00D8429D">
        <w:rPr>
          <w:bCs/>
          <w:lang w:val="en-GB"/>
        </w:rPr>
        <w:t>.</w:t>
      </w:r>
      <w:r w:rsidR="0066424D" w:rsidRPr="00D8429D">
        <w:rPr>
          <w:bCs/>
          <w:lang w:val="en-GB"/>
        </w:rPr>
        <w:t>)</w:t>
      </w:r>
      <w:r w:rsidR="009E40CF" w:rsidRPr="00D8429D">
        <w:rPr>
          <w:bCs/>
          <w:lang w:val="en-GB"/>
        </w:rPr>
        <w:t xml:space="preserve"> </w:t>
      </w:r>
      <w:r w:rsidR="000D3E87" w:rsidRPr="009D6F4F">
        <w:rPr>
          <w:bCs/>
          <w:i/>
          <w:lang w:val="en-GB"/>
        </w:rPr>
        <w:t>on the system of integrity management at public administration bodies and the procedural rules of receiving lobbyists</w:t>
      </w:r>
      <w:r w:rsidR="000D3E87" w:rsidRPr="00D8429D">
        <w:rPr>
          <w:bCs/>
          <w:lang w:val="en-GB"/>
        </w:rPr>
        <w:t xml:space="preserve"> </w:t>
      </w:r>
      <w:r w:rsidR="009E40CF" w:rsidRPr="00D8429D">
        <w:rPr>
          <w:bCs/>
          <w:lang w:val="en-GB"/>
        </w:rPr>
        <w:t>[hereinafter</w:t>
      </w:r>
      <w:r w:rsidR="0066424D" w:rsidRPr="00D8429D">
        <w:rPr>
          <w:bCs/>
          <w:lang w:val="en-GB"/>
        </w:rPr>
        <w:t xml:space="preserve">: </w:t>
      </w:r>
      <w:proofErr w:type="spellStart"/>
      <w:r w:rsidR="009E40CF" w:rsidRPr="00D8429D">
        <w:rPr>
          <w:bCs/>
          <w:lang w:val="en-GB"/>
        </w:rPr>
        <w:t>Gov.Dec</w:t>
      </w:r>
      <w:proofErr w:type="spellEnd"/>
      <w:r w:rsidR="009E40CF" w:rsidRPr="00D8429D">
        <w:rPr>
          <w:bCs/>
          <w:lang w:val="en-GB"/>
        </w:rPr>
        <w:t xml:space="preserve">. 50/2013 </w:t>
      </w:r>
      <w:r w:rsidR="0066424D" w:rsidRPr="00D8429D">
        <w:rPr>
          <w:bCs/>
          <w:lang w:val="en-GB"/>
        </w:rPr>
        <w:t>(II. 25.)</w:t>
      </w:r>
      <w:r w:rsidR="00CA32A5" w:rsidRPr="00D8429D">
        <w:rPr>
          <w:bCs/>
          <w:lang w:val="en-GB"/>
        </w:rPr>
        <w:t xml:space="preserve">] laying down the </w:t>
      </w:r>
      <w:r w:rsidR="000D3E87" w:rsidRPr="00D8429D">
        <w:rPr>
          <w:bCs/>
          <w:lang w:val="en-GB"/>
        </w:rPr>
        <w:t xml:space="preserve">main </w:t>
      </w:r>
      <w:r w:rsidR="00CA32A5" w:rsidRPr="00D8429D">
        <w:rPr>
          <w:bCs/>
          <w:lang w:val="en-GB"/>
        </w:rPr>
        <w:t>rules of</w:t>
      </w:r>
      <w:r w:rsidR="00D56D42" w:rsidRPr="00D8429D">
        <w:rPr>
          <w:bCs/>
          <w:lang w:val="en-GB"/>
        </w:rPr>
        <w:t xml:space="preserve"> the operation of integrity advisors</w:t>
      </w:r>
      <w:r w:rsidR="0066424D" w:rsidRPr="00D8429D">
        <w:rPr>
          <w:lang w:val="en-GB"/>
        </w:rPr>
        <w:t xml:space="preserve">. </w:t>
      </w:r>
      <w:r w:rsidR="00D56D42" w:rsidRPr="00D8429D">
        <w:rPr>
          <w:lang w:val="en-GB"/>
        </w:rPr>
        <w:t xml:space="preserve">In order to ensure </w:t>
      </w:r>
      <w:r w:rsidR="000D3E87" w:rsidRPr="00D8429D">
        <w:rPr>
          <w:lang w:val="en-GB"/>
        </w:rPr>
        <w:t xml:space="preserve">the </w:t>
      </w:r>
      <w:r w:rsidR="00D56D42" w:rsidRPr="00D8429D">
        <w:rPr>
          <w:lang w:val="en-GB"/>
        </w:rPr>
        <w:t xml:space="preserve">compliance with the </w:t>
      </w:r>
      <w:r w:rsidR="000D3E87" w:rsidRPr="00D8429D">
        <w:rPr>
          <w:lang w:val="en-GB"/>
        </w:rPr>
        <w:t>requir</w:t>
      </w:r>
      <w:r w:rsidR="009D6F4F">
        <w:rPr>
          <w:lang w:val="en-GB"/>
        </w:rPr>
        <w:t xml:space="preserve">ements laid down in </w:t>
      </w:r>
      <w:proofErr w:type="spellStart"/>
      <w:r w:rsidR="009D6F4F">
        <w:rPr>
          <w:lang w:val="en-GB"/>
        </w:rPr>
        <w:t>Gov.Dec</w:t>
      </w:r>
      <w:proofErr w:type="spellEnd"/>
      <w:r w:rsidR="009D6F4F">
        <w:rPr>
          <w:lang w:val="en-GB"/>
        </w:rPr>
        <w:t>. 50/2013 (II.25.)</w:t>
      </w:r>
      <w:r w:rsidR="000D3E87" w:rsidRPr="00D8429D">
        <w:rPr>
          <w:lang w:val="en-GB"/>
        </w:rPr>
        <w:t xml:space="preserve"> </w:t>
      </w:r>
      <w:r w:rsidR="00D56D42" w:rsidRPr="00D8429D">
        <w:rPr>
          <w:lang w:val="en-GB"/>
        </w:rPr>
        <w:t xml:space="preserve">and </w:t>
      </w:r>
      <w:r w:rsidR="000D3E87" w:rsidRPr="00D8429D">
        <w:rPr>
          <w:lang w:val="en-GB"/>
        </w:rPr>
        <w:t>to ensure that</w:t>
      </w:r>
      <w:r w:rsidR="00D56D42" w:rsidRPr="00D8429D">
        <w:rPr>
          <w:lang w:val="en-GB"/>
        </w:rPr>
        <w:t xml:space="preserve"> properly trained integrity advisors </w:t>
      </w:r>
      <w:r w:rsidR="009D6F4F">
        <w:rPr>
          <w:lang w:val="en-GB"/>
        </w:rPr>
        <w:t xml:space="preserve">can </w:t>
      </w:r>
      <w:r w:rsidR="00D56D42" w:rsidRPr="00D8429D">
        <w:rPr>
          <w:lang w:val="en-GB"/>
        </w:rPr>
        <w:t xml:space="preserve">start </w:t>
      </w:r>
      <w:r w:rsidR="000D3E87" w:rsidRPr="00D8429D">
        <w:rPr>
          <w:lang w:val="en-GB"/>
        </w:rPr>
        <w:t>their work</w:t>
      </w:r>
      <w:r w:rsidR="00D56D42" w:rsidRPr="00D8429D">
        <w:rPr>
          <w:lang w:val="en-GB"/>
        </w:rPr>
        <w:t xml:space="preserve">, </w:t>
      </w:r>
      <w:r w:rsidR="00D76C27" w:rsidRPr="00D8429D">
        <w:rPr>
          <w:lang w:val="en-GB"/>
        </w:rPr>
        <w:t xml:space="preserve">integrity advisor training was launched at the </w:t>
      </w:r>
      <w:r w:rsidR="0087005E" w:rsidRPr="00D8429D">
        <w:rPr>
          <w:lang w:val="en-GB"/>
        </w:rPr>
        <w:t xml:space="preserve">National </w:t>
      </w:r>
      <w:r w:rsidR="009D6F4F">
        <w:rPr>
          <w:lang w:val="en-GB"/>
        </w:rPr>
        <w:t>University of Public Service</w:t>
      </w:r>
      <w:r w:rsidR="00D76C27" w:rsidRPr="00D8429D">
        <w:rPr>
          <w:lang w:val="en-GB"/>
        </w:rPr>
        <w:t xml:space="preserve"> </w:t>
      </w:r>
      <w:r w:rsidR="000D3E87" w:rsidRPr="00D8429D">
        <w:rPr>
          <w:lang w:val="en-GB"/>
        </w:rPr>
        <w:t xml:space="preserve">at which </w:t>
      </w:r>
      <w:r w:rsidR="00D76C27" w:rsidRPr="00D8429D">
        <w:rPr>
          <w:lang w:val="en-GB"/>
        </w:rPr>
        <w:t xml:space="preserve">the third </w:t>
      </w:r>
      <w:r w:rsidR="000D3E87" w:rsidRPr="00D8429D">
        <w:rPr>
          <w:lang w:val="en-GB"/>
        </w:rPr>
        <w:t>class</w:t>
      </w:r>
      <w:r w:rsidR="00D76C27" w:rsidRPr="00D8429D">
        <w:rPr>
          <w:lang w:val="en-GB"/>
        </w:rPr>
        <w:t xml:space="preserve"> </w:t>
      </w:r>
      <w:r w:rsidR="000D3E87" w:rsidRPr="00D8429D">
        <w:rPr>
          <w:lang w:val="en-GB"/>
        </w:rPr>
        <w:t xml:space="preserve">has </w:t>
      </w:r>
      <w:r w:rsidR="00D76C27" w:rsidRPr="00D8429D">
        <w:rPr>
          <w:lang w:val="en-GB"/>
        </w:rPr>
        <w:t xml:space="preserve">started </w:t>
      </w:r>
      <w:r w:rsidR="000D3E87" w:rsidRPr="00D8429D">
        <w:rPr>
          <w:lang w:val="en-GB"/>
        </w:rPr>
        <w:t xml:space="preserve">its studies </w:t>
      </w:r>
      <w:r w:rsidR="00D76C27" w:rsidRPr="00D8429D">
        <w:rPr>
          <w:lang w:val="en-GB"/>
        </w:rPr>
        <w:t>this year</w:t>
      </w:r>
      <w:r w:rsidR="0066424D" w:rsidRPr="00D8429D">
        <w:rPr>
          <w:lang w:val="en-GB"/>
        </w:rPr>
        <w:t>.</w:t>
      </w:r>
    </w:p>
    <w:p w14:paraId="07605870" w14:textId="4D045BF1" w:rsidR="0066424D" w:rsidRPr="00D8429D" w:rsidRDefault="00D76C27" w:rsidP="009D6F4F">
      <w:pPr>
        <w:pStyle w:val="Listaszerbekezds"/>
        <w:numPr>
          <w:ilvl w:val="0"/>
          <w:numId w:val="5"/>
        </w:numPr>
        <w:spacing w:before="0"/>
        <w:ind w:left="714" w:hanging="357"/>
        <w:contextualSpacing w:val="0"/>
        <w:rPr>
          <w:lang w:val="en-GB"/>
        </w:rPr>
      </w:pPr>
      <w:r w:rsidRPr="00D8429D">
        <w:rPr>
          <w:lang w:val="en-GB"/>
        </w:rPr>
        <w:t>The one-day anti-co</w:t>
      </w:r>
      <w:r w:rsidR="009D6F4F">
        <w:rPr>
          <w:lang w:val="en-GB"/>
        </w:rPr>
        <w:t xml:space="preserve">rruption and integrity training </w:t>
      </w:r>
      <w:r w:rsidRPr="00D8429D">
        <w:rPr>
          <w:lang w:val="en-GB"/>
        </w:rPr>
        <w:t xml:space="preserve">conducted until May </w:t>
      </w:r>
      <w:r w:rsidR="0066424D" w:rsidRPr="00D8429D">
        <w:rPr>
          <w:lang w:val="en-GB"/>
        </w:rPr>
        <w:t xml:space="preserve">2014 </w:t>
      </w:r>
      <w:r w:rsidR="009D6F4F">
        <w:rPr>
          <w:lang w:val="en-GB"/>
        </w:rPr>
        <w:t>was</w:t>
      </w:r>
      <w:r w:rsidRPr="00D8429D">
        <w:rPr>
          <w:lang w:val="en-GB"/>
        </w:rPr>
        <w:t xml:space="preserve"> attended by </w:t>
      </w:r>
      <w:r w:rsidR="0066424D" w:rsidRPr="00D8429D">
        <w:rPr>
          <w:lang w:val="en-GB"/>
        </w:rPr>
        <w:t xml:space="preserve">8375 </w:t>
      </w:r>
      <w:r w:rsidR="008D17BC" w:rsidRPr="00D8429D">
        <w:rPr>
          <w:lang w:val="en-GB"/>
        </w:rPr>
        <w:t>public officials</w:t>
      </w:r>
      <w:r w:rsidRPr="00D8429D">
        <w:rPr>
          <w:lang w:val="en-GB"/>
        </w:rPr>
        <w:t xml:space="preserve">; </w:t>
      </w:r>
      <w:r w:rsidR="008D17BC" w:rsidRPr="00D8429D">
        <w:rPr>
          <w:lang w:val="en-GB"/>
        </w:rPr>
        <w:t xml:space="preserve">and </w:t>
      </w:r>
      <w:r w:rsidRPr="00D8429D">
        <w:rPr>
          <w:lang w:val="en-GB"/>
        </w:rPr>
        <w:t xml:space="preserve">the integrity management training of two and a half days </w:t>
      </w:r>
      <w:r w:rsidR="009D6F4F">
        <w:rPr>
          <w:lang w:val="en-GB"/>
        </w:rPr>
        <w:t>was</w:t>
      </w:r>
      <w:r w:rsidRPr="00D8429D">
        <w:rPr>
          <w:lang w:val="en-GB"/>
        </w:rPr>
        <w:t xml:space="preserve"> attended by </w:t>
      </w:r>
      <w:r w:rsidR="0066424D" w:rsidRPr="00D8429D">
        <w:rPr>
          <w:lang w:val="en-GB"/>
        </w:rPr>
        <w:t xml:space="preserve">751 </w:t>
      </w:r>
      <w:r w:rsidRPr="00D8429D">
        <w:rPr>
          <w:lang w:val="en-GB"/>
        </w:rPr>
        <w:t>senior government officials</w:t>
      </w:r>
      <w:r w:rsidR="0066424D" w:rsidRPr="00D8429D">
        <w:rPr>
          <w:lang w:val="en-GB"/>
        </w:rPr>
        <w:t>.</w:t>
      </w:r>
    </w:p>
    <w:p w14:paraId="162D7B49" w14:textId="38203BEC" w:rsidR="0066424D" w:rsidRPr="00D8429D" w:rsidRDefault="007B3912" w:rsidP="009D6F4F">
      <w:pPr>
        <w:pStyle w:val="Listaszerbekezds"/>
        <w:numPr>
          <w:ilvl w:val="0"/>
          <w:numId w:val="5"/>
        </w:numPr>
        <w:spacing w:before="0"/>
        <w:contextualSpacing w:val="0"/>
        <w:rPr>
          <w:color w:val="auto"/>
          <w:lang w:val="en-GB"/>
        </w:rPr>
      </w:pPr>
      <w:r w:rsidRPr="00D8429D">
        <w:rPr>
          <w:lang w:val="en-GB"/>
        </w:rPr>
        <w:t>The Integrity Survey launched by the State Audit Office (SAO</w:t>
      </w:r>
      <w:r w:rsidR="0066424D" w:rsidRPr="00D8429D">
        <w:rPr>
          <w:lang w:val="en-GB"/>
        </w:rPr>
        <w:t>)</w:t>
      </w:r>
      <w:r w:rsidR="000A1734" w:rsidRPr="00D8429D">
        <w:rPr>
          <w:lang w:val="en-GB"/>
        </w:rPr>
        <w:t xml:space="preserve"> in</w:t>
      </w:r>
      <w:r w:rsidR="0066424D" w:rsidRPr="00D8429D">
        <w:rPr>
          <w:lang w:val="en-GB"/>
        </w:rPr>
        <w:t xml:space="preserve"> 2009</w:t>
      </w:r>
      <w:r w:rsidR="000A1734" w:rsidRPr="00D8429D">
        <w:rPr>
          <w:lang w:val="en-GB"/>
        </w:rPr>
        <w:t xml:space="preserve"> was joined by more than 1500 state organ</w:t>
      </w:r>
      <w:r w:rsidR="00AA2D15" w:rsidRPr="00D8429D">
        <w:rPr>
          <w:lang w:val="en-GB"/>
        </w:rPr>
        <w:t>i</w:t>
      </w:r>
      <w:r w:rsidR="00F04BC1" w:rsidRPr="00D8429D">
        <w:rPr>
          <w:lang w:val="en-GB"/>
        </w:rPr>
        <w:t>z</w:t>
      </w:r>
      <w:r w:rsidR="00AA2D15" w:rsidRPr="00D8429D">
        <w:rPr>
          <w:lang w:val="en-GB"/>
        </w:rPr>
        <w:t>ation</w:t>
      </w:r>
      <w:r w:rsidR="000A1734" w:rsidRPr="00D8429D">
        <w:rPr>
          <w:lang w:val="en-GB"/>
        </w:rPr>
        <w:t xml:space="preserve">s in </w:t>
      </w:r>
      <w:r w:rsidR="0066424D" w:rsidRPr="00D8429D">
        <w:rPr>
          <w:lang w:val="en-GB"/>
        </w:rPr>
        <w:t>2014</w:t>
      </w:r>
      <w:r w:rsidR="00F01622" w:rsidRPr="00D8429D">
        <w:rPr>
          <w:lang w:val="en-GB"/>
        </w:rPr>
        <w:t xml:space="preserve">. </w:t>
      </w:r>
      <w:r w:rsidR="00956399" w:rsidRPr="00D8429D">
        <w:rPr>
          <w:lang w:val="en-GB"/>
        </w:rPr>
        <w:t>Based on</w:t>
      </w:r>
      <w:r w:rsidR="00F01622" w:rsidRPr="00D8429D">
        <w:rPr>
          <w:lang w:val="en-GB"/>
        </w:rPr>
        <w:t xml:space="preserve"> the report made on the survey it can be </w:t>
      </w:r>
      <w:r w:rsidR="006E0F34" w:rsidRPr="00D8429D">
        <w:rPr>
          <w:lang w:val="en-GB"/>
        </w:rPr>
        <w:t xml:space="preserve">concluded </w:t>
      </w:r>
      <w:r w:rsidR="00F01622" w:rsidRPr="00D8429D">
        <w:rPr>
          <w:lang w:val="en-GB"/>
        </w:rPr>
        <w:t>that an organ</w:t>
      </w:r>
      <w:r w:rsidR="008D17BC" w:rsidRPr="00D8429D">
        <w:rPr>
          <w:lang w:val="en-GB"/>
        </w:rPr>
        <w:t>ization</w:t>
      </w:r>
      <w:r w:rsidR="00F01622" w:rsidRPr="00D8429D">
        <w:rPr>
          <w:lang w:val="en-GB"/>
        </w:rPr>
        <w:t xml:space="preserve">’s joining the survey is clear evidence for the </w:t>
      </w:r>
      <w:r w:rsidR="008D17BC" w:rsidRPr="00D8429D">
        <w:rPr>
          <w:lang w:val="en-GB"/>
        </w:rPr>
        <w:t>organisation’s</w:t>
      </w:r>
      <w:r w:rsidR="00F01622" w:rsidRPr="00D8429D">
        <w:rPr>
          <w:lang w:val="en-GB"/>
        </w:rPr>
        <w:t xml:space="preserve"> commitment to integrity</w:t>
      </w:r>
      <w:r w:rsidR="0066424D" w:rsidRPr="00D8429D">
        <w:rPr>
          <w:lang w:val="en-GB"/>
        </w:rPr>
        <w:t xml:space="preserve">. </w:t>
      </w:r>
      <w:r w:rsidR="00F01622" w:rsidRPr="00D8429D">
        <w:rPr>
          <w:lang w:val="en-GB"/>
        </w:rPr>
        <w:t xml:space="preserve">It is </w:t>
      </w:r>
      <w:r w:rsidR="008D17BC" w:rsidRPr="00D8429D">
        <w:rPr>
          <w:lang w:val="en-GB"/>
        </w:rPr>
        <w:t xml:space="preserve">also </w:t>
      </w:r>
      <w:r w:rsidR="00F01622" w:rsidRPr="00D8429D">
        <w:rPr>
          <w:lang w:val="en-GB"/>
        </w:rPr>
        <w:t xml:space="preserve">important that SAO incorporated </w:t>
      </w:r>
      <w:r w:rsidR="008D17BC" w:rsidRPr="00D8429D">
        <w:rPr>
          <w:lang w:val="en-GB"/>
        </w:rPr>
        <w:t xml:space="preserve">its </w:t>
      </w:r>
      <w:r w:rsidR="00F01622" w:rsidRPr="00D8429D">
        <w:rPr>
          <w:lang w:val="en-GB"/>
        </w:rPr>
        <w:t xml:space="preserve">assessment of corruption risks into its </w:t>
      </w:r>
      <w:r w:rsidR="0094478F" w:rsidRPr="00D8429D">
        <w:rPr>
          <w:lang w:val="en-GB"/>
        </w:rPr>
        <w:t>audit activity</w:t>
      </w:r>
      <w:r w:rsidR="00F01622" w:rsidRPr="00D8429D">
        <w:rPr>
          <w:color w:val="auto"/>
          <w:lang w:val="en-GB"/>
        </w:rPr>
        <w:t xml:space="preserve">. In its </w:t>
      </w:r>
      <w:r w:rsidR="0094478F" w:rsidRPr="00D8429D">
        <w:rPr>
          <w:color w:val="auto"/>
          <w:lang w:val="en-GB"/>
        </w:rPr>
        <w:t xml:space="preserve">audits </w:t>
      </w:r>
      <w:r w:rsidR="00F01622" w:rsidRPr="00D8429D">
        <w:rPr>
          <w:color w:val="auto"/>
          <w:lang w:val="en-GB"/>
        </w:rPr>
        <w:t xml:space="preserve">conducted in the past few years, especially </w:t>
      </w:r>
      <w:r w:rsidR="009D6F4F">
        <w:rPr>
          <w:color w:val="auto"/>
          <w:lang w:val="en-GB"/>
        </w:rPr>
        <w:t xml:space="preserve">in </w:t>
      </w:r>
      <w:r w:rsidR="00F01622" w:rsidRPr="00D8429D">
        <w:rPr>
          <w:color w:val="auto"/>
          <w:lang w:val="en-GB"/>
        </w:rPr>
        <w:t xml:space="preserve">those concerning local governments, SAO </w:t>
      </w:r>
      <w:r w:rsidR="0094478F" w:rsidRPr="00D8429D">
        <w:rPr>
          <w:color w:val="auto"/>
          <w:lang w:val="en-GB"/>
        </w:rPr>
        <w:t xml:space="preserve">examined </w:t>
      </w:r>
      <w:r w:rsidR="00F01622" w:rsidRPr="00D8429D">
        <w:rPr>
          <w:color w:val="auto"/>
          <w:lang w:val="en-GB"/>
        </w:rPr>
        <w:t xml:space="preserve">the experience of the implementation of the integrity </w:t>
      </w:r>
      <w:r w:rsidR="0094478F" w:rsidRPr="00D8429D">
        <w:rPr>
          <w:color w:val="auto"/>
          <w:lang w:val="en-GB"/>
        </w:rPr>
        <w:t xml:space="preserve">approach </w:t>
      </w:r>
      <w:r w:rsidR="00062FF8" w:rsidRPr="00D8429D">
        <w:rPr>
          <w:color w:val="auto"/>
          <w:lang w:val="en-GB"/>
        </w:rPr>
        <w:t xml:space="preserve">and started </w:t>
      </w:r>
      <w:r w:rsidR="008E1BE4" w:rsidRPr="00D8429D">
        <w:rPr>
          <w:color w:val="auto"/>
          <w:lang w:val="en-GB"/>
        </w:rPr>
        <w:t>elaborating</w:t>
      </w:r>
      <w:r w:rsidR="00062FF8" w:rsidRPr="00D8429D">
        <w:rPr>
          <w:color w:val="auto"/>
          <w:lang w:val="en-GB"/>
        </w:rPr>
        <w:t xml:space="preserve"> the basic principles </w:t>
      </w:r>
      <w:r w:rsidR="0094478F" w:rsidRPr="00D8429D">
        <w:rPr>
          <w:color w:val="auto"/>
          <w:lang w:val="en-GB"/>
        </w:rPr>
        <w:t>of</w:t>
      </w:r>
      <w:r w:rsidR="00062FF8" w:rsidRPr="00D8429D">
        <w:rPr>
          <w:color w:val="auto"/>
          <w:lang w:val="en-GB"/>
        </w:rPr>
        <w:t xml:space="preserve"> transparency and accountability, thereby assuming an outstanding role in strengthening the integrity of the public sector</w:t>
      </w:r>
      <w:r w:rsidR="0066424D" w:rsidRPr="00D8429D">
        <w:rPr>
          <w:color w:val="auto"/>
          <w:lang w:val="en-GB"/>
        </w:rPr>
        <w:t>.</w:t>
      </w:r>
    </w:p>
    <w:p w14:paraId="69DF54A4" w14:textId="7B19525F" w:rsidR="0066424D" w:rsidRPr="00D8429D" w:rsidRDefault="0066424D" w:rsidP="009D6F4F">
      <w:pPr>
        <w:pStyle w:val="Listaszerbekezds"/>
        <w:numPr>
          <w:ilvl w:val="0"/>
          <w:numId w:val="5"/>
        </w:numPr>
        <w:spacing w:before="0"/>
        <w:ind w:left="714" w:hanging="357"/>
        <w:contextualSpacing w:val="0"/>
        <w:rPr>
          <w:lang w:val="en-GB"/>
        </w:rPr>
      </w:pPr>
      <w:r w:rsidRPr="00D8429D">
        <w:rPr>
          <w:lang w:val="en-GB"/>
        </w:rPr>
        <w:t>A</w:t>
      </w:r>
      <w:r w:rsidR="00B65046" w:rsidRPr="00D8429D">
        <w:rPr>
          <w:lang w:val="en-GB"/>
        </w:rPr>
        <w:t>rticle 39 (2) of Government Decree 152/2014 (</w:t>
      </w:r>
      <w:r w:rsidR="0094478F" w:rsidRPr="00D8429D">
        <w:rPr>
          <w:lang w:val="en-GB"/>
        </w:rPr>
        <w:t>VI.</w:t>
      </w:r>
      <w:r w:rsidR="00B65046" w:rsidRPr="00D8429D">
        <w:rPr>
          <w:lang w:val="en-GB"/>
        </w:rPr>
        <w:t>6</w:t>
      </w:r>
      <w:r w:rsidR="0094478F" w:rsidRPr="00D8429D">
        <w:rPr>
          <w:lang w:val="en-GB"/>
        </w:rPr>
        <w:t>.</w:t>
      </w:r>
      <w:r w:rsidR="00B65046" w:rsidRPr="00D8429D">
        <w:rPr>
          <w:lang w:val="en-GB"/>
        </w:rPr>
        <w:t xml:space="preserve">) </w:t>
      </w:r>
      <w:r w:rsidR="00B65046" w:rsidRPr="009D6F4F">
        <w:rPr>
          <w:i/>
          <w:lang w:val="en-GB"/>
        </w:rPr>
        <w:t xml:space="preserve">on the </w:t>
      </w:r>
      <w:r w:rsidR="0094478F" w:rsidRPr="009D6F4F">
        <w:rPr>
          <w:i/>
          <w:lang w:val="en-GB"/>
        </w:rPr>
        <w:t xml:space="preserve">competence </w:t>
      </w:r>
      <w:r w:rsidR="00B65046" w:rsidRPr="009D6F4F">
        <w:rPr>
          <w:i/>
          <w:lang w:val="en-GB"/>
        </w:rPr>
        <w:t xml:space="preserve">and responsibilities of </w:t>
      </w:r>
      <w:r w:rsidR="0094478F" w:rsidRPr="009D6F4F">
        <w:rPr>
          <w:i/>
          <w:lang w:val="en-GB"/>
        </w:rPr>
        <w:t xml:space="preserve">the </w:t>
      </w:r>
      <w:r w:rsidR="00B65046" w:rsidRPr="009D6F4F">
        <w:rPr>
          <w:i/>
          <w:lang w:val="en-GB"/>
        </w:rPr>
        <w:t>Members of the Government</w:t>
      </w:r>
      <w:r w:rsidR="00B65046" w:rsidRPr="00D8429D">
        <w:rPr>
          <w:lang w:val="en-GB"/>
        </w:rPr>
        <w:t xml:space="preserve"> designates the Minister of Interior </w:t>
      </w:r>
      <w:r w:rsidRPr="00D8429D">
        <w:rPr>
          <w:lang w:val="en-GB"/>
        </w:rPr>
        <w:t xml:space="preserve"> a</w:t>
      </w:r>
      <w:r w:rsidR="00B65046" w:rsidRPr="00D8429D">
        <w:rPr>
          <w:lang w:val="en-GB"/>
        </w:rPr>
        <w:t>s the person in charge of coordinating government</w:t>
      </w:r>
      <w:r w:rsidR="0094478F" w:rsidRPr="00D8429D">
        <w:rPr>
          <w:lang w:val="en-GB"/>
        </w:rPr>
        <w:t>al</w:t>
      </w:r>
      <w:r w:rsidR="00B65046" w:rsidRPr="00D8429D">
        <w:rPr>
          <w:lang w:val="en-GB"/>
        </w:rPr>
        <w:t xml:space="preserve"> tasks related to anti-corruption activities</w:t>
      </w:r>
      <w:r w:rsidRPr="00D8429D">
        <w:rPr>
          <w:lang w:val="en-GB"/>
        </w:rPr>
        <w:t>,</w:t>
      </w:r>
      <w:r w:rsidR="00B65046" w:rsidRPr="00D8429D">
        <w:rPr>
          <w:lang w:val="en-GB"/>
        </w:rPr>
        <w:t xml:space="preserve"> who has </w:t>
      </w:r>
      <w:r w:rsidR="00585A92" w:rsidRPr="00D8429D">
        <w:rPr>
          <w:lang w:val="en-GB"/>
        </w:rPr>
        <w:t xml:space="preserve">control </w:t>
      </w:r>
      <w:r w:rsidR="00B65046" w:rsidRPr="00D8429D">
        <w:rPr>
          <w:lang w:val="en-GB"/>
        </w:rPr>
        <w:t xml:space="preserve">competence over the National Protective Service (NVSZ), the organ </w:t>
      </w:r>
      <w:r w:rsidR="00585A92" w:rsidRPr="00D8429D">
        <w:rPr>
          <w:lang w:val="en-GB"/>
        </w:rPr>
        <w:t xml:space="preserve">participating </w:t>
      </w:r>
      <w:r w:rsidR="00B65046" w:rsidRPr="00D8429D">
        <w:rPr>
          <w:lang w:val="en-GB"/>
        </w:rPr>
        <w:t xml:space="preserve">in the performance of </w:t>
      </w:r>
      <w:r w:rsidR="00585A92" w:rsidRPr="00D8429D">
        <w:rPr>
          <w:lang w:val="en-GB"/>
        </w:rPr>
        <w:t xml:space="preserve">the anti-corruption related </w:t>
      </w:r>
      <w:r w:rsidR="00B65046" w:rsidRPr="00D8429D">
        <w:rPr>
          <w:lang w:val="en-GB"/>
        </w:rPr>
        <w:t>tasks</w:t>
      </w:r>
      <w:r w:rsidRPr="00D8429D">
        <w:rPr>
          <w:lang w:val="en-GB"/>
        </w:rPr>
        <w:t>.</w:t>
      </w:r>
      <w:r w:rsidR="000238CD" w:rsidRPr="00D8429D">
        <w:rPr>
          <w:lang w:val="en-GB"/>
        </w:rPr>
        <w:t xml:space="preserve"> </w:t>
      </w:r>
      <w:r w:rsidR="00585A92" w:rsidRPr="00D8429D">
        <w:rPr>
          <w:lang w:val="en-GB"/>
        </w:rPr>
        <w:t>W</w:t>
      </w:r>
      <w:r w:rsidR="000238CD" w:rsidRPr="00D8429D">
        <w:rPr>
          <w:lang w:val="en-GB"/>
        </w:rPr>
        <w:t>ithin the framework of</w:t>
      </w:r>
      <w:r w:rsidRPr="00D8429D">
        <w:rPr>
          <w:lang w:val="en-GB"/>
        </w:rPr>
        <w:t xml:space="preserve"> NVSZ</w:t>
      </w:r>
      <w:r w:rsidR="00585A92" w:rsidRPr="00D8429D">
        <w:rPr>
          <w:lang w:val="en-GB"/>
        </w:rPr>
        <w:t>,</w:t>
      </w:r>
      <w:r w:rsidRPr="00D8429D">
        <w:rPr>
          <w:lang w:val="en-GB"/>
        </w:rPr>
        <w:t xml:space="preserve"> </w:t>
      </w:r>
      <w:r w:rsidR="000238CD" w:rsidRPr="00D8429D">
        <w:rPr>
          <w:lang w:val="en-GB"/>
        </w:rPr>
        <w:t xml:space="preserve">the Department of Corruption Prevention started its operation on 1 October 2014, </w:t>
      </w:r>
      <w:r w:rsidR="0066604F" w:rsidRPr="00D8429D">
        <w:rPr>
          <w:lang w:val="en-GB"/>
        </w:rPr>
        <w:t xml:space="preserve">the major objective of which is to improve the situation of </w:t>
      </w:r>
      <w:r w:rsidR="0087005E" w:rsidRPr="00D8429D">
        <w:rPr>
          <w:lang w:val="en-GB"/>
        </w:rPr>
        <w:t>anti-</w:t>
      </w:r>
      <w:r w:rsidR="0066604F" w:rsidRPr="00D8429D">
        <w:rPr>
          <w:lang w:val="en-GB"/>
        </w:rPr>
        <w:t>corruption and the integrity of state organs in Hungary</w:t>
      </w:r>
      <w:r w:rsidRPr="00D8429D">
        <w:rPr>
          <w:lang w:val="en-GB"/>
        </w:rPr>
        <w:t xml:space="preserve">. </w:t>
      </w:r>
      <w:r w:rsidR="00585A92" w:rsidRPr="00D8429D">
        <w:rPr>
          <w:lang w:val="en-GB"/>
        </w:rPr>
        <w:t>To</w:t>
      </w:r>
      <w:r w:rsidR="005E6C65" w:rsidRPr="00D8429D">
        <w:rPr>
          <w:lang w:val="en-GB"/>
        </w:rPr>
        <w:t xml:space="preserve"> facilitate these objectives, the </w:t>
      </w:r>
      <w:r w:rsidR="00585A92" w:rsidRPr="00D8429D">
        <w:rPr>
          <w:lang w:val="en-GB"/>
        </w:rPr>
        <w:t>D</w:t>
      </w:r>
      <w:r w:rsidR="005E6C65" w:rsidRPr="00D8429D">
        <w:rPr>
          <w:lang w:val="en-GB"/>
        </w:rPr>
        <w:t>epartment performs strategic planning, methodological support, assessment</w:t>
      </w:r>
      <w:r w:rsidR="00EA1169" w:rsidRPr="00D8429D">
        <w:rPr>
          <w:lang w:val="en-GB"/>
        </w:rPr>
        <w:t xml:space="preserve"> and </w:t>
      </w:r>
      <w:r w:rsidR="005E6C65" w:rsidRPr="00D8429D">
        <w:rPr>
          <w:lang w:val="en-GB"/>
        </w:rPr>
        <w:t>evaluation</w:t>
      </w:r>
      <w:r w:rsidR="00EA1169" w:rsidRPr="00D8429D">
        <w:rPr>
          <w:lang w:val="en-GB"/>
        </w:rPr>
        <w:t>,</w:t>
      </w:r>
      <w:r w:rsidR="005E6C65" w:rsidRPr="00D8429D">
        <w:rPr>
          <w:lang w:val="en-GB"/>
        </w:rPr>
        <w:t xml:space="preserve"> and coordination activities</w:t>
      </w:r>
      <w:r w:rsidR="00EA1169" w:rsidRPr="00D8429D">
        <w:rPr>
          <w:lang w:val="en-GB"/>
        </w:rPr>
        <w:t>;</w:t>
      </w:r>
      <w:r w:rsidR="005E6C65" w:rsidRPr="00D8429D">
        <w:rPr>
          <w:lang w:val="en-GB"/>
        </w:rPr>
        <w:t xml:space="preserve"> </w:t>
      </w:r>
      <w:r w:rsidR="006765CF" w:rsidRPr="00D8429D">
        <w:rPr>
          <w:lang w:val="en-GB"/>
        </w:rPr>
        <w:t>participates in the development of the integrity management system</w:t>
      </w:r>
      <w:r w:rsidR="00EA1169" w:rsidRPr="00D8429D">
        <w:rPr>
          <w:lang w:val="en-GB"/>
        </w:rPr>
        <w:t>;</w:t>
      </w:r>
      <w:r w:rsidR="006765CF" w:rsidRPr="00D8429D">
        <w:rPr>
          <w:lang w:val="en-GB"/>
        </w:rPr>
        <w:t xml:space="preserve"> prepares information dissemination and awareness raising measures</w:t>
      </w:r>
      <w:r w:rsidR="00EA1169" w:rsidRPr="00D8429D">
        <w:rPr>
          <w:lang w:val="en-GB"/>
        </w:rPr>
        <w:t>;</w:t>
      </w:r>
      <w:r w:rsidR="006765CF" w:rsidRPr="00D8429D">
        <w:rPr>
          <w:lang w:val="en-GB"/>
        </w:rPr>
        <w:t xml:space="preserve"> and </w:t>
      </w:r>
      <w:r w:rsidR="00EA1169" w:rsidRPr="00D8429D">
        <w:rPr>
          <w:lang w:val="en-GB"/>
        </w:rPr>
        <w:t xml:space="preserve">participates </w:t>
      </w:r>
      <w:r w:rsidR="006765CF" w:rsidRPr="00D8429D">
        <w:rPr>
          <w:lang w:val="en-GB"/>
        </w:rPr>
        <w:t xml:space="preserve">in </w:t>
      </w:r>
      <w:r w:rsidR="00956399" w:rsidRPr="00D8429D">
        <w:rPr>
          <w:lang w:val="en-GB"/>
        </w:rPr>
        <w:t xml:space="preserve">fulfilling </w:t>
      </w:r>
      <w:r w:rsidR="006765CF" w:rsidRPr="00D8429D">
        <w:rPr>
          <w:lang w:val="en-GB"/>
        </w:rPr>
        <w:t>obligations following from international cooperation</w:t>
      </w:r>
      <w:r w:rsidRPr="00D8429D">
        <w:rPr>
          <w:lang w:val="en-GB"/>
        </w:rPr>
        <w:t>.</w:t>
      </w:r>
      <w:r w:rsidR="006765CF" w:rsidRPr="00D8429D">
        <w:rPr>
          <w:lang w:val="en-GB"/>
        </w:rPr>
        <w:t xml:space="preserve"> </w:t>
      </w:r>
      <w:r w:rsidR="00EA1169" w:rsidRPr="00D8429D">
        <w:rPr>
          <w:lang w:val="en-GB"/>
        </w:rPr>
        <w:t xml:space="preserve">During </w:t>
      </w:r>
      <w:r w:rsidR="006765CF" w:rsidRPr="00D8429D">
        <w:rPr>
          <w:lang w:val="en-GB"/>
        </w:rPr>
        <w:t>the performance of all these duties</w:t>
      </w:r>
      <w:r w:rsidR="00EA1169" w:rsidRPr="00D8429D">
        <w:rPr>
          <w:lang w:val="en-GB"/>
        </w:rPr>
        <w:t>,</w:t>
      </w:r>
      <w:r w:rsidR="006765CF" w:rsidRPr="00D8429D">
        <w:rPr>
          <w:lang w:val="en-GB"/>
        </w:rPr>
        <w:t xml:space="preserve"> the Department strives for continuous and active cooperation with both state organs and civil </w:t>
      </w:r>
      <w:r w:rsidR="00EA1169" w:rsidRPr="00D8429D">
        <w:rPr>
          <w:lang w:val="en-GB"/>
        </w:rPr>
        <w:t xml:space="preserve">society </w:t>
      </w:r>
      <w:r w:rsidR="00F04BC1" w:rsidRPr="00D8429D">
        <w:rPr>
          <w:lang w:val="en-GB"/>
        </w:rPr>
        <w:t>organizations</w:t>
      </w:r>
      <w:r w:rsidRPr="00D8429D">
        <w:rPr>
          <w:lang w:val="en-GB"/>
        </w:rPr>
        <w:t xml:space="preserve">. </w:t>
      </w:r>
    </w:p>
    <w:p w14:paraId="37C113AF" w14:textId="51037483" w:rsidR="0066424D" w:rsidRPr="009D6F4F" w:rsidRDefault="00EA1169" w:rsidP="009D6F4F">
      <w:pPr>
        <w:pStyle w:val="Listaszerbekezds"/>
        <w:numPr>
          <w:ilvl w:val="0"/>
          <w:numId w:val="5"/>
        </w:numPr>
        <w:spacing w:before="0"/>
        <w:ind w:left="714" w:hanging="357"/>
        <w:contextualSpacing w:val="0"/>
        <w:rPr>
          <w:color w:val="auto"/>
          <w:lang w:val="en-GB"/>
        </w:rPr>
      </w:pPr>
      <w:r w:rsidRPr="00D8429D">
        <w:rPr>
          <w:iCs/>
          <w:color w:val="auto"/>
          <w:lang w:val="en-GB"/>
        </w:rPr>
        <w:lastRenderedPageBreak/>
        <w:t xml:space="preserve">Section </w:t>
      </w:r>
      <w:r w:rsidR="001C08A7" w:rsidRPr="00D8429D">
        <w:rPr>
          <w:iCs/>
          <w:color w:val="auto"/>
          <w:lang w:val="en-GB"/>
        </w:rPr>
        <w:t>6 of Government Decision</w:t>
      </w:r>
      <w:r w:rsidR="0055245B" w:rsidRPr="00D8429D">
        <w:rPr>
          <w:iCs/>
          <w:color w:val="auto"/>
          <w:lang w:val="en-GB"/>
        </w:rPr>
        <w:t xml:space="preserve"> 1310/2015 (</w:t>
      </w:r>
      <w:r w:rsidRPr="00D8429D">
        <w:rPr>
          <w:iCs/>
          <w:color w:val="auto"/>
          <w:lang w:val="en-GB"/>
        </w:rPr>
        <w:t>V.</w:t>
      </w:r>
      <w:r w:rsidR="0055245B" w:rsidRPr="00D8429D">
        <w:rPr>
          <w:iCs/>
          <w:color w:val="auto"/>
          <w:lang w:val="en-GB"/>
        </w:rPr>
        <w:t>21</w:t>
      </w:r>
      <w:r w:rsidRPr="00D8429D">
        <w:rPr>
          <w:iCs/>
          <w:color w:val="auto"/>
          <w:lang w:val="en-GB"/>
        </w:rPr>
        <w:t>.</w:t>
      </w:r>
      <w:r w:rsidR="0055245B" w:rsidRPr="00D8429D">
        <w:rPr>
          <w:iCs/>
          <w:color w:val="auto"/>
          <w:lang w:val="en-GB"/>
        </w:rPr>
        <w:t xml:space="preserve">) </w:t>
      </w:r>
      <w:r w:rsidR="00F27A01" w:rsidRPr="009D6F4F">
        <w:rPr>
          <w:i/>
          <w:iCs/>
          <w:color w:val="auto"/>
          <w:lang w:val="en-GB"/>
        </w:rPr>
        <w:t xml:space="preserve">on </w:t>
      </w:r>
      <w:r w:rsidRPr="009D6F4F">
        <w:rPr>
          <w:i/>
          <w:iCs/>
          <w:color w:val="auto"/>
          <w:lang w:val="en-GB"/>
        </w:rPr>
        <w:t>m</w:t>
      </w:r>
      <w:r w:rsidR="00F27A01" w:rsidRPr="009D6F4F">
        <w:rPr>
          <w:i/>
          <w:iCs/>
          <w:color w:val="auto"/>
          <w:lang w:val="en-GB"/>
        </w:rPr>
        <w:t xml:space="preserve">easures required for the wide-scale reuse of public </w:t>
      </w:r>
      <w:r w:rsidRPr="009D6F4F">
        <w:rPr>
          <w:i/>
          <w:iCs/>
          <w:color w:val="auto"/>
          <w:lang w:val="en-GB"/>
        </w:rPr>
        <w:t>sector information</w:t>
      </w:r>
      <w:r w:rsidRPr="00D8429D">
        <w:rPr>
          <w:iCs/>
          <w:color w:val="auto"/>
          <w:lang w:val="en-GB"/>
        </w:rPr>
        <w:t xml:space="preserve"> </w:t>
      </w:r>
      <w:r w:rsidR="00F27A01" w:rsidRPr="00D8429D">
        <w:rPr>
          <w:iCs/>
          <w:color w:val="auto"/>
          <w:lang w:val="en-GB"/>
        </w:rPr>
        <w:t xml:space="preserve">instructs the Minister of National Development to </w:t>
      </w:r>
      <w:r w:rsidR="00F27A01" w:rsidRPr="00D8429D">
        <w:rPr>
          <w:color w:val="auto"/>
          <w:lang w:val="en-GB"/>
        </w:rPr>
        <w:t xml:space="preserve">take the necessary measures, with </w:t>
      </w:r>
      <w:r w:rsidRPr="00D8429D">
        <w:rPr>
          <w:color w:val="auto"/>
          <w:lang w:val="en-GB"/>
        </w:rPr>
        <w:t xml:space="preserve">involvement of </w:t>
      </w:r>
      <w:r w:rsidR="00F27A01" w:rsidRPr="00D8429D">
        <w:rPr>
          <w:color w:val="auto"/>
          <w:lang w:val="en-GB"/>
        </w:rPr>
        <w:t xml:space="preserve">the Minister of Interior, for </w:t>
      </w:r>
      <w:r w:rsidRPr="00D8429D">
        <w:rPr>
          <w:color w:val="auto"/>
          <w:lang w:val="en-GB"/>
        </w:rPr>
        <w:t>establishing</w:t>
      </w:r>
      <w:r w:rsidR="00F27A01" w:rsidRPr="00D8429D">
        <w:rPr>
          <w:color w:val="auto"/>
          <w:lang w:val="en-GB"/>
        </w:rPr>
        <w:t xml:space="preserve"> a national public </w:t>
      </w:r>
      <w:r w:rsidRPr="00D8429D">
        <w:rPr>
          <w:color w:val="auto"/>
          <w:lang w:val="en-GB"/>
        </w:rPr>
        <w:t xml:space="preserve">sector information </w:t>
      </w:r>
      <w:r w:rsidR="00F27A01" w:rsidRPr="00D8429D">
        <w:rPr>
          <w:color w:val="auto"/>
          <w:lang w:val="en-GB"/>
        </w:rPr>
        <w:t xml:space="preserve">portal supporting the reuse of public </w:t>
      </w:r>
      <w:r w:rsidRPr="00D8429D">
        <w:rPr>
          <w:color w:val="auto"/>
          <w:lang w:val="en-GB"/>
        </w:rPr>
        <w:t xml:space="preserve">sector information </w:t>
      </w:r>
      <w:r w:rsidR="009D6F4F">
        <w:rPr>
          <w:color w:val="auto"/>
          <w:lang w:val="en-GB"/>
        </w:rPr>
        <w:t>with</w:t>
      </w:r>
      <w:r w:rsidR="00F27A01" w:rsidRPr="00D8429D">
        <w:rPr>
          <w:color w:val="auto"/>
          <w:lang w:val="en-GB"/>
        </w:rPr>
        <w:t xml:space="preserve"> the deadline of 31 March </w:t>
      </w:r>
      <w:r w:rsidR="0066424D" w:rsidRPr="00D8429D">
        <w:rPr>
          <w:color w:val="auto"/>
          <w:lang w:val="en-GB"/>
        </w:rPr>
        <w:t xml:space="preserve">2016. </w:t>
      </w:r>
      <w:r w:rsidR="00F27A01" w:rsidRPr="00D8429D">
        <w:rPr>
          <w:color w:val="auto"/>
          <w:lang w:val="en-GB"/>
        </w:rPr>
        <w:t xml:space="preserve">The performance of this task will contribute to strengthening access to governmental information and enabling the reuse of </w:t>
      </w:r>
      <w:r w:rsidRPr="00D8429D">
        <w:rPr>
          <w:color w:val="auto"/>
          <w:lang w:val="en-GB"/>
        </w:rPr>
        <w:t xml:space="preserve">raw </w:t>
      </w:r>
      <w:r w:rsidR="00F27A01" w:rsidRPr="00D8429D">
        <w:rPr>
          <w:color w:val="auto"/>
          <w:lang w:val="en-GB"/>
        </w:rPr>
        <w:t>data</w:t>
      </w:r>
      <w:r w:rsidR="0066424D" w:rsidRPr="00D8429D">
        <w:rPr>
          <w:color w:val="auto"/>
          <w:lang w:val="en-GB"/>
        </w:rPr>
        <w:t>.</w:t>
      </w:r>
    </w:p>
    <w:p w14:paraId="433E2C00" w14:textId="0C99B071" w:rsidR="0066424D" w:rsidRPr="00D8429D" w:rsidRDefault="0066424D"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A</w:t>
      </w:r>
      <w:r w:rsidR="005560E7" w:rsidRPr="00D8429D">
        <w:rPr>
          <w:rFonts w:ascii="Times New Roman" w:hAnsi="Times New Roman"/>
          <w:sz w:val="24"/>
          <w:szCs w:val="24"/>
          <w:lang w:val="en-GB"/>
        </w:rPr>
        <w:t>ccording to the civil</w:t>
      </w:r>
      <w:r w:rsidR="00EA1169" w:rsidRPr="00D8429D">
        <w:rPr>
          <w:rFonts w:ascii="Times New Roman" w:hAnsi="Times New Roman"/>
          <w:sz w:val="24"/>
          <w:szCs w:val="24"/>
          <w:lang w:val="en-GB"/>
        </w:rPr>
        <w:t xml:space="preserve"> society organizations’</w:t>
      </w:r>
      <w:r w:rsidR="005560E7" w:rsidRPr="00D8429D">
        <w:rPr>
          <w:rFonts w:ascii="Times New Roman" w:hAnsi="Times New Roman"/>
          <w:sz w:val="24"/>
          <w:szCs w:val="24"/>
          <w:lang w:val="en-GB"/>
        </w:rPr>
        <w:t xml:space="preserve"> remarks </w:t>
      </w:r>
      <w:r w:rsidR="009D6F4F">
        <w:rPr>
          <w:rFonts w:ascii="Times New Roman" w:hAnsi="Times New Roman"/>
          <w:sz w:val="24"/>
          <w:szCs w:val="24"/>
          <w:lang w:val="en-GB"/>
        </w:rPr>
        <w:t>on</w:t>
      </w:r>
      <w:r w:rsidR="005560E7" w:rsidRPr="00D8429D">
        <w:rPr>
          <w:rFonts w:ascii="Times New Roman" w:hAnsi="Times New Roman"/>
          <w:sz w:val="24"/>
          <w:szCs w:val="24"/>
          <w:lang w:val="en-GB"/>
        </w:rPr>
        <w:t xml:space="preserve"> the self-assessment of the </w:t>
      </w:r>
      <w:r w:rsidR="00EA1169" w:rsidRPr="00D8429D">
        <w:rPr>
          <w:rFonts w:ascii="Times New Roman" w:hAnsi="Times New Roman"/>
          <w:sz w:val="24"/>
          <w:szCs w:val="24"/>
          <w:lang w:val="en-GB"/>
        </w:rPr>
        <w:t>F</w:t>
      </w:r>
      <w:r w:rsidR="005560E7" w:rsidRPr="00D8429D">
        <w:rPr>
          <w:rFonts w:ascii="Times New Roman" w:hAnsi="Times New Roman"/>
          <w:sz w:val="24"/>
          <w:szCs w:val="24"/>
          <w:lang w:val="en-GB"/>
        </w:rPr>
        <w:t xml:space="preserve">irst OGP Action Plan and the </w:t>
      </w:r>
      <w:r w:rsidR="00EA1169" w:rsidRPr="00D8429D">
        <w:rPr>
          <w:rFonts w:ascii="Times New Roman" w:hAnsi="Times New Roman"/>
          <w:sz w:val="24"/>
          <w:szCs w:val="24"/>
          <w:lang w:val="en-GB"/>
        </w:rPr>
        <w:t xml:space="preserve">Progress Report </w:t>
      </w:r>
      <w:r w:rsidR="005560E7" w:rsidRPr="00D8429D">
        <w:rPr>
          <w:rFonts w:ascii="Times New Roman" w:hAnsi="Times New Roman"/>
          <w:sz w:val="24"/>
          <w:szCs w:val="24"/>
          <w:lang w:val="en-GB"/>
        </w:rPr>
        <w:t xml:space="preserve">published by the </w:t>
      </w:r>
      <w:r w:rsidRPr="00D8429D">
        <w:rPr>
          <w:rFonts w:ascii="Times New Roman" w:hAnsi="Times New Roman"/>
          <w:sz w:val="24"/>
          <w:szCs w:val="24"/>
          <w:lang w:val="en-GB"/>
        </w:rPr>
        <w:t>OGP Independent Reporting Mechanism</w:t>
      </w:r>
      <w:r w:rsidR="005560E7" w:rsidRPr="00D8429D">
        <w:rPr>
          <w:rFonts w:ascii="Times New Roman" w:hAnsi="Times New Roman"/>
          <w:sz w:val="24"/>
          <w:szCs w:val="24"/>
          <w:lang w:val="en-GB"/>
        </w:rPr>
        <w:t xml:space="preserve"> (</w:t>
      </w:r>
      <w:r w:rsidRPr="00D8429D">
        <w:rPr>
          <w:rFonts w:ascii="Times New Roman" w:hAnsi="Times New Roman"/>
          <w:sz w:val="24"/>
          <w:szCs w:val="24"/>
          <w:lang w:val="en-GB"/>
        </w:rPr>
        <w:t>IRM)</w:t>
      </w:r>
      <w:r w:rsidR="005560E7" w:rsidRPr="00D8429D">
        <w:rPr>
          <w:rFonts w:ascii="Times New Roman" w:hAnsi="Times New Roman"/>
          <w:sz w:val="24"/>
          <w:szCs w:val="24"/>
          <w:lang w:val="en-GB"/>
        </w:rPr>
        <w:t xml:space="preserve">, the Government </w:t>
      </w:r>
      <w:r w:rsidR="00EA1169" w:rsidRPr="00D8429D">
        <w:rPr>
          <w:rFonts w:ascii="Times New Roman" w:hAnsi="Times New Roman"/>
          <w:sz w:val="24"/>
          <w:szCs w:val="24"/>
          <w:lang w:val="en-GB"/>
        </w:rPr>
        <w:t xml:space="preserve">completed </w:t>
      </w:r>
      <w:r w:rsidR="005560E7" w:rsidRPr="00D8429D">
        <w:rPr>
          <w:rFonts w:ascii="Times New Roman" w:hAnsi="Times New Roman"/>
          <w:sz w:val="24"/>
          <w:szCs w:val="24"/>
          <w:lang w:val="en-GB"/>
        </w:rPr>
        <w:t>ten of its 16 commitments, while further measures are necessary for the implementation of the others</w:t>
      </w:r>
      <w:r w:rsidRPr="00D8429D">
        <w:rPr>
          <w:rFonts w:ascii="Times New Roman" w:hAnsi="Times New Roman"/>
          <w:sz w:val="24"/>
          <w:szCs w:val="24"/>
          <w:lang w:val="en-GB"/>
        </w:rPr>
        <w:t>.</w:t>
      </w:r>
    </w:p>
    <w:p w14:paraId="5C54D68B" w14:textId="7F129346" w:rsidR="0066424D" w:rsidRPr="00D8429D" w:rsidRDefault="005560E7"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In relation to the First</w:t>
      </w:r>
      <w:r w:rsidR="0066424D" w:rsidRPr="00D8429D">
        <w:rPr>
          <w:rFonts w:ascii="Times New Roman" w:hAnsi="Times New Roman"/>
          <w:sz w:val="24"/>
          <w:szCs w:val="24"/>
          <w:lang w:val="en-GB"/>
        </w:rPr>
        <w:t xml:space="preserve"> OGP </w:t>
      </w:r>
      <w:r w:rsidRPr="00D8429D">
        <w:rPr>
          <w:rFonts w:ascii="Times New Roman" w:hAnsi="Times New Roman"/>
          <w:sz w:val="24"/>
          <w:szCs w:val="24"/>
          <w:lang w:val="en-GB"/>
        </w:rPr>
        <w:t>Action Plan</w:t>
      </w:r>
      <w:r w:rsidR="00A91131" w:rsidRPr="00D8429D">
        <w:rPr>
          <w:rFonts w:ascii="Times New Roman" w:hAnsi="Times New Roman"/>
          <w:sz w:val="24"/>
          <w:szCs w:val="24"/>
          <w:lang w:val="en-GB"/>
        </w:rPr>
        <w:t>,</w:t>
      </w:r>
      <w:r w:rsidRPr="00D8429D">
        <w:rPr>
          <w:rFonts w:ascii="Times New Roman" w:hAnsi="Times New Roman"/>
          <w:sz w:val="24"/>
          <w:szCs w:val="24"/>
          <w:lang w:val="en-GB"/>
        </w:rPr>
        <w:t xml:space="preserve"> it was noted that the principle of open governance was interpreted in the narrow sense of</w:t>
      </w:r>
      <w:r w:rsidR="00AF330D" w:rsidRPr="00D8429D">
        <w:rPr>
          <w:rFonts w:ascii="Times New Roman" w:hAnsi="Times New Roman"/>
          <w:sz w:val="24"/>
          <w:szCs w:val="24"/>
          <w:lang w:val="en-GB"/>
        </w:rPr>
        <w:t xml:space="preserve"> anti-corruption measures</w:t>
      </w:r>
      <w:r w:rsidR="0066424D" w:rsidRPr="00D8429D">
        <w:rPr>
          <w:rFonts w:ascii="Times New Roman" w:hAnsi="Times New Roman"/>
          <w:sz w:val="24"/>
          <w:szCs w:val="24"/>
          <w:lang w:val="en-GB"/>
        </w:rPr>
        <w:t>.</w:t>
      </w:r>
    </w:p>
    <w:p w14:paraId="4527DE59" w14:textId="06A8D56D" w:rsidR="0066424D" w:rsidRPr="00D8429D" w:rsidRDefault="00D7194F"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It was therefore pointed out by </w:t>
      </w:r>
      <w:r w:rsidR="0066424D" w:rsidRPr="00D8429D">
        <w:rPr>
          <w:rFonts w:ascii="Times New Roman" w:hAnsi="Times New Roman"/>
          <w:sz w:val="24"/>
          <w:szCs w:val="24"/>
          <w:lang w:val="en-GB"/>
        </w:rPr>
        <w:t xml:space="preserve">IRM </w:t>
      </w:r>
      <w:r w:rsidRPr="00D8429D">
        <w:rPr>
          <w:rFonts w:ascii="Times New Roman" w:hAnsi="Times New Roman"/>
          <w:sz w:val="24"/>
          <w:szCs w:val="24"/>
          <w:lang w:val="en-GB"/>
        </w:rPr>
        <w:t xml:space="preserve">that open governance </w:t>
      </w:r>
      <w:r w:rsidR="00A91131" w:rsidRPr="00D8429D">
        <w:rPr>
          <w:rFonts w:ascii="Times New Roman" w:hAnsi="Times New Roman"/>
          <w:sz w:val="24"/>
          <w:szCs w:val="24"/>
          <w:lang w:val="en-GB"/>
        </w:rPr>
        <w:t xml:space="preserve">is </w:t>
      </w:r>
      <w:r w:rsidRPr="00D8429D">
        <w:rPr>
          <w:rFonts w:ascii="Times New Roman" w:hAnsi="Times New Roman"/>
          <w:sz w:val="24"/>
          <w:szCs w:val="24"/>
          <w:lang w:val="en-GB"/>
        </w:rPr>
        <w:t>a wider concept than anti-corruption, so the measures specified in the government’s anti-corruption strategic documents were not sufficient in themselves</w:t>
      </w:r>
      <w:r w:rsidR="0066424D" w:rsidRPr="00D8429D">
        <w:rPr>
          <w:rFonts w:ascii="Times New Roman" w:hAnsi="Times New Roman"/>
          <w:sz w:val="24"/>
          <w:szCs w:val="24"/>
          <w:lang w:val="en-GB"/>
        </w:rPr>
        <w:t xml:space="preserve">. </w:t>
      </w:r>
    </w:p>
    <w:p w14:paraId="33D60890" w14:textId="0E43B245" w:rsidR="0066424D" w:rsidRPr="009D6F4F" w:rsidRDefault="00D7194F" w:rsidP="009D6F4F">
      <w:pPr>
        <w:spacing w:after="120" w:line="240" w:lineRule="auto"/>
        <w:jc w:val="both"/>
        <w:rPr>
          <w:rFonts w:ascii="Times New Roman" w:hAnsi="Times New Roman"/>
          <w:color w:val="FF0000"/>
          <w:sz w:val="24"/>
          <w:szCs w:val="24"/>
          <w:lang w:val="en-GB"/>
        </w:rPr>
      </w:pPr>
      <w:r w:rsidRPr="00D8429D">
        <w:rPr>
          <w:rFonts w:ascii="Times New Roman" w:hAnsi="Times New Roman"/>
          <w:sz w:val="24"/>
          <w:szCs w:val="24"/>
          <w:lang w:val="en-GB"/>
        </w:rPr>
        <w:t xml:space="preserve">Our planned commitments thus primarily include those recommendations of the progress report and of civil </w:t>
      </w:r>
      <w:r w:rsidR="00A91131" w:rsidRPr="00D8429D">
        <w:rPr>
          <w:rFonts w:ascii="Times New Roman" w:hAnsi="Times New Roman"/>
          <w:sz w:val="24"/>
          <w:szCs w:val="24"/>
          <w:lang w:val="en-GB"/>
        </w:rPr>
        <w:t xml:space="preserve">society </w:t>
      </w:r>
      <w:r w:rsidRPr="00D8429D">
        <w:rPr>
          <w:rFonts w:ascii="Times New Roman" w:hAnsi="Times New Roman"/>
          <w:sz w:val="24"/>
          <w:szCs w:val="24"/>
          <w:lang w:val="en-GB"/>
        </w:rPr>
        <w:t xml:space="preserve">organisations the continuation or introduction of which are justified and </w:t>
      </w:r>
      <w:r w:rsidR="00673623" w:rsidRPr="00D8429D">
        <w:rPr>
          <w:rFonts w:ascii="Times New Roman" w:hAnsi="Times New Roman"/>
          <w:sz w:val="24"/>
          <w:szCs w:val="24"/>
          <w:lang w:val="en-GB"/>
        </w:rPr>
        <w:t>in line</w:t>
      </w:r>
      <w:r w:rsidR="00712B7D" w:rsidRPr="00D8429D">
        <w:rPr>
          <w:rFonts w:ascii="Times New Roman" w:hAnsi="Times New Roman"/>
          <w:sz w:val="24"/>
          <w:szCs w:val="24"/>
          <w:lang w:val="en-GB"/>
        </w:rPr>
        <w:t xml:space="preserve"> with the objectives specified by the National Anti-corruption Programme adopted by the Government </w:t>
      </w:r>
      <w:r w:rsidR="0066424D" w:rsidRPr="00D8429D">
        <w:rPr>
          <w:rFonts w:ascii="Times New Roman" w:hAnsi="Times New Roman"/>
          <w:sz w:val="24"/>
          <w:szCs w:val="24"/>
          <w:lang w:val="en-GB"/>
        </w:rPr>
        <w:t>[</w:t>
      </w:r>
      <w:r w:rsidR="00712B7D" w:rsidRPr="00D8429D">
        <w:rPr>
          <w:rFonts w:ascii="Times New Roman" w:hAnsi="Times New Roman"/>
          <w:i/>
          <w:sz w:val="24"/>
          <w:szCs w:val="24"/>
          <w:lang w:val="en-GB"/>
        </w:rPr>
        <w:t xml:space="preserve">Government Decision </w:t>
      </w:r>
      <w:r w:rsidR="00712B7D" w:rsidRPr="00D8429D">
        <w:rPr>
          <w:rFonts w:ascii="Times New Roman" w:hAnsi="Times New Roman"/>
          <w:i/>
          <w:sz w:val="24"/>
          <w:szCs w:val="24"/>
          <w:lang w:val="en-GB" w:eastAsia="hu-HU"/>
        </w:rPr>
        <w:t>1336/2015 (</w:t>
      </w:r>
      <w:r w:rsidR="00673623" w:rsidRPr="00D8429D">
        <w:rPr>
          <w:rFonts w:ascii="Times New Roman" w:hAnsi="Times New Roman"/>
          <w:i/>
          <w:sz w:val="24"/>
          <w:szCs w:val="24"/>
          <w:lang w:val="en-GB" w:eastAsia="hu-HU"/>
        </w:rPr>
        <w:t>V.27</w:t>
      </w:r>
      <w:r w:rsidR="0066424D" w:rsidRPr="00D8429D">
        <w:rPr>
          <w:rFonts w:ascii="Times New Roman" w:hAnsi="Times New Roman"/>
          <w:i/>
          <w:sz w:val="24"/>
          <w:szCs w:val="24"/>
          <w:lang w:val="en-GB" w:eastAsia="hu-HU"/>
        </w:rPr>
        <w:t>)</w:t>
      </w:r>
      <w:r w:rsidR="00712B7D" w:rsidRPr="00D8429D">
        <w:rPr>
          <w:rFonts w:ascii="Times New Roman" w:hAnsi="Times New Roman"/>
          <w:i/>
          <w:sz w:val="24"/>
          <w:szCs w:val="24"/>
          <w:lang w:val="en-GB" w:eastAsia="hu-HU"/>
        </w:rPr>
        <w:t xml:space="preserve"> on the adoption of the National Anti-Corruption Programme and </w:t>
      </w:r>
      <w:r w:rsidR="00673623" w:rsidRPr="00D8429D">
        <w:rPr>
          <w:rFonts w:ascii="Times New Roman" w:hAnsi="Times New Roman"/>
          <w:i/>
          <w:sz w:val="24"/>
          <w:szCs w:val="24"/>
          <w:lang w:val="en-GB" w:eastAsia="hu-HU"/>
        </w:rPr>
        <w:t xml:space="preserve">Action Plan of </w:t>
      </w:r>
      <w:r w:rsidR="00712B7D" w:rsidRPr="00D8429D">
        <w:rPr>
          <w:rFonts w:ascii="Times New Roman" w:hAnsi="Times New Roman"/>
          <w:i/>
          <w:sz w:val="24"/>
          <w:szCs w:val="24"/>
          <w:lang w:val="en-GB" w:eastAsia="hu-HU"/>
        </w:rPr>
        <w:t>related measures</w:t>
      </w:r>
      <w:r w:rsidR="00673623" w:rsidRPr="00D8429D">
        <w:rPr>
          <w:rFonts w:ascii="Times New Roman" w:hAnsi="Times New Roman"/>
          <w:i/>
          <w:sz w:val="24"/>
          <w:szCs w:val="24"/>
          <w:lang w:val="en-GB" w:eastAsia="hu-HU"/>
        </w:rPr>
        <w:t xml:space="preserve"> for the years 2015-2016</w:t>
      </w:r>
      <w:r w:rsidR="00712B7D" w:rsidRPr="00D8429D">
        <w:rPr>
          <w:rFonts w:ascii="Times New Roman" w:hAnsi="Times New Roman"/>
          <w:i/>
          <w:sz w:val="24"/>
          <w:szCs w:val="24"/>
          <w:lang w:val="en-GB" w:eastAsia="hu-HU"/>
        </w:rPr>
        <w:t>, hereinafter</w:t>
      </w:r>
      <w:r w:rsidR="000214A8" w:rsidRPr="00D8429D">
        <w:rPr>
          <w:rFonts w:ascii="Times New Roman" w:hAnsi="Times New Roman"/>
          <w:sz w:val="24"/>
          <w:szCs w:val="24"/>
          <w:lang w:val="en-GB"/>
        </w:rPr>
        <w:t>: NA</w:t>
      </w:r>
      <w:r w:rsidR="00735C1A" w:rsidRPr="00D8429D">
        <w:rPr>
          <w:rFonts w:ascii="Times New Roman" w:hAnsi="Times New Roman"/>
          <w:sz w:val="24"/>
          <w:szCs w:val="24"/>
          <w:lang w:val="en-GB"/>
        </w:rPr>
        <w:t>C</w:t>
      </w:r>
      <w:r w:rsidR="0066424D" w:rsidRPr="00D8429D">
        <w:rPr>
          <w:rFonts w:ascii="Times New Roman" w:hAnsi="Times New Roman"/>
          <w:sz w:val="24"/>
          <w:szCs w:val="24"/>
          <w:lang w:val="en-GB"/>
        </w:rPr>
        <w:t xml:space="preserve">P] </w:t>
      </w:r>
      <w:r w:rsidR="000214A8" w:rsidRPr="00D8429D">
        <w:rPr>
          <w:rFonts w:ascii="Times New Roman" w:hAnsi="Times New Roman"/>
          <w:sz w:val="24"/>
          <w:szCs w:val="24"/>
          <w:lang w:val="en-GB"/>
        </w:rPr>
        <w:t>but are outside the scope of the measures included in it. NA</w:t>
      </w:r>
      <w:r w:rsidR="00735C1A" w:rsidRPr="00D8429D">
        <w:rPr>
          <w:rFonts w:ascii="Times New Roman" w:hAnsi="Times New Roman"/>
          <w:sz w:val="24"/>
          <w:szCs w:val="24"/>
          <w:lang w:val="en-GB"/>
        </w:rPr>
        <w:t>C</w:t>
      </w:r>
      <w:r w:rsidR="000214A8" w:rsidRPr="00D8429D">
        <w:rPr>
          <w:rFonts w:ascii="Times New Roman" w:hAnsi="Times New Roman"/>
          <w:sz w:val="24"/>
          <w:szCs w:val="24"/>
          <w:lang w:val="en-GB"/>
        </w:rPr>
        <w:t>P</w:t>
      </w:r>
      <w:r w:rsidR="00C855E2" w:rsidRPr="00D8429D">
        <w:rPr>
          <w:rFonts w:ascii="Times New Roman" w:hAnsi="Times New Roman"/>
          <w:sz w:val="24"/>
          <w:szCs w:val="24"/>
          <w:lang w:val="en-GB"/>
        </w:rPr>
        <w:t xml:space="preserve"> is a mid-term</w:t>
      </w:r>
      <w:r w:rsidR="000214A8" w:rsidRPr="00D8429D">
        <w:rPr>
          <w:rFonts w:ascii="Times New Roman" w:hAnsi="Times New Roman"/>
          <w:sz w:val="24"/>
          <w:szCs w:val="24"/>
          <w:lang w:val="en-GB"/>
        </w:rPr>
        <w:t xml:space="preserve"> strategy</w:t>
      </w:r>
      <w:r w:rsidR="0066424D" w:rsidRPr="00D8429D">
        <w:rPr>
          <w:rFonts w:ascii="Times New Roman" w:hAnsi="Times New Roman"/>
          <w:sz w:val="24"/>
          <w:szCs w:val="24"/>
          <w:lang w:val="en-GB"/>
        </w:rPr>
        <w:t xml:space="preserve"> (</w:t>
      </w:r>
      <w:r w:rsidR="000214A8" w:rsidRPr="00D8429D">
        <w:rPr>
          <w:rFonts w:ascii="Times New Roman" w:hAnsi="Times New Roman"/>
          <w:sz w:val="24"/>
          <w:szCs w:val="24"/>
          <w:lang w:val="en-GB"/>
        </w:rPr>
        <w:t>with objectives for the period 2015-</w:t>
      </w:r>
      <w:r w:rsidR="0066424D" w:rsidRPr="00D8429D">
        <w:rPr>
          <w:rFonts w:ascii="Times New Roman" w:hAnsi="Times New Roman"/>
          <w:sz w:val="24"/>
          <w:szCs w:val="24"/>
          <w:lang w:val="en-GB"/>
        </w:rPr>
        <w:t>2018</w:t>
      </w:r>
      <w:r w:rsidR="00125097" w:rsidRPr="00D8429D">
        <w:rPr>
          <w:rFonts w:ascii="Times New Roman" w:hAnsi="Times New Roman"/>
          <w:sz w:val="24"/>
          <w:szCs w:val="24"/>
          <w:lang w:val="en-GB"/>
        </w:rPr>
        <w:t>)</w:t>
      </w:r>
      <w:r w:rsidR="00C855E2" w:rsidRPr="00D8429D">
        <w:rPr>
          <w:rFonts w:ascii="Times New Roman" w:hAnsi="Times New Roman"/>
          <w:sz w:val="24"/>
          <w:szCs w:val="24"/>
          <w:lang w:val="en-GB"/>
        </w:rPr>
        <w:t xml:space="preserve"> which regards</w:t>
      </w:r>
      <w:r w:rsidR="00125097" w:rsidRPr="00D8429D">
        <w:rPr>
          <w:rFonts w:ascii="Times New Roman" w:hAnsi="Times New Roman"/>
          <w:sz w:val="24"/>
          <w:szCs w:val="24"/>
          <w:lang w:val="en-GB"/>
        </w:rPr>
        <w:t xml:space="preserve"> enhancing the personnel and material resources of organs competent in the fight against corruption as an important task, in addition to which the Government</w:t>
      </w:r>
      <w:r w:rsidR="00997F83" w:rsidRPr="00D8429D">
        <w:rPr>
          <w:rFonts w:ascii="Times New Roman" w:hAnsi="Times New Roman"/>
          <w:sz w:val="24"/>
          <w:szCs w:val="24"/>
          <w:lang w:val="en-GB"/>
        </w:rPr>
        <w:t>, through</w:t>
      </w:r>
      <w:r w:rsidR="00125097" w:rsidRPr="00D8429D">
        <w:rPr>
          <w:rFonts w:ascii="Times New Roman" w:hAnsi="Times New Roman"/>
          <w:sz w:val="24"/>
          <w:szCs w:val="24"/>
          <w:lang w:val="en-GB"/>
        </w:rPr>
        <w:t xml:space="preserve"> the measures prescribed </w:t>
      </w:r>
      <w:r w:rsidR="00997F83" w:rsidRPr="00D8429D">
        <w:rPr>
          <w:rFonts w:ascii="Times New Roman" w:hAnsi="Times New Roman"/>
          <w:sz w:val="24"/>
          <w:szCs w:val="24"/>
          <w:lang w:val="en-GB"/>
        </w:rPr>
        <w:t xml:space="preserve">in </w:t>
      </w:r>
      <w:r w:rsidR="00125097" w:rsidRPr="00D8429D">
        <w:rPr>
          <w:rFonts w:ascii="Times New Roman" w:hAnsi="Times New Roman"/>
          <w:sz w:val="24"/>
          <w:szCs w:val="24"/>
          <w:lang w:val="en-GB"/>
        </w:rPr>
        <w:t xml:space="preserve">the action </w:t>
      </w:r>
      <w:r w:rsidR="00997F83" w:rsidRPr="00D8429D">
        <w:rPr>
          <w:rFonts w:ascii="Times New Roman" w:hAnsi="Times New Roman"/>
          <w:sz w:val="24"/>
          <w:szCs w:val="24"/>
          <w:lang w:val="en-GB"/>
        </w:rPr>
        <w:t xml:space="preserve">plan for </w:t>
      </w:r>
      <w:r w:rsidR="00125097" w:rsidRPr="00D8429D">
        <w:rPr>
          <w:rFonts w:ascii="Times New Roman" w:hAnsi="Times New Roman"/>
          <w:sz w:val="24"/>
          <w:szCs w:val="24"/>
          <w:lang w:val="en-GB" w:eastAsia="hu-HU"/>
        </w:rPr>
        <w:t>2015-2016</w:t>
      </w:r>
      <w:r w:rsidR="00997F83" w:rsidRPr="00D8429D">
        <w:rPr>
          <w:rFonts w:ascii="Times New Roman" w:hAnsi="Times New Roman"/>
          <w:sz w:val="24"/>
          <w:szCs w:val="24"/>
          <w:lang w:val="en-GB" w:eastAsia="hu-HU"/>
        </w:rPr>
        <w:t>,</w:t>
      </w:r>
      <w:r w:rsidR="00E81520" w:rsidRPr="00D8429D">
        <w:rPr>
          <w:rFonts w:ascii="Times New Roman" w:hAnsi="Times New Roman"/>
          <w:sz w:val="24"/>
          <w:szCs w:val="24"/>
          <w:lang w:val="en-GB" w:eastAsia="hu-HU"/>
        </w:rPr>
        <w:t xml:space="preserve"> </w:t>
      </w:r>
      <w:r w:rsidR="00997F83" w:rsidRPr="00D8429D">
        <w:rPr>
          <w:rFonts w:ascii="Times New Roman" w:hAnsi="Times New Roman"/>
          <w:sz w:val="24"/>
          <w:szCs w:val="24"/>
          <w:lang w:val="en-GB" w:eastAsia="hu-HU"/>
        </w:rPr>
        <w:t xml:space="preserve">aims at </w:t>
      </w:r>
      <w:r w:rsidR="00673623" w:rsidRPr="00D8429D">
        <w:rPr>
          <w:rFonts w:ascii="Times New Roman" w:hAnsi="Times New Roman"/>
          <w:sz w:val="24"/>
          <w:szCs w:val="24"/>
          <w:lang w:val="en-GB" w:eastAsia="hu-HU"/>
        </w:rPr>
        <w:t xml:space="preserve">not only </w:t>
      </w:r>
      <w:r w:rsidR="00E81520" w:rsidRPr="00D8429D">
        <w:rPr>
          <w:rFonts w:ascii="Times New Roman" w:hAnsi="Times New Roman"/>
          <w:sz w:val="24"/>
          <w:szCs w:val="24"/>
          <w:lang w:val="en-GB" w:eastAsia="hu-HU"/>
        </w:rPr>
        <w:t>reducing corruption</w:t>
      </w:r>
      <w:r w:rsidR="00673623" w:rsidRPr="00D8429D">
        <w:rPr>
          <w:rFonts w:ascii="Times New Roman" w:hAnsi="Times New Roman"/>
          <w:sz w:val="24"/>
          <w:szCs w:val="24"/>
          <w:lang w:val="en-GB" w:eastAsia="hu-HU"/>
        </w:rPr>
        <w:t xml:space="preserve"> in the public administration but</w:t>
      </w:r>
      <w:r w:rsidR="00E81520" w:rsidRPr="00D8429D">
        <w:rPr>
          <w:rFonts w:ascii="Times New Roman" w:hAnsi="Times New Roman"/>
          <w:sz w:val="24"/>
          <w:szCs w:val="24"/>
          <w:lang w:val="en-GB" w:eastAsia="hu-HU"/>
        </w:rPr>
        <w:t xml:space="preserve"> </w:t>
      </w:r>
      <w:r w:rsidR="00E81520" w:rsidRPr="00D8429D">
        <w:rPr>
          <w:rFonts w:ascii="Times New Roman" w:hAnsi="Times New Roman"/>
          <w:sz w:val="24"/>
          <w:szCs w:val="24"/>
          <w:lang w:val="en-GB"/>
        </w:rPr>
        <w:t>enhanc</w:t>
      </w:r>
      <w:r w:rsidR="00673623" w:rsidRPr="00D8429D">
        <w:rPr>
          <w:rFonts w:ascii="Times New Roman" w:hAnsi="Times New Roman"/>
          <w:sz w:val="24"/>
          <w:szCs w:val="24"/>
          <w:lang w:val="en-GB"/>
        </w:rPr>
        <w:t>ing</w:t>
      </w:r>
      <w:r w:rsidR="00E81520" w:rsidRPr="00D8429D">
        <w:rPr>
          <w:rFonts w:ascii="Times New Roman" w:hAnsi="Times New Roman"/>
          <w:sz w:val="24"/>
          <w:szCs w:val="24"/>
          <w:lang w:val="en-GB"/>
        </w:rPr>
        <w:t xml:space="preserve"> the transparency of </w:t>
      </w:r>
      <w:r w:rsidR="00673623" w:rsidRPr="00D8429D">
        <w:rPr>
          <w:rFonts w:ascii="Times New Roman" w:hAnsi="Times New Roman"/>
          <w:sz w:val="24"/>
          <w:szCs w:val="24"/>
          <w:lang w:val="en-GB"/>
        </w:rPr>
        <w:t xml:space="preserve">state-owned enterprises </w:t>
      </w:r>
      <w:r w:rsidR="00E81520" w:rsidRPr="00D8429D">
        <w:rPr>
          <w:rFonts w:ascii="Times New Roman" w:hAnsi="Times New Roman"/>
          <w:sz w:val="24"/>
          <w:szCs w:val="24"/>
          <w:lang w:val="en-GB"/>
        </w:rPr>
        <w:t>and the</w:t>
      </w:r>
      <w:r w:rsidR="00997F83" w:rsidRPr="00D8429D">
        <w:rPr>
          <w:rFonts w:ascii="Times New Roman" w:hAnsi="Times New Roman"/>
          <w:sz w:val="24"/>
          <w:szCs w:val="24"/>
          <w:lang w:val="en-GB"/>
        </w:rPr>
        <w:t xml:space="preserve"> strengthening of the</w:t>
      </w:r>
      <w:r w:rsidR="00E81520" w:rsidRPr="00D8429D">
        <w:rPr>
          <w:rFonts w:ascii="Times New Roman" w:hAnsi="Times New Roman"/>
          <w:sz w:val="24"/>
          <w:szCs w:val="24"/>
          <w:lang w:val="en-GB"/>
        </w:rPr>
        <w:t xml:space="preserve"> cleaner operation of both business and civil </w:t>
      </w:r>
      <w:r w:rsidR="00997F83" w:rsidRPr="00D8429D">
        <w:rPr>
          <w:rFonts w:ascii="Times New Roman" w:hAnsi="Times New Roman"/>
          <w:sz w:val="24"/>
          <w:szCs w:val="24"/>
          <w:lang w:val="en-GB"/>
        </w:rPr>
        <w:t>society</w:t>
      </w:r>
      <w:r w:rsidR="00673623" w:rsidRPr="00D8429D">
        <w:rPr>
          <w:rFonts w:ascii="Times New Roman" w:hAnsi="Times New Roman"/>
          <w:sz w:val="24"/>
          <w:szCs w:val="24"/>
          <w:lang w:val="en-GB"/>
        </w:rPr>
        <w:t xml:space="preserve"> </w:t>
      </w:r>
      <w:r w:rsidR="00F04BC1" w:rsidRPr="00D8429D">
        <w:rPr>
          <w:rFonts w:ascii="Times New Roman" w:hAnsi="Times New Roman"/>
          <w:sz w:val="24"/>
          <w:szCs w:val="24"/>
          <w:lang w:val="en-GB"/>
        </w:rPr>
        <w:t>organizations</w:t>
      </w:r>
      <w:r w:rsidR="0066424D" w:rsidRPr="00D8429D">
        <w:rPr>
          <w:rFonts w:ascii="Times New Roman" w:hAnsi="Times New Roman"/>
          <w:sz w:val="24"/>
          <w:szCs w:val="24"/>
          <w:lang w:val="en-GB" w:eastAsia="hu-HU"/>
        </w:rPr>
        <w:t>.</w:t>
      </w:r>
      <w:r w:rsidR="00E81520" w:rsidRPr="00D8429D">
        <w:rPr>
          <w:rFonts w:ascii="Times New Roman" w:hAnsi="Times New Roman"/>
          <w:sz w:val="24"/>
          <w:szCs w:val="24"/>
          <w:lang w:val="en-GB" w:eastAsia="hu-HU"/>
        </w:rPr>
        <w:t xml:space="preserve"> In addition</w:t>
      </w:r>
      <w:r w:rsidR="00997F83" w:rsidRPr="00D8429D">
        <w:rPr>
          <w:rFonts w:ascii="Times New Roman" w:hAnsi="Times New Roman"/>
          <w:sz w:val="24"/>
          <w:szCs w:val="24"/>
          <w:lang w:val="en-GB" w:eastAsia="hu-HU"/>
        </w:rPr>
        <w:t>,</w:t>
      </w:r>
      <w:r w:rsidR="00E81520" w:rsidRPr="00D8429D">
        <w:rPr>
          <w:rFonts w:ascii="Times New Roman" w:hAnsi="Times New Roman"/>
          <w:sz w:val="24"/>
          <w:szCs w:val="24"/>
          <w:lang w:val="en-GB" w:eastAsia="hu-HU"/>
        </w:rPr>
        <w:t xml:space="preserve"> the measures </w:t>
      </w:r>
      <w:r w:rsidR="00997F83" w:rsidRPr="00D8429D">
        <w:rPr>
          <w:rFonts w:ascii="Times New Roman" w:hAnsi="Times New Roman"/>
          <w:sz w:val="24"/>
          <w:szCs w:val="24"/>
          <w:lang w:val="en-GB" w:eastAsia="hu-HU"/>
        </w:rPr>
        <w:t xml:space="preserve">also </w:t>
      </w:r>
      <w:r w:rsidR="00E81520" w:rsidRPr="00D8429D">
        <w:rPr>
          <w:rFonts w:ascii="Times New Roman" w:hAnsi="Times New Roman"/>
          <w:sz w:val="24"/>
          <w:szCs w:val="24"/>
          <w:lang w:val="en-GB" w:eastAsia="hu-HU"/>
        </w:rPr>
        <w:t xml:space="preserve">aim at making public finances more transparent, developing </w:t>
      </w:r>
      <w:r w:rsidR="00997F83" w:rsidRPr="00D8429D">
        <w:rPr>
          <w:rFonts w:ascii="Times New Roman" w:hAnsi="Times New Roman"/>
          <w:sz w:val="24"/>
          <w:szCs w:val="24"/>
          <w:lang w:val="en-GB" w:eastAsia="hu-HU"/>
        </w:rPr>
        <w:t xml:space="preserve">administrative </w:t>
      </w:r>
      <w:r w:rsidR="00E81520" w:rsidRPr="00D8429D">
        <w:rPr>
          <w:rFonts w:ascii="Times New Roman" w:hAnsi="Times New Roman"/>
          <w:sz w:val="24"/>
          <w:szCs w:val="24"/>
          <w:lang w:val="en-GB" w:eastAsia="hu-HU"/>
        </w:rPr>
        <w:t>procedures, extending education and training</w:t>
      </w:r>
      <w:r w:rsidR="00997F83" w:rsidRPr="00D8429D">
        <w:rPr>
          <w:rFonts w:ascii="Times New Roman" w:hAnsi="Times New Roman"/>
          <w:sz w:val="24"/>
          <w:szCs w:val="24"/>
          <w:lang w:val="en-GB" w:eastAsia="hu-HU"/>
        </w:rPr>
        <w:t>,</w:t>
      </w:r>
      <w:r w:rsidR="00E81520" w:rsidRPr="00D8429D">
        <w:rPr>
          <w:rFonts w:ascii="Times New Roman" w:hAnsi="Times New Roman"/>
          <w:sz w:val="24"/>
          <w:szCs w:val="24"/>
          <w:lang w:val="en-GB" w:eastAsia="hu-HU"/>
        </w:rPr>
        <w:t xml:space="preserve"> and </w:t>
      </w:r>
      <w:r w:rsidR="00997F83" w:rsidRPr="00D8429D">
        <w:rPr>
          <w:rFonts w:ascii="Times New Roman" w:hAnsi="Times New Roman"/>
          <w:sz w:val="24"/>
          <w:szCs w:val="24"/>
          <w:lang w:val="en-GB" w:eastAsia="hu-HU"/>
        </w:rPr>
        <w:t xml:space="preserve">forming </w:t>
      </w:r>
      <w:r w:rsidR="00E81520" w:rsidRPr="00D8429D">
        <w:rPr>
          <w:rFonts w:ascii="Times New Roman" w:hAnsi="Times New Roman"/>
          <w:sz w:val="24"/>
          <w:szCs w:val="24"/>
          <w:lang w:val="en-GB" w:eastAsia="hu-HU"/>
        </w:rPr>
        <w:t>attitude</w:t>
      </w:r>
      <w:r w:rsidR="0066424D" w:rsidRPr="00D8429D">
        <w:rPr>
          <w:rFonts w:ascii="Times New Roman" w:hAnsi="Times New Roman"/>
          <w:sz w:val="24"/>
          <w:szCs w:val="24"/>
          <w:lang w:val="en-GB"/>
        </w:rPr>
        <w:t xml:space="preserve">. </w:t>
      </w:r>
      <w:r w:rsidR="00E81520" w:rsidRPr="00D8429D">
        <w:rPr>
          <w:rFonts w:ascii="Times New Roman" w:hAnsi="Times New Roman"/>
          <w:sz w:val="24"/>
          <w:szCs w:val="24"/>
          <w:lang w:val="en-GB"/>
        </w:rPr>
        <w:t>Thus, as the continuation of the first corruption prevention programme, NA</w:t>
      </w:r>
      <w:r w:rsidR="00735C1A" w:rsidRPr="00D8429D">
        <w:rPr>
          <w:rFonts w:ascii="Times New Roman" w:hAnsi="Times New Roman"/>
          <w:sz w:val="24"/>
          <w:szCs w:val="24"/>
          <w:lang w:val="en-GB"/>
        </w:rPr>
        <w:t>C</w:t>
      </w:r>
      <w:r w:rsidR="00E81520" w:rsidRPr="00D8429D">
        <w:rPr>
          <w:rFonts w:ascii="Times New Roman" w:hAnsi="Times New Roman"/>
          <w:sz w:val="24"/>
          <w:szCs w:val="24"/>
          <w:lang w:val="en-GB"/>
        </w:rPr>
        <w:t xml:space="preserve">P intends to strengthen the anti-corruption efforts of </w:t>
      </w:r>
      <w:r w:rsidR="00997F83" w:rsidRPr="00D8429D">
        <w:rPr>
          <w:rFonts w:ascii="Times New Roman" w:hAnsi="Times New Roman"/>
          <w:sz w:val="24"/>
          <w:szCs w:val="24"/>
          <w:lang w:val="en-GB"/>
        </w:rPr>
        <w:t xml:space="preserve">the </w:t>
      </w:r>
      <w:r w:rsidR="00E81520" w:rsidRPr="00D8429D">
        <w:rPr>
          <w:rFonts w:ascii="Times New Roman" w:hAnsi="Times New Roman"/>
          <w:sz w:val="24"/>
          <w:szCs w:val="24"/>
          <w:lang w:val="en-GB"/>
        </w:rPr>
        <w:t>public administration and the business sector</w:t>
      </w:r>
      <w:r w:rsidR="0066424D" w:rsidRPr="00D8429D">
        <w:rPr>
          <w:rFonts w:ascii="Times New Roman" w:hAnsi="Times New Roman"/>
          <w:sz w:val="24"/>
          <w:szCs w:val="24"/>
          <w:lang w:val="en-GB"/>
        </w:rPr>
        <w:t>.</w:t>
      </w:r>
    </w:p>
    <w:p w14:paraId="405E990A" w14:textId="161066C8" w:rsidR="0066424D" w:rsidRPr="00D8429D" w:rsidRDefault="009D6F4F" w:rsidP="009D6F4F">
      <w:pPr>
        <w:widowControl w:val="0"/>
        <w:autoSpaceDE w:val="0"/>
        <w:autoSpaceDN w:val="0"/>
        <w:adjustRightInd w:val="0"/>
        <w:spacing w:after="120" w:line="240" w:lineRule="auto"/>
        <w:jc w:val="both"/>
        <w:textAlignment w:val="baseline"/>
        <w:rPr>
          <w:rFonts w:ascii="Times New Roman" w:hAnsi="Times New Roman"/>
          <w:sz w:val="24"/>
          <w:szCs w:val="24"/>
          <w:lang w:val="en-GB"/>
        </w:rPr>
      </w:pPr>
      <w:r>
        <w:rPr>
          <w:rFonts w:ascii="Times New Roman" w:eastAsia="Times New Roman" w:hAnsi="Times New Roman"/>
          <w:sz w:val="24"/>
          <w:szCs w:val="24"/>
          <w:shd w:val="clear" w:color="auto" w:fill="FFFFFF"/>
          <w:lang w:val="en-GB" w:eastAsia="hu-HU"/>
        </w:rPr>
        <w:t xml:space="preserve">The NACP generally </w:t>
      </w:r>
      <w:r w:rsidR="001B288A" w:rsidRPr="00D8429D">
        <w:rPr>
          <w:rFonts w:ascii="Times New Roman" w:eastAsia="Times New Roman" w:hAnsi="Times New Roman"/>
          <w:sz w:val="24"/>
          <w:szCs w:val="24"/>
          <w:shd w:val="clear" w:color="auto" w:fill="FFFFFF"/>
          <w:lang w:val="en-GB" w:eastAsia="hu-HU"/>
        </w:rPr>
        <w:t xml:space="preserve">specifies the mid-term government action </w:t>
      </w:r>
      <w:r w:rsidR="005C708F" w:rsidRPr="00D8429D">
        <w:rPr>
          <w:rFonts w:ascii="Times New Roman" w:eastAsia="Times New Roman" w:hAnsi="Times New Roman"/>
          <w:sz w:val="24"/>
          <w:szCs w:val="24"/>
          <w:shd w:val="clear" w:color="auto" w:fill="FFFFFF"/>
          <w:lang w:val="en-GB" w:eastAsia="hu-HU"/>
        </w:rPr>
        <w:t xml:space="preserve">aimed to help the practical implementation of the basic principles and goals outlined in the Open Government </w:t>
      </w:r>
      <w:r w:rsidR="00997F83" w:rsidRPr="00D8429D">
        <w:rPr>
          <w:rFonts w:ascii="Times New Roman" w:eastAsia="Times New Roman" w:hAnsi="Times New Roman"/>
          <w:sz w:val="24"/>
          <w:szCs w:val="24"/>
          <w:shd w:val="clear" w:color="auto" w:fill="FFFFFF"/>
          <w:lang w:val="en-GB" w:eastAsia="hu-HU"/>
        </w:rPr>
        <w:t>Declaration</w:t>
      </w:r>
      <w:r w:rsidR="0066424D" w:rsidRPr="00D8429D">
        <w:rPr>
          <w:rFonts w:ascii="Times New Roman" w:eastAsia="Times New Roman" w:hAnsi="Times New Roman"/>
          <w:sz w:val="24"/>
          <w:szCs w:val="24"/>
          <w:shd w:val="clear" w:color="auto" w:fill="FFFFFF"/>
          <w:lang w:val="en-GB" w:eastAsia="hu-HU"/>
        </w:rPr>
        <w:t>,</w:t>
      </w:r>
      <w:r w:rsidR="005C708F" w:rsidRPr="00D8429D">
        <w:rPr>
          <w:rFonts w:ascii="Times New Roman" w:eastAsia="Times New Roman" w:hAnsi="Times New Roman"/>
          <w:sz w:val="24"/>
          <w:szCs w:val="24"/>
          <w:shd w:val="clear" w:color="auto" w:fill="FFFFFF"/>
          <w:lang w:val="en-GB" w:eastAsia="hu-HU"/>
        </w:rPr>
        <w:t xml:space="preserve"> which</w:t>
      </w:r>
      <w:r w:rsidR="00997F83" w:rsidRPr="00D8429D">
        <w:rPr>
          <w:rFonts w:ascii="Times New Roman" w:eastAsia="Times New Roman" w:hAnsi="Times New Roman"/>
          <w:sz w:val="24"/>
          <w:szCs w:val="24"/>
          <w:shd w:val="clear" w:color="auto" w:fill="FFFFFF"/>
          <w:lang w:val="en-GB" w:eastAsia="hu-HU"/>
        </w:rPr>
        <w:t>, in the framework of the Second OGP Action Plan,</w:t>
      </w:r>
      <w:r w:rsidR="005C708F" w:rsidRPr="00D8429D">
        <w:rPr>
          <w:rFonts w:ascii="Times New Roman" w:eastAsia="Times New Roman" w:hAnsi="Times New Roman"/>
          <w:sz w:val="24"/>
          <w:szCs w:val="24"/>
          <w:shd w:val="clear" w:color="auto" w:fill="FFFFFF"/>
          <w:lang w:val="en-GB" w:eastAsia="hu-HU"/>
        </w:rPr>
        <w:t xml:space="preserve"> we </w:t>
      </w:r>
      <w:r w:rsidR="00997F83" w:rsidRPr="00D8429D">
        <w:rPr>
          <w:rFonts w:ascii="Times New Roman" w:eastAsia="Times New Roman" w:hAnsi="Times New Roman"/>
          <w:sz w:val="24"/>
          <w:szCs w:val="24"/>
          <w:shd w:val="clear" w:color="auto" w:fill="FFFFFF"/>
          <w:lang w:val="en-GB" w:eastAsia="hu-HU"/>
        </w:rPr>
        <w:t xml:space="preserve">wish to complement with </w:t>
      </w:r>
      <w:r w:rsidR="005C708F" w:rsidRPr="00D8429D">
        <w:rPr>
          <w:rFonts w:ascii="Times New Roman" w:eastAsia="Times New Roman" w:hAnsi="Times New Roman"/>
          <w:sz w:val="24"/>
          <w:szCs w:val="24"/>
          <w:shd w:val="clear" w:color="auto" w:fill="FFFFFF"/>
          <w:lang w:val="en-GB" w:eastAsia="hu-HU"/>
        </w:rPr>
        <w:t>new and innovative commitment</w:t>
      </w:r>
      <w:r w:rsidR="00870874" w:rsidRPr="00D8429D">
        <w:rPr>
          <w:rFonts w:ascii="Times New Roman" w:eastAsia="Times New Roman" w:hAnsi="Times New Roman"/>
          <w:sz w:val="24"/>
          <w:szCs w:val="24"/>
          <w:shd w:val="clear" w:color="auto" w:fill="FFFFFF"/>
          <w:lang w:val="en-GB" w:eastAsia="hu-HU"/>
        </w:rPr>
        <w:t>s</w:t>
      </w:r>
      <w:r w:rsidR="005C708F" w:rsidRPr="00D8429D">
        <w:rPr>
          <w:rFonts w:ascii="Times New Roman" w:eastAsia="Times New Roman" w:hAnsi="Times New Roman"/>
          <w:sz w:val="24"/>
          <w:szCs w:val="24"/>
          <w:shd w:val="clear" w:color="auto" w:fill="FFFFFF"/>
          <w:lang w:val="en-GB" w:eastAsia="hu-HU"/>
        </w:rPr>
        <w:t xml:space="preserve"> </w:t>
      </w:r>
      <w:r w:rsidR="00870874" w:rsidRPr="00D8429D">
        <w:rPr>
          <w:rFonts w:ascii="Times New Roman" w:eastAsia="Times New Roman" w:hAnsi="Times New Roman"/>
          <w:sz w:val="24"/>
          <w:szCs w:val="24"/>
          <w:shd w:val="clear" w:color="auto" w:fill="FFFFFF"/>
          <w:lang w:val="en-GB" w:eastAsia="hu-HU"/>
        </w:rPr>
        <w:t xml:space="preserve">that </w:t>
      </w:r>
      <w:r w:rsidR="00870874" w:rsidRPr="00D8429D">
        <w:rPr>
          <w:rFonts w:ascii="Times New Roman" w:hAnsi="Times New Roman"/>
          <w:sz w:val="24"/>
          <w:szCs w:val="24"/>
          <w:lang w:val="en-GB"/>
        </w:rPr>
        <w:t xml:space="preserve">use </w:t>
      </w:r>
      <w:r w:rsidR="005C708F" w:rsidRPr="00D8429D">
        <w:rPr>
          <w:rFonts w:ascii="Times New Roman" w:hAnsi="Times New Roman"/>
          <w:sz w:val="24"/>
          <w:szCs w:val="24"/>
          <w:lang w:val="en-GB"/>
        </w:rPr>
        <w:t>the achievements of information technology for the benefit of the community</w:t>
      </w:r>
      <w:r w:rsidR="0066424D" w:rsidRPr="00D8429D">
        <w:rPr>
          <w:rFonts w:ascii="Times New Roman" w:hAnsi="Times New Roman"/>
          <w:sz w:val="24"/>
          <w:szCs w:val="24"/>
          <w:lang w:val="en-GB"/>
        </w:rPr>
        <w:t xml:space="preserve">. </w:t>
      </w:r>
    </w:p>
    <w:p w14:paraId="0821F90A" w14:textId="109493C9" w:rsidR="0066424D" w:rsidRDefault="005C708F"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Just like in the case of NA</w:t>
      </w:r>
      <w:r w:rsidR="00735C1A" w:rsidRPr="00D8429D">
        <w:rPr>
          <w:rFonts w:ascii="Times New Roman" w:hAnsi="Times New Roman"/>
          <w:sz w:val="24"/>
          <w:szCs w:val="24"/>
          <w:lang w:val="en-GB"/>
        </w:rPr>
        <w:t>C</w:t>
      </w:r>
      <w:r w:rsidRPr="00D8429D">
        <w:rPr>
          <w:rFonts w:ascii="Times New Roman" w:hAnsi="Times New Roman"/>
          <w:sz w:val="24"/>
          <w:szCs w:val="24"/>
          <w:lang w:val="en-GB"/>
        </w:rPr>
        <w:t>P</w:t>
      </w:r>
      <w:r w:rsidR="00142466" w:rsidRPr="00D8429D">
        <w:rPr>
          <w:rFonts w:ascii="Times New Roman" w:hAnsi="Times New Roman"/>
          <w:sz w:val="24"/>
          <w:szCs w:val="24"/>
          <w:lang w:val="en-GB"/>
        </w:rPr>
        <w:t>, active cooperation with civil</w:t>
      </w:r>
      <w:r w:rsidR="00870874" w:rsidRPr="00D8429D">
        <w:rPr>
          <w:rFonts w:ascii="Times New Roman" w:hAnsi="Times New Roman"/>
          <w:sz w:val="24"/>
          <w:szCs w:val="24"/>
          <w:lang w:val="en-GB"/>
        </w:rPr>
        <w:t xml:space="preserve"> society</w:t>
      </w:r>
      <w:r w:rsidR="00142466" w:rsidRPr="00D8429D">
        <w:rPr>
          <w:rFonts w:ascii="Times New Roman" w:hAnsi="Times New Roman"/>
          <w:sz w:val="24"/>
          <w:szCs w:val="24"/>
          <w:lang w:val="en-GB"/>
        </w:rPr>
        <w:t xml:space="preserve"> </w:t>
      </w:r>
      <w:r w:rsidR="00F04BC1" w:rsidRPr="00D8429D">
        <w:rPr>
          <w:rFonts w:ascii="Times New Roman" w:hAnsi="Times New Roman"/>
          <w:sz w:val="24"/>
          <w:szCs w:val="24"/>
          <w:lang w:val="en-GB"/>
        </w:rPr>
        <w:t xml:space="preserve">organizations </w:t>
      </w:r>
      <w:r w:rsidR="00142466" w:rsidRPr="00D8429D">
        <w:rPr>
          <w:rFonts w:ascii="Times New Roman" w:hAnsi="Times New Roman"/>
          <w:sz w:val="24"/>
          <w:szCs w:val="24"/>
          <w:lang w:val="en-GB"/>
        </w:rPr>
        <w:t xml:space="preserve">is of outstanding importance </w:t>
      </w:r>
      <w:r w:rsidR="00870874" w:rsidRPr="00D8429D">
        <w:rPr>
          <w:rFonts w:ascii="Times New Roman" w:hAnsi="Times New Roman"/>
          <w:sz w:val="24"/>
          <w:szCs w:val="24"/>
          <w:lang w:val="en-GB"/>
        </w:rPr>
        <w:t xml:space="preserve">during </w:t>
      </w:r>
      <w:r w:rsidR="00142466" w:rsidRPr="00D8429D">
        <w:rPr>
          <w:rFonts w:ascii="Times New Roman" w:hAnsi="Times New Roman"/>
          <w:sz w:val="24"/>
          <w:szCs w:val="24"/>
          <w:lang w:val="en-GB"/>
        </w:rPr>
        <w:t>the</w:t>
      </w:r>
      <w:r w:rsidR="00870874" w:rsidRPr="00D8429D">
        <w:rPr>
          <w:rFonts w:ascii="Times New Roman" w:hAnsi="Times New Roman"/>
          <w:sz w:val="24"/>
          <w:szCs w:val="24"/>
          <w:lang w:val="en-GB"/>
        </w:rPr>
        <w:t xml:space="preserve"> development, </w:t>
      </w:r>
      <w:r w:rsidR="00142466" w:rsidRPr="00D8429D">
        <w:rPr>
          <w:rFonts w:ascii="Times New Roman" w:hAnsi="Times New Roman"/>
          <w:sz w:val="24"/>
          <w:szCs w:val="24"/>
          <w:lang w:val="en-GB"/>
        </w:rPr>
        <w:t xml:space="preserve">implementation and </w:t>
      </w:r>
      <w:r w:rsidR="00870874" w:rsidRPr="00D8429D">
        <w:rPr>
          <w:rFonts w:ascii="Times New Roman" w:hAnsi="Times New Roman"/>
          <w:sz w:val="24"/>
          <w:szCs w:val="24"/>
          <w:lang w:val="en-GB"/>
        </w:rPr>
        <w:t xml:space="preserve">the monitoring of the implementation </w:t>
      </w:r>
      <w:r w:rsidR="00142466" w:rsidRPr="00D8429D">
        <w:rPr>
          <w:rFonts w:ascii="Times New Roman" w:hAnsi="Times New Roman"/>
          <w:sz w:val="24"/>
          <w:szCs w:val="24"/>
          <w:lang w:val="en-GB"/>
        </w:rPr>
        <w:t>of the Second</w:t>
      </w:r>
      <w:r w:rsidR="0066424D" w:rsidRPr="00D8429D">
        <w:rPr>
          <w:rFonts w:ascii="Times New Roman" w:hAnsi="Times New Roman"/>
          <w:sz w:val="24"/>
          <w:szCs w:val="24"/>
          <w:lang w:val="en-GB"/>
        </w:rPr>
        <w:t xml:space="preserve"> OGP </w:t>
      </w:r>
      <w:r w:rsidR="00142466" w:rsidRPr="00D8429D">
        <w:rPr>
          <w:rFonts w:ascii="Times New Roman" w:hAnsi="Times New Roman"/>
          <w:sz w:val="24"/>
          <w:szCs w:val="24"/>
          <w:lang w:val="en-GB"/>
        </w:rPr>
        <w:t>Action Plan</w:t>
      </w:r>
      <w:r w:rsidR="00870874" w:rsidRPr="00D8429D">
        <w:rPr>
          <w:rFonts w:ascii="Times New Roman" w:hAnsi="Times New Roman"/>
          <w:sz w:val="24"/>
          <w:szCs w:val="24"/>
          <w:lang w:val="en-GB"/>
        </w:rPr>
        <w:t xml:space="preserve">. </w:t>
      </w:r>
      <w:r w:rsidR="0066424D" w:rsidRPr="00D8429D">
        <w:rPr>
          <w:rFonts w:ascii="Times New Roman" w:hAnsi="Times New Roman"/>
          <w:sz w:val="24"/>
          <w:szCs w:val="24"/>
          <w:lang w:val="en-GB"/>
        </w:rPr>
        <w:t xml:space="preserve"> </w:t>
      </w:r>
      <w:r w:rsidR="00870874" w:rsidRPr="00D8429D">
        <w:rPr>
          <w:rFonts w:ascii="Times New Roman" w:hAnsi="Times New Roman"/>
          <w:sz w:val="24"/>
          <w:szCs w:val="24"/>
          <w:lang w:val="en-GB"/>
        </w:rPr>
        <w:t xml:space="preserve">In </w:t>
      </w:r>
      <w:r w:rsidR="00142466" w:rsidRPr="00D8429D">
        <w:rPr>
          <w:rFonts w:ascii="Times New Roman" w:hAnsi="Times New Roman"/>
          <w:sz w:val="24"/>
          <w:szCs w:val="24"/>
          <w:lang w:val="en-GB"/>
        </w:rPr>
        <w:t xml:space="preserve">order to facilitate </w:t>
      </w:r>
      <w:r w:rsidR="00870874" w:rsidRPr="00D8429D">
        <w:rPr>
          <w:rFonts w:ascii="Times New Roman" w:hAnsi="Times New Roman"/>
          <w:sz w:val="24"/>
          <w:szCs w:val="24"/>
          <w:lang w:val="en-GB"/>
        </w:rPr>
        <w:t xml:space="preserve">this active cooperation, </w:t>
      </w:r>
      <w:r w:rsidR="003166DA" w:rsidRPr="00D8429D">
        <w:rPr>
          <w:rFonts w:ascii="Times New Roman" w:hAnsi="Times New Roman"/>
          <w:sz w:val="24"/>
          <w:szCs w:val="24"/>
          <w:lang w:val="en-GB"/>
        </w:rPr>
        <w:t xml:space="preserve">the </w:t>
      </w:r>
      <w:r w:rsidR="00735C1A" w:rsidRPr="00D8429D">
        <w:rPr>
          <w:rFonts w:ascii="Times New Roman" w:hAnsi="Times New Roman"/>
          <w:sz w:val="24"/>
          <w:szCs w:val="24"/>
          <w:lang w:val="en-GB"/>
        </w:rPr>
        <w:t xml:space="preserve">Department of </w:t>
      </w:r>
      <w:r w:rsidR="003166DA" w:rsidRPr="00D8429D">
        <w:rPr>
          <w:rFonts w:ascii="Times New Roman" w:hAnsi="Times New Roman"/>
          <w:sz w:val="24"/>
          <w:szCs w:val="24"/>
          <w:lang w:val="en-GB"/>
        </w:rPr>
        <w:t>Corruption Prevention of</w:t>
      </w:r>
      <w:r w:rsidR="00142466" w:rsidRPr="00D8429D">
        <w:rPr>
          <w:rFonts w:ascii="Times New Roman" w:hAnsi="Times New Roman"/>
          <w:sz w:val="24"/>
          <w:szCs w:val="24"/>
          <w:lang w:val="en-GB"/>
        </w:rPr>
        <w:t xml:space="preserve"> </w:t>
      </w:r>
      <w:r w:rsidR="00735C1A" w:rsidRPr="00D8429D">
        <w:rPr>
          <w:rFonts w:ascii="Times New Roman" w:hAnsi="Times New Roman"/>
          <w:sz w:val="24"/>
          <w:szCs w:val="24"/>
          <w:lang w:val="en-GB"/>
        </w:rPr>
        <w:t xml:space="preserve">the </w:t>
      </w:r>
      <w:r w:rsidR="0066424D" w:rsidRPr="00D8429D">
        <w:rPr>
          <w:rFonts w:ascii="Times New Roman" w:hAnsi="Times New Roman"/>
          <w:sz w:val="24"/>
          <w:szCs w:val="24"/>
          <w:lang w:val="en-GB"/>
        </w:rPr>
        <w:t>NVSZ</w:t>
      </w:r>
      <w:r w:rsidR="00142466" w:rsidRPr="00D8429D">
        <w:rPr>
          <w:rFonts w:ascii="Times New Roman" w:hAnsi="Times New Roman"/>
          <w:sz w:val="24"/>
          <w:szCs w:val="24"/>
          <w:lang w:val="en-GB"/>
        </w:rPr>
        <w:t xml:space="preserve"> plans to </w:t>
      </w:r>
      <w:r w:rsidR="003166DA" w:rsidRPr="00D8429D">
        <w:rPr>
          <w:rFonts w:ascii="Times New Roman" w:hAnsi="Times New Roman"/>
          <w:sz w:val="24"/>
          <w:szCs w:val="24"/>
          <w:lang w:val="en-GB"/>
        </w:rPr>
        <w:t>launch a regular consultation forum</w:t>
      </w:r>
      <w:r w:rsidR="0066424D" w:rsidRPr="00D8429D">
        <w:rPr>
          <w:rFonts w:ascii="Times New Roman" w:hAnsi="Times New Roman"/>
          <w:sz w:val="24"/>
          <w:szCs w:val="24"/>
          <w:lang w:val="en-GB"/>
        </w:rPr>
        <w:t>.</w:t>
      </w:r>
      <w:r w:rsidR="00896AAE" w:rsidRPr="00D8429D">
        <w:rPr>
          <w:rFonts w:ascii="Times New Roman" w:hAnsi="Times New Roman"/>
          <w:sz w:val="24"/>
          <w:szCs w:val="24"/>
          <w:lang w:val="en-GB"/>
        </w:rPr>
        <w:tab/>
      </w:r>
    </w:p>
    <w:p w14:paraId="57E95D0C" w14:textId="77777777" w:rsidR="009D6F4F" w:rsidRDefault="009D6F4F" w:rsidP="009D6F4F">
      <w:pPr>
        <w:spacing w:after="120" w:line="240" w:lineRule="auto"/>
        <w:jc w:val="both"/>
        <w:rPr>
          <w:rFonts w:ascii="Times New Roman" w:hAnsi="Times New Roman"/>
          <w:sz w:val="24"/>
          <w:szCs w:val="24"/>
          <w:lang w:val="en-GB"/>
        </w:rPr>
      </w:pPr>
    </w:p>
    <w:p w14:paraId="2EA388FA" w14:textId="77777777" w:rsidR="009D6F4F" w:rsidRPr="00D8429D" w:rsidRDefault="009D6F4F" w:rsidP="009D6F4F">
      <w:pPr>
        <w:spacing w:after="120" w:line="240" w:lineRule="auto"/>
        <w:jc w:val="both"/>
        <w:rPr>
          <w:rFonts w:ascii="Times New Roman" w:hAnsi="Times New Roman"/>
          <w:sz w:val="24"/>
          <w:szCs w:val="24"/>
          <w:lang w:val="en-GB"/>
        </w:rPr>
      </w:pPr>
    </w:p>
    <w:p w14:paraId="1A5BB766" w14:textId="77777777" w:rsidR="0066424D" w:rsidRPr="00D8429D" w:rsidRDefault="0066424D" w:rsidP="009D6F4F">
      <w:pPr>
        <w:spacing w:after="120" w:line="240" w:lineRule="auto"/>
        <w:jc w:val="both"/>
        <w:rPr>
          <w:rFonts w:ascii="Times New Roman" w:hAnsi="Times New Roman"/>
          <w:sz w:val="24"/>
          <w:szCs w:val="24"/>
        </w:rPr>
      </w:pPr>
    </w:p>
    <w:p w14:paraId="4B977176" w14:textId="77777777" w:rsidR="0066424D" w:rsidRPr="00D8429D" w:rsidRDefault="0066424D" w:rsidP="009D6F4F">
      <w:pPr>
        <w:pStyle w:val="Listaszerbekezds"/>
        <w:spacing w:before="0"/>
        <w:contextualSpacing w:val="0"/>
      </w:pPr>
    </w:p>
    <w:p w14:paraId="0BE8988F" w14:textId="2EF64796" w:rsidR="0066424D" w:rsidRPr="00D8429D" w:rsidRDefault="0066424D" w:rsidP="009D6F4F">
      <w:pPr>
        <w:pStyle w:val="Listaszerbekezds"/>
        <w:numPr>
          <w:ilvl w:val="0"/>
          <w:numId w:val="8"/>
        </w:numPr>
        <w:pBdr>
          <w:top w:val="single" w:sz="4" w:space="1" w:color="auto"/>
          <w:left w:val="single" w:sz="4" w:space="4" w:color="auto"/>
          <w:bottom w:val="single" w:sz="4" w:space="1" w:color="auto"/>
          <w:right w:val="single" w:sz="4" w:space="4" w:color="auto"/>
        </w:pBdr>
        <w:shd w:val="clear" w:color="auto" w:fill="C6D9F1"/>
        <w:spacing w:before="0" w:line="360" w:lineRule="auto"/>
        <w:contextualSpacing w:val="0"/>
        <w:jc w:val="center"/>
        <w:rPr>
          <w:b/>
          <w:lang w:val="en-GB"/>
        </w:rPr>
      </w:pPr>
      <w:r w:rsidRPr="00D8429D">
        <w:rPr>
          <w:b/>
        </w:rPr>
        <w:lastRenderedPageBreak/>
        <w:t xml:space="preserve"> </w:t>
      </w:r>
      <w:r w:rsidR="00C312B1" w:rsidRPr="00D8429D">
        <w:rPr>
          <w:b/>
          <w:lang w:val="en-GB"/>
        </w:rPr>
        <w:t xml:space="preserve">The process of </w:t>
      </w:r>
      <w:r w:rsidR="00870874" w:rsidRPr="00D8429D">
        <w:rPr>
          <w:b/>
          <w:lang w:val="en-GB"/>
        </w:rPr>
        <w:t>developing</w:t>
      </w:r>
      <w:r w:rsidR="00C312B1" w:rsidRPr="00D8429D">
        <w:rPr>
          <w:b/>
          <w:lang w:val="en-GB"/>
        </w:rPr>
        <w:t xml:space="preserve"> the Second Action Plan</w:t>
      </w:r>
    </w:p>
    <w:p w14:paraId="75314D82" w14:textId="77777777" w:rsidR="00B97DF0" w:rsidRPr="00D8429D" w:rsidRDefault="00B97DF0" w:rsidP="009D6F4F">
      <w:pPr>
        <w:spacing w:after="120" w:line="360" w:lineRule="auto"/>
        <w:jc w:val="both"/>
        <w:rPr>
          <w:rFonts w:ascii="Times New Roman" w:hAnsi="Times New Roman"/>
          <w:sz w:val="24"/>
          <w:szCs w:val="24"/>
          <w:lang w:val="en-GB"/>
        </w:rPr>
      </w:pPr>
    </w:p>
    <w:p w14:paraId="7F7770D4" w14:textId="2B3AF95B" w:rsidR="0066424D" w:rsidRPr="00D8429D" w:rsidRDefault="00975713" w:rsidP="009D6F4F">
      <w:pPr>
        <w:spacing w:after="120" w:line="240" w:lineRule="auto"/>
        <w:jc w:val="both"/>
        <w:rPr>
          <w:rFonts w:ascii="Times New Roman" w:hAnsi="Times New Roman"/>
          <w:sz w:val="24"/>
          <w:szCs w:val="24"/>
          <w:shd w:val="clear" w:color="auto" w:fill="FFFFFF"/>
          <w:lang w:val="en-GB"/>
        </w:rPr>
      </w:pPr>
      <w:r w:rsidRPr="00D8429D">
        <w:rPr>
          <w:rFonts w:ascii="Times New Roman" w:hAnsi="Times New Roman"/>
          <w:sz w:val="24"/>
          <w:szCs w:val="24"/>
          <w:lang w:val="en-GB"/>
        </w:rPr>
        <w:t xml:space="preserve">The process of </w:t>
      </w:r>
      <w:r w:rsidR="00870874" w:rsidRPr="00D8429D">
        <w:rPr>
          <w:rFonts w:ascii="Times New Roman" w:hAnsi="Times New Roman"/>
          <w:sz w:val="24"/>
          <w:szCs w:val="24"/>
          <w:lang w:val="en-GB"/>
        </w:rPr>
        <w:t xml:space="preserve">developing </w:t>
      </w:r>
      <w:r w:rsidRPr="00D8429D">
        <w:rPr>
          <w:rFonts w:ascii="Times New Roman" w:hAnsi="Times New Roman"/>
          <w:sz w:val="24"/>
          <w:szCs w:val="24"/>
          <w:lang w:val="en-GB"/>
        </w:rPr>
        <w:t>the Second</w:t>
      </w:r>
      <w:r w:rsidR="0066424D" w:rsidRPr="00D8429D">
        <w:rPr>
          <w:rFonts w:ascii="Times New Roman" w:hAnsi="Times New Roman"/>
          <w:sz w:val="24"/>
          <w:szCs w:val="24"/>
          <w:lang w:val="en-GB"/>
        </w:rPr>
        <w:t xml:space="preserve"> OGP </w:t>
      </w:r>
      <w:r w:rsidRPr="00D8429D">
        <w:rPr>
          <w:rFonts w:ascii="Times New Roman" w:hAnsi="Times New Roman"/>
          <w:sz w:val="24"/>
          <w:szCs w:val="24"/>
          <w:lang w:val="en-GB"/>
        </w:rPr>
        <w:t xml:space="preserve">Action Plan started on 22 December 2014 by </w:t>
      </w:r>
      <w:r w:rsidR="008E1BE4" w:rsidRPr="00D8429D">
        <w:rPr>
          <w:rFonts w:ascii="Times New Roman" w:hAnsi="Times New Roman"/>
          <w:sz w:val="24"/>
          <w:szCs w:val="24"/>
          <w:lang w:val="en-GB"/>
        </w:rPr>
        <w:t xml:space="preserve">publishing </w:t>
      </w:r>
      <w:r w:rsidRPr="00D8429D">
        <w:rPr>
          <w:rFonts w:ascii="Times New Roman" w:hAnsi="Times New Roman"/>
          <w:sz w:val="24"/>
          <w:szCs w:val="24"/>
          <w:lang w:val="en-GB"/>
        </w:rPr>
        <w:t xml:space="preserve">the </w:t>
      </w:r>
      <w:r w:rsidR="00F14869">
        <w:rPr>
          <w:rFonts w:ascii="Times New Roman" w:hAnsi="Times New Roman"/>
          <w:sz w:val="24"/>
          <w:szCs w:val="24"/>
          <w:lang w:val="en-GB"/>
        </w:rPr>
        <w:t>planning schedule</w:t>
      </w:r>
      <w:r w:rsidR="0066424D" w:rsidRPr="00D8429D">
        <w:rPr>
          <w:rFonts w:ascii="Times New Roman" w:hAnsi="Times New Roman"/>
          <w:sz w:val="24"/>
          <w:szCs w:val="24"/>
          <w:lang w:val="en-GB"/>
        </w:rPr>
        <w:t>.</w:t>
      </w:r>
      <w:r w:rsidR="0066424D" w:rsidRPr="00D8429D">
        <w:rPr>
          <w:rStyle w:val="Lbjegyzet-hivatkozs"/>
          <w:rFonts w:ascii="Times New Roman" w:hAnsi="Times New Roman"/>
          <w:sz w:val="24"/>
          <w:szCs w:val="24"/>
          <w:lang w:val="en-GB"/>
        </w:rPr>
        <w:footnoteReference w:id="1"/>
      </w:r>
      <w:r w:rsidR="000175A1" w:rsidRPr="00D8429D">
        <w:rPr>
          <w:rFonts w:ascii="Times New Roman" w:hAnsi="Times New Roman"/>
          <w:sz w:val="24"/>
          <w:szCs w:val="24"/>
          <w:lang w:val="en-GB"/>
        </w:rPr>
        <w:t xml:space="preserve"> As the first step of the preparation, the Department of</w:t>
      </w:r>
      <w:r w:rsidR="00735C1A" w:rsidRPr="00D8429D">
        <w:rPr>
          <w:rFonts w:ascii="Times New Roman" w:hAnsi="Times New Roman"/>
          <w:sz w:val="24"/>
          <w:szCs w:val="24"/>
          <w:lang w:val="en-GB"/>
        </w:rPr>
        <w:t xml:space="preserve"> Corruption Prevention of the </w:t>
      </w:r>
      <w:r w:rsidR="000175A1" w:rsidRPr="00D8429D">
        <w:rPr>
          <w:rFonts w:ascii="Times New Roman" w:hAnsi="Times New Roman"/>
          <w:sz w:val="24"/>
          <w:szCs w:val="24"/>
          <w:lang w:val="en-GB"/>
        </w:rPr>
        <w:t xml:space="preserve">NVSZ </w:t>
      </w:r>
      <w:r w:rsidR="00870874" w:rsidRPr="00D8429D">
        <w:rPr>
          <w:rFonts w:ascii="Times New Roman" w:hAnsi="Times New Roman"/>
          <w:sz w:val="24"/>
          <w:szCs w:val="24"/>
          <w:lang w:val="en-GB"/>
        </w:rPr>
        <w:t>held</w:t>
      </w:r>
      <w:r w:rsidR="000175A1" w:rsidRPr="00D8429D">
        <w:rPr>
          <w:rFonts w:ascii="Times New Roman" w:hAnsi="Times New Roman"/>
          <w:sz w:val="24"/>
          <w:szCs w:val="24"/>
          <w:lang w:val="en-GB"/>
        </w:rPr>
        <w:t xml:space="preserve">, in cooperation with the Ministry of Interior, </w:t>
      </w:r>
      <w:r w:rsidR="00870874" w:rsidRPr="00D8429D">
        <w:rPr>
          <w:rFonts w:ascii="Times New Roman" w:hAnsi="Times New Roman"/>
          <w:sz w:val="24"/>
          <w:szCs w:val="24"/>
          <w:lang w:val="en-GB"/>
        </w:rPr>
        <w:t xml:space="preserve">a </w:t>
      </w:r>
      <w:r w:rsidR="000175A1" w:rsidRPr="00D8429D">
        <w:rPr>
          <w:rFonts w:ascii="Times New Roman" w:hAnsi="Times New Roman"/>
          <w:sz w:val="24"/>
          <w:szCs w:val="24"/>
          <w:lang w:val="en-GB"/>
        </w:rPr>
        <w:t xml:space="preserve">consultation with the participation of state organs, civil </w:t>
      </w:r>
      <w:r w:rsidR="008E1BE4" w:rsidRPr="00D8429D">
        <w:rPr>
          <w:rFonts w:ascii="Times New Roman" w:hAnsi="Times New Roman"/>
          <w:sz w:val="24"/>
          <w:szCs w:val="24"/>
          <w:lang w:val="en-GB"/>
        </w:rPr>
        <w:t xml:space="preserve">society </w:t>
      </w:r>
      <w:r w:rsidR="00F04BC1" w:rsidRPr="00D8429D">
        <w:rPr>
          <w:rFonts w:ascii="Times New Roman" w:hAnsi="Times New Roman"/>
          <w:sz w:val="24"/>
          <w:szCs w:val="24"/>
          <w:lang w:val="en-GB"/>
        </w:rPr>
        <w:t xml:space="preserve">organizations </w:t>
      </w:r>
      <w:r w:rsidR="000175A1" w:rsidRPr="00D8429D">
        <w:rPr>
          <w:rFonts w:ascii="Times New Roman" w:hAnsi="Times New Roman"/>
          <w:sz w:val="24"/>
          <w:szCs w:val="24"/>
          <w:lang w:val="en-GB"/>
        </w:rPr>
        <w:t xml:space="preserve">and experts on 12 January </w:t>
      </w:r>
      <w:r w:rsidR="0066424D" w:rsidRPr="00D8429D">
        <w:rPr>
          <w:rFonts w:ascii="Times New Roman" w:hAnsi="Times New Roman"/>
          <w:sz w:val="24"/>
          <w:szCs w:val="24"/>
          <w:lang w:val="en-GB"/>
        </w:rPr>
        <w:t>2015</w:t>
      </w:r>
      <w:r w:rsidR="00870874" w:rsidRPr="00D8429D">
        <w:rPr>
          <w:rFonts w:ascii="Times New Roman" w:hAnsi="Times New Roman"/>
          <w:sz w:val="24"/>
          <w:szCs w:val="24"/>
          <w:lang w:val="en-GB"/>
        </w:rPr>
        <w:t>. The consultation</w:t>
      </w:r>
      <w:r w:rsidR="000175A1" w:rsidRPr="00D8429D">
        <w:rPr>
          <w:rFonts w:ascii="Times New Roman" w:hAnsi="Times New Roman"/>
          <w:sz w:val="24"/>
          <w:szCs w:val="24"/>
          <w:lang w:val="en-GB"/>
        </w:rPr>
        <w:t xml:space="preserve"> focus</w:t>
      </w:r>
      <w:r w:rsidR="00870874" w:rsidRPr="00D8429D">
        <w:rPr>
          <w:rFonts w:ascii="Times New Roman" w:hAnsi="Times New Roman"/>
          <w:sz w:val="24"/>
          <w:szCs w:val="24"/>
          <w:lang w:val="en-GB"/>
        </w:rPr>
        <w:t>ed</w:t>
      </w:r>
      <w:r w:rsidR="000175A1" w:rsidRPr="00D8429D">
        <w:rPr>
          <w:rFonts w:ascii="Times New Roman" w:hAnsi="Times New Roman"/>
          <w:sz w:val="24"/>
          <w:szCs w:val="24"/>
          <w:lang w:val="en-GB"/>
        </w:rPr>
        <w:t xml:space="preserve"> on discussing the remarks</w:t>
      </w:r>
      <w:r w:rsidR="008E1BE4" w:rsidRPr="00D8429D">
        <w:rPr>
          <w:rFonts w:ascii="Times New Roman" w:hAnsi="Times New Roman"/>
          <w:sz w:val="24"/>
          <w:szCs w:val="24"/>
          <w:lang w:val="en-GB"/>
        </w:rPr>
        <w:t xml:space="preserve"> of </w:t>
      </w:r>
      <w:r w:rsidR="00F14869">
        <w:rPr>
          <w:rFonts w:ascii="Times New Roman" w:hAnsi="Times New Roman"/>
          <w:sz w:val="24"/>
          <w:szCs w:val="24"/>
          <w:lang w:val="en-GB"/>
        </w:rPr>
        <w:t>NGOs</w:t>
      </w:r>
      <w:r w:rsidR="000175A1" w:rsidRPr="00D8429D">
        <w:rPr>
          <w:rFonts w:ascii="Times New Roman" w:hAnsi="Times New Roman"/>
          <w:sz w:val="24"/>
          <w:szCs w:val="24"/>
          <w:lang w:val="en-GB"/>
        </w:rPr>
        <w:t xml:space="preserve"> on the self-assessment of the First Action Plan </w:t>
      </w:r>
      <w:r w:rsidR="00F14869">
        <w:rPr>
          <w:rFonts w:ascii="Times New Roman" w:hAnsi="Times New Roman"/>
          <w:sz w:val="24"/>
          <w:szCs w:val="24"/>
          <w:shd w:val="clear" w:color="auto" w:fill="FFFFFF"/>
          <w:lang w:val="en-GB"/>
        </w:rPr>
        <w:t>with a view to identify</w:t>
      </w:r>
      <w:r w:rsidR="000175A1" w:rsidRPr="00D8429D">
        <w:rPr>
          <w:rFonts w:ascii="Times New Roman" w:hAnsi="Times New Roman"/>
          <w:sz w:val="24"/>
          <w:szCs w:val="24"/>
          <w:shd w:val="clear" w:color="auto" w:fill="FFFFFF"/>
          <w:lang w:val="en-GB"/>
        </w:rPr>
        <w:t xml:space="preserve"> the remaining tasks related to the commitments</w:t>
      </w:r>
      <w:r w:rsidR="00C23A44" w:rsidRPr="00D8429D">
        <w:rPr>
          <w:rFonts w:ascii="Times New Roman" w:hAnsi="Times New Roman"/>
          <w:sz w:val="24"/>
          <w:szCs w:val="24"/>
          <w:shd w:val="clear" w:color="auto" w:fill="FFFFFF"/>
          <w:lang w:val="en-GB"/>
        </w:rPr>
        <w:t>. As the result of the consultatio</w:t>
      </w:r>
      <w:r w:rsidR="00F14869">
        <w:rPr>
          <w:rFonts w:ascii="Times New Roman" w:hAnsi="Times New Roman"/>
          <w:sz w:val="24"/>
          <w:szCs w:val="24"/>
          <w:shd w:val="clear" w:color="auto" w:fill="FFFFFF"/>
          <w:lang w:val="en-GB"/>
        </w:rPr>
        <w:t>n</w:t>
      </w:r>
      <w:r w:rsidR="00593242" w:rsidRPr="00D8429D">
        <w:rPr>
          <w:rFonts w:ascii="Times New Roman" w:hAnsi="Times New Roman"/>
          <w:sz w:val="24"/>
          <w:szCs w:val="24"/>
          <w:shd w:val="clear" w:color="auto" w:fill="FFFFFF"/>
          <w:lang w:val="en-GB"/>
        </w:rPr>
        <w:t xml:space="preserve">, </w:t>
      </w:r>
      <w:r w:rsidR="00C23A44" w:rsidRPr="00D8429D">
        <w:rPr>
          <w:rFonts w:ascii="Times New Roman" w:hAnsi="Times New Roman"/>
          <w:sz w:val="24"/>
          <w:szCs w:val="24"/>
          <w:shd w:val="clear" w:color="auto" w:fill="FFFFFF"/>
          <w:lang w:val="en-GB"/>
        </w:rPr>
        <w:t>recommendations were made</w:t>
      </w:r>
      <w:r w:rsidR="00593242" w:rsidRPr="00D8429D">
        <w:rPr>
          <w:rFonts w:ascii="Times New Roman" w:hAnsi="Times New Roman"/>
          <w:sz w:val="24"/>
          <w:szCs w:val="24"/>
          <w:shd w:val="clear" w:color="auto" w:fill="FFFFFF"/>
          <w:lang w:val="en-GB"/>
        </w:rPr>
        <w:t xml:space="preserve"> by a civil</w:t>
      </w:r>
      <w:r w:rsidR="00870874" w:rsidRPr="00D8429D">
        <w:rPr>
          <w:rFonts w:ascii="Times New Roman" w:hAnsi="Times New Roman"/>
          <w:sz w:val="24"/>
          <w:szCs w:val="24"/>
          <w:shd w:val="clear" w:color="auto" w:fill="FFFFFF"/>
          <w:lang w:val="en-GB"/>
        </w:rPr>
        <w:t xml:space="preserve"> society</w:t>
      </w:r>
      <w:r w:rsidR="00593242" w:rsidRPr="00D8429D">
        <w:rPr>
          <w:rFonts w:ascii="Times New Roman" w:hAnsi="Times New Roman"/>
          <w:sz w:val="24"/>
          <w:szCs w:val="24"/>
          <w:shd w:val="clear" w:color="auto" w:fill="FFFFFF"/>
          <w:lang w:val="en-GB"/>
        </w:rPr>
        <w:t xml:space="preserve"> </w:t>
      </w:r>
      <w:r w:rsidR="00F04BC1" w:rsidRPr="00D8429D">
        <w:rPr>
          <w:rFonts w:ascii="Times New Roman" w:hAnsi="Times New Roman"/>
          <w:sz w:val="24"/>
          <w:szCs w:val="24"/>
          <w:shd w:val="clear" w:color="auto" w:fill="FFFFFF"/>
          <w:lang w:val="en-GB"/>
        </w:rPr>
        <w:t xml:space="preserve">organization </w:t>
      </w:r>
      <w:r w:rsidR="00593242" w:rsidRPr="00D8429D">
        <w:rPr>
          <w:rFonts w:ascii="Times New Roman" w:hAnsi="Times New Roman"/>
          <w:sz w:val="24"/>
          <w:szCs w:val="24"/>
          <w:shd w:val="clear" w:color="auto" w:fill="FFFFFF"/>
          <w:lang w:val="en-GB"/>
        </w:rPr>
        <w:t>in connection with several commitments</w:t>
      </w:r>
      <w:r w:rsidR="0066424D" w:rsidRPr="00D8429D">
        <w:rPr>
          <w:rFonts w:ascii="Times New Roman" w:hAnsi="Times New Roman"/>
          <w:sz w:val="24"/>
          <w:szCs w:val="24"/>
          <w:shd w:val="clear" w:color="auto" w:fill="FFFFFF"/>
          <w:lang w:val="en-GB"/>
        </w:rPr>
        <w:t>.</w:t>
      </w:r>
    </w:p>
    <w:p w14:paraId="243077EB" w14:textId="2312D758" w:rsidR="0066424D" w:rsidRPr="00D8429D" w:rsidRDefault="00E33AF4" w:rsidP="009D6F4F">
      <w:pPr>
        <w:spacing w:after="120" w:line="240" w:lineRule="auto"/>
        <w:jc w:val="both"/>
        <w:rPr>
          <w:rFonts w:ascii="Times New Roman" w:hAnsi="Times New Roman"/>
          <w:sz w:val="24"/>
          <w:szCs w:val="24"/>
          <w:shd w:val="clear" w:color="auto" w:fill="FFFFFF"/>
          <w:lang w:val="en-GB"/>
        </w:rPr>
      </w:pPr>
      <w:r w:rsidRPr="00D8429D">
        <w:rPr>
          <w:rFonts w:ascii="Times New Roman" w:hAnsi="Times New Roman"/>
          <w:sz w:val="24"/>
          <w:szCs w:val="24"/>
          <w:shd w:val="clear" w:color="auto" w:fill="FFFFFF"/>
          <w:lang w:val="en-GB"/>
        </w:rPr>
        <w:t>Considering the above</w:t>
      </w:r>
      <w:r w:rsidR="00870874" w:rsidRPr="00D8429D">
        <w:rPr>
          <w:rFonts w:ascii="Times New Roman" w:hAnsi="Times New Roman"/>
          <w:sz w:val="24"/>
          <w:szCs w:val="24"/>
          <w:shd w:val="clear" w:color="auto" w:fill="FFFFFF"/>
          <w:lang w:val="en-GB"/>
        </w:rPr>
        <w:t>-mentioned</w:t>
      </w:r>
      <w:r w:rsidRPr="00D8429D">
        <w:rPr>
          <w:rFonts w:ascii="Times New Roman" w:hAnsi="Times New Roman"/>
          <w:sz w:val="24"/>
          <w:szCs w:val="24"/>
          <w:shd w:val="clear" w:color="auto" w:fill="FFFFFF"/>
          <w:lang w:val="en-GB"/>
        </w:rPr>
        <w:t xml:space="preserve"> remarks and the </w:t>
      </w:r>
      <w:r w:rsidR="00870874" w:rsidRPr="00D8429D">
        <w:rPr>
          <w:rFonts w:ascii="Times New Roman" w:hAnsi="Times New Roman"/>
          <w:sz w:val="24"/>
          <w:szCs w:val="24"/>
          <w:shd w:val="clear" w:color="auto" w:fill="FFFFFF"/>
          <w:lang w:val="en-GB"/>
        </w:rPr>
        <w:t xml:space="preserve">observations </w:t>
      </w:r>
      <w:r w:rsidRPr="00D8429D">
        <w:rPr>
          <w:rFonts w:ascii="Times New Roman" w:hAnsi="Times New Roman"/>
          <w:sz w:val="24"/>
          <w:szCs w:val="24"/>
          <w:shd w:val="clear" w:color="auto" w:fill="FFFFFF"/>
          <w:lang w:val="en-GB"/>
        </w:rPr>
        <w:t>of the Progress Report on Hungary,</w:t>
      </w:r>
      <w:r w:rsidR="0066424D" w:rsidRPr="00D8429D">
        <w:rPr>
          <w:rFonts w:ascii="Times New Roman" w:hAnsi="Times New Roman"/>
          <w:sz w:val="24"/>
          <w:szCs w:val="24"/>
          <w:shd w:val="clear" w:color="auto" w:fill="FFFFFF"/>
          <w:lang w:val="en-GB"/>
        </w:rPr>
        <w:t xml:space="preserve"> NVSZ </w:t>
      </w:r>
      <w:r w:rsidR="00F17F0A" w:rsidRPr="00D8429D">
        <w:rPr>
          <w:rFonts w:ascii="Times New Roman" w:hAnsi="Times New Roman"/>
          <w:sz w:val="24"/>
          <w:szCs w:val="24"/>
          <w:shd w:val="clear" w:color="auto" w:fill="FFFFFF"/>
          <w:lang w:val="en-GB"/>
        </w:rPr>
        <w:t>made</w:t>
      </w:r>
      <w:r w:rsidR="00870874" w:rsidRPr="00D8429D">
        <w:rPr>
          <w:rFonts w:ascii="Times New Roman" w:hAnsi="Times New Roman"/>
          <w:sz w:val="24"/>
          <w:szCs w:val="24"/>
          <w:shd w:val="clear" w:color="auto" w:fill="FFFFFF"/>
          <w:lang w:val="en-GB"/>
        </w:rPr>
        <w:t xml:space="preserve"> a proposal </w:t>
      </w:r>
      <w:r w:rsidR="006E0F34" w:rsidRPr="00D8429D">
        <w:rPr>
          <w:rFonts w:ascii="Times New Roman" w:hAnsi="Times New Roman"/>
          <w:sz w:val="24"/>
          <w:szCs w:val="24"/>
          <w:shd w:val="clear" w:color="auto" w:fill="FFFFFF"/>
          <w:lang w:val="en-GB"/>
        </w:rPr>
        <w:t>on</w:t>
      </w:r>
      <w:r w:rsidR="00870874" w:rsidRPr="00D8429D">
        <w:rPr>
          <w:rFonts w:ascii="Times New Roman" w:hAnsi="Times New Roman"/>
          <w:sz w:val="24"/>
          <w:szCs w:val="24"/>
          <w:shd w:val="clear" w:color="auto" w:fill="FFFFFF"/>
          <w:lang w:val="en-GB"/>
        </w:rPr>
        <w:t xml:space="preserve"> the </w:t>
      </w:r>
      <w:r w:rsidRPr="00D8429D">
        <w:rPr>
          <w:rFonts w:ascii="Times New Roman" w:hAnsi="Times New Roman"/>
          <w:sz w:val="24"/>
          <w:szCs w:val="24"/>
          <w:shd w:val="clear" w:color="auto" w:fill="FFFFFF"/>
          <w:lang w:val="en-GB"/>
        </w:rPr>
        <w:t>commitment</w:t>
      </w:r>
      <w:r w:rsidR="00870874" w:rsidRPr="00D8429D">
        <w:rPr>
          <w:rFonts w:ascii="Times New Roman" w:hAnsi="Times New Roman"/>
          <w:sz w:val="24"/>
          <w:szCs w:val="24"/>
          <w:shd w:val="clear" w:color="auto" w:fill="FFFFFF"/>
          <w:lang w:val="en-GB"/>
        </w:rPr>
        <w:t>s</w:t>
      </w:r>
      <w:r w:rsidRPr="00D8429D">
        <w:rPr>
          <w:rFonts w:ascii="Times New Roman" w:hAnsi="Times New Roman"/>
          <w:sz w:val="24"/>
          <w:szCs w:val="24"/>
          <w:shd w:val="clear" w:color="auto" w:fill="FFFFFF"/>
          <w:lang w:val="en-GB"/>
        </w:rPr>
        <w:t xml:space="preserve"> </w:t>
      </w:r>
      <w:r w:rsidR="00870874" w:rsidRPr="00D8429D">
        <w:rPr>
          <w:rFonts w:ascii="Times New Roman" w:hAnsi="Times New Roman"/>
          <w:sz w:val="24"/>
          <w:szCs w:val="24"/>
          <w:shd w:val="clear" w:color="auto" w:fill="FFFFFF"/>
          <w:lang w:val="en-GB"/>
        </w:rPr>
        <w:t xml:space="preserve">of </w:t>
      </w:r>
      <w:r w:rsidRPr="00D8429D">
        <w:rPr>
          <w:rFonts w:ascii="Times New Roman" w:hAnsi="Times New Roman"/>
          <w:sz w:val="24"/>
          <w:szCs w:val="24"/>
          <w:shd w:val="clear" w:color="auto" w:fill="FFFFFF"/>
          <w:lang w:val="en-GB"/>
        </w:rPr>
        <w:t xml:space="preserve">the Second </w:t>
      </w:r>
      <w:r w:rsidR="0066424D" w:rsidRPr="00D8429D">
        <w:rPr>
          <w:rFonts w:ascii="Times New Roman" w:hAnsi="Times New Roman"/>
          <w:sz w:val="24"/>
          <w:szCs w:val="24"/>
          <w:shd w:val="clear" w:color="auto" w:fill="FFFFFF"/>
          <w:lang w:val="en-GB"/>
        </w:rPr>
        <w:t xml:space="preserve">OGP </w:t>
      </w:r>
      <w:r w:rsidRPr="00D8429D">
        <w:rPr>
          <w:rFonts w:ascii="Times New Roman" w:hAnsi="Times New Roman"/>
          <w:sz w:val="24"/>
          <w:szCs w:val="24"/>
          <w:shd w:val="clear" w:color="auto" w:fill="FFFFFF"/>
          <w:lang w:val="en-GB"/>
        </w:rPr>
        <w:t>Action Plan</w:t>
      </w:r>
      <w:r w:rsidR="0016241A" w:rsidRPr="00D8429D">
        <w:rPr>
          <w:rFonts w:ascii="Times New Roman" w:hAnsi="Times New Roman"/>
          <w:sz w:val="24"/>
          <w:szCs w:val="24"/>
          <w:shd w:val="clear" w:color="auto" w:fill="FFFFFF"/>
          <w:lang w:val="en-GB"/>
        </w:rPr>
        <w:t xml:space="preserve">. The </w:t>
      </w:r>
      <w:r w:rsidR="00F17F0A" w:rsidRPr="00D8429D">
        <w:rPr>
          <w:rFonts w:ascii="Times New Roman" w:hAnsi="Times New Roman"/>
          <w:sz w:val="24"/>
          <w:szCs w:val="24"/>
          <w:shd w:val="clear" w:color="auto" w:fill="FFFFFF"/>
          <w:lang w:val="en-GB"/>
        </w:rPr>
        <w:t xml:space="preserve">proposal was </w:t>
      </w:r>
      <w:r w:rsidR="0016241A" w:rsidRPr="00D8429D">
        <w:rPr>
          <w:rFonts w:ascii="Times New Roman" w:hAnsi="Times New Roman"/>
          <w:sz w:val="24"/>
          <w:szCs w:val="24"/>
          <w:shd w:val="clear" w:color="auto" w:fill="FFFFFF"/>
          <w:lang w:val="en-GB"/>
        </w:rPr>
        <w:t xml:space="preserve">made by using the template </w:t>
      </w:r>
      <w:r w:rsidR="00F14869">
        <w:rPr>
          <w:rFonts w:ascii="Times New Roman" w:hAnsi="Times New Roman"/>
          <w:sz w:val="24"/>
          <w:szCs w:val="24"/>
          <w:shd w:val="clear" w:color="auto" w:fill="FFFFFF"/>
          <w:lang w:val="en-GB"/>
        </w:rPr>
        <w:t xml:space="preserve">made </w:t>
      </w:r>
      <w:r w:rsidR="008E1BE4" w:rsidRPr="00D8429D">
        <w:rPr>
          <w:rFonts w:ascii="Times New Roman" w:hAnsi="Times New Roman"/>
          <w:sz w:val="24"/>
          <w:szCs w:val="24"/>
          <w:shd w:val="clear" w:color="auto" w:fill="FFFFFF"/>
          <w:lang w:val="en-GB"/>
        </w:rPr>
        <w:t>available</w:t>
      </w:r>
      <w:r w:rsidR="0016241A" w:rsidRPr="00D8429D">
        <w:rPr>
          <w:rFonts w:ascii="Times New Roman" w:hAnsi="Times New Roman"/>
          <w:sz w:val="24"/>
          <w:szCs w:val="24"/>
          <w:shd w:val="clear" w:color="auto" w:fill="FFFFFF"/>
          <w:lang w:val="en-GB"/>
        </w:rPr>
        <w:t xml:space="preserve"> online in the form of a guidance</w:t>
      </w:r>
      <w:r w:rsidR="008E1BE4" w:rsidRPr="00D8429D">
        <w:rPr>
          <w:rFonts w:ascii="Times New Roman" w:hAnsi="Times New Roman"/>
          <w:sz w:val="24"/>
          <w:szCs w:val="24"/>
          <w:shd w:val="clear" w:color="auto" w:fill="FFFFFF"/>
          <w:lang w:val="en-GB"/>
        </w:rPr>
        <w:t xml:space="preserve"> note</w:t>
      </w:r>
      <w:r w:rsidR="0016241A" w:rsidRPr="00D8429D">
        <w:rPr>
          <w:rFonts w:ascii="Times New Roman" w:hAnsi="Times New Roman"/>
          <w:sz w:val="24"/>
          <w:szCs w:val="24"/>
          <w:shd w:val="clear" w:color="auto" w:fill="FFFFFF"/>
          <w:lang w:val="en-GB"/>
        </w:rPr>
        <w:t xml:space="preserve"> by the </w:t>
      </w:r>
      <w:r w:rsidR="0066424D" w:rsidRPr="00D8429D">
        <w:rPr>
          <w:rFonts w:ascii="Times New Roman" w:hAnsi="Times New Roman"/>
          <w:sz w:val="24"/>
          <w:szCs w:val="24"/>
          <w:shd w:val="clear" w:color="auto" w:fill="FFFFFF"/>
          <w:lang w:val="en-GB"/>
        </w:rPr>
        <w:t xml:space="preserve">OGP Support Unit </w:t>
      </w:r>
      <w:r w:rsidR="0016241A" w:rsidRPr="00D8429D">
        <w:rPr>
          <w:rFonts w:ascii="Times New Roman" w:hAnsi="Times New Roman"/>
          <w:sz w:val="24"/>
          <w:szCs w:val="24"/>
          <w:shd w:val="clear" w:color="auto" w:fill="FFFFFF"/>
          <w:lang w:val="en-GB"/>
        </w:rPr>
        <w:t>and by complying with the requirements (concise</w:t>
      </w:r>
      <w:r w:rsidR="00F17F0A" w:rsidRPr="00D8429D">
        <w:rPr>
          <w:rFonts w:ascii="Times New Roman" w:hAnsi="Times New Roman"/>
          <w:sz w:val="24"/>
          <w:szCs w:val="24"/>
          <w:shd w:val="clear" w:color="auto" w:fill="FFFFFF"/>
          <w:lang w:val="en-GB"/>
        </w:rPr>
        <w:t xml:space="preserve"> and</w:t>
      </w:r>
      <w:r w:rsidR="0016241A" w:rsidRPr="00D8429D">
        <w:rPr>
          <w:rFonts w:ascii="Times New Roman" w:hAnsi="Times New Roman"/>
          <w:sz w:val="24"/>
          <w:szCs w:val="24"/>
          <w:shd w:val="clear" w:color="auto" w:fill="FFFFFF"/>
          <w:lang w:val="en-GB"/>
        </w:rPr>
        <w:t xml:space="preserve"> easy to understand language) included therein</w:t>
      </w:r>
      <w:r w:rsidR="0066424D" w:rsidRPr="00D8429D">
        <w:rPr>
          <w:rFonts w:ascii="Times New Roman" w:hAnsi="Times New Roman"/>
          <w:sz w:val="24"/>
          <w:szCs w:val="24"/>
          <w:shd w:val="clear" w:color="auto" w:fill="FFFFFF"/>
          <w:lang w:val="en-GB"/>
        </w:rPr>
        <w:t xml:space="preserve">. </w:t>
      </w:r>
      <w:r w:rsidR="0016241A" w:rsidRPr="00D8429D">
        <w:rPr>
          <w:rFonts w:ascii="Times New Roman" w:hAnsi="Times New Roman"/>
          <w:sz w:val="24"/>
          <w:szCs w:val="24"/>
          <w:shd w:val="clear" w:color="auto" w:fill="FFFFFF"/>
          <w:lang w:val="en-GB"/>
        </w:rPr>
        <w:t>On 9 March, 2015, th</w:t>
      </w:r>
      <w:r w:rsidR="00F17F0A" w:rsidRPr="00D8429D">
        <w:rPr>
          <w:rFonts w:ascii="Times New Roman" w:hAnsi="Times New Roman"/>
          <w:sz w:val="24"/>
          <w:szCs w:val="24"/>
          <w:shd w:val="clear" w:color="auto" w:fill="FFFFFF"/>
          <w:lang w:val="en-GB"/>
        </w:rPr>
        <w:t xml:space="preserve">is proposal was sent </w:t>
      </w:r>
      <w:r w:rsidR="0016241A" w:rsidRPr="00D8429D">
        <w:rPr>
          <w:rFonts w:ascii="Times New Roman" w:hAnsi="Times New Roman"/>
          <w:sz w:val="24"/>
          <w:szCs w:val="24"/>
          <w:shd w:val="clear" w:color="auto" w:fill="FFFFFF"/>
          <w:lang w:val="en-GB"/>
        </w:rPr>
        <w:t xml:space="preserve">to </w:t>
      </w:r>
      <w:r w:rsidR="00F17F0A" w:rsidRPr="00D8429D">
        <w:rPr>
          <w:rFonts w:ascii="Times New Roman" w:hAnsi="Times New Roman"/>
          <w:sz w:val="24"/>
          <w:szCs w:val="24"/>
          <w:shd w:val="clear" w:color="auto" w:fill="FFFFFF"/>
          <w:lang w:val="en-GB"/>
        </w:rPr>
        <w:t xml:space="preserve">the </w:t>
      </w:r>
      <w:r w:rsidR="0016241A" w:rsidRPr="00D8429D">
        <w:rPr>
          <w:rFonts w:ascii="Times New Roman" w:hAnsi="Times New Roman"/>
          <w:sz w:val="24"/>
          <w:szCs w:val="24"/>
          <w:shd w:val="clear" w:color="auto" w:fill="FFFFFF"/>
          <w:lang w:val="en-GB"/>
        </w:rPr>
        <w:t xml:space="preserve">civil </w:t>
      </w:r>
      <w:r w:rsidR="008E1BE4" w:rsidRPr="00D8429D">
        <w:rPr>
          <w:rFonts w:ascii="Times New Roman" w:hAnsi="Times New Roman"/>
          <w:sz w:val="24"/>
          <w:szCs w:val="24"/>
          <w:shd w:val="clear" w:color="auto" w:fill="FFFFFF"/>
          <w:lang w:val="en-GB"/>
        </w:rPr>
        <w:t xml:space="preserve">society </w:t>
      </w:r>
      <w:r w:rsidR="00F04BC1" w:rsidRPr="00D8429D">
        <w:rPr>
          <w:rFonts w:ascii="Times New Roman" w:hAnsi="Times New Roman"/>
          <w:sz w:val="24"/>
          <w:szCs w:val="24"/>
          <w:shd w:val="clear" w:color="auto" w:fill="FFFFFF"/>
          <w:lang w:val="en-GB"/>
        </w:rPr>
        <w:t xml:space="preserve">organizations </w:t>
      </w:r>
      <w:r w:rsidR="0016241A" w:rsidRPr="00D8429D">
        <w:rPr>
          <w:rFonts w:ascii="Times New Roman" w:hAnsi="Times New Roman"/>
          <w:sz w:val="24"/>
          <w:szCs w:val="24"/>
          <w:shd w:val="clear" w:color="auto" w:fill="FFFFFF"/>
          <w:lang w:val="en-GB"/>
        </w:rPr>
        <w:t>and experts</w:t>
      </w:r>
      <w:r w:rsidR="005D53CD" w:rsidRPr="00D8429D">
        <w:rPr>
          <w:rFonts w:ascii="Times New Roman" w:hAnsi="Times New Roman"/>
          <w:sz w:val="24"/>
          <w:szCs w:val="24"/>
          <w:shd w:val="clear" w:color="auto" w:fill="FFFFFF"/>
          <w:lang w:val="en-GB"/>
        </w:rPr>
        <w:t xml:space="preserve"> </w:t>
      </w:r>
      <w:r w:rsidR="00F17F0A" w:rsidRPr="00D8429D">
        <w:rPr>
          <w:rFonts w:ascii="Times New Roman" w:hAnsi="Times New Roman"/>
          <w:sz w:val="24"/>
          <w:szCs w:val="24"/>
          <w:shd w:val="clear" w:color="auto" w:fill="FFFFFF"/>
          <w:lang w:val="en-GB"/>
        </w:rPr>
        <w:t>via electronic means</w:t>
      </w:r>
      <w:r w:rsidR="0016241A" w:rsidRPr="00D8429D">
        <w:rPr>
          <w:rFonts w:ascii="Times New Roman" w:hAnsi="Times New Roman"/>
          <w:sz w:val="24"/>
          <w:szCs w:val="24"/>
          <w:shd w:val="clear" w:color="auto" w:fill="FFFFFF"/>
          <w:lang w:val="en-GB"/>
        </w:rPr>
        <w:t xml:space="preserve"> </w:t>
      </w:r>
      <w:r w:rsidR="00F17F0A" w:rsidRPr="00D8429D">
        <w:rPr>
          <w:rFonts w:ascii="Times New Roman" w:hAnsi="Times New Roman"/>
          <w:sz w:val="24"/>
          <w:szCs w:val="24"/>
          <w:shd w:val="clear" w:color="auto" w:fill="FFFFFF"/>
          <w:lang w:val="en-GB"/>
        </w:rPr>
        <w:t xml:space="preserve">as a </w:t>
      </w:r>
      <w:r w:rsidR="005D53CD" w:rsidRPr="00D8429D">
        <w:rPr>
          <w:rFonts w:ascii="Times New Roman" w:hAnsi="Times New Roman"/>
          <w:sz w:val="24"/>
          <w:szCs w:val="24"/>
          <w:shd w:val="clear" w:color="auto" w:fill="FFFFFF"/>
          <w:lang w:val="en-GB"/>
        </w:rPr>
        <w:t>first-round preliminary consultation</w:t>
      </w:r>
      <w:r w:rsidR="00F17F0A" w:rsidRPr="00D8429D">
        <w:rPr>
          <w:rFonts w:ascii="Times New Roman" w:hAnsi="Times New Roman"/>
          <w:sz w:val="24"/>
          <w:szCs w:val="24"/>
          <w:shd w:val="clear" w:color="auto" w:fill="FFFFFF"/>
          <w:lang w:val="en-GB"/>
        </w:rPr>
        <w:t>,</w:t>
      </w:r>
      <w:r w:rsidR="00607BD3" w:rsidRPr="00D8429D">
        <w:rPr>
          <w:rFonts w:ascii="Times New Roman" w:hAnsi="Times New Roman"/>
          <w:sz w:val="24"/>
          <w:szCs w:val="24"/>
          <w:shd w:val="clear" w:color="auto" w:fill="FFFFFF"/>
          <w:lang w:val="en-GB"/>
        </w:rPr>
        <w:t xml:space="preserve"> </w:t>
      </w:r>
      <w:r w:rsidR="008E1BE4" w:rsidRPr="00D8429D">
        <w:rPr>
          <w:rFonts w:ascii="Times New Roman" w:hAnsi="Times New Roman"/>
          <w:sz w:val="24"/>
          <w:szCs w:val="24"/>
          <w:shd w:val="clear" w:color="auto" w:fill="FFFFFF"/>
          <w:lang w:val="en-GB"/>
        </w:rPr>
        <w:t xml:space="preserve">asking </w:t>
      </w:r>
      <w:r w:rsidR="00607BD3" w:rsidRPr="00D8429D">
        <w:rPr>
          <w:rFonts w:ascii="Times New Roman" w:hAnsi="Times New Roman"/>
          <w:sz w:val="24"/>
          <w:szCs w:val="24"/>
          <w:shd w:val="clear" w:color="auto" w:fill="FFFFFF"/>
          <w:lang w:val="en-GB"/>
        </w:rPr>
        <w:t xml:space="preserve">for </w:t>
      </w:r>
      <w:r w:rsidR="008E1BE4" w:rsidRPr="00D8429D">
        <w:rPr>
          <w:rFonts w:ascii="Times New Roman" w:hAnsi="Times New Roman"/>
          <w:sz w:val="24"/>
          <w:szCs w:val="24"/>
          <w:shd w:val="clear" w:color="auto" w:fill="FFFFFF"/>
          <w:lang w:val="en-GB"/>
        </w:rPr>
        <w:t xml:space="preserve">their </w:t>
      </w:r>
      <w:r w:rsidR="00F17F0A" w:rsidRPr="00D8429D">
        <w:rPr>
          <w:rFonts w:ascii="Times New Roman" w:hAnsi="Times New Roman"/>
          <w:sz w:val="24"/>
          <w:szCs w:val="24"/>
          <w:shd w:val="clear" w:color="auto" w:fill="FFFFFF"/>
          <w:lang w:val="en-GB"/>
        </w:rPr>
        <w:t>comments regarding the draft commitments</w:t>
      </w:r>
      <w:r w:rsidR="00607BD3" w:rsidRPr="00D8429D">
        <w:rPr>
          <w:rFonts w:ascii="Times New Roman" w:hAnsi="Times New Roman"/>
          <w:sz w:val="24"/>
          <w:szCs w:val="24"/>
          <w:shd w:val="clear" w:color="auto" w:fill="FFFFFF"/>
          <w:lang w:val="en-GB"/>
        </w:rPr>
        <w:t xml:space="preserve"> </w:t>
      </w:r>
      <w:r w:rsidR="00F17F0A" w:rsidRPr="00D8429D">
        <w:rPr>
          <w:rFonts w:ascii="Times New Roman" w:hAnsi="Times New Roman"/>
          <w:sz w:val="24"/>
          <w:szCs w:val="24"/>
          <w:shd w:val="clear" w:color="auto" w:fill="FFFFFF"/>
          <w:lang w:val="en-GB"/>
        </w:rPr>
        <w:t xml:space="preserve">or proposal for new commitments, </w:t>
      </w:r>
      <w:r w:rsidR="00607BD3" w:rsidRPr="00D8429D">
        <w:rPr>
          <w:rFonts w:ascii="Times New Roman" w:hAnsi="Times New Roman"/>
          <w:sz w:val="24"/>
          <w:szCs w:val="24"/>
          <w:shd w:val="clear" w:color="auto" w:fill="FFFFFF"/>
          <w:lang w:val="en-GB"/>
        </w:rPr>
        <w:t xml:space="preserve">as well as </w:t>
      </w:r>
      <w:r w:rsidR="00F17F0A" w:rsidRPr="00D8429D">
        <w:rPr>
          <w:rFonts w:ascii="Times New Roman" w:hAnsi="Times New Roman"/>
          <w:sz w:val="24"/>
          <w:szCs w:val="24"/>
          <w:shd w:val="clear" w:color="auto" w:fill="FFFFFF"/>
          <w:lang w:val="en-GB"/>
        </w:rPr>
        <w:t xml:space="preserve">asking them to notify the NVSZ of </w:t>
      </w:r>
      <w:r w:rsidR="00607BD3" w:rsidRPr="00D8429D">
        <w:rPr>
          <w:rFonts w:ascii="Times New Roman" w:hAnsi="Times New Roman"/>
          <w:sz w:val="24"/>
          <w:szCs w:val="24"/>
          <w:shd w:val="clear" w:color="auto" w:fill="FFFFFF"/>
          <w:lang w:val="en-GB"/>
        </w:rPr>
        <w:t xml:space="preserve">their intention to participate in the </w:t>
      </w:r>
      <w:r w:rsidR="00F17F0A" w:rsidRPr="00D8429D">
        <w:rPr>
          <w:rFonts w:ascii="Times New Roman" w:hAnsi="Times New Roman"/>
          <w:sz w:val="24"/>
          <w:szCs w:val="24"/>
          <w:shd w:val="clear" w:color="auto" w:fill="FFFFFF"/>
          <w:lang w:val="en-GB"/>
        </w:rPr>
        <w:t xml:space="preserve">implementation in the </w:t>
      </w:r>
      <w:r w:rsidR="00607BD3" w:rsidRPr="00D8429D">
        <w:rPr>
          <w:rFonts w:ascii="Times New Roman" w:hAnsi="Times New Roman"/>
          <w:sz w:val="24"/>
          <w:szCs w:val="24"/>
          <w:shd w:val="clear" w:color="auto" w:fill="FFFFFF"/>
          <w:lang w:val="en-GB"/>
        </w:rPr>
        <w:t xml:space="preserve">individual commitments </w:t>
      </w:r>
      <w:r w:rsidR="003257CF" w:rsidRPr="00D8429D">
        <w:rPr>
          <w:rFonts w:ascii="Times New Roman" w:hAnsi="Times New Roman"/>
          <w:sz w:val="24"/>
          <w:szCs w:val="24"/>
          <w:shd w:val="clear" w:color="auto" w:fill="FFFFFF"/>
          <w:lang w:val="en-GB"/>
        </w:rPr>
        <w:t>as civil co-operators</w:t>
      </w:r>
      <w:r w:rsidR="0066424D" w:rsidRPr="00D8429D">
        <w:rPr>
          <w:rFonts w:ascii="Times New Roman" w:hAnsi="Times New Roman"/>
          <w:sz w:val="24"/>
          <w:szCs w:val="24"/>
          <w:lang w:val="en-GB"/>
        </w:rPr>
        <w:t xml:space="preserve">. </w:t>
      </w:r>
    </w:p>
    <w:p w14:paraId="7275326F" w14:textId="247594EF" w:rsidR="0066424D" w:rsidRPr="00D8429D" w:rsidRDefault="003257CF"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Five of the</w:t>
      </w:r>
      <w:r w:rsidR="00F17F0A" w:rsidRPr="00D8429D">
        <w:rPr>
          <w:rFonts w:ascii="Times New Roman" w:hAnsi="Times New Roman"/>
          <w:sz w:val="24"/>
          <w:szCs w:val="24"/>
          <w:lang w:val="en-GB"/>
        </w:rPr>
        <w:t xml:space="preserve"> civil society</w:t>
      </w:r>
      <w:r w:rsidRPr="00D8429D">
        <w:rPr>
          <w:rFonts w:ascii="Times New Roman" w:hAnsi="Times New Roman"/>
          <w:sz w:val="24"/>
          <w:szCs w:val="24"/>
          <w:lang w:val="en-GB"/>
        </w:rPr>
        <w:t xml:space="preserve"> </w:t>
      </w:r>
      <w:r w:rsidR="00F04BC1" w:rsidRPr="00D8429D">
        <w:rPr>
          <w:rFonts w:ascii="Times New Roman" w:hAnsi="Times New Roman"/>
          <w:sz w:val="24"/>
          <w:szCs w:val="24"/>
          <w:lang w:val="en-GB"/>
        </w:rPr>
        <w:t xml:space="preserve">organizations </w:t>
      </w:r>
      <w:r w:rsidRPr="00D8429D">
        <w:rPr>
          <w:rFonts w:ascii="Times New Roman" w:hAnsi="Times New Roman"/>
          <w:sz w:val="24"/>
          <w:szCs w:val="24"/>
          <w:lang w:val="en-GB"/>
        </w:rPr>
        <w:t xml:space="preserve">and experts consulted made </w:t>
      </w:r>
      <w:r w:rsidR="00F14869">
        <w:rPr>
          <w:rFonts w:ascii="Times New Roman" w:hAnsi="Times New Roman"/>
          <w:sz w:val="24"/>
          <w:szCs w:val="24"/>
          <w:lang w:val="en-GB"/>
        </w:rPr>
        <w:t>comments and observations</w:t>
      </w:r>
      <w:r w:rsidR="008E1BE4"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on the </w:t>
      </w:r>
      <w:r w:rsidR="005F7941" w:rsidRPr="00D8429D">
        <w:rPr>
          <w:rFonts w:ascii="Times New Roman" w:hAnsi="Times New Roman"/>
          <w:sz w:val="24"/>
          <w:szCs w:val="24"/>
          <w:lang w:val="en-GB"/>
        </w:rPr>
        <w:t xml:space="preserve">draft </w:t>
      </w:r>
      <w:r w:rsidRPr="00D8429D">
        <w:rPr>
          <w:rFonts w:ascii="Times New Roman" w:hAnsi="Times New Roman"/>
          <w:sz w:val="24"/>
          <w:szCs w:val="24"/>
          <w:lang w:val="en-GB"/>
        </w:rPr>
        <w:t>commitment</w:t>
      </w:r>
      <w:r w:rsidR="005F7941" w:rsidRPr="00D8429D">
        <w:rPr>
          <w:rFonts w:ascii="Times New Roman" w:hAnsi="Times New Roman"/>
          <w:sz w:val="24"/>
          <w:szCs w:val="24"/>
          <w:lang w:val="en-GB"/>
        </w:rPr>
        <w:t>s</w:t>
      </w:r>
      <w:r w:rsidRPr="00D8429D">
        <w:rPr>
          <w:rFonts w:ascii="Times New Roman" w:hAnsi="Times New Roman"/>
          <w:sz w:val="24"/>
          <w:szCs w:val="24"/>
          <w:lang w:val="en-GB"/>
        </w:rPr>
        <w:t xml:space="preserve">, some of which were incorporated in the </w:t>
      </w:r>
      <w:r w:rsidR="005F7941" w:rsidRPr="00D8429D">
        <w:rPr>
          <w:rFonts w:ascii="Times New Roman" w:hAnsi="Times New Roman"/>
          <w:sz w:val="24"/>
          <w:szCs w:val="24"/>
          <w:lang w:val="en-GB"/>
        </w:rPr>
        <w:t>given</w:t>
      </w:r>
      <w:r w:rsidR="008E1BE4" w:rsidRPr="00D8429D">
        <w:rPr>
          <w:rFonts w:ascii="Times New Roman" w:hAnsi="Times New Roman"/>
          <w:sz w:val="24"/>
          <w:szCs w:val="24"/>
          <w:lang w:val="en-GB"/>
        </w:rPr>
        <w:t xml:space="preserve"> </w:t>
      </w:r>
      <w:r w:rsidRPr="00D8429D">
        <w:rPr>
          <w:rFonts w:ascii="Times New Roman" w:hAnsi="Times New Roman"/>
          <w:sz w:val="24"/>
          <w:szCs w:val="24"/>
          <w:lang w:val="en-GB"/>
        </w:rPr>
        <w:t>commitment or included as new commitments</w:t>
      </w:r>
      <w:r w:rsidR="005F7941" w:rsidRPr="00D8429D">
        <w:rPr>
          <w:rFonts w:ascii="Times New Roman" w:hAnsi="Times New Roman"/>
          <w:sz w:val="24"/>
          <w:szCs w:val="24"/>
          <w:lang w:val="en-GB"/>
        </w:rPr>
        <w:t xml:space="preserve"> in the draft</w:t>
      </w:r>
      <w:r w:rsidR="0066424D" w:rsidRPr="00D8429D">
        <w:rPr>
          <w:rFonts w:ascii="Times New Roman" w:hAnsi="Times New Roman"/>
          <w:sz w:val="24"/>
          <w:szCs w:val="24"/>
          <w:lang w:val="en-GB"/>
        </w:rPr>
        <w:t xml:space="preserve">. </w:t>
      </w:r>
    </w:p>
    <w:p w14:paraId="151CB1C8" w14:textId="3999ACAA" w:rsidR="0066424D" w:rsidRPr="00D8429D" w:rsidRDefault="003257CF"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majority of the remaining </w:t>
      </w:r>
      <w:r w:rsidR="005F7941" w:rsidRPr="00D8429D">
        <w:rPr>
          <w:rFonts w:ascii="Times New Roman" w:hAnsi="Times New Roman"/>
          <w:sz w:val="24"/>
          <w:szCs w:val="24"/>
          <w:lang w:val="en-GB"/>
        </w:rPr>
        <w:t xml:space="preserve">comments </w:t>
      </w:r>
      <w:r w:rsidRPr="00D8429D">
        <w:rPr>
          <w:rFonts w:ascii="Times New Roman" w:hAnsi="Times New Roman"/>
          <w:sz w:val="24"/>
          <w:szCs w:val="24"/>
          <w:lang w:val="en-GB"/>
        </w:rPr>
        <w:t>were not incorporated into the Second OGP Action Plan because they are covered by NA</w:t>
      </w:r>
      <w:r w:rsidR="00A138ED" w:rsidRPr="00D8429D">
        <w:rPr>
          <w:rFonts w:ascii="Times New Roman" w:hAnsi="Times New Roman"/>
          <w:sz w:val="24"/>
          <w:szCs w:val="24"/>
          <w:lang w:val="en-GB"/>
        </w:rPr>
        <w:t>C</w:t>
      </w:r>
      <w:r w:rsidRPr="00D8429D">
        <w:rPr>
          <w:rFonts w:ascii="Times New Roman" w:hAnsi="Times New Roman"/>
          <w:sz w:val="24"/>
          <w:szCs w:val="24"/>
          <w:lang w:val="en-GB"/>
        </w:rPr>
        <w:t>P</w:t>
      </w:r>
      <w:r w:rsidR="0066424D" w:rsidRPr="00D8429D">
        <w:rPr>
          <w:rFonts w:ascii="Times New Roman" w:hAnsi="Times New Roman"/>
          <w:sz w:val="24"/>
          <w:szCs w:val="24"/>
          <w:lang w:val="en-GB"/>
        </w:rPr>
        <w:t xml:space="preserve">. </w:t>
      </w:r>
    </w:p>
    <w:p w14:paraId="1FFDE2A6" w14:textId="58B8FECF" w:rsidR="0066424D" w:rsidRPr="009D6F4F" w:rsidRDefault="003257CF"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third group of the </w:t>
      </w:r>
      <w:r w:rsidR="00D21521" w:rsidRPr="00D8429D">
        <w:rPr>
          <w:rFonts w:ascii="Times New Roman" w:hAnsi="Times New Roman"/>
          <w:sz w:val="24"/>
          <w:szCs w:val="24"/>
          <w:lang w:val="en-GB"/>
        </w:rPr>
        <w:t xml:space="preserve">comments </w:t>
      </w:r>
      <w:r w:rsidRPr="00D8429D">
        <w:rPr>
          <w:rFonts w:ascii="Times New Roman" w:hAnsi="Times New Roman"/>
          <w:sz w:val="24"/>
          <w:szCs w:val="24"/>
          <w:lang w:val="en-GB"/>
        </w:rPr>
        <w:t xml:space="preserve">not incorporated into the </w:t>
      </w:r>
      <w:r w:rsidR="00D21521" w:rsidRPr="00D8429D">
        <w:rPr>
          <w:rFonts w:ascii="Times New Roman" w:hAnsi="Times New Roman"/>
          <w:sz w:val="24"/>
          <w:szCs w:val="24"/>
          <w:lang w:val="en-GB"/>
        </w:rPr>
        <w:t xml:space="preserve">Second OGP </w:t>
      </w:r>
      <w:r w:rsidRPr="00D8429D">
        <w:rPr>
          <w:rFonts w:ascii="Times New Roman" w:hAnsi="Times New Roman"/>
          <w:sz w:val="24"/>
          <w:szCs w:val="24"/>
          <w:lang w:val="en-GB"/>
        </w:rPr>
        <w:t xml:space="preserve">Action Plan were recommendations that were </w:t>
      </w:r>
      <w:r w:rsidR="00D21521" w:rsidRPr="00D8429D">
        <w:rPr>
          <w:rFonts w:ascii="Times New Roman" w:hAnsi="Times New Roman"/>
          <w:sz w:val="24"/>
          <w:szCs w:val="24"/>
          <w:lang w:val="en-GB"/>
        </w:rPr>
        <w:t xml:space="preserve">already </w:t>
      </w:r>
      <w:r w:rsidRPr="00D8429D">
        <w:rPr>
          <w:rFonts w:ascii="Times New Roman" w:hAnsi="Times New Roman"/>
          <w:sz w:val="24"/>
          <w:szCs w:val="24"/>
          <w:lang w:val="en-GB"/>
        </w:rPr>
        <w:t xml:space="preserve">included in the </w:t>
      </w:r>
      <w:r w:rsidR="00D21521" w:rsidRPr="00D8429D">
        <w:rPr>
          <w:rFonts w:ascii="Times New Roman" w:hAnsi="Times New Roman"/>
          <w:sz w:val="24"/>
          <w:szCs w:val="24"/>
          <w:lang w:val="en-GB"/>
        </w:rPr>
        <w:t xml:space="preserve">draft </w:t>
      </w:r>
      <w:r w:rsidRPr="00D8429D">
        <w:rPr>
          <w:rFonts w:ascii="Times New Roman" w:hAnsi="Times New Roman"/>
          <w:sz w:val="24"/>
          <w:szCs w:val="24"/>
          <w:lang w:val="en-GB"/>
        </w:rPr>
        <w:t>commitments so there was no need to include them anew (</w:t>
      </w:r>
      <w:r w:rsidR="00F14869">
        <w:rPr>
          <w:rFonts w:ascii="Times New Roman" w:hAnsi="Times New Roman"/>
          <w:sz w:val="24"/>
          <w:szCs w:val="24"/>
          <w:lang w:val="en-GB"/>
        </w:rPr>
        <w:t>but</w:t>
      </w:r>
      <w:r w:rsidRPr="00D8429D">
        <w:rPr>
          <w:rFonts w:ascii="Times New Roman" w:hAnsi="Times New Roman"/>
          <w:sz w:val="24"/>
          <w:szCs w:val="24"/>
          <w:lang w:val="en-GB"/>
        </w:rPr>
        <w:t xml:space="preserve"> the </w:t>
      </w:r>
      <w:r w:rsidR="00D21521" w:rsidRPr="00D8429D">
        <w:rPr>
          <w:rFonts w:ascii="Times New Roman" w:hAnsi="Times New Roman"/>
          <w:sz w:val="24"/>
          <w:szCs w:val="24"/>
          <w:lang w:val="en-GB"/>
        </w:rPr>
        <w:t>wording</w:t>
      </w:r>
      <w:r w:rsidR="00F14869">
        <w:rPr>
          <w:rFonts w:ascii="Times New Roman" w:hAnsi="Times New Roman"/>
          <w:sz w:val="24"/>
          <w:szCs w:val="24"/>
          <w:lang w:val="en-GB"/>
        </w:rPr>
        <w:t xml:space="preserve"> of the given commitment</w:t>
      </w:r>
      <w:r w:rsidRPr="00D8429D">
        <w:rPr>
          <w:rFonts w:ascii="Times New Roman" w:hAnsi="Times New Roman"/>
          <w:sz w:val="24"/>
          <w:szCs w:val="24"/>
          <w:lang w:val="en-GB"/>
        </w:rPr>
        <w:t xml:space="preserve"> </w:t>
      </w:r>
      <w:r w:rsidR="00D21521" w:rsidRPr="00D8429D">
        <w:rPr>
          <w:rFonts w:ascii="Times New Roman" w:hAnsi="Times New Roman"/>
          <w:sz w:val="24"/>
          <w:szCs w:val="24"/>
          <w:lang w:val="en-GB"/>
        </w:rPr>
        <w:t xml:space="preserve">was </w:t>
      </w:r>
      <w:r w:rsidRPr="00D8429D">
        <w:rPr>
          <w:rFonts w:ascii="Times New Roman" w:hAnsi="Times New Roman"/>
          <w:sz w:val="24"/>
          <w:szCs w:val="24"/>
          <w:lang w:val="en-GB"/>
        </w:rPr>
        <w:t>made more precise</w:t>
      </w:r>
      <w:r w:rsidR="00F14869">
        <w:rPr>
          <w:rFonts w:ascii="Times New Roman" w:hAnsi="Times New Roman"/>
          <w:sz w:val="24"/>
          <w:szCs w:val="24"/>
          <w:lang w:val="en-GB"/>
        </w:rPr>
        <w:t xml:space="preserve"> accordingly</w:t>
      </w:r>
      <w:r w:rsidR="0066424D" w:rsidRPr="00D8429D">
        <w:rPr>
          <w:rFonts w:ascii="Times New Roman" w:hAnsi="Times New Roman"/>
          <w:sz w:val="24"/>
          <w:szCs w:val="24"/>
          <w:lang w:val="en-GB"/>
        </w:rPr>
        <w:t xml:space="preserve">). </w:t>
      </w:r>
      <w:r w:rsidR="00C312B1" w:rsidRPr="00D8429D">
        <w:rPr>
          <w:rFonts w:ascii="Times New Roman" w:hAnsi="Times New Roman"/>
          <w:sz w:val="24"/>
          <w:szCs w:val="24"/>
          <w:lang w:val="en-GB"/>
        </w:rPr>
        <w:t xml:space="preserve"> </w:t>
      </w:r>
    </w:p>
    <w:p w14:paraId="69ECADA1" w14:textId="0FF35D83" w:rsidR="0066424D" w:rsidRPr="00D8429D" w:rsidRDefault="00DE0C80" w:rsidP="009D6F4F">
      <w:pPr>
        <w:spacing w:after="120" w:line="240" w:lineRule="auto"/>
        <w:jc w:val="both"/>
        <w:rPr>
          <w:rFonts w:ascii="Times New Roman" w:hAnsi="Times New Roman"/>
          <w:i/>
          <w:sz w:val="24"/>
          <w:szCs w:val="24"/>
          <w:lang w:val="en-GB"/>
        </w:rPr>
      </w:pPr>
      <w:r w:rsidRPr="00D8429D">
        <w:rPr>
          <w:rFonts w:ascii="Times New Roman" w:hAnsi="Times New Roman"/>
          <w:sz w:val="24"/>
          <w:szCs w:val="24"/>
          <w:lang w:val="en-GB"/>
        </w:rPr>
        <w:t xml:space="preserve">Concurrently with the public administration consultations on the draft of the Second </w:t>
      </w:r>
      <w:r w:rsidR="0066424D" w:rsidRPr="00D8429D">
        <w:rPr>
          <w:rFonts w:ascii="Times New Roman" w:hAnsi="Times New Roman"/>
          <w:sz w:val="24"/>
          <w:szCs w:val="24"/>
          <w:lang w:val="en-GB"/>
        </w:rPr>
        <w:t xml:space="preserve">OGP </w:t>
      </w:r>
      <w:r w:rsidRPr="00D8429D">
        <w:rPr>
          <w:rFonts w:ascii="Times New Roman" w:hAnsi="Times New Roman"/>
          <w:sz w:val="24"/>
          <w:szCs w:val="24"/>
          <w:lang w:val="en-GB"/>
        </w:rPr>
        <w:t xml:space="preserve">Action Plan prepared by </w:t>
      </w:r>
      <w:r w:rsidR="0066424D" w:rsidRPr="00D8429D">
        <w:rPr>
          <w:rFonts w:ascii="Times New Roman" w:hAnsi="Times New Roman"/>
          <w:sz w:val="24"/>
          <w:szCs w:val="24"/>
          <w:lang w:val="en-GB"/>
        </w:rPr>
        <w:t>NVSZ</w:t>
      </w:r>
      <w:r w:rsidRPr="00D8429D">
        <w:rPr>
          <w:rFonts w:ascii="Times New Roman" w:hAnsi="Times New Roman"/>
          <w:sz w:val="24"/>
          <w:szCs w:val="24"/>
          <w:lang w:val="en-GB"/>
        </w:rPr>
        <w:t xml:space="preserve">, </w:t>
      </w:r>
      <w:r w:rsidR="00D21521" w:rsidRPr="00D8429D">
        <w:rPr>
          <w:rFonts w:ascii="Times New Roman" w:hAnsi="Times New Roman"/>
          <w:sz w:val="24"/>
          <w:szCs w:val="24"/>
          <w:lang w:val="en-GB"/>
        </w:rPr>
        <w:t xml:space="preserve">a </w:t>
      </w:r>
      <w:r w:rsidRPr="00D8429D">
        <w:rPr>
          <w:rFonts w:ascii="Times New Roman" w:hAnsi="Times New Roman"/>
          <w:sz w:val="24"/>
          <w:szCs w:val="24"/>
          <w:lang w:val="en-GB"/>
        </w:rPr>
        <w:t xml:space="preserve">broad social consultation </w:t>
      </w:r>
      <w:r w:rsidR="00D21521" w:rsidRPr="00D8429D">
        <w:rPr>
          <w:rFonts w:ascii="Times New Roman" w:hAnsi="Times New Roman"/>
          <w:sz w:val="24"/>
          <w:szCs w:val="24"/>
          <w:lang w:val="en-GB"/>
        </w:rPr>
        <w:t xml:space="preserve">was </w:t>
      </w:r>
      <w:r w:rsidRPr="00D8429D">
        <w:rPr>
          <w:rFonts w:ascii="Times New Roman" w:hAnsi="Times New Roman"/>
          <w:sz w:val="24"/>
          <w:szCs w:val="24"/>
          <w:lang w:val="en-GB"/>
        </w:rPr>
        <w:t>launched</w:t>
      </w:r>
      <w:r w:rsidR="0066424D"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In the course of the latter </w:t>
      </w:r>
      <w:r w:rsidR="00D21521" w:rsidRPr="00D8429D">
        <w:rPr>
          <w:rFonts w:ascii="Times New Roman" w:hAnsi="Times New Roman"/>
          <w:sz w:val="24"/>
          <w:szCs w:val="24"/>
          <w:lang w:val="en-GB"/>
        </w:rPr>
        <w:t xml:space="preserve">in person </w:t>
      </w:r>
      <w:r w:rsidR="00F14869">
        <w:rPr>
          <w:rFonts w:ascii="Times New Roman" w:hAnsi="Times New Roman"/>
          <w:sz w:val="24"/>
          <w:szCs w:val="24"/>
          <w:lang w:val="en-GB"/>
        </w:rPr>
        <w:t>and online consultation</w:t>
      </w:r>
      <w:r w:rsidRPr="00D8429D">
        <w:rPr>
          <w:rFonts w:ascii="Times New Roman" w:hAnsi="Times New Roman"/>
          <w:sz w:val="24"/>
          <w:szCs w:val="24"/>
          <w:lang w:val="en-GB"/>
        </w:rPr>
        <w:t xml:space="preserve"> took place with civil </w:t>
      </w:r>
      <w:r w:rsidR="008E1BE4" w:rsidRPr="00D8429D">
        <w:rPr>
          <w:rFonts w:ascii="Times New Roman" w:hAnsi="Times New Roman"/>
          <w:sz w:val="24"/>
          <w:szCs w:val="24"/>
          <w:lang w:val="en-GB"/>
        </w:rPr>
        <w:t xml:space="preserve">society </w:t>
      </w:r>
      <w:r w:rsidR="00F04BC1" w:rsidRPr="00D8429D">
        <w:rPr>
          <w:rFonts w:ascii="Times New Roman" w:hAnsi="Times New Roman"/>
          <w:sz w:val="24"/>
          <w:szCs w:val="24"/>
          <w:lang w:val="en-GB"/>
        </w:rPr>
        <w:t xml:space="preserve">organizations </w:t>
      </w:r>
      <w:r w:rsidRPr="00D8429D">
        <w:rPr>
          <w:rFonts w:ascii="Times New Roman" w:hAnsi="Times New Roman"/>
          <w:sz w:val="24"/>
          <w:szCs w:val="24"/>
          <w:lang w:val="en-GB"/>
        </w:rPr>
        <w:t>and experts and, in order to ensure the broadest possible publicity, the draft was published for comments on the governmental portal and the thematic corruption prevention portal</w:t>
      </w:r>
      <w:r w:rsidR="00F14869">
        <w:rPr>
          <w:rFonts w:ascii="Times New Roman" w:hAnsi="Times New Roman"/>
          <w:sz w:val="24"/>
          <w:szCs w:val="24"/>
          <w:lang w:val="en-GB"/>
        </w:rPr>
        <w:t xml:space="preserve"> as well.</w:t>
      </w:r>
      <w:r w:rsidR="0066424D" w:rsidRPr="00D8429D">
        <w:rPr>
          <w:rFonts w:ascii="Times New Roman" w:hAnsi="Times New Roman"/>
          <w:sz w:val="24"/>
          <w:szCs w:val="24"/>
          <w:lang w:val="en-GB"/>
        </w:rPr>
        <w:t xml:space="preserve"> </w:t>
      </w:r>
    </w:p>
    <w:p w14:paraId="70A0D31F" w14:textId="77777777" w:rsidR="0066424D" w:rsidRDefault="0066424D" w:rsidP="009D6F4F">
      <w:pPr>
        <w:spacing w:after="120" w:line="240" w:lineRule="auto"/>
        <w:jc w:val="both"/>
        <w:rPr>
          <w:rFonts w:ascii="Times New Roman" w:hAnsi="Times New Roman"/>
          <w:sz w:val="24"/>
          <w:szCs w:val="24"/>
        </w:rPr>
      </w:pPr>
    </w:p>
    <w:p w14:paraId="52CA9CB6" w14:textId="77777777" w:rsidR="009D6F4F" w:rsidRDefault="009D6F4F" w:rsidP="009D6F4F">
      <w:pPr>
        <w:spacing w:after="120" w:line="240" w:lineRule="auto"/>
        <w:jc w:val="both"/>
        <w:rPr>
          <w:rFonts w:ascii="Times New Roman" w:hAnsi="Times New Roman"/>
          <w:sz w:val="24"/>
          <w:szCs w:val="24"/>
        </w:rPr>
      </w:pPr>
    </w:p>
    <w:p w14:paraId="41EACD4E" w14:textId="77777777" w:rsidR="009D6F4F" w:rsidRDefault="009D6F4F" w:rsidP="009D6F4F">
      <w:pPr>
        <w:spacing w:after="120" w:line="240" w:lineRule="auto"/>
        <w:jc w:val="both"/>
        <w:rPr>
          <w:rFonts w:ascii="Times New Roman" w:hAnsi="Times New Roman"/>
          <w:sz w:val="24"/>
          <w:szCs w:val="24"/>
        </w:rPr>
      </w:pPr>
    </w:p>
    <w:p w14:paraId="67D30559" w14:textId="77777777" w:rsidR="009D6F4F" w:rsidRDefault="009D6F4F" w:rsidP="009D6F4F">
      <w:pPr>
        <w:spacing w:after="120" w:line="240" w:lineRule="auto"/>
        <w:jc w:val="both"/>
        <w:rPr>
          <w:rFonts w:ascii="Times New Roman" w:hAnsi="Times New Roman"/>
          <w:sz w:val="24"/>
          <w:szCs w:val="24"/>
        </w:rPr>
      </w:pPr>
    </w:p>
    <w:p w14:paraId="25810345" w14:textId="77777777" w:rsidR="009D6F4F" w:rsidRDefault="009D6F4F" w:rsidP="009D6F4F">
      <w:pPr>
        <w:spacing w:after="120" w:line="240" w:lineRule="auto"/>
        <w:jc w:val="both"/>
        <w:rPr>
          <w:rFonts w:ascii="Times New Roman" w:hAnsi="Times New Roman"/>
          <w:sz w:val="24"/>
          <w:szCs w:val="24"/>
        </w:rPr>
      </w:pPr>
    </w:p>
    <w:p w14:paraId="61674309" w14:textId="77777777" w:rsidR="009D6F4F" w:rsidRDefault="009D6F4F" w:rsidP="009D6F4F">
      <w:pPr>
        <w:spacing w:after="120" w:line="240" w:lineRule="auto"/>
        <w:jc w:val="both"/>
        <w:rPr>
          <w:rFonts w:ascii="Times New Roman" w:hAnsi="Times New Roman"/>
          <w:sz w:val="24"/>
          <w:szCs w:val="24"/>
        </w:rPr>
      </w:pPr>
    </w:p>
    <w:p w14:paraId="5183895C" w14:textId="77777777" w:rsidR="009D6F4F" w:rsidRPr="00D8429D" w:rsidRDefault="009D6F4F" w:rsidP="009D6F4F">
      <w:pPr>
        <w:spacing w:after="120" w:line="240" w:lineRule="auto"/>
        <w:jc w:val="both"/>
        <w:rPr>
          <w:rFonts w:ascii="Times New Roman" w:hAnsi="Times New Roman"/>
          <w:sz w:val="24"/>
          <w:szCs w:val="24"/>
        </w:rPr>
      </w:pPr>
    </w:p>
    <w:p w14:paraId="64D04019" w14:textId="77777777" w:rsidR="0066424D" w:rsidRPr="00D8429D" w:rsidRDefault="0066424D" w:rsidP="009D6F4F">
      <w:pPr>
        <w:spacing w:after="120" w:line="240" w:lineRule="auto"/>
        <w:jc w:val="both"/>
        <w:rPr>
          <w:rFonts w:ascii="Times New Roman" w:hAnsi="Times New Roman"/>
          <w:sz w:val="24"/>
          <w:szCs w:val="24"/>
        </w:rPr>
      </w:pPr>
    </w:p>
    <w:p w14:paraId="2437F865" w14:textId="77777777" w:rsidR="0066424D" w:rsidRPr="00D8429D" w:rsidRDefault="006E042A" w:rsidP="009D6F4F">
      <w:pPr>
        <w:pStyle w:val="Listaszerbekezds"/>
        <w:numPr>
          <w:ilvl w:val="0"/>
          <w:numId w:val="8"/>
        </w:numPr>
        <w:pBdr>
          <w:top w:val="single" w:sz="4" w:space="1" w:color="auto"/>
          <w:left w:val="single" w:sz="4" w:space="4" w:color="auto"/>
          <w:bottom w:val="single" w:sz="4" w:space="1" w:color="auto"/>
          <w:right w:val="single" w:sz="4" w:space="4" w:color="auto"/>
        </w:pBdr>
        <w:shd w:val="clear" w:color="auto" w:fill="C6D9F1"/>
        <w:spacing w:before="0"/>
        <w:contextualSpacing w:val="0"/>
        <w:jc w:val="center"/>
        <w:rPr>
          <w:b/>
          <w:lang w:val="en-GB"/>
        </w:rPr>
      </w:pPr>
      <w:r w:rsidRPr="00D8429D">
        <w:rPr>
          <w:b/>
        </w:rPr>
        <w:lastRenderedPageBreak/>
        <w:t xml:space="preserve"> </w:t>
      </w:r>
      <w:r w:rsidRPr="00D8429D">
        <w:rPr>
          <w:b/>
          <w:lang w:val="en-GB"/>
        </w:rPr>
        <w:t>Hungary’s commitments</w:t>
      </w:r>
    </w:p>
    <w:p w14:paraId="606DD43F" w14:textId="77777777" w:rsidR="0066424D" w:rsidRPr="00D8429D" w:rsidRDefault="0066424D" w:rsidP="009D6F4F">
      <w:pPr>
        <w:pStyle w:val="Listaszerbekezds"/>
        <w:spacing w:before="0"/>
        <w:ind w:left="1080"/>
        <w:contextualSpacing w:val="0"/>
        <w:rPr>
          <w:b/>
        </w:rPr>
      </w:pPr>
    </w:p>
    <w:p w14:paraId="3D94B259" w14:textId="33C17482" w:rsidR="0066424D" w:rsidRPr="00F14869" w:rsidRDefault="00CB1AA3" w:rsidP="00F14869">
      <w:pPr>
        <w:pStyle w:val="Listaszerbekezds"/>
        <w:numPr>
          <w:ilvl w:val="0"/>
          <w:numId w:val="18"/>
        </w:numPr>
        <w:rPr>
          <w:b/>
          <w:lang w:val="en-GB"/>
        </w:rPr>
      </w:pPr>
      <w:r w:rsidRPr="00F14869">
        <w:rPr>
          <w:b/>
          <w:lang w:val="en-GB"/>
        </w:rPr>
        <w:t>Making local government</w:t>
      </w:r>
      <w:r w:rsidR="00D110A1">
        <w:rPr>
          <w:b/>
          <w:lang w:val="en-GB"/>
        </w:rPr>
        <w:t>s’</w:t>
      </w:r>
      <w:r w:rsidRPr="00F14869">
        <w:rPr>
          <w:b/>
          <w:lang w:val="en-GB"/>
        </w:rPr>
        <w:t xml:space="preserve"> practice regarding publicity and </w:t>
      </w:r>
      <w:r w:rsidR="00D35319" w:rsidRPr="00F14869">
        <w:rPr>
          <w:b/>
          <w:lang w:val="en-GB"/>
        </w:rPr>
        <w:t xml:space="preserve">information disclosure </w:t>
      </w:r>
      <w:r w:rsidRPr="00F14869">
        <w:rPr>
          <w:b/>
          <w:lang w:val="en-GB"/>
        </w:rPr>
        <w:t>more efficient</w:t>
      </w:r>
      <w:r w:rsidR="0066424D" w:rsidRPr="00F14869">
        <w:rPr>
          <w:b/>
          <w:lang w:val="en-GB"/>
        </w:rPr>
        <w:t xml:space="preserve"> </w:t>
      </w:r>
    </w:p>
    <w:p w14:paraId="0C8ADC46" w14:textId="45BE1141" w:rsidR="0066424D" w:rsidRPr="00D8429D" w:rsidRDefault="00107BB9" w:rsidP="009D6F4F">
      <w:pPr>
        <w:spacing w:after="120" w:line="240" w:lineRule="auto"/>
        <w:jc w:val="both"/>
        <w:rPr>
          <w:rFonts w:ascii="Times New Roman" w:hAnsi="Times New Roman"/>
          <w:color w:val="000000"/>
          <w:sz w:val="24"/>
          <w:szCs w:val="24"/>
          <w:lang w:val="en-GB"/>
        </w:rPr>
      </w:pPr>
      <w:r w:rsidRPr="00D8429D">
        <w:rPr>
          <w:rFonts w:ascii="Times New Roman" w:hAnsi="Times New Roman"/>
          <w:sz w:val="24"/>
          <w:szCs w:val="24"/>
          <w:lang w:val="en-GB"/>
        </w:rPr>
        <w:t xml:space="preserve">The general rules </w:t>
      </w:r>
      <w:r w:rsidR="006D58D2" w:rsidRPr="00D8429D">
        <w:rPr>
          <w:rFonts w:ascii="Times New Roman" w:hAnsi="Times New Roman"/>
          <w:sz w:val="24"/>
          <w:szCs w:val="24"/>
          <w:lang w:val="en-GB"/>
        </w:rPr>
        <w:t xml:space="preserve">on the obligation to disclose certain data of public interest </w:t>
      </w:r>
      <w:r w:rsidR="0017274A" w:rsidRPr="00D8429D">
        <w:rPr>
          <w:rFonts w:ascii="Times New Roman" w:hAnsi="Times New Roman"/>
          <w:sz w:val="24"/>
          <w:szCs w:val="24"/>
          <w:lang w:val="en-GB"/>
        </w:rPr>
        <w:t xml:space="preserve">and </w:t>
      </w:r>
      <w:r w:rsidR="00012E9C" w:rsidRPr="00D8429D">
        <w:rPr>
          <w:rFonts w:ascii="Times New Roman" w:hAnsi="Times New Roman"/>
          <w:sz w:val="24"/>
          <w:szCs w:val="24"/>
          <w:lang w:val="en-GB"/>
        </w:rPr>
        <w:t>data</w:t>
      </w:r>
      <w:r w:rsidR="0017274A" w:rsidRPr="00D8429D">
        <w:rPr>
          <w:rFonts w:ascii="Times New Roman" w:hAnsi="Times New Roman"/>
          <w:sz w:val="24"/>
          <w:szCs w:val="24"/>
          <w:lang w:val="en-GB"/>
        </w:rPr>
        <w:t xml:space="preserve"> </w:t>
      </w:r>
      <w:r w:rsidR="005C59EA" w:rsidRPr="00D8429D">
        <w:rPr>
          <w:rFonts w:ascii="Times New Roman" w:hAnsi="Times New Roman"/>
          <w:sz w:val="24"/>
          <w:szCs w:val="24"/>
          <w:lang w:val="en-GB"/>
        </w:rPr>
        <w:t xml:space="preserve">public on grounds of </w:t>
      </w:r>
      <w:r w:rsidR="0017274A" w:rsidRPr="00D8429D">
        <w:rPr>
          <w:rFonts w:ascii="Times New Roman" w:hAnsi="Times New Roman"/>
          <w:sz w:val="24"/>
          <w:szCs w:val="24"/>
          <w:lang w:val="en-GB"/>
        </w:rPr>
        <w:t xml:space="preserve">public interest </w:t>
      </w:r>
      <w:r w:rsidR="00770861" w:rsidRPr="00D8429D">
        <w:rPr>
          <w:rFonts w:ascii="Times New Roman" w:hAnsi="Times New Roman"/>
          <w:sz w:val="24"/>
          <w:szCs w:val="24"/>
          <w:lang w:val="en-GB"/>
        </w:rPr>
        <w:t xml:space="preserve">processed </w:t>
      </w:r>
      <w:r w:rsidR="0017274A" w:rsidRPr="00D8429D">
        <w:rPr>
          <w:rFonts w:ascii="Times New Roman" w:hAnsi="Times New Roman"/>
          <w:sz w:val="24"/>
          <w:szCs w:val="24"/>
          <w:lang w:val="en-GB"/>
        </w:rPr>
        <w:t xml:space="preserve">by </w:t>
      </w:r>
      <w:r w:rsidR="00874D0A" w:rsidRPr="00D8429D">
        <w:rPr>
          <w:rFonts w:ascii="Times New Roman" w:hAnsi="Times New Roman"/>
          <w:sz w:val="24"/>
          <w:szCs w:val="24"/>
          <w:lang w:val="en-GB"/>
        </w:rPr>
        <w:t>bodies with public service functions</w:t>
      </w:r>
      <w:r w:rsidR="0030559A" w:rsidRPr="00D8429D">
        <w:rPr>
          <w:rFonts w:ascii="Times New Roman" w:hAnsi="Times New Roman"/>
          <w:sz w:val="24"/>
          <w:szCs w:val="24"/>
          <w:lang w:val="en-GB"/>
        </w:rPr>
        <w:t xml:space="preserve"> </w:t>
      </w:r>
      <w:r w:rsidRPr="00D8429D">
        <w:rPr>
          <w:rFonts w:ascii="Times New Roman" w:hAnsi="Times New Roman"/>
          <w:iCs/>
          <w:sz w:val="24"/>
          <w:szCs w:val="24"/>
          <w:lang w:val="en-GB"/>
        </w:rPr>
        <w:t>are</w:t>
      </w:r>
      <w:r w:rsidR="007D1167" w:rsidRPr="00D8429D">
        <w:rPr>
          <w:rFonts w:ascii="Times New Roman" w:hAnsi="Times New Roman"/>
          <w:iCs/>
          <w:sz w:val="24"/>
          <w:szCs w:val="24"/>
          <w:lang w:val="en-GB"/>
        </w:rPr>
        <w:t xml:space="preserve"> laid down in Act CXII of </w:t>
      </w:r>
      <w:r w:rsidR="0066424D" w:rsidRPr="00D8429D">
        <w:rPr>
          <w:rFonts w:ascii="Times New Roman" w:hAnsi="Times New Roman"/>
          <w:iCs/>
          <w:sz w:val="24"/>
          <w:szCs w:val="24"/>
          <w:lang w:val="en-GB"/>
        </w:rPr>
        <w:t>2011</w:t>
      </w:r>
      <w:r w:rsidR="007D1167" w:rsidRPr="00D8429D">
        <w:rPr>
          <w:rFonts w:ascii="Times New Roman" w:hAnsi="Times New Roman"/>
          <w:iCs/>
          <w:sz w:val="24"/>
          <w:szCs w:val="24"/>
          <w:lang w:val="en-GB"/>
        </w:rPr>
        <w:t xml:space="preserve"> </w:t>
      </w:r>
      <w:r w:rsidR="007D1167" w:rsidRPr="00727C65">
        <w:rPr>
          <w:rFonts w:ascii="Times New Roman" w:hAnsi="Times New Roman"/>
          <w:i/>
          <w:iCs/>
          <w:sz w:val="24"/>
          <w:szCs w:val="24"/>
          <w:lang w:val="en-GB"/>
        </w:rPr>
        <w:t>on Informational Sel</w:t>
      </w:r>
      <w:r w:rsidR="005C59EA" w:rsidRPr="00727C65">
        <w:rPr>
          <w:rFonts w:ascii="Times New Roman" w:hAnsi="Times New Roman"/>
          <w:i/>
          <w:iCs/>
          <w:sz w:val="24"/>
          <w:szCs w:val="24"/>
          <w:lang w:val="en-GB"/>
        </w:rPr>
        <w:t>f</w:t>
      </w:r>
      <w:r w:rsidR="007D1167" w:rsidRPr="00727C65">
        <w:rPr>
          <w:rFonts w:ascii="Times New Roman" w:hAnsi="Times New Roman"/>
          <w:i/>
          <w:iCs/>
          <w:sz w:val="24"/>
          <w:szCs w:val="24"/>
          <w:lang w:val="en-GB"/>
        </w:rPr>
        <w:t>-determination</w:t>
      </w:r>
      <w:r w:rsidR="0066424D" w:rsidRPr="00727C65">
        <w:rPr>
          <w:rFonts w:ascii="Times New Roman" w:hAnsi="Times New Roman"/>
          <w:i/>
          <w:iCs/>
          <w:sz w:val="24"/>
          <w:szCs w:val="24"/>
          <w:lang w:val="en-GB"/>
        </w:rPr>
        <w:t xml:space="preserve"> </w:t>
      </w:r>
      <w:r w:rsidRPr="00727C65">
        <w:rPr>
          <w:rFonts w:ascii="Times New Roman" w:hAnsi="Times New Roman"/>
          <w:i/>
          <w:iCs/>
          <w:sz w:val="24"/>
          <w:szCs w:val="24"/>
          <w:lang w:val="en-GB"/>
        </w:rPr>
        <w:t>and Freedom of Information</w:t>
      </w:r>
      <w:r w:rsidRPr="00D8429D">
        <w:rPr>
          <w:rFonts w:ascii="Times New Roman" w:hAnsi="Times New Roman"/>
          <w:iCs/>
          <w:sz w:val="24"/>
          <w:szCs w:val="24"/>
          <w:lang w:val="en-GB"/>
        </w:rPr>
        <w:t xml:space="preserve"> </w:t>
      </w:r>
      <w:r w:rsidR="007D1167" w:rsidRPr="00D8429D">
        <w:rPr>
          <w:rFonts w:ascii="Times New Roman" w:hAnsi="Times New Roman"/>
          <w:sz w:val="24"/>
          <w:szCs w:val="24"/>
          <w:lang w:val="en-GB"/>
        </w:rPr>
        <w:t>(Info</w:t>
      </w:r>
      <w:r w:rsidR="00770861" w:rsidRPr="00D8429D">
        <w:rPr>
          <w:rFonts w:ascii="Times New Roman" w:hAnsi="Times New Roman"/>
          <w:sz w:val="24"/>
          <w:szCs w:val="24"/>
          <w:lang w:val="en-GB"/>
        </w:rPr>
        <w:t>rmation</w:t>
      </w:r>
      <w:r w:rsidR="007D1167" w:rsidRPr="00D8429D">
        <w:rPr>
          <w:rFonts w:ascii="Times New Roman" w:hAnsi="Times New Roman"/>
          <w:sz w:val="24"/>
          <w:szCs w:val="24"/>
          <w:lang w:val="en-GB"/>
        </w:rPr>
        <w:t xml:space="preserve"> Act</w:t>
      </w:r>
      <w:r w:rsidR="0066424D" w:rsidRPr="00D8429D">
        <w:rPr>
          <w:rFonts w:ascii="Times New Roman" w:hAnsi="Times New Roman"/>
          <w:sz w:val="24"/>
          <w:szCs w:val="24"/>
          <w:lang w:val="en-GB"/>
        </w:rPr>
        <w:t xml:space="preserve">). </w:t>
      </w:r>
      <w:r w:rsidR="004F12D5" w:rsidRPr="00D8429D">
        <w:rPr>
          <w:rFonts w:ascii="Times New Roman" w:hAnsi="Times New Roman"/>
          <w:sz w:val="24"/>
          <w:szCs w:val="24"/>
          <w:lang w:val="en-GB"/>
        </w:rPr>
        <w:t>The regulation aims to ensure the freedom of information and facilitate the enforcement of the right to access and disseminate data of public interest and data public on grounds of public interest</w:t>
      </w:r>
      <w:r w:rsidR="0066424D" w:rsidRPr="00D8429D">
        <w:rPr>
          <w:rFonts w:ascii="Times New Roman" w:hAnsi="Times New Roman"/>
          <w:color w:val="000000"/>
          <w:sz w:val="24"/>
          <w:szCs w:val="24"/>
          <w:lang w:val="en-GB"/>
        </w:rPr>
        <w:t>.</w:t>
      </w:r>
    </w:p>
    <w:p w14:paraId="6473EA5B" w14:textId="0CB80775" w:rsidR="0066424D" w:rsidRPr="00D8429D" w:rsidRDefault="004F12D5"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For the implementation of the above, </w:t>
      </w:r>
      <w:r w:rsidR="006366C3" w:rsidRPr="00D8429D">
        <w:rPr>
          <w:rFonts w:ascii="Times New Roman" w:hAnsi="Times New Roman"/>
          <w:sz w:val="24"/>
          <w:szCs w:val="24"/>
          <w:lang w:val="en-GB"/>
        </w:rPr>
        <w:t xml:space="preserve">bodies with public service functions shall </w:t>
      </w:r>
      <w:r w:rsidR="00727C65">
        <w:rPr>
          <w:rFonts w:ascii="Times New Roman" w:hAnsi="Times New Roman"/>
          <w:sz w:val="24"/>
          <w:szCs w:val="24"/>
          <w:lang w:val="en-GB"/>
        </w:rPr>
        <w:t>facilitate</w:t>
      </w:r>
      <w:r w:rsidR="006366C3" w:rsidRPr="00D8429D">
        <w:rPr>
          <w:rFonts w:ascii="Times New Roman" w:hAnsi="Times New Roman"/>
          <w:sz w:val="24"/>
          <w:szCs w:val="24"/>
          <w:lang w:val="en-GB"/>
        </w:rPr>
        <w:t xml:space="preserve"> that the general public is provided with accurate information in a prompt manner concerning the matters under their competence, such as the budgets of the central and municipal governments and the implementation thereof, the management of assets controlled by the central and municipal governments, the appropriation of public funds, and special and exclusive rights conferred upon market actors, private organizations or individuals.</w:t>
      </w:r>
      <w:r w:rsidR="00EF60EC" w:rsidRPr="00D8429D">
        <w:rPr>
          <w:rFonts w:ascii="Times New Roman" w:hAnsi="Times New Roman"/>
          <w:sz w:val="24"/>
          <w:szCs w:val="24"/>
          <w:lang w:val="en-GB"/>
        </w:rPr>
        <w:t xml:space="preserve"> </w:t>
      </w:r>
      <w:r w:rsidR="00222C63" w:rsidRPr="00D8429D">
        <w:rPr>
          <w:rFonts w:ascii="Times New Roman" w:hAnsi="Times New Roman"/>
          <w:sz w:val="24"/>
          <w:szCs w:val="24"/>
          <w:lang w:val="en-GB"/>
        </w:rPr>
        <w:t>Under the Info</w:t>
      </w:r>
      <w:r w:rsidR="00B64533" w:rsidRPr="00D8429D">
        <w:rPr>
          <w:rFonts w:ascii="Times New Roman" w:hAnsi="Times New Roman"/>
          <w:sz w:val="24"/>
          <w:szCs w:val="24"/>
          <w:lang w:val="en-GB"/>
        </w:rPr>
        <w:t>rmation</w:t>
      </w:r>
      <w:r w:rsidR="00222C63" w:rsidRPr="00D8429D">
        <w:rPr>
          <w:rFonts w:ascii="Times New Roman" w:hAnsi="Times New Roman"/>
          <w:sz w:val="24"/>
          <w:szCs w:val="24"/>
          <w:lang w:val="en-GB"/>
        </w:rPr>
        <w:t xml:space="preserve"> Act, bodies with public service functions shall </w:t>
      </w:r>
      <w:r w:rsidR="00067D91" w:rsidRPr="00D8429D">
        <w:rPr>
          <w:rFonts w:ascii="Times New Roman" w:hAnsi="Times New Roman"/>
          <w:sz w:val="24"/>
          <w:szCs w:val="24"/>
          <w:lang w:val="en-GB"/>
        </w:rPr>
        <w:t xml:space="preserve">make available </w:t>
      </w:r>
      <w:r w:rsidR="00674AD6" w:rsidRPr="00D8429D">
        <w:rPr>
          <w:rFonts w:ascii="Times New Roman" w:hAnsi="Times New Roman"/>
          <w:sz w:val="24"/>
          <w:szCs w:val="24"/>
          <w:lang w:val="en-GB"/>
        </w:rPr>
        <w:t>public information</w:t>
      </w:r>
      <w:r w:rsidR="003D6BFE" w:rsidRPr="00D8429D">
        <w:rPr>
          <w:rFonts w:ascii="Times New Roman" w:hAnsi="Times New Roman"/>
          <w:sz w:val="24"/>
          <w:szCs w:val="24"/>
          <w:lang w:val="en-GB"/>
        </w:rPr>
        <w:t xml:space="preserve"> specified in the Standard Disclosure List </w:t>
      </w:r>
      <w:r w:rsidR="00674AD6" w:rsidRPr="00D8429D">
        <w:rPr>
          <w:rFonts w:ascii="Times New Roman" w:hAnsi="Times New Roman"/>
          <w:sz w:val="24"/>
          <w:szCs w:val="24"/>
          <w:lang w:val="en-GB"/>
        </w:rPr>
        <w:t>of the Act on their websites. The Info</w:t>
      </w:r>
      <w:r w:rsidR="00B64533" w:rsidRPr="00D8429D">
        <w:rPr>
          <w:rFonts w:ascii="Times New Roman" w:hAnsi="Times New Roman"/>
          <w:sz w:val="24"/>
          <w:szCs w:val="24"/>
          <w:lang w:val="en-GB"/>
        </w:rPr>
        <w:t>rmation</w:t>
      </w:r>
      <w:r w:rsidR="00674AD6" w:rsidRPr="00D8429D">
        <w:rPr>
          <w:rFonts w:ascii="Times New Roman" w:hAnsi="Times New Roman"/>
          <w:sz w:val="24"/>
          <w:szCs w:val="24"/>
          <w:lang w:val="en-GB"/>
        </w:rPr>
        <w:t xml:space="preserve"> Act</w:t>
      </w:r>
      <w:r w:rsidR="00265AFA" w:rsidRPr="00D8429D">
        <w:rPr>
          <w:rFonts w:ascii="Times New Roman" w:hAnsi="Times New Roman"/>
          <w:sz w:val="24"/>
          <w:szCs w:val="24"/>
          <w:lang w:val="en-GB"/>
        </w:rPr>
        <w:t xml:space="preserve"> also specifies the general legal consequences of failure to meet the disclosure obligation, </w:t>
      </w:r>
      <w:r w:rsidR="009368A9" w:rsidRPr="00D8429D">
        <w:rPr>
          <w:rFonts w:ascii="Times New Roman" w:hAnsi="Times New Roman"/>
          <w:sz w:val="24"/>
          <w:szCs w:val="24"/>
          <w:lang w:val="en-GB"/>
        </w:rPr>
        <w:t xml:space="preserve">according to which the National Authority for Data Protection and Freedom of Information </w:t>
      </w:r>
      <w:r w:rsidR="0066424D" w:rsidRPr="00D8429D">
        <w:rPr>
          <w:rFonts w:ascii="Times New Roman" w:hAnsi="Times New Roman"/>
          <w:sz w:val="24"/>
          <w:szCs w:val="24"/>
          <w:lang w:val="en-GB"/>
        </w:rPr>
        <w:t>(NAIH)</w:t>
      </w:r>
      <w:r w:rsidR="00635190" w:rsidRPr="00D8429D">
        <w:rPr>
          <w:rFonts w:ascii="Times New Roman" w:hAnsi="Times New Roman"/>
          <w:sz w:val="24"/>
          <w:szCs w:val="24"/>
          <w:lang w:val="en-GB"/>
        </w:rPr>
        <w:t xml:space="preserve"> shall, upon request</w:t>
      </w:r>
      <w:r w:rsidR="00B70BEA" w:rsidRPr="00D8429D">
        <w:rPr>
          <w:rFonts w:ascii="Times New Roman" w:hAnsi="Times New Roman"/>
          <w:sz w:val="24"/>
          <w:szCs w:val="24"/>
          <w:lang w:val="en-GB"/>
        </w:rPr>
        <w:t xml:space="preserve">, </w:t>
      </w:r>
      <w:r w:rsidR="00635190" w:rsidRPr="00D8429D">
        <w:rPr>
          <w:rFonts w:ascii="Times New Roman" w:hAnsi="Times New Roman"/>
          <w:sz w:val="24"/>
          <w:szCs w:val="24"/>
          <w:lang w:val="en-GB"/>
        </w:rPr>
        <w:t>conduct investiga</w:t>
      </w:r>
      <w:r w:rsidR="00B70BEA" w:rsidRPr="00D8429D">
        <w:rPr>
          <w:rFonts w:ascii="Times New Roman" w:hAnsi="Times New Roman"/>
          <w:sz w:val="24"/>
          <w:szCs w:val="24"/>
          <w:lang w:val="en-GB"/>
        </w:rPr>
        <w:t>t</w:t>
      </w:r>
      <w:r w:rsidR="00635190" w:rsidRPr="00D8429D">
        <w:rPr>
          <w:rFonts w:ascii="Times New Roman" w:hAnsi="Times New Roman"/>
          <w:sz w:val="24"/>
          <w:szCs w:val="24"/>
          <w:lang w:val="en-GB"/>
        </w:rPr>
        <w:t>i</w:t>
      </w:r>
      <w:r w:rsidR="00B70BEA" w:rsidRPr="00D8429D">
        <w:rPr>
          <w:rFonts w:ascii="Times New Roman" w:hAnsi="Times New Roman"/>
          <w:sz w:val="24"/>
          <w:szCs w:val="24"/>
          <w:lang w:val="en-GB"/>
        </w:rPr>
        <w:t>ons</w:t>
      </w:r>
      <w:r w:rsidR="0066424D" w:rsidRPr="00D8429D">
        <w:rPr>
          <w:rFonts w:ascii="Times New Roman" w:hAnsi="Times New Roman"/>
          <w:sz w:val="24"/>
          <w:szCs w:val="24"/>
          <w:lang w:val="en-GB"/>
        </w:rPr>
        <w:t xml:space="preserve"> </w:t>
      </w:r>
      <w:r w:rsidR="00635190" w:rsidRPr="00D8429D">
        <w:rPr>
          <w:rFonts w:ascii="Times New Roman" w:hAnsi="Times New Roman"/>
          <w:sz w:val="24"/>
          <w:szCs w:val="24"/>
          <w:lang w:val="en-GB"/>
        </w:rPr>
        <w:t xml:space="preserve">into </w:t>
      </w:r>
      <w:r w:rsidR="00727C65">
        <w:rPr>
          <w:rFonts w:ascii="Times New Roman" w:hAnsi="Times New Roman"/>
          <w:sz w:val="24"/>
          <w:szCs w:val="24"/>
          <w:lang w:val="en-GB"/>
        </w:rPr>
        <w:t xml:space="preserve">the </w:t>
      </w:r>
      <w:r w:rsidR="00635190" w:rsidRPr="00D8429D">
        <w:rPr>
          <w:rFonts w:ascii="Times New Roman" w:hAnsi="Times New Roman"/>
          <w:sz w:val="24"/>
          <w:szCs w:val="24"/>
          <w:lang w:val="en-GB"/>
        </w:rPr>
        <w:t>reported infringement relating to exercising the rights of access to data public on grounds of public interest</w:t>
      </w:r>
      <w:r w:rsidR="0066424D" w:rsidRPr="00D8429D">
        <w:rPr>
          <w:rFonts w:ascii="Times New Roman" w:hAnsi="Times New Roman"/>
          <w:color w:val="000000"/>
          <w:sz w:val="24"/>
          <w:szCs w:val="24"/>
          <w:lang w:val="en-GB"/>
        </w:rPr>
        <w:t xml:space="preserve">. </w:t>
      </w:r>
    </w:p>
    <w:p w14:paraId="708FAEF3" w14:textId="5F42574A" w:rsidR="0066424D" w:rsidRPr="00D8429D" w:rsidRDefault="00FF3D43" w:rsidP="009D6F4F">
      <w:pPr>
        <w:spacing w:after="120" w:line="240" w:lineRule="auto"/>
        <w:jc w:val="both"/>
        <w:rPr>
          <w:rFonts w:ascii="Times New Roman" w:hAnsi="Times New Roman"/>
          <w:sz w:val="24"/>
          <w:szCs w:val="24"/>
          <w:lang w:val="en-GB" w:eastAsia="hu-HU"/>
        </w:rPr>
      </w:pPr>
      <w:r w:rsidRPr="00D8429D">
        <w:rPr>
          <w:rFonts w:ascii="Times New Roman" w:hAnsi="Times New Roman"/>
          <w:sz w:val="24"/>
          <w:szCs w:val="24"/>
          <w:lang w:val="en-GB" w:eastAsia="hu-HU"/>
        </w:rPr>
        <w:t xml:space="preserve">By virtue of the provisions of the Fundamental Law of Hungary and of Act CLXXXIX of 2011 </w:t>
      </w:r>
      <w:r w:rsidRPr="00727C65">
        <w:rPr>
          <w:rFonts w:ascii="Times New Roman" w:hAnsi="Times New Roman"/>
          <w:i/>
          <w:sz w:val="24"/>
          <w:szCs w:val="24"/>
          <w:lang w:val="en-GB" w:eastAsia="hu-HU"/>
        </w:rPr>
        <w:t>on Local Governments in Hungary</w:t>
      </w:r>
      <w:r w:rsidRPr="00D8429D">
        <w:rPr>
          <w:rFonts w:ascii="Times New Roman" w:hAnsi="Times New Roman"/>
          <w:sz w:val="24"/>
          <w:szCs w:val="24"/>
          <w:lang w:val="en-GB" w:eastAsia="hu-HU"/>
        </w:rPr>
        <w:t xml:space="preserve"> (hereafter referred to as </w:t>
      </w:r>
      <w:r w:rsidR="00B64533" w:rsidRPr="00D8429D">
        <w:rPr>
          <w:rFonts w:ascii="Times New Roman" w:hAnsi="Times New Roman"/>
          <w:sz w:val="24"/>
          <w:szCs w:val="24"/>
          <w:lang w:val="en-GB" w:eastAsia="hu-HU"/>
        </w:rPr>
        <w:t>Local Government Act</w:t>
      </w:r>
      <w:r w:rsidRPr="00D8429D">
        <w:rPr>
          <w:rFonts w:ascii="Times New Roman" w:hAnsi="Times New Roman"/>
          <w:sz w:val="24"/>
          <w:szCs w:val="24"/>
          <w:lang w:val="en-GB" w:eastAsia="hu-HU"/>
        </w:rPr>
        <w:t>)</w:t>
      </w:r>
      <w:r w:rsidR="00727C65">
        <w:rPr>
          <w:rFonts w:ascii="Times New Roman" w:hAnsi="Times New Roman"/>
          <w:sz w:val="24"/>
          <w:szCs w:val="24"/>
          <w:lang w:val="en-GB" w:eastAsia="hu-HU"/>
        </w:rPr>
        <w:t>,</w:t>
      </w:r>
      <w:r w:rsidR="0066424D" w:rsidRPr="00D8429D">
        <w:rPr>
          <w:rFonts w:ascii="Times New Roman" w:hAnsi="Times New Roman"/>
          <w:sz w:val="24"/>
          <w:szCs w:val="24"/>
          <w:lang w:val="en-GB" w:eastAsia="hu-HU"/>
        </w:rPr>
        <w:t xml:space="preserve"> </w:t>
      </w:r>
      <w:r w:rsidR="00590AD8" w:rsidRPr="00D8429D">
        <w:rPr>
          <w:rFonts w:ascii="Times New Roman" w:hAnsi="Times New Roman"/>
          <w:sz w:val="24"/>
          <w:szCs w:val="24"/>
          <w:lang w:val="en-GB" w:eastAsia="hu-HU"/>
        </w:rPr>
        <w:t>the Government performs the supervision of legal compliance of the operation of local governments through the Budapest and County Government Offices</w:t>
      </w:r>
      <w:r w:rsidR="0066424D" w:rsidRPr="00D8429D">
        <w:rPr>
          <w:rFonts w:ascii="Times New Roman" w:hAnsi="Times New Roman"/>
          <w:sz w:val="24"/>
          <w:szCs w:val="24"/>
          <w:lang w:val="en-GB" w:eastAsia="hu-HU"/>
        </w:rPr>
        <w:t xml:space="preserve">. </w:t>
      </w:r>
      <w:r w:rsidR="00590AD8" w:rsidRPr="00D8429D">
        <w:rPr>
          <w:rFonts w:ascii="Times New Roman" w:hAnsi="Times New Roman"/>
          <w:sz w:val="24"/>
          <w:szCs w:val="24"/>
          <w:lang w:val="en-GB" w:eastAsia="hu-HU"/>
        </w:rPr>
        <w:t xml:space="preserve">These </w:t>
      </w:r>
      <w:r w:rsidR="00727C65">
        <w:rPr>
          <w:rFonts w:ascii="Times New Roman" w:hAnsi="Times New Roman"/>
          <w:sz w:val="24"/>
          <w:szCs w:val="24"/>
          <w:lang w:val="en-GB" w:eastAsia="hu-HU"/>
        </w:rPr>
        <w:t>Offices</w:t>
      </w:r>
      <w:r w:rsidR="00590AD8" w:rsidRPr="00D8429D">
        <w:rPr>
          <w:rFonts w:ascii="Times New Roman" w:hAnsi="Times New Roman"/>
          <w:sz w:val="24"/>
          <w:szCs w:val="24"/>
          <w:lang w:val="en-GB" w:eastAsia="hu-HU"/>
        </w:rPr>
        <w:t xml:space="preserve"> </w:t>
      </w:r>
      <w:r w:rsidR="006E0F34" w:rsidRPr="00D8429D">
        <w:rPr>
          <w:rFonts w:ascii="Times New Roman" w:hAnsi="Times New Roman"/>
          <w:sz w:val="24"/>
          <w:szCs w:val="24"/>
          <w:lang w:val="en-GB" w:eastAsia="hu-HU"/>
        </w:rPr>
        <w:t xml:space="preserve">monitor </w:t>
      </w:r>
      <w:r w:rsidR="00590AD8" w:rsidRPr="00D8429D">
        <w:rPr>
          <w:rFonts w:ascii="Times New Roman" w:hAnsi="Times New Roman"/>
          <w:sz w:val="24"/>
          <w:szCs w:val="24"/>
          <w:lang w:val="en-GB" w:eastAsia="hu-HU"/>
        </w:rPr>
        <w:t xml:space="preserve">and where necessary take sanctions against local governments </w:t>
      </w:r>
      <w:r w:rsidR="00727C65">
        <w:rPr>
          <w:rFonts w:ascii="Times New Roman" w:hAnsi="Times New Roman"/>
          <w:sz w:val="24"/>
          <w:szCs w:val="24"/>
          <w:lang w:val="en-GB" w:eastAsia="hu-HU"/>
        </w:rPr>
        <w:t>if</w:t>
      </w:r>
      <w:r w:rsidR="00590AD8" w:rsidRPr="00D8429D">
        <w:rPr>
          <w:rFonts w:ascii="Times New Roman" w:hAnsi="Times New Roman"/>
          <w:sz w:val="24"/>
          <w:szCs w:val="24"/>
          <w:lang w:val="en-GB" w:eastAsia="hu-HU"/>
        </w:rPr>
        <w:t xml:space="preserve"> problems noted in their operation and, within the framework specified in </w:t>
      </w:r>
      <w:r w:rsidR="00727C65">
        <w:rPr>
          <w:rFonts w:ascii="Times New Roman" w:hAnsi="Times New Roman"/>
          <w:sz w:val="24"/>
          <w:szCs w:val="24"/>
          <w:lang w:val="en-GB" w:eastAsia="hu-HU"/>
        </w:rPr>
        <w:t>Local Government Act</w:t>
      </w:r>
      <w:r w:rsidR="00590AD8" w:rsidRPr="00D8429D">
        <w:rPr>
          <w:rFonts w:ascii="Times New Roman" w:hAnsi="Times New Roman"/>
          <w:sz w:val="24"/>
          <w:szCs w:val="24"/>
          <w:lang w:val="en-GB" w:eastAsia="hu-HU"/>
        </w:rPr>
        <w:t xml:space="preserve">, may also take measures to </w:t>
      </w:r>
      <w:r w:rsidR="00DE5309" w:rsidRPr="00D8429D">
        <w:rPr>
          <w:rFonts w:ascii="Times New Roman" w:hAnsi="Times New Roman"/>
          <w:sz w:val="24"/>
          <w:szCs w:val="24"/>
          <w:lang w:val="en-GB" w:eastAsia="hu-HU"/>
        </w:rPr>
        <w:t xml:space="preserve">make up for the failure to </w:t>
      </w:r>
      <w:r w:rsidR="00727C65">
        <w:rPr>
          <w:rFonts w:ascii="Times New Roman" w:hAnsi="Times New Roman"/>
          <w:sz w:val="24"/>
          <w:szCs w:val="24"/>
          <w:lang w:val="en-GB" w:eastAsia="hu-HU"/>
        </w:rPr>
        <w:t>make</w:t>
      </w:r>
      <w:r w:rsidR="00DE5309" w:rsidRPr="00D8429D">
        <w:rPr>
          <w:rFonts w:ascii="Times New Roman" w:hAnsi="Times New Roman"/>
          <w:sz w:val="24"/>
          <w:szCs w:val="24"/>
          <w:lang w:val="en-GB" w:eastAsia="hu-HU"/>
        </w:rPr>
        <w:t xml:space="preserve"> certain decisions </w:t>
      </w:r>
      <w:r w:rsidR="0066424D" w:rsidRPr="00D8429D">
        <w:rPr>
          <w:rFonts w:ascii="Times New Roman" w:hAnsi="Times New Roman"/>
          <w:sz w:val="24"/>
          <w:szCs w:val="24"/>
          <w:lang w:val="en-GB" w:eastAsia="hu-HU"/>
        </w:rPr>
        <w:t>(</w:t>
      </w:r>
      <w:r w:rsidR="00727C65">
        <w:rPr>
          <w:rFonts w:ascii="Times New Roman" w:hAnsi="Times New Roman"/>
          <w:sz w:val="24"/>
          <w:szCs w:val="24"/>
          <w:lang w:val="en-GB" w:eastAsia="hu-HU"/>
        </w:rPr>
        <w:t>Local Government Act</w:t>
      </w:r>
      <w:r w:rsidR="00DE5309" w:rsidRPr="00D8429D">
        <w:rPr>
          <w:rFonts w:ascii="Times New Roman" w:hAnsi="Times New Roman"/>
          <w:sz w:val="24"/>
          <w:szCs w:val="24"/>
          <w:lang w:val="en-GB" w:eastAsia="hu-HU"/>
        </w:rPr>
        <w:t xml:space="preserve"> Sections</w:t>
      </w:r>
      <w:r w:rsidR="0066424D" w:rsidRPr="00D8429D">
        <w:rPr>
          <w:rFonts w:ascii="Times New Roman" w:hAnsi="Times New Roman"/>
          <w:sz w:val="24"/>
          <w:szCs w:val="24"/>
          <w:lang w:val="en-GB" w:eastAsia="hu-HU"/>
        </w:rPr>
        <w:t xml:space="preserve"> 132-142). </w:t>
      </w:r>
    </w:p>
    <w:p w14:paraId="15C71B05" w14:textId="6F11F0E0" w:rsidR="0066424D" w:rsidRPr="00D8429D" w:rsidRDefault="00D4345F"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Based on the above</w:t>
      </w:r>
      <w:r w:rsidR="009F5D94" w:rsidRPr="00D8429D">
        <w:rPr>
          <w:rFonts w:ascii="Times New Roman" w:hAnsi="Times New Roman"/>
          <w:sz w:val="24"/>
          <w:szCs w:val="24"/>
          <w:lang w:val="en-GB"/>
        </w:rPr>
        <w:t>,</w:t>
      </w:r>
      <w:r w:rsidRPr="00D8429D">
        <w:rPr>
          <w:rFonts w:ascii="Times New Roman" w:hAnsi="Times New Roman"/>
          <w:sz w:val="24"/>
          <w:szCs w:val="24"/>
          <w:lang w:val="en-GB"/>
        </w:rPr>
        <w:t xml:space="preserve"> it can be </w:t>
      </w:r>
      <w:r w:rsidR="006E0F34" w:rsidRPr="00D8429D">
        <w:rPr>
          <w:rFonts w:ascii="Times New Roman" w:hAnsi="Times New Roman"/>
          <w:sz w:val="24"/>
          <w:szCs w:val="24"/>
          <w:lang w:val="en-GB"/>
        </w:rPr>
        <w:t xml:space="preserve">concluded </w:t>
      </w:r>
      <w:r w:rsidRPr="00D8429D">
        <w:rPr>
          <w:rFonts w:ascii="Times New Roman" w:hAnsi="Times New Roman"/>
          <w:sz w:val="24"/>
          <w:szCs w:val="24"/>
          <w:lang w:val="en-GB"/>
        </w:rPr>
        <w:t>that the legal framework of the disclosure obligation related to data of public interest and data public on grounds of public interest is available</w:t>
      </w:r>
      <w:r w:rsidR="0066424D" w:rsidRPr="00D8429D">
        <w:rPr>
          <w:rFonts w:ascii="Times New Roman" w:hAnsi="Times New Roman"/>
          <w:sz w:val="24"/>
          <w:szCs w:val="24"/>
          <w:lang w:val="en-GB"/>
        </w:rPr>
        <w:t xml:space="preserve">. </w:t>
      </w:r>
      <w:r w:rsidRPr="00D8429D">
        <w:rPr>
          <w:rFonts w:ascii="Times New Roman" w:hAnsi="Times New Roman"/>
          <w:sz w:val="24"/>
          <w:szCs w:val="24"/>
          <w:lang w:val="en-GB"/>
        </w:rPr>
        <w:t>At the same time</w:t>
      </w:r>
      <w:r w:rsidR="00FC5589" w:rsidRPr="00D8429D">
        <w:rPr>
          <w:rFonts w:ascii="Times New Roman" w:hAnsi="Times New Roman"/>
          <w:sz w:val="24"/>
          <w:szCs w:val="24"/>
          <w:lang w:val="en-GB"/>
        </w:rPr>
        <w:t>, a change</w:t>
      </w:r>
      <w:r w:rsidR="00727C65">
        <w:rPr>
          <w:rFonts w:ascii="Times New Roman" w:hAnsi="Times New Roman"/>
          <w:sz w:val="24"/>
          <w:szCs w:val="24"/>
          <w:lang w:val="en-GB"/>
        </w:rPr>
        <w:t xml:space="preserve"> in</w:t>
      </w:r>
      <w:r w:rsidR="00FC5589" w:rsidRPr="00D8429D">
        <w:rPr>
          <w:rFonts w:ascii="Times New Roman" w:hAnsi="Times New Roman"/>
          <w:sz w:val="24"/>
          <w:szCs w:val="24"/>
          <w:lang w:val="en-GB"/>
        </w:rPr>
        <w:t xml:space="preserve"> attitude </w:t>
      </w:r>
      <w:r w:rsidR="00727C65">
        <w:rPr>
          <w:rFonts w:ascii="Times New Roman" w:hAnsi="Times New Roman"/>
          <w:sz w:val="24"/>
          <w:szCs w:val="24"/>
          <w:lang w:val="en-GB"/>
        </w:rPr>
        <w:t xml:space="preserve">and a renewal </w:t>
      </w:r>
      <w:r w:rsidR="00FC5589" w:rsidRPr="00D8429D">
        <w:rPr>
          <w:rFonts w:ascii="Times New Roman" w:hAnsi="Times New Roman"/>
          <w:sz w:val="24"/>
          <w:szCs w:val="24"/>
          <w:lang w:val="en-GB"/>
        </w:rPr>
        <w:t xml:space="preserve">is necessary </w:t>
      </w:r>
      <w:r w:rsidR="00545199" w:rsidRPr="00D8429D">
        <w:rPr>
          <w:rFonts w:ascii="Times New Roman" w:hAnsi="Times New Roman"/>
          <w:sz w:val="24"/>
          <w:szCs w:val="24"/>
          <w:lang w:val="en-GB"/>
        </w:rPr>
        <w:t>in order that</w:t>
      </w:r>
      <w:r w:rsidR="00FC5589" w:rsidRPr="00D8429D">
        <w:rPr>
          <w:rFonts w:ascii="Times New Roman" w:hAnsi="Times New Roman"/>
          <w:sz w:val="24"/>
          <w:szCs w:val="24"/>
          <w:lang w:val="en-GB" w:eastAsia="hu-HU"/>
        </w:rPr>
        <w:t xml:space="preserve"> local governments comply with regulations not in fear of potential sanctions but primarily because </w:t>
      </w:r>
      <w:r w:rsidR="00FC5589" w:rsidRPr="00D8429D">
        <w:rPr>
          <w:rFonts w:ascii="Times New Roman" w:hAnsi="Times New Roman"/>
          <w:sz w:val="24"/>
          <w:szCs w:val="24"/>
          <w:lang w:val="en-GB"/>
        </w:rPr>
        <w:t>of their responsibility towards the community of citizens</w:t>
      </w:r>
      <w:r w:rsidR="0066424D" w:rsidRPr="00D8429D">
        <w:rPr>
          <w:rFonts w:ascii="Times New Roman" w:hAnsi="Times New Roman"/>
          <w:sz w:val="24"/>
          <w:szCs w:val="24"/>
          <w:lang w:val="en-GB"/>
        </w:rPr>
        <w:t xml:space="preserve">.   </w:t>
      </w:r>
    </w:p>
    <w:p w14:paraId="1264509B" w14:textId="4734F9B6" w:rsidR="0066424D" w:rsidRPr="00D8429D" w:rsidRDefault="001262FA"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Enhanc</w:t>
      </w:r>
      <w:r w:rsidR="00545199" w:rsidRPr="00D8429D">
        <w:rPr>
          <w:rFonts w:ascii="Times New Roman" w:hAnsi="Times New Roman"/>
          <w:sz w:val="24"/>
          <w:szCs w:val="24"/>
          <w:lang w:val="en-GB"/>
        </w:rPr>
        <w:t xml:space="preserve">ing the </w:t>
      </w:r>
      <w:r w:rsidR="006E0F34" w:rsidRPr="00D8429D">
        <w:rPr>
          <w:rFonts w:ascii="Times New Roman" w:hAnsi="Times New Roman"/>
          <w:sz w:val="24"/>
          <w:szCs w:val="24"/>
          <w:lang w:val="en-GB"/>
        </w:rPr>
        <w:t xml:space="preserve">publication </w:t>
      </w:r>
      <w:r w:rsidR="00545199" w:rsidRPr="00D8429D">
        <w:rPr>
          <w:rFonts w:ascii="Times New Roman" w:hAnsi="Times New Roman"/>
          <w:sz w:val="24"/>
          <w:szCs w:val="24"/>
          <w:lang w:val="en-GB"/>
        </w:rPr>
        <w:t xml:space="preserve">of </w:t>
      </w:r>
      <w:r w:rsidRPr="00D8429D">
        <w:rPr>
          <w:rFonts w:ascii="Times New Roman" w:hAnsi="Times New Roman"/>
          <w:sz w:val="24"/>
          <w:szCs w:val="24"/>
          <w:lang w:val="en-GB"/>
        </w:rPr>
        <w:t>local government decisions was</w:t>
      </w:r>
      <w:r w:rsidR="009F5D94" w:rsidRPr="00D8429D">
        <w:rPr>
          <w:rFonts w:ascii="Times New Roman" w:hAnsi="Times New Roman"/>
          <w:sz w:val="24"/>
          <w:szCs w:val="24"/>
          <w:lang w:val="en-GB"/>
        </w:rPr>
        <w:t xml:space="preserve"> already</w:t>
      </w:r>
      <w:r w:rsidRPr="00D8429D">
        <w:rPr>
          <w:rFonts w:ascii="Times New Roman" w:hAnsi="Times New Roman"/>
          <w:sz w:val="24"/>
          <w:szCs w:val="24"/>
          <w:lang w:val="en-GB"/>
        </w:rPr>
        <w:t xml:space="preserve"> among the commitments made in the First OGP Action Plan</w:t>
      </w:r>
      <w:r w:rsidR="0066424D"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but the self-assessment report on </w:t>
      </w:r>
      <w:r w:rsidR="00727C65">
        <w:rPr>
          <w:rFonts w:ascii="Times New Roman" w:hAnsi="Times New Roman"/>
          <w:sz w:val="24"/>
          <w:szCs w:val="24"/>
          <w:lang w:val="en-GB"/>
        </w:rPr>
        <w:t>its</w:t>
      </w:r>
      <w:r w:rsidRPr="00D8429D">
        <w:rPr>
          <w:rFonts w:ascii="Times New Roman" w:hAnsi="Times New Roman"/>
          <w:sz w:val="24"/>
          <w:szCs w:val="24"/>
          <w:lang w:val="en-GB"/>
        </w:rPr>
        <w:t xml:space="preserve"> implementation, in accordance with the evaluation made in the IRM, </w:t>
      </w:r>
      <w:r w:rsidR="009F5D94" w:rsidRPr="00D8429D">
        <w:rPr>
          <w:rFonts w:ascii="Times New Roman" w:hAnsi="Times New Roman"/>
          <w:sz w:val="24"/>
          <w:szCs w:val="24"/>
          <w:lang w:val="en-GB"/>
        </w:rPr>
        <w:t xml:space="preserve">concluded </w:t>
      </w:r>
      <w:r w:rsidRPr="00D8429D">
        <w:rPr>
          <w:rFonts w:ascii="Times New Roman" w:hAnsi="Times New Roman"/>
          <w:sz w:val="24"/>
          <w:szCs w:val="24"/>
          <w:lang w:val="en-GB"/>
        </w:rPr>
        <w:t>that the commitment was only</w:t>
      </w:r>
      <w:r w:rsidR="009F5D94" w:rsidRPr="00D8429D">
        <w:rPr>
          <w:rFonts w:ascii="Times New Roman" w:hAnsi="Times New Roman"/>
          <w:sz w:val="24"/>
          <w:szCs w:val="24"/>
          <w:lang w:val="en-GB"/>
        </w:rPr>
        <w:t xml:space="preserve"> partially</w:t>
      </w:r>
      <w:r w:rsidRPr="00D8429D">
        <w:rPr>
          <w:rFonts w:ascii="Times New Roman" w:hAnsi="Times New Roman"/>
          <w:sz w:val="24"/>
          <w:szCs w:val="24"/>
          <w:lang w:val="en-GB"/>
        </w:rPr>
        <w:t xml:space="preserve"> implemented </w:t>
      </w:r>
      <w:r w:rsidR="00E7700C" w:rsidRPr="00D8429D">
        <w:rPr>
          <w:rFonts w:ascii="Times New Roman" w:hAnsi="Times New Roman"/>
          <w:sz w:val="24"/>
          <w:szCs w:val="24"/>
          <w:lang w:val="en-GB"/>
        </w:rPr>
        <w:t xml:space="preserve">and therefore </w:t>
      </w:r>
      <w:r w:rsidR="009F5D94" w:rsidRPr="00D8429D">
        <w:rPr>
          <w:rFonts w:ascii="Times New Roman" w:hAnsi="Times New Roman"/>
          <w:sz w:val="24"/>
          <w:szCs w:val="24"/>
          <w:lang w:val="en-GB"/>
        </w:rPr>
        <w:t xml:space="preserve">this </w:t>
      </w:r>
      <w:r w:rsidR="00E7700C" w:rsidRPr="00D8429D">
        <w:rPr>
          <w:rFonts w:ascii="Times New Roman" w:hAnsi="Times New Roman"/>
          <w:sz w:val="24"/>
          <w:szCs w:val="24"/>
          <w:lang w:val="en-GB"/>
        </w:rPr>
        <w:t>task should be specified in greater detail and continued in the Second OGP Action Plan</w:t>
      </w:r>
      <w:r w:rsidR="0066424D" w:rsidRPr="00D8429D">
        <w:rPr>
          <w:rFonts w:ascii="Times New Roman" w:hAnsi="Times New Roman"/>
          <w:sz w:val="24"/>
          <w:szCs w:val="24"/>
          <w:lang w:val="en-GB"/>
        </w:rPr>
        <w:t xml:space="preserve">. </w:t>
      </w:r>
      <w:r w:rsidR="00E7700C" w:rsidRPr="00D8429D">
        <w:rPr>
          <w:rFonts w:ascii="Times New Roman" w:hAnsi="Times New Roman"/>
          <w:sz w:val="24"/>
          <w:szCs w:val="24"/>
          <w:lang w:val="en-GB"/>
        </w:rPr>
        <w:t xml:space="preserve">In addition, the progress report established that, although local governments </w:t>
      </w:r>
      <w:r w:rsidR="009F5D94" w:rsidRPr="00D8429D">
        <w:rPr>
          <w:rFonts w:ascii="Times New Roman" w:hAnsi="Times New Roman"/>
          <w:sz w:val="24"/>
          <w:szCs w:val="24"/>
          <w:lang w:val="en-GB"/>
        </w:rPr>
        <w:t xml:space="preserve">can </w:t>
      </w:r>
      <w:r w:rsidR="00E7700C" w:rsidRPr="00D8429D">
        <w:rPr>
          <w:rFonts w:ascii="Times New Roman" w:hAnsi="Times New Roman"/>
          <w:sz w:val="24"/>
          <w:szCs w:val="24"/>
          <w:lang w:val="en-GB"/>
        </w:rPr>
        <w:t>have closed sessions in cases specified by the law</w:t>
      </w:r>
      <w:r w:rsidR="0066424D" w:rsidRPr="00D8429D">
        <w:rPr>
          <w:rFonts w:ascii="Times New Roman" w:hAnsi="Times New Roman"/>
          <w:sz w:val="24"/>
          <w:szCs w:val="24"/>
          <w:lang w:val="en-GB"/>
        </w:rPr>
        <w:t xml:space="preserve">, </w:t>
      </w:r>
      <w:r w:rsidR="00E7700C" w:rsidRPr="00D8429D">
        <w:rPr>
          <w:rFonts w:ascii="Times New Roman" w:hAnsi="Times New Roman"/>
          <w:sz w:val="24"/>
          <w:szCs w:val="24"/>
          <w:lang w:val="en-GB"/>
        </w:rPr>
        <w:t xml:space="preserve">they interpreted this too broadly in the case of </w:t>
      </w:r>
      <w:r w:rsidR="00E91DB1" w:rsidRPr="00D8429D">
        <w:rPr>
          <w:rFonts w:ascii="Times New Roman" w:hAnsi="Times New Roman"/>
          <w:sz w:val="24"/>
          <w:szCs w:val="24"/>
          <w:lang w:val="en-GB"/>
        </w:rPr>
        <w:t xml:space="preserve">sessions on </w:t>
      </w:r>
      <w:r w:rsidR="00E7700C" w:rsidRPr="00D8429D">
        <w:rPr>
          <w:rFonts w:ascii="Times New Roman" w:hAnsi="Times New Roman"/>
          <w:sz w:val="24"/>
          <w:szCs w:val="24"/>
          <w:lang w:val="en-GB"/>
        </w:rPr>
        <w:t>asset-related issues</w:t>
      </w:r>
      <w:r w:rsidR="0066424D" w:rsidRPr="00D8429D">
        <w:rPr>
          <w:rFonts w:ascii="Times New Roman" w:hAnsi="Times New Roman"/>
          <w:sz w:val="24"/>
          <w:szCs w:val="24"/>
          <w:lang w:val="en-GB"/>
        </w:rPr>
        <w:t xml:space="preserve">. </w:t>
      </w:r>
      <w:r w:rsidR="00012E88" w:rsidRPr="00D8429D">
        <w:rPr>
          <w:rFonts w:ascii="Times New Roman" w:hAnsi="Times New Roman"/>
          <w:sz w:val="24"/>
          <w:szCs w:val="24"/>
          <w:lang w:val="en-GB"/>
        </w:rPr>
        <w:t xml:space="preserve">The written motions </w:t>
      </w:r>
      <w:r w:rsidR="00E91DB1" w:rsidRPr="00D8429D">
        <w:rPr>
          <w:rFonts w:ascii="Times New Roman" w:hAnsi="Times New Roman"/>
          <w:sz w:val="24"/>
          <w:szCs w:val="24"/>
          <w:lang w:val="en-GB"/>
        </w:rPr>
        <w:t xml:space="preserve">for the </w:t>
      </w:r>
      <w:r w:rsidR="00012E88" w:rsidRPr="00D8429D">
        <w:rPr>
          <w:rFonts w:ascii="Times New Roman" w:hAnsi="Times New Roman"/>
          <w:sz w:val="24"/>
          <w:szCs w:val="24"/>
          <w:lang w:val="en-GB"/>
        </w:rPr>
        <w:t xml:space="preserve">public sessions of </w:t>
      </w:r>
      <w:r w:rsidR="00E91DB1" w:rsidRPr="00D8429D">
        <w:rPr>
          <w:rFonts w:ascii="Times New Roman" w:hAnsi="Times New Roman"/>
          <w:sz w:val="24"/>
          <w:szCs w:val="24"/>
          <w:lang w:val="en-GB"/>
        </w:rPr>
        <w:t xml:space="preserve">the council </w:t>
      </w:r>
      <w:r w:rsidR="00012E88" w:rsidRPr="00D8429D">
        <w:rPr>
          <w:rFonts w:ascii="Times New Roman" w:hAnsi="Times New Roman"/>
          <w:sz w:val="24"/>
          <w:szCs w:val="24"/>
          <w:lang w:val="en-GB"/>
        </w:rPr>
        <w:t xml:space="preserve">of </w:t>
      </w:r>
      <w:r w:rsidR="00E91DB1" w:rsidRPr="00D8429D">
        <w:rPr>
          <w:rFonts w:ascii="Times New Roman" w:hAnsi="Times New Roman"/>
          <w:sz w:val="24"/>
          <w:szCs w:val="24"/>
          <w:lang w:val="en-GB"/>
        </w:rPr>
        <w:t xml:space="preserve">municipal </w:t>
      </w:r>
      <w:r w:rsidR="00012E88" w:rsidRPr="00D8429D">
        <w:rPr>
          <w:rFonts w:ascii="Times New Roman" w:hAnsi="Times New Roman"/>
          <w:sz w:val="24"/>
          <w:szCs w:val="24"/>
          <w:lang w:val="en-GB"/>
        </w:rPr>
        <w:t xml:space="preserve">representatives and committees are often not accessible in an archived form before and after the sessions, which </w:t>
      </w:r>
      <w:r w:rsidR="00A138ED" w:rsidRPr="00D8429D">
        <w:rPr>
          <w:rFonts w:ascii="Times New Roman" w:hAnsi="Times New Roman"/>
          <w:sz w:val="24"/>
          <w:szCs w:val="24"/>
          <w:lang w:val="en-GB"/>
        </w:rPr>
        <w:t xml:space="preserve">hinders </w:t>
      </w:r>
      <w:r w:rsidR="00012E88" w:rsidRPr="00D8429D">
        <w:rPr>
          <w:rFonts w:ascii="Times New Roman" w:hAnsi="Times New Roman"/>
          <w:sz w:val="24"/>
          <w:szCs w:val="24"/>
          <w:lang w:val="en-GB"/>
        </w:rPr>
        <w:t xml:space="preserve">citizens from learning about the background of </w:t>
      </w:r>
      <w:r w:rsidR="00E91DB1" w:rsidRPr="00D8429D">
        <w:rPr>
          <w:rFonts w:ascii="Times New Roman" w:hAnsi="Times New Roman"/>
          <w:sz w:val="24"/>
          <w:szCs w:val="24"/>
          <w:lang w:val="en-GB"/>
        </w:rPr>
        <w:t xml:space="preserve">the </w:t>
      </w:r>
      <w:r w:rsidR="00012E88" w:rsidRPr="00D8429D">
        <w:rPr>
          <w:rFonts w:ascii="Times New Roman" w:hAnsi="Times New Roman"/>
          <w:sz w:val="24"/>
          <w:szCs w:val="24"/>
          <w:lang w:val="en-GB"/>
        </w:rPr>
        <w:t xml:space="preserve">decisions. </w:t>
      </w:r>
    </w:p>
    <w:p w14:paraId="2D751038" w14:textId="77777777" w:rsidR="0066424D" w:rsidRPr="00D8429D" w:rsidRDefault="0066424D" w:rsidP="009D6F4F">
      <w:pPr>
        <w:spacing w:after="120" w:line="240" w:lineRule="auto"/>
        <w:jc w:val="both"/>
        <w:rPr>
          <w:rFonts w:ascii="Times New Roman" w:hAnsi="Times New Roman"/>
          <w:sz w:val="24"/>
          <w:szCs w:val="24"/>
          <w:lang w:val="en-GB"/>
        </w:rPr>
      </w:pPr>
    </w:p>
    <w:p w14:paraId="7EFBF9E0" w14:textId="5E113464" w:rsidR="0066424D" w:rsidRPr="00D8429D" w:rsidRDefault="00E91DB1"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lastRenderedPageBreak/>
        <w:t>Thus</w:t>
      </w:r>
      <w:r w:rsidR="00DD27BA" w:rsidRPr="00D8429D">
        <w:rPr>
          <w:rFonts w:ascii="Times New Roman" w:hAnsi="Times New Roman"/>
          <w:sz w:val="24"/>
          <w:szCs w:val="24"/>
          <w:lang w:val="en-GB"/>
        </w:rPr>
        <w:t xml:space="preserve"> </w:t>
      </w:r>
      <w:r w:rsidR="006A3E34" w:rsidRPr="00D8429D">
        <w:rPr>
          <w:rFonts w:ascii="Times New Roman" w:hAnsi="Times New Roman"/>
          <w:sz w:val="24"/>
          <w:szCs w:val="24"/>
          <w:lang w:val="en-GB"/>
        </w:rPr>
        <w:t xml:space="preserve">the requirements regarding genuine publicity and the related regulations </w:t>
      </w:r>
      <w:r w:rsidRPr="00D8429D">
        <w:rPr>
          <w:rFonts w:ascii="Times New Roman" w:hAnsi="Times New Roman"/>
          <w:sz w:val="24"/>
          <w:szCs w:val="24"/>
          <w:lang w:val="en-GB"/>
        </w:rPr>
        <w:t xml:space="preserve">should be summarised </w:t>
      </w:r>
      <w:r w:rsidR="006A3E34" w:rsidRPr="00D8429D">
        <w:rPr>
          <w:rFonts w:ascii="Times New Roman" w:hAnsi="Times New Roman"/>
          <w:sz w:val="24"/>
          <w:szCs w:val="24"/>
          <w:lang w:val="en-GB"/>
        </w:rPr>
        <w:t xml:space="preserve">in a methodological </w:t>
      </w:r>
      <w:r w:rsidRPr="00D8429D">
        <w:rPr>
          <w:rFonts w:ascii="Times New Roman" w:hAnsi="Times New Roman"/>
          <w:sz w:val="24"/>
          <w:szCs w:val="24"/>
          <w:lang w:val="en-GB"/>
        </w:rPr>
        <w:t xml:space="preserve">guideline </w:t>
      </w:r>
      <w:r w:rsidR="006A3E34" w:rsidRPr="00D8429D">
        <w:rPr>
          <w:rFonts w:ascii="Times New Roman" w:hAnsi="Times New Roman"/>
          <w:sz w:val="24"/>
          <w:szCs w:val="24"/>
          <w:lang w:val="en-GB"/>
        </w:rPr>
        <w:t xml:space="preserve">and </w:t>
      </w:r>
      <w:r w:rsidRPr="00D8429D">
        <w:rPr>
          <w:rFonts w:ascii="Times New Roman" w:hAnsi="Times New Roman"/>
          <w:sz w:val="24"/>
          <w:szCs w:val="24"/>
          <w:lang w:val="en-GB"/>
        </w:rPr>
        <w:t xml:space="preserve">be widely </w:t>
      </w:r>
      <w:r w:rsidR="006A3E34" w:rsidRPr="00D8429D">
        <w:rPr>
          <w:rFonts w:ascii="Times New Roman" w:hAnsi="Times New Roman"/>
          <w:sz w:val="24"/>
          <w:szCs w:val="24"/>
          <w:lang w:val="en-GB"/>
        </w:rPr>
        <w:t>disseminate</w:t>
      </w:r>
      <w:r w:rsidRPr="00D8429D">
        <w:rPr>
          <w:rFonts w:ascii="Times New Roman" w:hAnsi="Times New Roman"/>
          <w:sz w:val="24"/>
          <w:szCs w:val="24"/>
          <w:lang w:val="en-GB"/>
        </w:rPr>
        <w:t>d</w:t>
      </w:r>
      <w:r w:rsidR="0066424D" w:rsidRPr="00D8429D">
        <w:rPr>
          <w:rFonts w:ascii="Times New Roman" w:hAnsi="Times New Roman"/>
          <w:sz w:val="24"/>
          <w:szCs w:val="24"/>
          <w:lang w:val="en-GB"/>
        </w:rPr>
        <w:t xml:space="preserve">. </w:t>
      </w:r>
    </w:p>
    <w:p w14:paraId="63BB4A7B" w14:textId="6A62CF88" w:rsidR="0066424D" w:rsidRPr="00D8429D" w:rsidRDefault="00CD3A05"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methodological </w:t>
      </w:r>
      <w:r w:rsidR="00E91DB1" w:rsidRPr="00D8429D">
        <w:rPr>
          <w:rFonts w:ascii="Times New Roman" w:hAnsi="Times New Roman"/>
          <w:sz w:val="24"/>
          <w:szCs w:val="24"/>
          <w:lang w:val="en-GB"/>
        </w:rPr>
        <w:t xml:space="preserve">guideline </w:t>
      </w:r>
      <w:r w:rsidRPr="00D8429D">
        <w:rPr>
          <w:rFonts w:ascii="Times New Roman" w:hAnsi="Times New Roman"/>
          <w:sz w:val="24"/>
          <w:szCs w:val="24"/>
          <w:lang w:val="en-GB"/>
        </w:rPr>
        <w:t xml:space="preserve">aims to elaborate on </w:t>
      </w:r>
      <w:r w:rsidR="00597DDA" w:rsidRPr="00D8429D">
        <w:rPr>
          <w:rFonts w:ascii="Times New Roman" w:hAnsi="Times New Roman"/>
          <w:sz w:val="24"/>
          <w:szCs w:val="24"/>
          <w:lang w:val="en-GB"/>
        </w:rPr>
        <w:t xml:space="preserve">and interpret </w:t>
      </w:r>
      <w:r w:rsidRPr="00D8429D">
        <w:rPr>
          <w:rFonts w:ascii="Times New Roman" w:hAnsi="Times New Roman"/>
          <w:sz w:val="24"/>
          <w:szCs w:val="24"/>
          <w:lang w:val="en-GB"/>
        </w:rPr>
        <w:t xml:space="preserve">the regulations included in the </w:t>
      </w:r>
      <w:r w:rsidR="0066424D" w:rsidRPr="00D8429D">
        <w:rPr>
          <w:rFonts w:ascii="Times New Roman" w:hAnsi="Times New Roman"/>
          <w:sz w:val="24"/>
          <w:szCs w:val="24"/>
          <w:lang w:val="en-GB"/>
        </w:rPr>
        <w:t>Info</w:t>
      </w:r>
      <w:r w:rsidR="00E91DB1" w:rsidRPr="00D8429D">
        <w:rPr>
          <w:rFonts w:ascii="Times New Roman" w:hAnsi="Times New Roman"/>
          <w:sz w:val="24"/>
          <w:szCs w:val="24"/>
          <w:lang w:val="en-GB"/>
        </w:rPr>
        <w:t>rmation</w:t>
      </w:r>
      <w:r w:rsidR="0066424D"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Act, </w:t>
      </w:r>
      <w:r w:rsidR="00597DDA" w:rsidRPr="00D8429D">
        <w:rPr>
          <w:rFonts w:ascii="Times New Roman" w:hAnsi="Times New Roman"/>
          <w:sz w:val="24"/>
          <w:szCs w:val="24"/>
          <w:lang w:val="en-GB"/>
        </w:rPr>
        <w:t>focusing on practice, and provid</w:t>
      </w:r>
      <w:r w:rsidR="00131517" w:rsidRPr="00D8429D">
        <w:rPr>
          <w:rFonts w:ascii="Times New Roman" w:hAnsi="Times New Roman"/>
          <w:sz w:val="24"/>
          <w:szCs w:val="24"/>
          <w:lang w:val="en-GB"/>
        </w:rPr>
        <w:t>e</w:t>
      </w:r>
      <w:r w:rsidR="00597DDA" w:rsidRPr="00D8429D">
        <w:rPr>
          <w:rFonts w:ascii="Times New Roman" w:hAnsi="Times New Roman"/>
          <w:sz w:val="24"/>
          <w:szCs w:val="24"/>
          <w:lang w:val="en-GB"/>
        </w:rPr>
        <w:t xml:space="preserve"> guidance for local governments applying the </w:t>
      </w:r>
      <w:r w:rsidR="00131517" w:rsidRPr="00D8429D">
        <w:rPr>
          <w:rFonts w:ascii="Times New Roman" w:hAnsi="Times New Roman"/>
          <w:sz w:val="24"/>
          <w:szCs w:val="24"/>
          <w:lang w:val="en-GB"/>
        </w:rPr>
        <w:t>law</w:t>
      </w:r>
      <w:r w:rsidR="00597DDA" w:rsidRPr="00D8429D">
        <w:rPr>
          <w:rFonts w:ascii="Times New Roman" w:hAnsi="Times New Roman"/>
          <w:sz w:val="24"/>
          <w:szCs w:val="24"/>
          <w:lang w:val="en-GB"/>
        </w:rPr>
        <w:t xml:space="preserve">, including stimulating the utilisation of opportunities </w:t>
      </w:r>
      <w:r w:rsidR="00131517" w:rsidRPr="00D8429D">
        <w:rPr>
          <w:rFonts w:ascii="Times New Roman" w:hAnsi="Times New Roman"/>
          <w:sz w:val="24"/>
          <w:szCs w:val="24"/>
          <w:lang w:val="en-GB"/>
        </w:rPr>
        <w:t>provided</w:t>
      </w:r>
      <w:r w:rsidR="00597DDA" w:rsidRPr="00D8429D">
        <w:rPr>
          <w:rFonts w:ascii="Times New Roman" w:hAnsi="Times New Roman"/>
          <w:sz w:val="24"/>
          <w:szCs w:val="24"/>
          <w:lang w:val="en-GB"/>
        </w:rPr>
        <w:t xml:space="preserve"> in Section 33 (3) of the Info</w:t>
      </w:r>
      <w:r w:rsidR="00131517" w:rsidRPr="00D8429D">
        <w:rPr>
          <w:rFonts w:ascii="Times New Roman" w:hAnsi="Times New Roman"/>
          <w:sz w:val="24"/>
          <w:szCs w:val="24"/>
          <w:lang w:val="en-GB"/>
        </w:rPr>
        <w:t>rmation</w:t>
      </w:r>
      <w:r w:rsidR="00597DDA" w:rsidRPr="00D8429D">
        <w:rPr>
          <w:rFonts w:ascii="Times New Roman" w:hAnsi="Times New Roman"/>
          <w:sz w:val="24"/>
          <w:szCs w:val="24"/>
          <w:lang w:val="en-GB"/>
        </w:rPr>
        <w:t xml:space="preserve"> Act on </w:t>
      </w:r>
      <w:r w:rsidR="00131517" w:rsidRPr="00D8429D">
        <w:rPr>
          <w:rFonts w:ascii="Times New Roman" w:hAnsi="Times New Roman"/>
          <w:sz w:val="24"/>
          <w:szCs w:val="24"/>
          <w:lang w:val="en-GB"/>
        </w:rPr>
        <w:t xml:space="preserve">means </w:t>
      </w:r>
      <w:r w:rsidR="00597DDA" w:rsidRPr="00D8429D">
        <w:rPr>
          <w:rFonts w:ascii="Times New Roman" w:hAnsi="Times New Roman"/>
          <w:sz w:val="24"/>
          <w:szCs w:val="24"/>
          <w:lang w:val="en-GB"/>
        </w:rPr>
        <w:t xml:space="preserve">of implementing </w:t>
      </w:r>
      <w:r w:rsidR="00131517" w:rsidRPr="00D8429D">
        <w:rPr>
          <w:rFonts w:ascii="Times New Roman" w:hAnsi="Times New Roman"/>
          <w:sz w:val="24"/>
          <w:szCs w:val="24"/>
          <w:lang w:val="en-GB"/>
        </w:rPr>
        <w:t>their obligation of publication</w:t>
      </w:r>
      <w:r w:rsidR="00597DDA" w:rsidRPr="00D8429D">
        <w:rPr>
          <w:rFonts w:ascii="Times New Roman" w:hAnsi="Times New Roman"/>
          <w:sz w:val="24"/>
          <w:szCs w:val="24"/>
          <w:lang w:val="en-GB"/>
        </w:rPr>
        <w:t xml:space="preserve">, with special recommendations tailor-made for local governments with limited resources. The methodological </w:t>
      </w:r>
      <w:r w:rsidR="00131517" w:rsidRPr="00D8429D">
        <w:rPr>
          <w:rFonts w:ascii="Times New Roman" w:hAnsi="Times New Roman"/>
          <w:sz w:val="24"/>
          <w:szCs w:val="24"/>
          <w:lang w:val="en-GB"/>
        </w:rPr>
        <w:t xml:space="preserve">guideline </w:t>
      </w:r>
      <w:r w:rsidR="00597DDA" w:rsidRPr="00D8429D">
        <w:rPr>
          <w:rFonts w:ascii="Times New Roman" w:hAnsi="Times New Roman"/>
          <w:sz w:val="24"/>
          <w:szCs w:val="24"/>
          <w:lang w:val="en-GB"/>
        </w:rPr>
        <w:t xml:space="preserve">should also include </w:t>
      </w:r>
      <w:r w:rsidR="00131517" w:rsidRPr="00D8429D">
        <w:rPr>
          <w:rFonts w:ascii="Times New Roman" w:hAnsi="Times New Roman"/>
          <w:sz w:val="24"/>
          <w:szCs w:val="24"/>
          <w:lang w:val="en-GB"/>
        </w:rPr>
        <w:t xml:space="preserve">publication </w:t>
      </w:r>
      <w:r w:rsidR="00597DDA" w:rsidRPr="00D8429D">
        <w:rPr>
          <w:rFonts w:ascii="Times New Roman" w:hAnsi="Times New Roman"/>
          <w:sz w:val="24"/>
          <w:szCs w:val="24"/>
          <w:lang w:val="en-GB"/>
        </w:rPr>
        <w:t>samples as well as provide guidance for the time of publication (</w:t>
      </w:r>
      <w:r w:rsidR="00727C65">
        <w:rPr>
          <w:rFonts w:ascii="Times New Roman" w:hAnsi="Times New Roman"/>
          <w:sz w:val="24"/>
          <w:szCs w:val="24"/>
          <w:lang w:val="en-GB"/>
        </w:rPr>
        <w:t>calling attention to</w:t>
      </w:r>
      <w:r w:rsidR="00597DDA" w:rsidRPr="00D8429D">
        <w:rPr>
          <w:rFonts w:ascii="Times New Roman" w:hAnsi="Times New Roman"/>
          <w:sz w:val="24"/>
          <w:szCs w:val="24"/>
          <w:lang w:val="en-GB"/>
        </w:rPr>
        <w:t xml:space="preserve"> e.g. the obligation of </w:t>
      </w:r>
      <w:r w:rsidR="00727C65">
        <w:rPr>
          <w:rFonts w:ascii="Times New Roman" w:hAnsi="Times New Roman"/>
          <w:sz w:val="24"/>
          <w:szCs w:val="24"/>
          <w:lang w:val="en-GB"/>
        </w:rPr>
        <w:t xml:space="preserve">the </w:t>
      </w:r>
      <w:r w:rsidR="00597DDA" w:rsidRPr="00D8429D">
        <w:rPr>
          <w:rFonts w:ascii="Times New Roman" w:hAnsi="Times New Roman"/>
          <w:i/>
          <w:iCs/>
          <w:sz w:val="24"/>
          <w:szCs w:val="24"/>
          <w:lang w:val="en-GB"/>
        </w:rPr>
        <w:t xml:space="preserve">prior </w:t>
      </w:r>
      <w:r w:rsidR="00597DDA" w:rsidRPr="00D8429D">
        <w:rPr>
          <w:rFonts w:ascii="Times New Roman" w:hAnsi="Times New Roman"/>
          <w:sz w:val="24"/>
          <w:szCs w:val="24"/>
          <w:lang w:val="en-GB"/>
        </w:rPr>
        <w:t>publication of agenda</w:t>
      </w:r>
      <w:r w:rsidR="00727C65">
        <w:rPr>
          <w:rFonts w:ascii="Times New Roman" w:hAnsi="Times New Roman"/>
          <w:sz w:val="24"/>
          <w:szCs w:val="24"/>
          <w:lang w:val="en-GB"/>
        </w:rPr>
        <w:t>s</w:t>
      </w:r>
      <w:r w:rsidR="00597DDA" w:rsidRPr="00D8429D">
        <w:rPr>
          <w:rFonts w:ascii="Times New Roman" w:hAnsi="Times New Roman"/>
          <w:sz w:val="24"/>
          <w:szCs w:val="24"/>
          <w:lang w:val="en-GB"/>
        </w:rPr>
        <w:t>) and its format</w:t>
      </w:r>
      <w:r w:rsidR="0066424D" w:rsidRPr="00D8429D">
        <w:rPr>
          <w:rFonts w:ascii="Times New Roman" w:hAnsi="Times New Roman"/>
          <w:sz w:val="24"/>
          <w:szCs w:val="24"/>
          <w:lang w:val="en-GB"/>
        </w:rPr>
        <w:t>.</w:t>
      </w:r>
    </w:p>
    <w:p w14:paraId="653338F6" w14:textId="3AB3884B" w:rsidR="0066424D" w:rsidRPr="009D6F4F" w:rsidRDefault="00637C84" w:rsidP="009D6F4F">
      <w:pPr>
        <w:spacing w:after="120" w:line="240" w:lineRule="auto"/>
        <w:jc w:val="both"/>
        <w:rPr>
          <w:rFonts w:ascii="Times New Roman" w:hAnsi="Times New Roman"/>
          <w:color w:val="FF0000"/>
          <w:sz w:val="24"/>
          <w:szCs w:val="24"/>
          <w:lang w:val="en-GB"/>
        </w:rPr>
      </w:pPr>
      <w:r w:rsidRPr="00D8429D">
        <w:rPr>
          <w:rFonts w:ascii="Times New Roman" w:hAnsi="Times New Roman"/>
          <w:sz w:val="24"/>
          <w:szCs w:val="24"/>
          <w:lang w:val="en-GB"/>
        </w:rPr>
        <w:t>In order to</w:t>
      </w:r>
      <w:r w:rsidR="006F435E" w:rsidRPr="00D8429D">
        <w:rPr>
          <w:rFonts w:ascii="Times New Roman" w:hAnsi="Times New Roman"/>
          <w:sz w:val="24"/>
          <w:szCs w:val="24"/>
          <w:lang w:val="en-GB"/>
        </w:rPr>
        <w:t xml:space="preserve"> </w:t>
      </w:r>
      <w:r w:rsidRPr="00D8429D">
        <w:rPr>
          <w:rFonts w:ascii="Times New Roman" w:hAnsi="Times New Roman"/>
          <w:sz w:val="24"/>
          <w:szCs w:val="24"/>
          <w:lang w:val="en-GB"/>
        </w:rPr>
        <w:t>present</w:t>
      </w:r>
      <w:r w:rsidR="006F435E" w:rsidRPr="00D8429D">
        <w:rPr>
          <w:rFonts w:ascii="Times New Roman" w:hAnsi="Times New Roman"/>
          <w:sz w:val="24"/>
          <w:szCs w:val="24"/>
          <w:lang w:val="en-GB"/>
        </w:rPr>
        <w:t xml:space="preserve"> the </w:t>
      </w:r>
      <w:r w:rsidRPr="00D8429D">
        <w:rPr>
          <w:rFonts w:ascii="Times New Roman" w:hAnsi="Times New Roman"/>
          <w:sz w:val="24"/>
          <w:szCs w:val="24"/>
          <w:lang w:val="en-GB"/>
        </w:rPr>
        <w:t xml:space="preserve">methodological </w:t>
      </w:r>
      <w:r w:rsidR="00F95628" w:rsidRPr="00D8429D">
        <w:rPr>
          <w:rFonts w:ascii="Times New Roman" w:hAnsi="Times New Roman"/>
          <w:sz w:val="24"/>
          <w:szCs w:val="24"/>
          <w:lang w:val="en-GB"/>
        </w:rPr>
        <w:t xml:space="preserve">guideline </w:t>
      </w:r>
      <w:r w:rsidRPr="00D8429D">
        <w:rPr>
          <w:rFonts w:ascii="Times New Roman" w:hAnsi="Times New Roman"/>
          <w:sz w:val="24"/>
          <w:szCs w:val="24"/>
          <w:lang w:val="en-GB"/>
        </w:rPr>
        <w:t xml:space="preserve">and provide support for </w:t>
      </w:r>
      <w:r w:rsidR="006F435E" w:rsidRPr="00D8429D">
        <w:rPr>
          <w:rFonts w:ascii="Times New Roman" w:hAnsi="Times New Roman"/>
          <w:sz w:val="24"/>
          <w:szCs w:val="24"/>
          <w:lang w:val="en-GB"/>
        </w:rPr>
        <w:t>its application</w:t>
      </w:r>
      <w:r w:rsidRPr="00D8429D">
        <w:rPr>
          <w:rFonts w:ascii="Times New Roman" w:hAnsi="Times New Roman"/>
          <w:sz w:val="24"/>
          <w:szCs w:val="24"/>
          <w:lang w:val="en-GB"/>
        </w:rPr>
        <w:t>,</w:t>
      </w:r>
      <w:r w:rsidR="00E0238D">
        <w:rPr>
          <w:rFonts w:ascii="Times New Roman" w:hAnsi="Times New Roman"/>
          <w:sz w:val="24"/>
          <w:szCs w:val="24"/>
          <w:lang w:val="en-GB"/>
        </w:rPr>
        <w:t xml:space="preserve"> workshops are to be organised </w:t>
      </w:r>
      <w:r w:rsidR="006F435E" w:rsidRPr="00D8429D">
        <w:rPr>
          <w:rFonts w:ascii="Times New Roman" w:hAnsi="Times New Roman"/>
          <w:sz w:val="24"/>
          <w:szCs w:val="24"/>
          <w:lang w:val="en-GB"/>
        </w:rPr>
        <w:t xml:space="preserve">enabling all local governments interested to participate. </w:t>
      </w:r>
      <w:r w:rsidRPr="00D8429D">
        <w:rPr>
          <w:rFonts w:ascii="Times New Roman" w:hAnsi="Times New Roman"/>
          <w:sz w:val="24"/>
          <w:szCs w:val="24"/>
          <w:lang w:val="en-GB"/>
        </w:rPr>
        <w:t xml:space="preserve">This means that at least seven workshops will have to be organised at the national level, i.e. one workshop per region </w:t>
      </w:r>
      <w:r w:rsidR="0066424D" w:rsidRPr="00D8429D">
        <w:rPr>
          <w:rFonts w:ascii="Times New Roman" w:eastAsia="Times New Roman" w:hAnsi="Times New Roman"/>
          <w:bCs/>
          <w:sz w:val="24"/>
          <w:szCs w:val="24"/>
          <w:lang w:val="en-GB" w:eastAsia="hu-HU"/>
        </w:rPr>
        <w:t>(</w:t>
      </w:r>
      <w:r w:rsidRPr="00D8429D">
        <w:rPr>
          <w:rFonts w:ascii="Times New Roman" w:eastAsia="Times New Roman" w:hAnsi="Times New Roman"/>
          <w:bCs/>
          <w:sz w:val="24"/>
          <w:szCs w:val="24"/>
          <w:lang w:val="en-GB" w:eastAsia="hu-HU"/>
        </w:rPr>
        <w:t>the regions being North</w:t>
      </w:r>
      <w:r w:rsidR="000C4F56" w:rsidRPr="00D8429D">
        <w:rPr>
          <w:rFonts w:ascii="Times New Roman" w:eastAsia="Times New Roman" w:hAnsi="Times New Roman"/>
          <w:bCs/>
          <w:sz w:val="24"/>
          <w:szCs w:val="24"/>
          <w:lang w:val="en-GB" w:eastAsia="hu-HU"/>
        </w:rPr>
        <w:t>ern</w:t>
      </w:r>
      <w:r w:rsidRPr="00D8429D">
        <w:rPr>
          <w:rFonts w:ascii="Times New Roman" w:eastAsia="Times New Roman" w:hAnsi="Times New Roman"/>
          <w:bCs/>
          <w:sz w:val="24"/>
          <w:szCs w:val="24"/>
          <w:lang w:val="en-GB" w:eastAsia="hu-HU"/>
        </w:rPr>
        <w:t xml:space="preserve"> Hungary</w:t>
      </w:r>
      <w:r w:rsidR="0066424D" w:rsidRPr="00D8429D">
        <w:rPr>
          <w:rFonts w:ascii="Times New Roman" w:eastAsia="Times New Roman" w:hAnsi="Times New Roman"/>
          <w:sz w:val="24"/>
          <w:szCs w:val="24"/>
          <w:lang w:val="en-GB" w:eastAsia="hu-HU"/>
        </w:rPr>
        <w:t xml:space="preserve">, </w:t>
      </w:r>
      <w:r w:rsidRPr="00D8429D">
        <w:rPr>
          <w:rFonts w:ascii="Times New Roman" w:eastAsia="Times New Roman" w:hAnsi="Times New Roman"/>
          <w:sz w:val="24"/>
          <w:szCs w:val="24"/>
          <w:lang w:val="en-GB" w:eastAsia="hu-HU"/>
        </w:rPr>
        <w:t>Northern Great Plain</w:t>
      </w:r>
      <w:r w:rsidRPr="00D8429D">
        <w:rPr>
          <w:rFonts w:ascii="Times New Roman" w:hAnsi="Times New Roman"/>
          <w:sz w:val="24"/>
          <w:szCs w:val="24"/>
          <w:lang w:val="en-GB"/>
        </w:rPr>
        <w:t>, Southern Great Plain</w:t>
      </w:r>
      <w:r w:rsidR="0066424D" w:rsidRPr="00D8429D">
        <w:rPr>
          <w:rFonts w:ascii="Times New Roman" w:eastAsia="Times New Roman" w:hAnsi="Times New Roman"/>
          <w:sz w:val="24"/>
          <w:szCs w:val="24"/>
          <w:lang w:val="en-GB" w:eastAsia="hu-HU"/>
        </w:rPr>
        <w:t>,</w:t>
      </w:r>
      <w:r w:rsidR="000C4F56" w:rsidRPr="00D8429D">
        <w:rPr>
          <w:rFonts w:ascii="Times New Roman" w:eastAsia="Times New Roman" w:hAnsi="Times New Roman"/>
          <w:sz w:val="24"/>
          <w:szCs w:val="24"/>
          <w:lang w:val="en-GB" w:eastAsia="hu-HU"/>
        </w:rPr>
        <w:t xml:space="preserve"> Central Hungary</w:t>
      </w:r>
      <w:r w:rsidR="0066424D" w:rsidRPr="00D8429D">
        <w:rPr>
          <w:rFonts w:ascii="Times New Roman" w:eastAsia="Times New Roman" w:hAnsi="Times New Roman"/>
          <w:sz w:val="24"/>
          <w:szCs w:val="24"/>
          <w:lang w:val="en-GB" w:eastAsia="hu-HU"/>
        </w:rPr>
        <w:t xml:space="preserve">, </w:t>
      </w:r>
      <w:r w:rsidR="000C4F56" w:rsidRPr="00D8429D">
        <w:rPr>
          <w:rFonts w:ascii="Times New Roman" w:eastAsia="Times New Roman" w:hAnsi="Times New Roman"/>
          <w:sz w:val="24"/>
          <w:szCs w:val="24"/>
          <w:lang w:val="en-GB" w:eastAsia="hu-HU"/>
        </w:rPr>
        <w:t xml:space="preserve">Central </w:t>
      </w:r>
      <w:proofErr w:type="spellStart"/>
      <w:r w:rsidR="000C4F56" w:rsidRPr="00D8429D">
        <w:rPr>
          <w:rFonts w:ascii="Times New Roman" w:eastAsia="Times New Roman" w:hAnsi="Times New Roman"/>
          <w:sz w:val="24"/>
          <w:szCs w:val="24"/>
          <w:lang w:val="en-GB" w:eastAsia="hu-HU"/>
        </w:rPr>
        <w:t>Transdanubia</w:t>
      </w:r>
      <w:proofErr w:type="spellEnd"/>
      <w:r w:rsidR="0066424D" w:rsidRPr="00D8429D">
        <w:rPr>
          <w:rFonts w:ascii="Times New Roman" w:eastAsia="Times New Roman" w:hAnsi="Times New Roman"/>
          <w:sz w:val="24"/>
          <w:szCs w:val="24"/>
          <w:lang w:val="en-GB" w:eastAsia="hu-HU"/>
        </w:rPr>
        <w:t xml:space="preserve">, </w:t>
      </w:r>
      <w:r w:rsidR="000C4F56" w:rsidRPr="00D8429D">
        <w:rPr>
          <w:rFonts w:ascii="Times New Roman" w:eastAsia="Times New Roman" w:hAnsi="Times New Roman"/>
          <w:sz w:val="24"/>
          <w:szCs w:val="24"/>
          <w:lang w:val="en-GB" w:eastAsia="hu-HU"/>
        </w:rPr>
        <w:t xml:space="preserve">Western </w:t>
      </w:r>
      <w:proofErr w:type="spellStart"/>
      <w:r w:rsidR="000C4F56" w:rsidRPr="00D8429D">
        <w:rPr>
          <w:rFonts w:ascii="Times New Roman" w:eastAsia="Times New Roman" w:hAnsi="Times New Roman"/>
          <w:sz w:val="24"/>
          <w:szCs w:val="24"/>
          <w:lang w:val="en-GB" w:eastAsia="hu-HU"/>
        </w:rPr>
        <w:t>Transdanubia</w:t>
      </w:r>
      <w:proofErr w:type="spellEnd"/>
      <w:r w:rsidR="0066424D" w:rsidRPr="00D8429D">
        <w:rPr>
          <w:rFonts w:ascii="Times New Roman" w:eastAsia="Times New Roman" w:hAnsi="Times New Roman"/>
          <w:sz w:val="24"/>
          <w:szCs w:val="24"/>
          <w:lang w:val="en-GB" w:eastAsia="hu-HU"/>
        </w:rPr>
        <w:t xml:space="preserve">, </w:t>
      </w:r>
      <w:hyperlink r:id="rId9" w:tooltip="Dél-Dunántúl" w:history="1">
        <w:r w:rsidR="000C4F56" w:rsidRPr="00D8429D">
          <w:rPr>
            <w:rFonts w:ascii="Times New Roman" w:eastAsia="Times New Roman" w:hAnsi="Times New Roman"/>
            <w:sz w:val="24"/>
            <w:szCs w:val="24"/>
            <w:lang w:val="en-GB" w:eastAsia="hu-HU"/>
          </w:rPr>
          <w:t xml:space="preserve">Southern </w:t>
        </w:r>
        <w:proofErr w:type="spellStart"/>
        <w:r w:rsidR="000C4F56" w:rsidRPr="00D8429D">
          <w:rPr>
            <w:rFonts w:ascii="Times New Roman" w:eastAsia="Times New Roman" w:hAnsi="Times New Roman"/>
            <w:sz w:val="24"/>
            <w:szCs w:val="24"/>
            <w:lang w:val="en-GB" w:eastAsia="hu-HU"/>
          </w:rPr>
          <w:t>Transdanubia</w:t>
        </w:r>
        <w:proofErr w:type="spellEnd"/>
      </w:hyperlink>
      <w:r w:rsidR="0066424D" w:rsidRPr="00D8429D">
        <w:rPr>
          <w:rFonts w:ascii="Times New Roman" w:eastAsia="Times New Roman" w:hAnsi="Times New Roman"/>
          <w:sz w:val="24"/>
          <w:szCs w:val="24"/>
          <w:lang w:val="en-GB" w:eastAsia="hu-HU"/>
        </w:rPr>
        <w:t>)</w:t>
      </w:r>
      <w:r w:rsidR="000C4F56" w:rsidRPr="00D8429D">
        <w:rPr>
          <w:rFonts w:ascii="Times New Roman" w:hAnsi="Times New Roman"/>
          <w:sz w:val="24"/>
          <w:szCs w:val="24"/>
          <w:lang w:val="en-GB"/>
        </w:rPr>
        <w:t xml:space="preserve">. Beyond supporting compliance with the </w:t>
      </w:r>
      <w:r w:rsidR="00131517" w:rsidRPr="00D8429D">
        <w:rPr>
          <w:rFonts w:ascii="Times New Roman" w:hAnsi="Times New Roman"/>
          <w:sz w:val="24"/>
          <w:szCs w:val="24"/>
          <w:lang w:val="en-GB"/>
        </w:rPr>
        <w:t xml:space="preserve">publication </w:t>
      </w:r>
      <w:r w:rsidR="000C4F56" w:rsidRPr="00D8429D">
        <w:rPr>
          <w:rFonts w:ascii="Times New Roman" w:hAnsi="Times New Roman"/>
          <w:sz w:val="24"/>
          <w:szCs w:val="24"/>
          <w:lang w:val="en-GB"/>
        </w:rPr>
        <w:t>obligation</w:t>
      </w:r>
      <w:r w:rsidR="001168A2" w:rsidRPr="00D8429D">
        <w:rPr>
          <w:rFonts w:ascii="Times New Roman" w:hAnsi="Times New Roman"/>
          <w:sz w:val="24"/>
          <w:szCs w:val="24"/>
          <w:lang w:val="en-GB"/>
        </w:rPr>
        <w:t>, the workshop</w:t>
      </w:r>
      <w:r w:rsidR="00F95628" w:rsidRPr="00D8429D">
        <w:rPr>
          <w:rFonts w:ascii="Times New Roman" w:hAnsi="Times New Roman"/>
          <w:sz w:val="24"/>
          <w:szCs w:val="24"/>
          <w:lang w:val="en-GB"/>
        </w:rPr>
        <w:t>s</w:t>
      </w:r>
      <w:r w:rsidR="001168A2" w:rsidRPr="00D8429D">
        <w:rPr>
          <w:rFonts w:ascii="Times New Roman" w:hAnsi="Times New Roman"/>
          <w:sz w:val="24"/>
          <w:szCs w:val="24"/>
          <w:lang w:val="en-GB"/>
        </w:rPr>
        <w:t xml:space="preserve"> aim to support attitude change and explore and share good practices.</w:t>
      </w:r>
      <w:r w:rsidR="0066424D" w:rsidRPr="00D8429D">
        <w:rPr>
          <w:rFonts w:ascii="Times New Roman" w:hAnsi="Times New Roman"/>
          <w:sz w:val="24"/>
          <w:szCs w:val="24"/>
          <w:lang w:val="en-GB"/>
        </w:rPr>
        <w:t xml:space="preserve"> </w:t>
      </w:r>
    </w:p>
    <w:p w14:paraId="6C0B0858" w14:textId="4526D97A" w:rsidR="0066424D" w:rsidRPr="009D6F4F" w:rsidRDefault="00867880" w:rsidP="009D6F4F">
      <w:pPr>
        <w:spacing w:after="120" w:line="240" w:lineRule="auto"/>
        <w:jc w:val="both"/>
        <w:rPr>
          <w:rFonts w:ascii="Times New Roman" w:hAnsi="Times New Roman"/>
          <w:color w:val="FF0000"/>
          <w:sz w:val="24"/>
          <w:szCs w:val="24"/>
          <w:lang w:val="en-GB"/>
        </w:rPr>
      </w:pPr>
      <w:r w:rsidRPr="00D8429D">
        <w:rPr>
          <w:rFonts w:ascii="Times New Roman" w:hAnsi="Times New Roman"/>
          <w:sz w:val="24"/>
          <w:szCs w:val="24"/>
          <w:lang w:val="en-GB"/>
        </w:rPr>
        <w:t xml:space="preserve">By </w:t>
      </w:r>
      <w:r w:rsidR="00E0238D">
        <w:rPr>
          <w:rFonts w:ascii="Times New Roman" w:hAnsi="Times New Roman"/>
          <w:sz w:val="24"/>
          <w:szCs w:val="24"/>
          <w:lang w:val="en-GB"/>
        </w:rPr>
        <w:t>developing the guideline</w:t>
      </w:r>
      <w:r w:rsidRPr="00D8429D">
        <w:rPr>
          <w:rFonts w:ascii="Times New Roman" w:hAnsi="Times New Roman"/>
          <w:sz w:val="24"/>
          <w:szCs w:val="24"/>
          <w:lang w:val="en-GB"/>
        </w:rPr>
        <w:t xml:space="preserve"> and implementing </w:t>
      </w:r>
      <w:r w:rsidR="00E0238D">
        <w:rPr>
          <w:rFonts w:ascii="Times New Roman" w:hAnsi="Times New Roman"/>
          <w:sz w:val="24"/>
          <w:szCs w:val="24"/>
          <w:lang w:val="en-GB"/>
        </w:rPr>
        <w:t>it</w:t>
      </w:r>
      <w:r w:rsidR="00F95628"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on a broad scale, the content of </w:t>
      </w:r>
      <w:r w:rsidR="00F95628" w:rsidRPr="00D8429D">
        <w:rPr>
          <w:rFonts w:ascii="Times New Roman" w:hAnsi="Times New Roman"/>
          <w:sz w:val="24"/>
          <w:szCs w:val="24"/>
          <w:lang w:val="en-GB"/>
        </w:rPr>
        <w:t xml:space="preserve">the </w:t>
      </w:r>
      <w:r w:rsidRPr="00D8429D">
        <w:rPr>
          <w:rFonts w:ascii="Times New Roman" w:hAnsi="Times New Roman"/>
          <w:sz w:val="24"/>
          <w:szCs w:val="24"/>
          <w:lang w:val="en-GB"/>
        </w:rPr>
        <w:t xml:space="preserve">obligation </w:t>
      </w:r>
      <w:r w:rsidR="00F95628" w:rsidRPr="00D8429D">
        <w:rPr>
          <w:rFonts w:ascii="Times New Roman" w:hAnsi="Times New Roman"/>
          <w:sz w:val="24"/>
          <w:szCs w:val="24"/>
          <w:lang w:val="en-GB"/>
        </w:rPr>
        <w:t xml:space="preserve">of publication will </w:t>
      </w:r>
      <w:r w:rsidRPr="00D8429D">
        <w:rPr>
          <w:rFonts w:ascii="Times New Roman" w:hAnsi="Times New Roman"/>
          <w:sz w:val="24"/>
          <w:szCs w:val="24"/>
          <w:lang w:val="en-GB"/>
        </w:rPr>
        <w:t>become clearer</w:t>
      </w:r>
      <w:r w:rsidR="00F95628" w:rsidRPr="00D8429D">
        <w:rPr>
          <w:rFonts w:ascii="Times New Roman" w:hAnsi="Times New Roman"/>
          <w:sz w:val="24"/>
          <w:szCs w:val="24"/>
          <w:lang w:val="en-GB"/>
        </w:rPr>
        <w:t>,</w:t>
      </w:r>
      <w:r w:rsidRPr="00D8429D">
        <w:rPr>
          <w:rFonts w:ascii="Times New Roman" w:hAnsi="Times New Roman"/>
          <w:sz w:val="24"/>
          <w:szCs w:val="24"/>
          <w:lang w:val="en-GB"/>
        </w:rPr>
        <w:t xml:space="preserve"> and compliance</w:t>
      </w:r>
      <w:r w:rsidR="00F95628" w:rsidRPr="00D8429D">
        <w:rPr>
          <w:rFonts w:ascii="Times New Roman" w:hAnsi="Times New Roman"/>
          <w:sz w:val="24"/>
          <w:szCs w:val="24"/>
          <w:lang w:val="en-GB"/>
        </w:rPr>
        <w:t xml:space="preserve"> with it will be</w:t>
      </w:r>
      <w:r w:rsidRPr="00D8429D">
        <w:rPr>
          <w:rFonts w:ascii="Times New Roman" w:hAnsi="Times New Roman"/>
          <w:sz w:val="24"/>
          <w:szCs w:val="24"/>
          <w:lang w:val="en-GB"/>
        </w:rPr>
        <w:t xml:space="preserve"> eas</w:t>
      </w:r>
      <w:r w:rsidR="00F95628" w:rsidRPr="00D8429D">
        <w:rPr>
          <w:rFonts w:ascii="Times New Roman" w:hAnsi="Times New Roman"/>
          <w:sz w:val="24"/>
          <w:szCs w:val="24"/>
          <w:lang w:val="en-GB"/>
        </w:rPr>
        <w:t xml:space="preserve">ier </w:t>
      </w:r>
      <w:r w:rsidRPr="00D8429D">
        <w:rPr>
          <w:rFonts w:ascii="Times New Roman" w:hAnsi="Times New Roman"/>
          <w:sz w:val="24"/>
          <w:szCs w:val="24"/>
          <w:lang w:val="en-GB"/>
        </w:rPr>
        <w:t>for local governments as well</w:t>
      </w:r>
      <w:r w:rsidR="0066424D" w:rsidRPr="00D8429D">
        <w:rPr>
          <w:rFonts w:ascii="Times New Roman" w:hAnsi="Times New Roman"/>
          <w:sz w:val="24"/>
          <w:szCs w:val="24"/>
          <w:lang w:val="en-GB"/>
        </w:rPr>
        <w:t>.</w:t>
      </w:r>
      <w:r w:rsidRPr="00D8429D">
        <w:rPr>
          <w:rFonts w:ascii="Times New Roman" w:hAnsi="Times New Roman"/>
          <w:sz w:val="24"/>
          <w:szCs w:val="24"/>
          <w:lang w:val="en-GB"/>
        </w:rPr>
        <w:t xml:space="preserve"> The successful implementation of </w:t>
      </w:r>
      <w:r w:rsidR="00F95628" w:rsidRPr="00D8429D">
        <w:rPr>
          <w:rFonts w:ascii="Times New Roman" w:hAnsi="Times New Roman"/>
          <w:sz w:val="24"/>
          <w:szCs w:val="24"/>
          <w:lang w:val="en-GB"/>
        </w:rPr>
        <w:t xml:space="preserve">this </w:t>
      </w:r>
      <w:r w:rsidRPr="00D8429D">
        <w:rPr>
          <w:rFonts w:ascii="Times New Roman" w:hAnsi="Times New Roman"/>
          <w:sz w:val="24"/>
          <w:szCs w:val="24"/>
          <w:lang w:val="en-GB"/>
        </w:rPr>
        <w:t xml:space="preserve">commitment contributes to the development of public services and the more efficient use of public </w:t>
      </w:r>
      <w:r w:rsidR="00E0238D">
        <w:rPr>
          <w:rFonts w:ascii="Times New Roman" w:hAnsi="Times New Roman"/>
          <w:sz w:val="24"/>
          <w:szCs w:val="24"/>
          <w:lang w:val="en-GB"/>
        </w:rPr>
        <w:t>funds</w:t>
      </w:r>
      <w:r w:rsidRPr="00D8429D">
        <w:rPr>
          <w:rFonts w:ascii="Times New Roman" w:hAnsi="Times New Roman"/>
          <w:sz w:val="24"/>
          <w:szCs w:val="24"/>
          <w:lang w:val="en-GB"/>
        </w:rPr>
        <w:t xml:space="preserve">, in addition to which </w:t>
      </w:r>
      <w:r w:rsidR="0025666F" w:rsidRPr="00D8429D">
        <w:rPr>
          <w:rFonts w:ascii="Times New Roman" w:hAnsi="Times New Roman"/>
          <w:sz w:val="24"/>
          <w:szCs w:val="24"/>
          <w:lang w:val="en-GB"/>
        </w:rPr>
        <w:t xml:space="preserve">it strengthens </w:t>
      </w:r>
      <w:r w:rsidR="00F95628" w:rsidRPr="00D8429D">
        <w:rPr>
          <w:rFonts w:ascii="Times New Roman" w:hAnsi="Times New Roman"/>
          <w:sz w:val="24"/>
          <w:szCs w:val="24"/>
          <w:lang w:val="en-GB"/>
        </w:rPr>
        <w:t xml:space="preserve">- especially through providing in advance easy access to information related to local government decision making as provided by the law - </w:t>
      </w:r>
      <w:r w:rsidR="0025666F" w:rsidRPr="00D8429D">
        <w:rPr>
          <w:rFonts w:ascii="Times New Roman" w:hAnsi="Times New Roman"/>
          <w:sz w:val="24"/>
          <w:szCs w:val="24"/>
          <w:lang w:val="en-GB"/>
        </w:rPr>
        <w:t>the transparent and accountable operation of bodies with public service functions</w:t>
      </w:r>
      <w:r w:rsidR="00F95628" w:rsidRPr="00D8429D">
        <w:rPr>
          <w:rFonts w:ascii="Times New Roman" w:hAnsi="Times New Roman"/>
          <w:sz w:val="24"/>
          <w:szCs w:val="24"/>
          <w:lang w:val="en-GB"/>
        </w:rPr>
        <w:t>.</w:t>
      </w:r>
    </w:p>
    <w:p w14:paraId="7E4C0D14" w14:textId="77777777" w:rsidR="0034163C" w:rsidRPr="00D8429D" w:rsidRDefault="0034163C" w:rsidP="009D6F4F">
      <w:pPr>
        <w:spacing w:after="120" w:line="240" w:lineRule="auto"/>
        <w:jc w:val="both"/>
        <w:rPr>
          <w:rFonts w:ascii="Times New Roman" w:hAnsi="Times New Roman"/>
          <w:sz w:val="24"/>
          <w:szCs w:val="24"/>
        </w:rPr>
      </w:pPr>
    </w:p>
    <w:p w14:paraId="518DAB8C" w14:textId="4DC41AB0" w:rsidR="0066424D" w:rsidRPr="009D6F4F" w:rsidRDefault="00DA2BE3" w:rsidP="00E0238D">
      <w:pPr>
        <w:numPr>
          <w:ilvl w:val="0"/>
          <w:numId w:val="18"/>
        </w:numPr>
        <w:spacing w:after="120" w:line="240" w:lineRule="auto"/>
        <w:jc w:val="both"/>
        <w:rPr>
          <w:rFonts w:ascii="Times New Roman" w:hAnsi="Times New Roman"/>
          <w:b/>
          <w:sz w:val="24"/>
          <w:szCs w:val="24"/>
          <w:lang w:val="en-GB"/>
        </w:rPr>
      </w:pPr>
      <w:r w:rsidRPr="00D8429D">
        <w:rPr>
          <w:rFonts w:ascii="Times New Roman" w:hAnsi="Times New Roman"/>
          <w:b/>
          <w:sz w:val="24"/>
          <w:szCs w:val="24"/>
          <w:lang w:val="en-GB"/>
        </w:rPr>
        <w:t xml:space="preserve">Developing the graphic </w:t>
      </w:r>
      <w:r w:rsidR="00B91305" w:rsidRPr="00D8429D">
        <w:rPr>
          <w:rFonts w:ascii="Times New Roman" w:hAnsi="Times New Roman"/>
          <w:b/>
          <w:sz w:val="24"/>
          <w:szCs w:val="24"/>
          <w:lang w:val="en-GB"/>
        </w:rPr>
        <w:t>presentation</w:t>
      </w:r>
      <w:r w:rsidRPr="00D8429D">
        <w:rPr>
          <w:rFonts w:ascii="Times New Roman" w:hAnsi="Times New Roman"/>
          <w:b/>
          <w:sz w:val="24"/>
          <w:szCs w:val="24"/>
          <w:lang w:val="en-GB"/>
        </w:rPr>
        <w:t xml:space="preserve"> of </w:t>
      </w:r>
      <w:r w:rsidR="00E0238D">
        <w:rPr>
          <w:rFonts w:ascii="Times New Roman" w:hAnsi="Times New Roman"/>
          <w:b/>
          <w:sz w:val="24"/>
          <w:szCs w:val="24"/>
          <w:lang w:val="en-GB"/>
        </w:rPr>
        <w:t xml:space="preserve">data on </w:t>
      </w:r>
      <w:r w:rsidRPr="00D8429D">
        <w:rPr>
          <w:rFonts w:ascii="Times New Roman" w:hAnsi="Times New Roman"/>
          <w:b/>
          <w:sz w:val="24"/>
          <w:szCs w:val="24"/>
          <w:lang w:val="en-GB"/>
        </w:rPr>
        <w:t>the draft central budget and its amendments</w:t>
      </w:r>
      <w:r w:rsidR="00F95628" w:rsidRPr="00D8429D">
        <w:rPr>
          <w:rFonts w:ascii="Times New Roman" w:hAnsi="Times New Roman"/>
          <w:b/>
          <w:sz w:val="24"/>
          <w:szCs w:val="24"/>
          <w:lang w:val="en-GB"/>
        </w:rPr>
        <w:t>,</w:t>
      </w:r>
      <w:r w:rsidRPr="00D8429D">
        <w:rPr>
          <w:rFonts w:ascii="Times New Roman" w:hAnsi="Times New Roman"/>
          <w:b/>
          <w:sz w:val="24"/>
          <w:szCs w:val="24"/>
          <w:lang w:val="en-GB"/>
        </w:rPr>
        <w:t xml:space="preserve"> and </w:t>
      </w:r>
      <w:r w:rsidR="00E0238D">
        <w:rPr>
          <w:rFonts w:ascii="Times New Roman" w:hAnsi="Times New Roman"/>
          <w:b/>
          <w:sz w:val="24"/>
          <w:szCs w:val="24"/>
          <w:lang w:val="en-GB"/>
        </w:rPr>
        <w:t>on</w:t>
      </w:r>
      <w:r w:rsidRPr="00D8429D">
        <w:rPr>
          <w:rFonts w:ascii="Times New Roman" w:hAnsi="Times New Roman"/>
          <w:b/>
          <w:sz w:val="24"/>
          <w:szCs w:val="24"/>
          <w:lang w:val="en-GB"/>
        </w:rPr>
        <w:t xml:space="preserve"> the </w:t>
      </w:r>
      <w:r w:rsidR="00F95628" w:rsidRPr="00D8429D">
        <w:rPr>
          <w:rFonts w:ascii="Times New Roman" w:hAnsi="Times New Roman"/>
          <w:b/>
          <w:sz w:val="24"/>
          <w:szCs w:val="24"/>
          <w:lang w:val="en-GB"/>
        </w:rPr>
        <w:t xml:space="preserve">implemented central </w:t>
      </w:r>
      <w:r w:rsidRPr="00D8429D">
        <w:rPr>
          <w:rFonts w:ascii="Times New Roman" w:hAnsi="Times New Roman"/>
          <w:b/>
          <w:sz w:val="24"/>
          <w:szCs w:val="24"/>
          <w:lang w:val="en-GB"/>
        </w:rPr>
        <w:t>budget</w:t>
      </w:r>
    </w:p>
    <w:p w14:paraId="42FB0036" w14:textId="479B4DC8" w:rsidR="0066424D" w:rsidRPr="00D8429D" w:rsidRDefault="00135D19"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Enhancing the transparency of public finances is a key element of establishing transparent governance. In order to achieve this, the First</w:t>
      </w:r>
      <w:r w:rsidR="00A138ED" w:rsidRPr="00D8429D">
        <w:rPr>
          <w:rFonts w:ascii="Times New Roman" w:hAnsi="Times New Roman"/>
          <w:sz w:val="24"/>
          <w:szCs w:val="24"/>
          <w:lang w:val="en-GB"/>
        </w:rPr>
        <w:t xml:space="preserve"> OGP</w:t>
      </w:r>
      <w:r w:rsidRPr="00D8429D">
        <w:rPr>
          <w:rFonts w:ascii="Times New Roman" w:hAnsi="Times New Roman"/>
          <w:sz w:val="24"/>
          <w:szCs w:val="24"/>
          <w:lang w:val="en-GB"/>
        </w:rPr>
        <w:t xml:space="preserve"> Action Plan included a commitment </w:t>
      </w:r>
      <w:r w:rsidR="00CD35B4" w:rsidRPr="00D8429D">
        <w:rPr>
          <w:rFonts w:ascii="Times New Roman" w:hAnsi="Times New Roman"/>
          <w:sz w:val="24"/>
          <w:szCs w:val="24"/>
          <w:lang w:val="en-GB"/>
        </w:rPr>
        <w:t xml:space="preserve">aimed at </w:t>
      </w:r>
      <w:r w:rsidRPr="00D8429D">
        <w:rPr>
          <w:rFonts w:ascii="Times New Roman" w:hAnsi="Times New Roman"/>
          <w:sz w:val="24"/>
          <w:szCs w:val="24"/>
          <w:lang w:val="en-GB"/>
        </w:rPr>
        <w:t>improv</w:t>
      </w:r>
      <w:r w:rsidR="00CD35B4" w:rsidRPr="00D8429D">
        <w:rPr>
          <w:rFonts w:ascii="Times New Roman" w:hAnsi="Times New Roman"/>
          <w:sz w:val="24"/>
          <w:szCs w:val="24"/>
          <w:lang w:val="en-GB"/>
        </w:rPr>
        <w:t>ing</w:t>
      </w:r>
      <w:r w:rsidRPr="00D8429D">
        <w:rPr>
          <w:rFonts w:ascii="Times New Roman" w:hAnsi="Times New Roman"/>
          <w:sz w:val="24"/>
          <w:szCs w:val="24"/>
          <w:lang w:val="en-GB"/>
        </w:rPr>
        <w:t xml:space="preserve"> the publicity of budget data</w:t>
      </w:r>
      <w:r w:rsidR="0066424D" w:rsidRPr="00D8429D">
        <w:rPr>
          <w:rFonts w:ascii="Times New Roman" w:hAnsi="Times New Roman"/>
          <w:sz w:val="24"/>
          <w:szCs w:val="24"/>
          <w:lang w:val="en-GB"/>
        </w:rPr>
        <w:t>. A</w:t>
      </w:r>
      <w:r w:rsidR="00B91305" w:rsidRPr="00D8429D">
        <w:rPr>
          <w:rFonts w:ascii="Times New Roman" w:hAnsi="Times New Roman"/>
          <w:sz w:val="24"/>
          <w:szCs w:val="24"/>
          <w:lang w:val="en-GB"/>
        </w:rPr>
        <w:t>ccording to the commitment</w:t>
      </w:r>
      <w:r w:rsidR="00CD35B4" w:rsidRPr="00D8429D">
        <w:rPr>
          <w:rFonts w:ascii="Times New Roman" w:hAnsi="Times New Roman"/>
          <w:sz w:val="24"/>
          <w:szCs w:val="24"/>
          <w:lang w:val="en-GB"/>
        </w:rPr>
        <w:t>,</w:t>
      </w:r>
      <w:r w:rsidR="000C6677">
        <w:rPr>
          <w:rFonts w:ascii="Times New Roman" w:hAnsi="Times New Roman"/>
          <w:sz w:val="24"/>
          <w:szCs w:val="24"/>
          <w:lang w:val="en-GB"/>
        </w:rPr>
        <w:t xml:space="preserve"> </w:t>
      </w:r>
      <w:r w:rsidR="00B91305" w:rsidRPr="00D8429D">
        <w:rPr>
          <w:rFonts w:ascii="Times New Roman" w:hAnsi="Times New Roman"/>
          <w:sz w:val="24"/>
          <w:szCs w:val="24"/>
          <w:lang w:val="en-GB"/>
        </w:rPr>
        <w:t xml:space="preserve">in order to better inform citizens on public finances, </w:t>
      </w:r>
      <w:r w:rsidR="000C6677">
        <w:rPr>
          <w:rFonts w:ascii="Times New Roman" w:hAnsi="Times New Roman"/>
          <w:sz w:val="24"/>
          <w:szCs w:val="24"/>
          <w:lang w:val="en-GB"/>
        </w:rPr>
        <w:t>it was necessary to</w:t>
      </w:r>
      <w:r w:rsidR="00B91305" w:rsidRPr="00D8429D">
        <w:rPr>
          <w:rFonts w:ascii="Times New Roman" w:hAnsi="Times New Roman"/>
          <w:sz w:val="24"/>
          <w:szCs w:val="24"/>
          <w:lang w:val="en-GB"/>
        </w:rPr>
        <w:t xml:space="preserve"> present </w:t>
      </w:r>
      <w:r w:rsidR="00B91305" w:rsidRPr="00D8429D">
        <w:rPr>
          <w:rFonts w:ascii="Times New Roman" w:hAnsi="Times New Roman"/>
          <w:iCs/>
          <w:sz w:val="24"/>
          <w:szCs w:val="24"/>
          <w:lang w:val="en-GB"/>
        </w:rPr>
        <w:t xml:space="preserve">the drafts </w:t>
      </w:r>
      <w:r w:rsidR="00CD35B4" w:rsidRPr="00D8429D">
        <w:rPr>
          <w:rFonts w:ascii="Times New Roman" w:hAnsi="Times New Roman"/>
          <w:iCs/>
          <w:sz w:val="24"/>
          <w:szCs w:val="24"/>
          <w:lang w:val="en-GB"/>
        </w:rPr>
        <w:t xml:space="preserve">on </w:t>
      </w:r>
      <w:r w:rsidR="00B91305" w:rsidRPr="00D8429D">
        <w:rPr>
          <w:rFonts w:ascii="Times New Roman" w:hAnsi="Times New Roman"/>
          <w:iCs/>
          <w:sz w:val="24"/>
          <w:szCs w:val="24"/>
          <w:lang w:val="en-GB"/>
        </w:rPr>
        <w:t xml:space="preserve">the central budget and its amendments </w:t>
      </w:r>
      <w:r w:rsidR="0066424D" w:rsidRPr="00D8429D">
        <w:rPr>
          <w:rFonts w:ascii="Times New Roman" w:hAnsi="Times New Roman"/>
          <w:iCs/>
          <w:sz w:val="24"/>
          <w:szCs w:val="24"/>
          <w:lang w:val="en-GB"/>
        </w:rPr>
        <w:t>a</w:t>
      </w:r>
      <w:r w:rsidR="00B91305" w:rsidRPr="00D8429D">
        <w:rPr>
          <w:rFonts w:ascii="Times New Roman" w:hAnsi="Times New Roman"/>
          <w:iCs/>
          <w:sz w:val="24"/>
          <w:szCs w:val="24"/>
          <w:lang w:val="en-GB"/>
        </w:rPr>
        <w:t>s well as the</w:t>
      </w:r>
      <w:r w:rsidR="00CD35B4" w:rsidRPr="00D8429D">
        <w:rPr>
          <w:rFonts w:ascii="Times New Roman" w:hAnsi="Times New Roman"/>
          <w:iCs/>
          <w:sz w:val="24"/>
          <w:szCs w:val="24"/>
          <w:lang w:val="en-GB"/>
        </w:rPr>
        <w:t xml:space="preserve"> actually</w:t>
      </w:r>
      <w:r w:rsidR="00B91305" w:rsidRPr="00D8429D">
        <w:rPr>
          <w:rFonts w:ascii="Times New Roman" w:hAnsi="Times New Roman"/>
          <w:iCs/>
          <w:sz w:val="24"/>
          <w:szCs w:val="24"/>
          <w:lang w:val="en-GB"/>
        </w:rPr>
        <w:t xml:space="preserve"> implemented </w:t>
      </w:r>
      <w:r w:rsidR="00CD35B4" w:rsidRPr="00D8429D">
        <w:rPr>
          <w:rFonts w:ascii="Times New Roman" w:hAnsi="Times New Roman"/>
          <w:iCs/>
          <w:sz w:val="24"/>
          <w:szCs w:val="24"/>
          <w:lang w:val="en-GB"/>
        </w:rPr>
        <w:t xml:space="preserve">central </w:t>
      </w:r>
      <w:r w:rsidR="00B91305" w:rsidRPr="00D8429D">
        <w:rPr>
          <w:rFonts w:ascii="Times New Roman" w:hAnsi="Times New Roman"/>
          <w:iCs/>
          <w:sz w:val="24"/>
          <w:szCs w:val="24"/>
          <w:lang w:val="en-GB"/>
        </w:rPr>
        <w:t xml:space="preserve">budget </w:t>
      </w:r>
      <w:r w:rsidR="000C6677" w:rsidRPr="00D8429D">
        <w:rPr>
          <w:rFonts w:ascii="Times New Roman" w:hAnsi="Times New Roman"/>
          <w:sz w:val="24"/>
          <w:szCs w:val="24"/>
          <w:lang w:val="en-GB"/>
        </w:rPr>
        <w:t xml:space="preserve">both numerically and graphically </w:t>
      </w:r>
      <w:r w:rsidR="00CD35B4" w:rsidRPr="00D8429D">
        <w:rPr>
          <w:rFonts w:ascii="Times New Roman" w:hAnsi="Times New Roman"/>
          <w:iCs/>
          <w:sz w:val="24"/>
          <w:szCs w:val="24"/>
          <w:lang w:val="en-GB"/>
        </w:rPr>
        <w:t>following</w:t>
      </w:r>
      <w:r w:rsidR="00B91305" w:rsidRPr="00D8429D">
        <w:rPr>
          <w:rFonts w:ascii="Times New Roman" w:hAnsi="Times New Roman"/>
          <w:iCs/>
          <w:sz w:val="24"/>
          <w:szCs w:val="24"/>
          <w:lang w:val="en-GB"/>
        </w:rPr>
        <w:t xml:space="preserve"> the COFOG</w:t>
      </w:r>
      <w:r w:rsidR="00CD35B4" w:rsidRPr="00D8429D">
        <w:rPr>
          <w:rFonts w:ascii="Times New Roman" w:hAnsi="Times New Roman"/>
          <w:iCs/>
          <w:sz w:val="24"/>
          <w:szCs w:val="24"/>
          <w:lang w:val="en-GB"/>
        </w:rPr>
        <w:t xml:space="preserve"> level 2</w:t>
      </w:r>
      <w:r w:rsidR="00B91305" w:rsidRPr="00D8429D">
        <w:rPr>
          <w:rFonts w:ascii="Times New Roman" w:hAnsi="Times New Roman"/>
          <w:iCs/>
          <w:sz w:val="24"/>
          <w:szCs w:val="24"/>
          <w:lang w:val="en-GB"/>
        </w:rPr>
        <w:t xml:space="preserve"> </w:t>
      </w:r>
      <w:proofErr w:type="gramStart"/>
      <w:r w:rsidR="00E0238D">
        <w:rPr>
          <w:rFonts w:ascii="Times New Roman" w:hAnsi="Times New Roman"/>
          <w:iCs/>
          <w:sz w:val="24"/>
          <w:szCs w:val="24"/>
          <w:lang w:val="en-GB"/>
        </w:rPr>
        <w:t>classification</w:t>
      </w:r>
      <w:proofErr w:type="gramEnd"/>
      <w:r w:rsidR="00E0238D">
        <w:rPr>
          <w:rFonts w:ascii="Times New Roman" w:hAnsi="Times New Roman"/>
          <w:iCs/>
          <w:sz w:val="24"/>
          <w:szCs w:val="24"/>
          <w:lang w:val="en-GB"/>
        </w:rPr>
        <w:t xml:space="preserve"> </w:t>
      </w:r>
      <w:r w:rsidR="00B91305" w:rsidRPr="00D8429D">
        <w:rPr>
          <w:rFonts w:ascii="Times New Roman" w:hAnsi="Times New Roman"/>
          <w:iCs/>
          <w:sz w:val="24"/>
          <w:szCs w:val="24"/>
          <w:lang w:val="en-GB"/>
        </w:rPr>
        <w:t>(Classification of the Functions of Government)</w:t>
      </w:r>
      <w:r w:rsidR="0066424D" w:rsidRPr="00D8429D">
        <w:rPr>
          <w:rFonts w:ascii="Times New Roman" w:hAnsi="Times New Roman"/>
          <w:iCs/>
          <w:sz w:val="24"/>
          <w:szCs w:val="24"/>
          <w:lang w:val="en-GB"/>
        </w:rPr>
        <w:t xml:space="preserve"> </w:t>
      </w:r>
      <w:r w:rsidR="00144B0F" w:rsidRPr="00D8429D">
        <w:rPr>
          <w:rFonts w:ascii="Times New Roman" w:hAnsi="Times New Roman"/>
          <w:iCs/>
          <w:sz w:val="24"/>
          <w:szCs w:val="24"/>
          <w:lang w:val="en-GB"/>
        </w:rPr>
        <w:t xml:space="preserve">developed </w:t>
      </w:r>
      <w:r w:rsidR="00B91305" w:rsidRPr="00D8429D">
        <w:rPr>
          <w:rFonts w:ascii="Times New Roman" w:hAnsi="Times New Roman"/>
          <w:iCs/>
          <w:sz w:val="24"/>
          <w:szCs w:val="24"/>
          <w:lang w:val="en-GB"/>
        </w:rPr>
        <w:t>by the United Nations</w:t>
      </w:r>
      <w:r w:rsidR="0066424D" w:rsidRPr="00D8429D">
        <w:rPr>
          <w:rFonts w:ascii="Times New Roman" w:hAnsi="Times New Roman"/>
          <w:iCs/>
          <w:sz w:val="24"/>
          <w:szCs w:val="24"/>
          <w:lang w:val="en-GB"/>
        </w:rPr>
        <w:t>.</w:t>
      </w:r>
    </w:p>
    <w:p w14:paraId="74451F28" w14:textId="29B3AC86" w:rsidR="0066424D" w:rsidRPr="00D8429D" w:rsidRDefault="00923ACD"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In order to </w:t>
      </w:r>
      <w:r w:rsidR="00CD35B4" w:rsidRPr="00D8429D">
        <w:rPr>
          <w:rFonts w:ascii="Times New Roman" w:hAnsi="Times New Roman"/>
          <w:sz w:val="24"/>
          <w:szCs w:val="24"/>
          <w:lang w:val="en-GB"/>
        </w:rPr>
        <w:t xml:space="preserve">fulfil </w:t>
      </w:r>
      <w:r w:rsidR="000C6677">
        <w:rPr>
          <w:rFonts w:ascii="Times New Roman" w:hAnsi="Times New Roman"/>
          <w:sz w:val="24"/>
          <w:szCs w:val="24"/>
          <w:lang w:val="en-GB"/>
        </w:rPr>
        <w:t>this</w:t>
      </w:r>
      <w:r w:rsidRPr="00D8429D">
        <w:rPr>
          <w:rFonts w:ascii="Times New Roman" w:hAnsi="Times New Roman"/>
          <w:sz w:val="24"/>
          <w:szCs w:val="24"/>
          <w:lang w:val="en-GB"/>
        </w:rPr>
        <w:t xml:space="preserve"> commitment, the</w:t>
      </w:r>
      <w:r w:rsidR="00CD35B4" w:rsidRPr="00D8429D">
        <w:rPr>
          <w:rFonts w:ascii="Times New Roman" w:hAnsi="Times New Roman"/>
          <w:sz w:val="24"/>
          <w:szCs w:val="24"/>
          <w:lang w:val="en-GB"/>
        </w:rPr>
        <w:t xml:space="preserve"> former</w:t>
      </w:r>
      <w:r w:rsidRPr="00D8429D">
        <w:rPr>
          <w:rFonts w:ascii="Times New Roman" w:hAnsi="Times New Roman"/>
          <w:sz w:val="24"/>
          <w:szCs w:val="24"/>
          <w:lang w:val="en-GB"/>
        </w:rPr>
        <w:t xml:space="preserve"> Ministry of Public Administration and Justice consulted with the Hungarian State Treasury and the Ministry of National Economy </w:t>
      </w:r>
      <w:r w:rsidR="000C6677">
        <w:rPr>
          <w:rFonts w:ascii="Times New Roman" w:hAnsi="Times New Roman"/>
          <w:sz w:val="24"/>
          <w:szCs w:val="24"/>
          <w:lang w:val="en-GB"/>
        </w:rPr>
        <w:t>multiple</w:t>
      </w:r>
      <w:r w:rsidRPr="00D8429D">
        <w:rPr>
          <w:rFonts w:ascii="Times New Roman" w:hAnsi="Times New Roman"/>
          <w:sz w:val="24"/>
          <w:szCs w:val="24"/>
          <w:lang w:val="en-GB"/>
        </w:rPr>
        <w:t xml:space="preserve"> times in 2013. Based on the consultations, the </w:t>
      </w:r>
      <w:r w:rsidR="00CD35B4" w:rsidRPr="00D8429D">
        <w:rPr>
          <w:rFonts w:ascii="Times New Roman" w:hAnsi="Times New Roman"/>
          <w:sz w:val="24"/>
          <w:szCs w:val="24"/>
          <w:lang w:val="en-GB"/>
        </w:rPr>
        <w:t xml:space="preserve">organizations </w:t>
      </w:r>
      <w:r w:rsidRPr="00D8429D">
        <w:rPr>
          <w:rFonts w:ascii="Times New Roman" w:hAnsi="Times New Roman"/>
          <w:sz w:val="24"/>
          <w:szCs w:val="24"/>
          <w:lang w:val="en-GB"/>
        </w:rPr>
        <w:t xml:space="preserve">concerned compiled the </w:t>
      </w:r>
      <w:r w:rsidR="00CD35B4" w:rsidRPr="00D8429D">
        <w:rPr>
          <w:rFonts w:ascii="Times New Roman" w:hAnsi="Times New Roman"/>
          <w:sz w:val="24"/>
          <w:szCs w:val="24"/>
          <w:lang w:val="en-GB"/>
        </w:rPr>
        <w:t xml:space="preserve">relevant </w:t>
      </w:r>
      <w:r w:rsidRPr="00D8429D">
        <w:rPr>
          <w:rFonts w:ascii="Times New Roman" w:hAnsi="Times New Roman"/>
          <w:sz w:val="24"/>
          <w:szCs w:val="24"/>
          <w:lang w:val="en-GB"/>
        </w:rPr>
        <w:t xml:space="preserve">data series and made them accessible, together with information and descriptions facilitating </w:t>
      </w:r>
      <w:r w:rsidR="00CD35B4" w:rsidRPr="00D8429D">
        <w:rPr>
          <w:rFonts w:ascii="Times New Roman" w:hAnsi="Times New Roman"/>
          <w:sz w:val="24"/>
          <w:szCs w:val="24"/>
          <w:lang w:val="en-GB"/>
        </w:rPr>
        <w:t xml:space="preserve">its </w:t>
      </w:r>
      <w:r w:rsidRPr="00D8429D">
        <w:rPr>
          <w:rFonts w:ascii="Times New Roman" w:hAnsi="Times New Roman"/>
          <w:sz w:val="24"/>
          <w:szCs w:val="24"/>
          <w:lang w:val="en-GB"/>
        </w:rPr>
        <w:t>interpretation, on the website</w:t>
      </w:r>
      <w:r w:rsidR="0066424D" w:rsidRPr="00D8429D">
        <w:rPr>
          <w:rFonts w:ascii="Times New Roman" w:hAnsi="Times New Roman"/>
          <w:sz w:val="24"/>
          <w:szCs w:val="24"/>
          <w:lang w:val="en-GB"/>
        </w:rPr>
        <w:t xml:space="preserve"> </w:t>
      </w:r>
      <w:hyperlink r:id="rId10" w:tgtFrame="_blank" w:history="1">
        <w:r w:rsidR="0066424D" w:rsidRPr="00D8429D">
          <w:rPr>
            <w:rStyle w:val="Hiperhivatkozs"/>
            <w:rFonts w:ascii="Times New Roman" w:hAnsi="Times New Roman"/>
            <w:color w:val="000000"/>
            <w:sz w:val="24"/>
            <w:szCs w:val="24"/>
            <w:lang w:val="en-GB"/>
          </w:rPr>
          <w:t>http://www.allamkincstar.gov.hu/kincstar/funkcionalis_merlegek</w:t>
        </w:r>
      </w:hyperlink>
      <w:r w:rsidR="0066424D" w:rsidRPr="00D8429D">
        <w:rPr>
          <w:rFonts w:ascii="Times New Roman" w:hAnsi="Times New Roman"/>
          <w:sz w:val="24"/>
          <w:szCs w:val="24"/>
          <w:lang w:val="en-GB"/>
        </w:rPr>
        <w:t>.</w:t>
      </w:r>
      <w:r w:rsidR="0066424D" w:rsidRPr="00D8429D">
        <w:rPr>
          <w:rFonts w:ascii="Times New Roman" w:hAnsi="Times New Roman"/>
          <w:color w:val="1F497D"/>
          <w:sz w:val="24"/>
          <w:szCs w:val="24"/>
          <w:lang w:val="en-GB"/>
        </w:rPr>
        <w:t xml:space="preserve"> </w:t>
      </w:r>
      <w:r w:rsidR="00CD35B4" w:rsidRPr="00D8429D">
        <w:rPr>
          <w:rFonts w:ascii="Times New Roman" w:hAnsi="Times New Roman"/>
          <w:sz w:val="24"/>
          <w:szCs w:val="24"/>
          <w:lang w:val="en-GB"/>
        </w:rPr>
        <w:t>The</w:t>
      </w:r>
      <w:r w:rsidRPr="00D8429D">
        <w:rPr>
          <w:rFonts w:ascii="Times New Roman" w:hAnsi="Times New Roman"/>
          <w:sz w:val="24"/>
          <w:szCs w:val="24"/>
          <w:lang w:val="en-GB"/>
        </w:rPr>
        <w:t xml:space="preserve"> data are presented in </w:t>
      </w:r>
      <w:r w:rsidR="00CD35B4" w:rsidRPr="00D8429D">
        <w:rPr>
          <w:rFonts w:ascii="Times New Roman" w:hAnsi="Times New Roman"/>
          <w:sz w:val="24"/>
          <w:szCs w:val="24"/>
          <w:lang w:val="en-GB"/>
        </w:rPr>
        <w:t>editable</w:t>
      </w:r>
      <w:r w:rsidR="00E0238D">
        <w:rPr>
          <w:rFonts w:ascii="Times New Roman" w:hAnsi="Times New Roman"/>
          <w:sz w:val="24"/>
          <w:szCs w:val="24"/>
          <w:lang w:val="en-GB"/>
        </w:rPr>
        <w:t xml:space="preserve">, </w:t>
      </w:r>
      <w:r w:rsidRPr="00D8429D">
        <w:rPr>
          <w:rFonts w:ascii="Times New Roman" w:hAnsi="Times New Roman"/>
          <w:sz w:val="24"/>
          <w:szCs w:val="24"/>
          <w:lang w:val="en-GB"/>
        </w:rPr>
        <w:t>numerical and graphical ways</w:t>
      </w:r>
      <w:r w:rsidR="00CD35B4" w:rsidRPr="00D8429D">
        <w:rPr>
          <w:rFonts w:ascii="Times New Roman" w:hAnsi="Times New Roman"/>
          <w:sz w:val="24"/>
          <w:szCs w:val="24"/>
          <w:lang w:val="en-GB"/>
        </w:rPr>
        <w:t xml:space="preserve"> on the website</w:t>
      </w:r>
      <w:r w:rsidR="0066424D" w:rsidRPr="00D8429D">
        <w:rPr>
          <w:rFonts w:ascii="Times New Roman" w:hAnsi="Times New Roman"/>
          <w:sz w:val="24"/>
          <w:szCs w:val="24"/>
          <w:lang w:val="en-GB"/>
        </w:rPr>
        <w:t xml:space="preserve">. </w:t>
      </w:r>
    </w:p>
    <w:p w14:paraId="1AC927F6" w14:textId="103A3059" w:rsidR="0066424D" w:rsidRPr="00D8429D" w:rsidRDefault="004877A4"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progress report on the First </w:t>
      </w:r>
      <w:r w:rsidR="00A138ED" w:rsidRPr="00D8429D">
        <w:rPr>
          <w:rFonts w:ascii="Times New Roman" w:hAnsi="Times New Roman"/>
          <w:sz w:val="24"/>
          <w:szCs w:val="24"/>
          <w:lang w:val="en-GB"/>
        </w:rPr>
        <w:t xml:space="preserve">OGP </w:t>
      </w:r>
      <w:r w:rsidRPr="00D8429D">
        <w:rPr>
          <w:rFonts w:ascii="Times New Roman" w:hAnsi="Times New Roman"/>
          <w:sz w:val="24"/>
          <w:szCs w:val="24"/>
          <w:lang w:val="en-GB"/>
        </w:rPr>
        <w:t xml:space="preserve">Action Plan and </w:t>
      </w:r>
      <w:r w:rsidR="000C6677">
        <w:rPr>
          <w:rFonts w:ascii="Times New Roman" w:hAnsi="Times New Roman"/>
          <w:sz w:val="24"/>
          <w:szCs w:val="24"/>
          <w:lang w:val="en-GB"/>
        </w:rPr>
        <w:t xml:space="preserve">the </w:t>
      </w:r>
      <w:r w:rsidRPr="00D8429D">
        <w:rPr>
          <w:rFonts w:ascii="Times New Roman" w:hAnsi="Times New Roman"/>
          <w:sz w:val="24"/>
          <w:szCs w:val="24"/>
          <w:lang w:val="en-GB"/>
        </w:rPr>
        <w:t xml:space="preserve">feedback </w:t>
      </w:r>
      <w:r w:rsidR="00CD35B4" w:rsidRPr="00D8429D">
        <w:rPr>
          <w:rFonts w:ascii="Times New Roman" w:hAnsi="Times New Roman"/>
          <w:sz w:val="24"/>
          <w:szCs w:val="24"/>
          <w:lang w:val="en-GB"/>
        </w:rPr>
        <w:t xml:space="preserve">from civil society organizations </w:t>
      </w:r>
      <w:r w:rsidR="009D6F4F">
        <w:rPr>
          <w:rFonts w:ascii="Times New Roman" w:hAnsi="Times New Roman"/>
          <w:sz w:val="24"/>
          <w:szCs w:val="24"/>
          <w:lang w:val="en-GB"/>
        </w:rPr>
        <w:t>both regarded</w:t>
      </w:r>
      <w:r w:rsidR="00CD35B4" w:rsidRPr="00D8429D">
        <w:rPr>
          <w:rFonts w:ascii="Times New Roman" w:hAnsi="Times New Roman"/>
          <w:sz w:val="24"/>
          <w:szCs w:val="24"/>
          <w:lang w:val="en-GB"/>
        </w:rPr>
        <w:t xml:space="preserve"> this commitment</w:t>
      </w:r>
      <w:r w:rsidRPr="00D8429D">
        <w:rPr>
          <w:rFonts w:ascii="Times New Roman" w:hAnsi="Times New Roman"/>
          <w:sz w:val="24"/>
          <w:szCs w:val="24"/>
          <w:lang w:val="en-GB"/>
        </w:rPr>
        <w:t xml:space="preserve"> as</w:t>
      </w:r>
      <w:r w:rsidR="00CD35B4" w:rsidRPr="00D8429D">
        <w:rPr>
          <w:rFonts w:ascii="Times New Roman" w:hAnsi="Times New Roman"/>
          <w:sz w:val="24"/>
          <w:szCs w:val="24"/>
          <w:lang w:val="en-GB"/>
        </w:rPr>
        <w:t xml:space="preserve"> an</w:t>
      </w:r>
      <w:r w:rsidRPr="00D8429D">
        <w:rPr>
          <w:rFonts w:ascii="Times New Roman" w:hAnsi="Times New Roman"/>
          <w:sz w:val="24"/>
          <w:szCs w:val="24"/>
          <w:lang w:val="en-GB"/>
        </w:rPr>
        <w:t xml:space="preserve"> important and genuine advance.</w:t>
      </w:r>
      <w:r w:rsidR="0066424D" w:rsidRPr="00D8429D">
        <w:rPr>
          <w:rFonts w:ascii="Times New Roman" w:hAnsi="Times New Roman"/>
          <w:sz w:val="24"/>
          <w:szCs w:val="24"/>
          <w:lang w:val="en-GB"/>
        </w:rPr>
        <w:t xml:space="preserve"> </w:t>
      </w:r>
      <w:r w:rsidR="00CD35B4" w:rsidRPr="00D8429D">
        <w:rPr>
          <w:rFonts w:ascii="Times New Roman" w:hAnsi="Times New Roman"/>
          <w:sz w:val="24"/>
          <w:szCs w:val="24"/>
          <w:lang w:val="en-GB"/>
        </w:rPr>
        <w:t>However, a</w:t>
      </w:r>
      <w:r w:rsidR="007F6AF0" w:rsidRPr="00D8429D">
        <w:rPr>
          <w:rFonts w:ascii="Times New Roman" w:hAnsi="Times New Roman"/>
          <w:sz w:val="24"/>
          <w:szCs w:val="24"/>
          <w:lang w:val="en-GB"/>
        </w:rPr>
        <w:t>t the same time</w:t>
      </w:r>
      <w:r w:rsidR="00E0238D">
        <w:rPr>
          <w:rFonts w:ascii="Times New Roman" w:hAnsi="Times New Roman"/>
          <w:sz w:val="24"/>
          <w:szCs w:val="24"/>
          <w:lang w:val="en-GB"/>
        </w:rPr>
        <w:t>,</w:t>
      </w:r>
      <w:r w:rsidR="007F6AF0" w:rsidRPr="00D8429D">
        <w:rPr>
          <w:rFonts w:ascii="Times New Roman" w:hAnsi="Times New Roman"/>
          <w:sz w:val="24"/>
          <w:szCs w:val="24"/>
          <w:lang w:val="en-GB"/>
        </w:rPr>
        <w:t xml:space="preserve"> they noted that the format of the data included in the online database </w:t>
      </w:r>
      <w:r w:rsidR="00CD35B4" w:rsidRPr="00D8429D">
        <w:rPr>
          <w:rFonts w:ascii="Times New Roman" w:hAnsi="Times New Roman"/>
          <w:sz w:val="24"/>
          <w:szCs w:val="24"/>
          <w:lang w:val="en-GB"/>
        </w:rPr>
        <w:t xml:space="preserve">on </w:t>
      </w:r>
      <w:r w:rsidR="007F6AF0" w:rsidRPr="00D8429D">
        <w:rPr>
          <w:rFonts w:ascii="Times New Roman" w:hAnsi="Times New Roman"/>
          <w:sz w:val="24"/>
          <w:szCs w:val="24"/>
          <w:lang w:val="en-GB"/>
        </w:rPr>
        <w:t>budget expenditure</w:t>
      </w:r>
      <w:r w:rsidR="00E0238D">
        <w:rPr>
          <w:rFonts w:ascii="Times New Roman" w:hAnsi="Times New Roman"/>
          <w:sz w:val="24"/>
          <w:szCs w:val="24"/>
          <w:lang w:val="en-GB"/>
        </w:rPr>
        <w:t>s</w:t>
      </w:r>
      <w:r w:rsidR="007F6AF0" w:rsidRPr="00D8429D">
        <w:rPr>
          <w:rFonts w:ascii="Times New Roman" w:hAnsi="Times New Roman"/>
          <w:sz w:val="24"/>
          <w:szCs w:val="24"/>
          <w:lang w:val="en-GB"/>
        </w:rPr>
        <w:t xml:space="preserve"> </w:t>
      </w:r>
      <w:r w:rsidR="00510240" w:rsidRPr="00D8429D">
        <w:rPr>
          <w:rFonts w:ascii="Times New Roman" w:hAnsi="Times New Roman"/>
          <w:sz w:val="24"/>
          <w:szCs w:val="24"/>
          <w:lang w:val="en-GB"/>
        </w:rPr>
        <w:t xml:space="preserve">made it cumbersome to perform policy analyses, </w:t>
      </w:r>
      <w:r w:rsidR="00FF15A8" w:rsidRPr="00D8429D">
        <w:rPr>
          <w:rFonts w:ascii="Times New Roman" w:hAnsi="Times New Roman"/>
          <w:sz w:val="24"/>
          <w:szCs w:val="24"/>
          <w:lang w:val="en-GB"/>
        </w:rPr>
        <w:t>the timeliness of the data wa</w:t>
      </w:r>
      <w:r w:rsidR="00D92075" w:rsidRPr="00D8429D">
        <w:rPr>
          <w:rFonts w:ascii="Times New Roman" w:hAnsi="Times New Roman"/>
          <w:sz w:val="24"/>
          <w:szCs w:val="24"/>
          <w:lang w:val="en-GB"/>
        </w:rPr>
        <w:t xml:space="preserve">s not ensured and the standard of their graphic display is </w:t>
      </w:r>
      <w:r w:rsidR="002C4C7B" w:rsidRPr="00D8429D">
        <w:rPr>
          <w:rFonts w:ascii="Times New Roman" w:hAnsi="Times New Roman"/>
          <w:sz w:val="24"/>
          <w:szCs w:val="24"/>
          <w:lang w:val="en-GB"/>
        </w:rPr>
        <w:t xml:space="preserve">not </w:t>
      </w:r>
      <w:r w:rsidR="00E0238D">
        <w:rPr>
          <w:rFonts w:ascii="Times New Roman" w:hAnsi="Times New Roman"/>
          <w:sz w:val="24"/>
          <w:szCs w:val="24"/>
          <w:lang w:val="en-GB"/>
        </w:rPr>
        <w:t>comprehensible</w:t>
      </w:r>
      <w:r w:rsidR="00CD35B4" w:rsidRPr="00D8429D">
        <w:rPr>
          <w:rFonts w:ascii="Times New Roman" w:hAnsi="Times New Roman"/>
          <w:sz w:val="24"/>
          <w:szCs w:val="24"/>
          <w:lang w:val="en-GB"/>
        </w:rPr>
        <w:t xml:space="preserve"> </w:t>
      </w:r>
      <w:r w:rsidR="00D92075" w:rsidRPr="00D8429D">
        <w:rPr>
          <w:rFonts w:ascii="Times New Roman" w:hAnsi="Times New Roman"/>
          <w:sz w:val="24"/>
          <w:szCs w:val="24"/>
          <w:lang w:val="en-GB"/>
        </w:rPr>
        <w:t>enough</w:t>
      </w:r>
      <w:r w:rsidR="0066424D" w:rsidRPr="00D8429D">
        <w:rPr>
          <w:rFonts w:ascii="Times New Roman" w:hAnsi="Times New Roman"/>
          <w:sz w:val="24"/>
          <w:szCs w:val="24"/>
          <w:lang w:val="en-GB"/>
        </w:rPr>
        <w:t>.</w:t>
      </w:r>
    </w:p>
    <w:p w14:paraId="7C098AF6" w14:textId="5CCB96C4" w:rsidR="0066424D" w:rsidRPr="00D8429D" w:rsidRDefault="00AE77A5"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lastRenderedPageBreak/>
        <w:t>Considering the above</w:t>
      </w:r>
      <w:r w:rsidR="00CD35B4" w:rsidRPr="00D8429D">
        <w:rPr>
          <w:rFonts w:ascii="Times New Roman" w:hAnsi="Times New Roman"/>
          <w:sz w:val="24"/>
          <w:szCs w:val="24"/>
          <w:lang w:val="en-GB"/>
        </w:rPr>
        <w:t>-mentioned,</w:t>
      </w:r>
      <w:r w:rsidRPr="00D8429D">
        <w:rPr>
          <w:rFonts w:ascii="Times New Roman" w:hAnsi="Times New Roman"/>
          <w:sz w:val="24"/>
          <w:szCs w:val="24"/>
          <w:lang w:val="en-GB"/>
        </w:rPr>
        <w:t xml:space="preserve"> it is reasonable to improve the </w:t>
      </w:r>
      <w:r w:rsidR="00E0238D">
        <w:rPr>
          <w:rFonts w:ascii="Times New Roman" w:hAnsi="Times New Roman"/>
          <w:sz w:val="24"/>
          <w:szCs w:val="24"/>
          <w:lang w:val="en-GB"/>
        </w:rPr>
        <w:t>comprehensibility</w:t>
      </w:r>
      <w:r w:rsidRPr="00D8429D">
        <w:rPr>
          <w:rFonts w:ascii="Times New Roman" w:hAnsi="Times New Roman"/>
          <w:sz w:val="24"/>
          <w:szCs w:val="24"/>
          <w:lang w:val="en-GB"/>
        </w:rPr>
        <w:t xml:space="preserve"> of the central budget dat</w:t>
      </w:r>
      <w:r w:rsidR="00E0238D">
        <w:rPr>
          <w:rFonts w:ascii="Times New Roman" w:hAnsi="Times New Roman"/>
          <w:sz w:val="24"/>
          <w:szCs w:val="24"/>
          <w:lang w:val="en-GB"/>
        </w:rPr>
        <w:t>a accessible online by ensuring</w:t>
      </w:r>
      <w:r w:rsidR="003F492C" w:rsidRPr="00D8429D">
        <w:rPr>
          <w:rFonts w:ascii="Times New Roman" w:hAnsi="Times New Roman"/>
          <w:sz w:val="24"/>
          <w:szCs w:val="24"/>
          <w:lang w:val="en-GB"/>
        </w:rPr>
        <w:t xml:space="preserve"> the </w:t>
      </w:r>
      <w:r w:rsidRPr="00D8429D">
        <w:rPr>
          <w:rFonts w:ascii="Times New Roman" w:hAnsi="Times New Roman"/>
          <w:sz w:val="24"/>
          <w:szCs w:val="24"/>
          <w:lang w:val="en-GB"/>
        </w:rPr>
        <w:t xml:space="preserve">timeliness of the data and </w:t>
      </w:r>
      <w:r w:rsidR="003F492C" w:rsidRPr="00D8429D">
        <w:rPr>
          <w:rFonts w:ascii="Times New Roman" w:hAnsi="Times New Roman"/>
          <w:sz w:val="24"/>
          <w:szCs w:val="24"/>
          <w:lang w:val="en-GB"/>
        </w:rPr>
        <w:t xml:space="preserve">as good as possible compliance with </w:t>
      </w:r>
      <w:r w:rsidRPr="00D8429D">
        <w:rPr>
          <w:rFonts w:ascii="Times New Roman" w:hAnsi="Times New Roman"/>
          <w:sz w:val="24"/>
          <w:szCs w:val="24"/>
          <w:lang w:val="en-GB"/>
        </w:rPr>
        <w:t xml:space="preserve">the </w:t>
      </w:r>
      <w:r w:rsidR="003F492C" w:rsidRPr="00D8429D">
        <w:rPr>
          <w:rFonts w:ascii="Times New Roman" w:hAnsi="Times New Roman"/>
          <w:sz w:val="24"/>
          <w:szCs w:val="24"/>
          <w:lang w:val="en-GB"/>
        </w:rPr>
        <w:t xml:space="preserve">COFOG </w:t>
      </w:r>
      <w:r w:rsidRPr="00D8429D">
        <w:rPr>
          <w:rFonts w:ascii="Times New Roman" w:hAnsi="Times New Roman"/>
          <w:sz w:val="24"/>
          <w:szCs w:val="24"/>
          <w:lang w:val="en-GB"/>
        </w:rPr>
        <w:t>classification</w:t>
      </w:r>
      <w:r w:rsidR="003F492C" w:rsidRPr="00D8429D">
        <w:rPr>
          <w:rFonts w:ascii="Times New Roman" w:hAnsi="Times New Roman"/>
          <w:sz w:val="24"/>
          <w:szCs w:val="24"/>
          <w:lang w:val="en-GB"/>
        </w:rPr>
        <w:t xml:space="preserve">, as well as </w:t>
      </w:r>
      <w:r w:rsidRPr="00D8429D">
        <w:rPr>
          <w:rFonts w:ascii="Times New Roman" w:hAnsi="Times New Roman"/>
          <w:sz w:val="24"/>
          <w:szCs w:val="24"/>
          <w:lang w:val="en-GB"/>
        </w:rPr>
        <w:t xml:space="preserve">by raising </w:t>
      </w:r>
      <w:r w:rsidR="00E0238D">
        <w:rPr>
          <w:rFonts w:ascii="Times New Roman" w:hAnsi="Times New Roman"/>
          <w:sz w:val="24"/>
          <w:szCs w:val="24"/>
          <w:lang w:val="en-GB"/>
        </w:rPr>
        <w:t>the standard of graphic display,</w:t>
      </w:r>
      <w:r w:rsidR="003F492C" w:rsidRPr="00D8429D">
        <w:rPr>
          <w:rFonts w:ascii="Times New Roman" w:hAnsi="Times New Roman"/>
          <w:sz w:val="24"/>
          <w:szCs w:val="24"/>
          <w:lang w:val="en-GB"/>
        </w:rPr>
        <w:t xml:space="preserve"> </w:t>
      </w:r>
      <w:r w:rsidR="00E0238D">
        <w:rPr>
          <w:rFonts w:ascii="Times New Roman" w:hAnsi="Times New Roman"/>
          <w:sz w:val="24"/>
          <w:szCs w:val="24"/>
          <w:lang w:val="en-GB"/>
        </w:rPr>
        <w:t>and thus</w:t>
      </w:r>
      <w:r w:rsidRPr="00D8429D">
        <w:rPr>
          <w:rFonts w:ascii="Times New Roman" w:hAnsi="Times New Roman"/>
          <w:sz w:val="24"/>
          <w:szCs w:val="24"/>
          <w:lang w:val="en-GB"/>
        </w:rPr>
        <w:t xml:space="preserve"> meeting international standards</w:t>
      </w:r>
      <w:r w:rsidR="0066424D" w:rsidRPr="00D8429D">
        <w:rPr>
          <w:rFonts w:ascii="Times New Roman" w:hAnsi="Times New Roman"/>
          <w:sz w:val="24"/>
          <w:szCs w:val="24"/>
          <w:lang w:val="en-GB"/>
        </w:rPr>
        <w:t>.</w:t>
      </w:r>
    </w:p>
    <w:p w14:paraId="48C08686" w14:textId="54745002" w:rsidR="0066424D" w:rsidRPr="00D8429D" w:rsidRDefault="003F492C"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Fulfilling </w:t>
      </w:r>
      <w:r w:rsidR="009445E8" w:rsidRPr="00D8429D">
        <w:rPr>
          <w:rFonts w:ascii="Times New Roman" w:hAnsi="Times New Roman"/>
          <w:sz w:val="24"/>
          <w:szCs w:val="24"/>
          <w:lang w:val="en-GB"/>
        </w:rPr>
        <w:t xml:space="preserve">this commitment will facilitate the development of public services by improving </w:t>
      </w:r>
      <w:r w:rsidR="00076A84" w:rsidRPr="00D8429D">
        <w:rPr>
          <w:rFonts w:ascii="Times New Roman" w:hAnsi="Times New Roman"/>
          <w:sz w:val="24"/>
          <w:szCs w:val="24"/>
          <w:lang w:val="en-GB"/>
        </w:rPr>
        <w:t xml:space="preserve">the usability and </w:t>
      </w:r>
      <w:r w:rsidR="00E0238D">
        <w:rPr>
          <w:rFonts w:ascii="Times New Roman" w:hAnsi="Times New Roman"/>
          <w:sz w:val="24"/>
          <w:szCs w:val="24"/>
          <w:lang w:val="en-GB"/>
        </w:rPr>
        <w:t>comprehensibility</w:t>
      </w:r>
      <w:r w:rsidR="009445E8" w:rsidRPr="00D8429D">
        <w:rPr>
          <w:rFonts w:ascii="Times New Roman" w:hAnsi="Times New Roman"/>
          <w:sz w:val="24"/>
          <w:szCs w:val="24"/>
          <w:lang w:val="en-GB"/>
        </w:rPr>
        <w:t xml:space="preserve"> of the budget data published </w:t>
      </w:r>
      <w:r w:rsidR="0066424D" w:rsidRPr="00D8429D">
        <w:rPr>
          <w:rFonts w:ascii="Times New Roman" w:hAnsi="Times New Roman"/>
          <w:sz w:val="24"/>
          <w:szCs w:val="24"/>
          <w:lang w:val="en-GB"/>
        </w:rPr>
        <w:t>online</w:t>
      </w:r>
      <w:r w:rsidR="009445E8" w:rsidRPr="00D8429D">
        <w:rPr>
          <w:rFonts w:ascii="Times New Roman" w:hAnsi="Times New Roman"/>
          <w:sz w:val="24"/>
          <w:szCs w:val="24"/>
          <w:lang w:val="en-GB"/>
        </w:rPr>
        <w:t>, and the awareness raising of citizens attainable by the former will indirectly facilitate a more efficient management of public finances</w:t>
      </w:r>
      <w:r w:rsidR="0066424D" w:rsidRPr="00D8429D">
        <w:rPr>
          <w:rFonts w:ascii="Times New Roman" w:hAnsi="Times New Roman"/>
          <w:sz w:val="24"/>
          <w:szCs w:val="24"/>
          <w:lang w:val="en-GB"/>
        </w:rPr>
        <w:t>.</w:t>
      </w:r>
    </w:p>
    <w:p w14:paraId="1CF5AF7A" w14:textId="77777777" w:rsidR="0034163C" w:rsidRPr="00D8429D" w:rsidRDefault="0034163C" w:rsidP="009D6F4F">
      <w:pPr>
        <w:spacing w:after="120" w:line="240" w:lineRule="auto"/>
        <w:jc w:val="both"/>
        <w:rPr>
          <w:rFonts w:ascii="Times New Roman" w:hAnsi="Times New Roman"/>
          <w:sz w:val="24"/>
          <w:szCs w:val="24"/>
        </w:rPr>
      </w:pPr>
    </w:p>
    <w:p w14:paraId="430C48A3" w14:textId="741EB62C" w:rsidR="0066424D" w:rsidRPr="009D6F4F" w:rsidRDefault="00FB06B9" w:rsidP="00E0238D">
      <w:pPr>
        <w:numPr>
          <w:ilvl w:val="0"/>
          <w:numId w:val="18"/>
        </w:numPr>
        <w:spacing w:after="120" w:line="240" w:lineRule="auto"/>
        <w:jc w:val="both"/>
        <w:rPr>
          <w:rFonts w:ascii="Times New Roman" w:hAnsi="Times New Roman"/>
          <w:b/>
          <w:sz w:val="24"/>
          <w:szCs w:val="24"/>
          <w:lang w:val="en-GB"/>
        </w:rPr>
      </w:pPr>
      <w:r w:rsidRPr="00D8429D">
        <w:rPr>
          <w:rFonts w:ascii="Times New Roman" w:hAnsi="Times New Roman"/>
          <w:b/>
          <w:sz w:val="24"/>
          <w:szCs w:val="24"/>
          <w:lang w:val="en-GB"/>
        </w:rPr>
        <w:t xml:space="preserve">Making </w:t>
      </w:r>
      <w:r w:rsidR="00436800" w:rsidRPr="00D8429D">
        <w:rPr>
          <w:rFonts w:ascii="Times New Roman" w:hAnsi="Times New Roman"/>
          <w:b/>
          <w:sz w:val="24"/>
          <w:szCs w:val="24"/>
          <w:lang w:val="en-GB"/>
        </w:rPr>
        <w:t xml:space="preserve">the </w:t>
      </w:r>
      <w:r w:rsidRPr="00D8429D">
        <w:rPr>
          <w:rFonts w:ascii="Times New Roman" w:hAnsi="Times New Roman"/>
          <w:b/>
          <w:sz w:val="24"/>
          <w:szCs w:val="24"/>
          <w:lang w:val="en-GB"/>
        </w:rPr>
        <w:t>co</w:t>
      </w:r>
      <w:r w:rsidR="003C2093" w:rsidRPr="00D8429D">
        <w:rPr>
          <w:rFonts w:ascii="Times New Roman" w:hAnsi="Times New Roman"/>
          <w:b/>
          <w:sz w:val="24"/>
          <w:szCs w:val="24"/>
          <w:lang w:val="en-GB"/>
        </w:rPr>
        <w:t xml:space="preserve">mmunication with </w:t>
      </w:r>
      <w:r w:rsidR="00436800" w:rsidRPr="00D8429D">
        <w:rPr>
          <w:rFonts w:ascii="Times New Roman" w:hAnsi="Times New Roman"/>
          <w:b/>
          <w:sz w:val="24"/>
          <w:szCs w:val="24"/>
          <w:lang w:val="en-GB"/>
        </w:rPr>
        <w:t>third parties representing private interest</w:t>
      </w:r>
      <w:r w:rsidR="00A3489F">
        <w:rPr>
          <w:rFonts w:ascii="Times New Roman" w:hAnsi="Times New Roman"/>
          <w:b/>
          <w:sz w:val="24"/>
          <w:szCs w:val="24"/>
          <w:lang w:val="en-GB"/>
        </w:rPr>
        <w:t>s</w:t>
      </w:r>
      <w:r w:rsidR="00436800" w:rsidRPr="00D8429D">
        <w:rPr>
          <w:rFonts w:ascii="Times New Roman" w:hAnsi="Times New Roman"/>
          <w:b/>
          <w:sz w:val="24"/>
          <w:szCs w:val="24"/>
          <w:lang w:val="en-GB"/>
        </w:rPr>
        <w:t xml:space="preserve"> </w:t>
      </w:r>
      <w:r w:rsidRPr="00D8429D">
        <w:rPr>
          <w:rFonts w:ascii="Times New Roman" w:hAnsi="Times New Roman"/>
          <w:b/>
          <w:sz w:val="24"/>
          <w:szCs w:val="24"/>
          <w:lang w:val="en-GB"/>
        </w:rPr>
        <w:t xml:space="preserve">more transparent </w:t>
      </w:r>
      <w:r w:rsidR="000C6677">
        <w:rPr>
          <w:rFonts w:ascii="Times New Roman" w:hAnsi="Times New Roman"/>
          <w:b/>
          <w:sz w:val="24"/>
          <w:szCs w:val="24"/>
          <w:lang w:val="en-GB"/>
        </w:rPr>
        <w:t>at</w:t>
      </w:r>
      <w:r w:rsidRPr="00D8429D">
        <w:rPr>
          <w:rFonts w:ascii="Times New Roman" w:hAnsi="Times New Roman"/>
          <w:b/>
          <w:sz w:val="24"/>
          <w:szCs w:val="24"/>
          <w:lang w:val="en-GB"/>
        </w:rPr>
        <w:t xml:space="preserve"> public </w:t>
      </w:r>
      <w:r w:rsidR="000C6677">
        <w:rPr>
          <w:rFonts w:ascii="Times New Roman" w:hAnsi="Times New Roman"/>
          <w:b/>
          <w:sz w:val="24"/>
          <w:szCs w:val="24"/>
          <w:lang w:val="en-GB"/>
        </w:rPr>
        <w:t>administration bodies</w:t>
      </w:r>
      <w:r w:rsidR="0066424D" w:rsidRPr="00D8429D">
        <w:rPr>
          <w:rFonts w:ascii="Times New Roman" w:hAnsi="Times New Roman"/>
          <w:sz w:val="24"/>
          <w:szCs w:val="24"/>
          <w:lang w:val="en-GB"/>
        </w:rPr>
        <w:t xml:space="preserve"> </w:t>
      </w:r>
    </w:p>
    <w:p w14:paraId="494B757F" w14:textId="157DD037" w:rsidR="0066424D" w:rsidRPr="00D8429D" w:rsidRDefault="000F17A5" w:rsidP="009D6F4F">
      <w:pPr>
        <w:pStyle w:val="Listaszerbekezds"/>
        <w:spacing w:before="0"/>
        <w:ind w:left="0"/>
        <w:contextualSpacing w:val="0"/>
        <w:rPr>
          <w:lang w:val="en-GB"/>
        </w:rPr>
      </w:pPr>
      <w:r w:rsidRPr="00D8429D">
        <w:rPr>
          <w:lang w:val="en-GB"/>
        </w:rPr>
        <w:t xml:space="preserve">The First </w:t>
      </w:r>
      <w:r w:rsidR="00A138ED" w:rsidRPr="00D8429D">
        <w:rPr>
          <w:lang w:val="en-GB"/>
        </w:rPr>
        <w:t xml:space="preserve">OGP </w:t>
      </w:r>
      <w:r w:rsidRPr="00D8429D">
        <w:rPr>
          <w:lang w:val="en-GB"/>
        </w:rPr>
        <w:t xml:space="preserve">Action Plan included as a commitment the development of the integrity management system and, within that, the </w:t>
      </w:r>
      <w:r w:rsidR="000C6677">
        <w:rPr>
          <w:lang w:val="en-GB"/>
        </w:rPr>
        <w:t xml:space="preserve">development of a </w:t>
      </w:r>
      <w:r w:rsidRPr="00D8429D">
        <w:rPr>
          <w:lang w:val="en-GB"/>
        </w:rPr>
        <w:t xml:space="preserve">regulation </w:t>
      </w:r>
      <w:r w:rsidR="00436800" w:rsidRPr="00D8429D">
        <w:rPr>
          <w:lang w:val="en-GB"/>
        </w:rPr>
        <w:t xml:space="preserve">on the </w:t>
      </w:r>
      <w:r w:rsidRPr="00D8429D">
        <w:rPr>
          <w:lang w:val="en-GB"/>
        </w:rPr>
        <w:t>c</w:t>
      </w:r>
      <w:r w:rsidR="003C2093" w:rsidRPr="00D8429D">
        <w:rPr>
          <w:lang w:val="en-GB"/>
        </w:rPr>
        <w:t xml:space="preserve">ommunication </w:t>
      </w:r>
      <w:r w:rsidR="00436800" w:rsidRPr="00D8429D">
        <w:rPr>
          <w:lang w:val="en-GB"/>
        </w:rPr>
        <w:t xml:space="preserve">and contact </w:t>
      </w:r>
      <w:r w:rsidR="003C2093" w:rsidRPr="00D8429D">
        <w:rPr>
          <w:lang w:val="en-GB"/>
        </w:rPr>
        <w:t xml:space="preserve">with </w:t>
      </w:r>
      <w:r w:rsidR="00436800" w:rsidRPr="00D8429D">
        <w:rPr>
          <w:lang w:val="en-GB"/>
        </w:rPr>
        <w:t>third parties representing private interest</w:t>
      </w:r>
      <w:r w:rsidR="00A3489F">
        <w:rPr>
          <w:lang w:val="en-GB"/>
        </w:rPr>
        <w:t>s</w:t>
      </w:r>
      <w:r w:rsidR="00436800" w:rsidRPr="00D8429D">
        <w:rPr>
          <w:lang w:val="en-GB"/>
        </w:rPr>
        <w:t xml:space="preserve"> (</w:t>
      </w:r>
      <w:r w:rsidR="00A3489F">
        <w:rPr>
          <w:lang w:val="en-GB"/>
        </w:rPr>
        <w:t xml:space="preserve">i.e. </w:t>
      </w:r>
      <w:r w:rsidR="00436800" w:rsidRPr="00D8429D">
        <w:rPr>
          <w:lang w:val="en-GB"/>
        </w:rPr>
        <w:t>lobbyist</w:t>
      </w:r>
      <w:r w:rsidR="00A3489F">
        <w:rPr>
          <w:lang w:val="en-GB"/>
        </w:rPr>
        <w:t>s</w:t>
      </w:r>
      <w:r w:rsidR="00436800" w:rsidRPr="00D8429D">
        <w:rPr>
          <w:lang w:val="en-GB"/>
        </w:rPr>
        <w:t>)</w:t>
      </w:r>
      <w:r w:rsidR="0066424D" w:rsidRPr="00D8429D">
        <w:rPr>
          <w:lang w:val="en-GB"/>
        </w:rPr>
        <w:t>.</w:t>
      </w:r>
    </w:p>
    <w:p w14:paraId="6EE772A2" w14:textId="16A98BB9" w:rsidR="0066424D" w:rsidRPr="00D8429D" w:rsidRDefault="003C2093" w:rsidP="009D6F4F">
      <w:pPr>
        <w:pStyle w:val="Listaszerbekezds"/>
        <w:spacing w:before="0"/>
        <w:ind w:left="0"/>
        <w:contextualSpacing w:val="0"/>
        <w:rPr>
          <w:color w:val="auto"/>
          <w:lang w:val="en-GB"/>
        </w:rPr>
      </w:pPr>
      <w:r w:rsidRPr="00D8429D">
        <w:rPr>
          <w:lang w:val="en-GB"/>
        </w:rPr>
        <w:t xml:space="preserve">The first </w:t>
      </w:r>
      <w:r w:rsidR="00382F68">
        <w:rPr>
          <w:lang w:val="en-GB"/>
        </w:rPr>
        <w:t>law</w:t>
      </w:r>
      <w:r w:rsidRPr="00D8429D">
        <w:rPr>
          <w:lang w:val="en-GB"/>
        </w:rPr>
        <w:t xml:space="preserve"> regulating interest representation in Hungary was Act XLIX of 2006 on Lobbying</w:t>
      </w:r>
      <w:r w:rsidRPr="00D8429D">
        <w:rPr>
          <w:color w:val="auto"/>
          <w:lang w:val="en-GB"/>
        </w:rPr>
        <w:t xml:space="preserve">. The regulation was forward looking even compared to European standards, but at the same time its scope </w:t>
      </w:r>
      <w:r w:rsidR="00436800" w:rsidRPr="00D8429D">
        <w:rPr>
          <w:color w:val="auto"/>
          <w:lang w:val="en-GB"/>
        </w:rPr>
        <w:t xml:space="preserve">only </w:t>
      </w:r>
      <w:r w:rsidRPr="00D8429D">
        <w:rPr>
          <w:color w:val="auto"/>
          <w:lang w:val="en-GB"/>
        </w:rPr>
        <w:t>covered professional lobbyists</w:t>
      </w:r>
      <w:r w:rsidR="0066424D" w:rsidRPr="00D8429D">
        <w:rPr>
          <w:color w:val="auto"/>
          <w:lang w:val="en-GB"/>
        </w:rPr>
        <w:t xml:space="preserve">. </w:t>
      </w:r>
      <w:r w:rsidRPr="00D8429D">
        <w:rPr>
          <w:color w:val="auto"/>
          <w:lang w:val="en-GB"/>
        </w:rPr>
        <w:t xml:space="preserve">Lacking genuine control, the provisions of the act were complied with to a lesser and lesser extent </w:t>
      </w:r>
      <w:r w:rsidR="00471F44" w:rsidRPr="00D8429D">
        <w:rPr>
          <w:color w:val="auto"/>
          <w:lang w:val="en-GB"/>
        </w:rPr>
        <w:t xml:space="preserve">until the legislator finally decided </w:t>
      </w:r>
      <w:r w:rsidR="00C17CAB" w:rsidRPr="00D8429D">
        <w:rPr>
          <w:color w:val="auto"/>
          <w:lang w:val="en-GB"/>
        </w:rPr>
        <w:t xml:space="preserve">to </w:t>
      </w:r>
      <w:r w:rsidR="00471F44" w:rsidRPr="00D8429D">
        <w:rPr>
          <w:color w:val="auto"/>
          <w:lang w:val="en-GB"/>
        </w:rPr>
        <w:t>re-</w:t>
      </w:r>
      <w:r w:rsidR="00382F68">
        <w:rPr>
          <w:color w:val="auto"/>
          <w:lang w:val="en-GB"/>
        </w:rPr>
        <w:t>regulate</w:t>
      </w:r>
      <w:r w:rsidR="00C17CAB" w:rsidRPr="00D8429D">
        <w:rPr>
          <w:color w:val="auto"/>
          <w:lang w:val="en-GB"/>
        </w:rPr>
        <w:t xml:space="preserve"> this field </w:t>
      </w:r>
      <w:r w:rsidR="00471F44" w:rsidRPr="00D8429D">
        <w:rPr>
          <w:color w:val="auto"/>
          <w:lang w:val="en-GB"/>
        </w:rPr>
        <w:t>based on a new approach</w:t>
      </w:r>
      <w:r w:rsidR="0066424D" w:rsidRPr="00D8429D">
        <w:rPr>
          <w:color w:val="auto"/>
          <w:lang w:val="en-GB"/>
        </w:rPr>
        <w:t>.</w:t>
      </w:r>
    </w:p>
    <w:p w14:paraId="4025A777" w14:textId="28783DC2" w:rsidR="0066424D" w:rsidRPr="00D8429D" w:rsidRDefault="0066424D" w:rsidP="009D6F4F">
      <w:pPr>
        <w:pStyle w:val="Listaszerbekezds"/>
        <w:spacing w:before="0"/>
        <w:ind w:left="0"/>
        <w:contextualSpacing w:val="0"/>
        <w:rPr>
          <w:lang w:val="en-GB"/>
        </w:rPr>
      </w:pPr>
      <w:r w:rsidRPr="00D8429D">
        <w:rPr>
          <w:color w:val="auto"/>
          <w:lang w:val="en-GB"/>
        </w:rPr>
        <w:t>A</w:t>
      </w:r>
      <w:r w:rsidR="00471F44" w:rsidRPr="00D8429D">
        <w:rPr>
          <w:color w:val="auto"/>
          <w:lang w:val="en-GB"/>
        </w:rPr>
        <w:t xml:space="preserve">ct CXXXI of 2010 </w:t>
      </w:r>
      <w:r w:rsidR="00471F44" w:rsidRPr="00382F68">
        <w:rPr>
          <w:i/>
          <w:color w:val="auto"/>
          <w:lang w:val="en-GB"/>
        </w:rPr>
        <w:t xml:space="preserve">on </w:t>
      </w:r>
      <w:r w:rsidR="006375F3" w:rsidRPr="00382F68">
        <w:rPr>
          <w:i/>
          <w:color w:val="auto"/>
          <w:lang w:val="en-GB"/>
        </w:rPr>
        <w:t>Social participation in the drafting of legislation</w:t>
      </w:r>
      <w:r w:rsidR="006375F3" w:rsidRPr="00D8429D">
        <w:rPr>
          <w:color w:val="auto"/>
          <w:lang w:val="en-GB"/>
        </w:rPr>
        <w:t xml:space="preserve"> </w:t>
      </w:r>
      <w:r w:rsidR="00471F44" w:rsidRPr="00D8429D">
        <w:rPr>
          <w:color w:val="auto"/>
          <w:lang w:val="en-GB"/>
        </w:rPr>
        <w:t>(hereinafter</w:t>
      </w:r>
      <w:r w:rsidRPr="00D8429D">
        <w:rPr>
          <w:color w:val="auto"/>
          <w:lang w:val="en-GB"/>
        </w:rPr>
        <w:t xml:space="preserve">: </w:t>
      </w:r>
      <w:r w:rsidR="000C6677">
        <w:rPr>
          <w:color w:val="auto"/>
          <w:lang w:val="en-GB"/>
        </w:rPr>
        <w:t>Act on Social Consultation</w:t>
      </w:r>
      <w:r w:rsidR="00471F44" w:rsidRPr="00D8429D">
        <w:rPr>
          <w:color w:val="auto"/>
          <w:lang w:val="en-GB"/>
        </w:rPr>
        <w:t xml:space="preserve">) introduced direct consultations </w:t>
      </w:r>
      <w:r w:rsidR="00C17CAB" w:rsidRPr="00D8429D">
        <w:rPr>
          <w:color w:val="auto"/>
          <w:lang w:val="en-GB"/>
        </w:rPr>
        <w:t xml:space="preserve">and thus </w:t>
      </w:r>
      <w:r w:rsidR="00471F44" w:rsidRPr="00D8429D">
        <w:rPr>
          <w:color w:val="auto"/>
          <w:lang w:val="en-GB"/>
        </w:rPr>
        <w:t>creat</w:t>
      </w:r>
      <w:r w:rsidR="00C17CAB" w:rsidRPr="00D8429D">
        <w:rPr>
          <w:color w:val="auto"/>
          <w:lang w:val="en-GB"/>
        </w:rPr>
        <w:t>ed</w:t>
      </w:r>
      <w:r w:rsidR="00471F44" w:rsidRPr="00D8429D">
        <w:rPr>
          <w:color w:val="auto"/>
          <w:lang w:val="en-GB"/>
        </w:rPr>
        <w:t xml:space="preserve"> a new and broader forum for public participation in decision-making</w:t>
      </w:r>
      <w:r w:rsidRPr="00D8429D">
        <w:rPr>
          <w:lang w:val="en-GB"/>
        </w:rPr>
        <w:t xml:space="preserve"> </w:t>
      </w:r>
      <w:r w:rsidR="00735F52">
        <w:rPr>
          <w:lang w:val="en-GB"/>
        </w:rPr>
        <w:t xml:space="preserve">preparations </w:t>
      </w:r>
      <w:r w:rsidRPr="00D8429D">
        <w:rPr>
          <w:lang w:val="en-GB"/>
        </w:rPr>
        <w:t>[</w:t>
      </w:r>
      <w:r w:rsidR="00995D12" w:rsidRPr="00D8429D">
        <w:rPr>
          <w:lang w:val="en-GB"/>
        </w:rPr>
        <w:t>Article 7</w:t>
      </w:r>
      <w:r w:rsidRPr="00D8429D">
        <w:rPr>
          <w:lang w:val="en-GB"/>
        </w:rPr>
        <w:t xml:space="preserve"> (1) b)]. </w:t>
      </w:r>
    </w:p>
    <w:p w14:paraId="7F964862" w14:textId="101C8ADC" w:rsidR="0066424D" w:rsidRPr="00735F52" w:rsidRDefault="00535A69" w:rsidP="009D6F4F">
      <w:pPr>
        <w:pStyle w:val="Listaszerbekezds"/>
        <w:spacing w:before="0"/>
        <w:ind w:left="0"/>
        <w:contextualSpacing w:val="0"/>
        <w:rPr>
          <w:bCs/>
          <w:lang w:val="en-GB"/>
        </w:rPr>
      </w:pPr>
      <w:proofErr w:type="gramStart"/>
      <w:r w:rsidRPr="00D8429D">
        <w:rPr>
          <w:lang w:val="en-GB"/>
        </w:rPr>
        <w:t xml:space="preserve">In order to regulate lobbying outside </w:t>
      </w:r>
      <w:r w:rsidR="00C17CAB" w:rsidRPr="00D8429D">
        <w:rPr>
          <w:lang w:val="en-GB"/>
        </w:rPr>
        <w:t xml:space="preserve">the </w:t>
      </w:r>
      <w:r w:rsidRPr="00D8429D">
        <w:rPr>
          <w:lang w:val="en-GB"/>
        </w:rPr>
        <w:t xml:space="preserve">legislation, </w:t>
      </w:r>
      <w:proofErr w:type="spellStart"/>
      <w:r w:rsidR="000C6677">
        <w:rPr>
          <w:lang w:val="en-GB"/>
        </w:rPr>
        <w:t>Gov.Dec</w:t>
      </w:r>
      <w:proofErr w:type="spellEnd"/>
      <w:r w:rsidR="000C6677">
        <w:rPr>
          <w:lang w:val="en-GB"/>
        </w:rPr>
        <w:t>.</w:t>
      </w:r>
      <w:proofErr w:type="gramEnd"/>
      <w:r w:rsidR="000C6677">
        <w:rPr>
          <w:lang w:val="en-GB"/>
        </w:rPr>
        <w:t xml:space="preserve"> </w:t>
      </w:r>
      <w:proofErr w:type="gramStart"/>
      <w:r w:rsidR="000C6677">
        <w:rPr>
          <w:lang w:val="en-GB"/>
        </w:rPr>
        <w:t>50/2013 (II.</w:t>
      </w:r>
      <w:proofErr w:type="gramEnd"/>
      <w:r w:rsidR="000C6677">
        <w:rPr>
          <w:lang w:val="en-GB"/>
        </w:rPr>
        <w:t xml:space="preserve"> 25.)</w:t>
      </w:r>
      <w:r w:rsidR="000C6677" w:rsidRPr="000C6677">
        <w:rPr>
          <w:lang w:val="en-GB"/>
        </w:rPr>
        <w:t xml:space="preserve"> </w:t>
      </w:r>
      <w:proofErr w:type="gramStart"/>
      <w:r w:rsidR="009C4F4D" w:rsidRPr="00D8429D">
        <w:rPr>
          <w:lang w:val="en-GB"/>
        </w:rPr>
        <w:t>took</w:t>
      </w:r>
      <w:proofErr w:type="gramEnd"/>
      <w:r w:rsidR="009C4F4D" w:rsidRPr="00D8429D">
        <w:rPr>
          <w:lang w:val="en-GB"/>
        </w:rPr>
        <w:t xml:space="preserve"> effect in March 2013</w:t>
      </w:r>
      <w:r w:rsidR="0066424D" w:rsidRPr="00D8429D">
        <w:rPr>
          <w:bCs/>
          <w:lang w:val="en-GB"/>
        </w:rPr>
        <w:t xml:space="preserve">. </w:t>
      </w:r>
      <w:r w:rsidR="000C6677">
        <w:rPr>
          <w:bCs/>
          <w:lang w:val="en-GB"/>
        </w:rPr>
        <w:t>The D</w:t>
      </w:r>
      <w:r w:rsidRPr="00D8429D">
        <w:rPr>
          <w:bCs/>
          <w:lang w:val="en-GB"/>
        </w:rPr>
        <w:t xml:space="preserve">ecree established </w:t>
      </w:r>
      <w:r w:rsidR="005E283F" w:rsidRPr="00D8429D">
        <w:rPr>
          <w:bCs/>
          <w:lang w:val="en-GB"/>
        </w:rPr>
        <w:t>an</w:t>
      </w:r>
      <w:r w:rsidRPr="00D8429D">
        <w:rPr>
          <w:bCs/>
          <w:lang w:val="en-GB"/>
        </w:rPr>
        <w:t xml:space="preserve"> integrity management system at public administration </w:t>
      </w:r>
      <w:r w:rsidR="000C6677">
        <w:rPr>
          <w:bCs/>
          <w:lang w:val="en-GB"/>
        </w:rPr>
        <w:t>bodies</w:t>
      </w:r>
      <w:r w:rsidRPr="00D8429D">
        <w:rPr>
          <w:bCs/>
          <w:lang w:val="en-GB"/>
        </w:rPr>
        <w:t xml:space="preserve"> and </w:t>
      </w:r>
      <w:r w:rsidR="009C4F4D" w:rsidRPr="00D8429D">
        <w:rPr>
          <w:bCs/>
          <w:lang w:val="en-GB"/>
        </w:rPr>
        <w:t xml:space="preserve">set rules for </w:t>
      </w:r>
      <w:r w:rsidR="00C17CAB" w:rsidRPr="00D8429D">
        <w:rPr>
          <w:bCs/>
          <w:lang w:val="en-GB"/>
        </w:rPr>
        <w:t>the contact with third parties representing private interest</w:t>
      </w:r>
      <w:r w:rsidR="00735F52">
        <w:rPr>
          <w:bCs/>
          <w:lang w:val="en-GB"/>
        </w:rPr>
        <w:t>s</w:t>
      </w:r>
      <w:r w:rsidR="00C17CAB" w:rsidRPr="00D8429D">
        <w:rPr>
          <w:bCs/>
          <w:lang w:val="en-GB"/>
        </w:rPr>
        <w:t xml:space="preserve"> </w:t>
      </w:r>
      <w:r w:rsidR="009C4F4D" w:rsidRPr="00D8429D">
        <w:rPr>
          <w:bCs/>
          <w:lang w:val="en-GB"/>
        </w:rPr>
        <w:t>in order to increase transparency and consolidate the integrity management system</w:t>
      </w:r>
      <w:r w:rsidR="0066424D" w:rsidRPr="00D8429D">
        <w:rPr>
          <w:bCs/>
          <w:lang w:val="en-GB"/>
        </w:rPr>
        <w:t xml:space="preserve">. </w:t>
      </w:r>
      <w:r w:rsidR="00735F52">
        <w:rPr>
          <w:lang w:val="en-GB"/>
        </w:rPr>
        <w:t>T</w:t>
      </w:r>
      <w:r w:rsidR="00973F7F" w:rsidRPr="00D8429D">
        <w:rPr>
          <w:lang w:val="en-GB"/>
        </w:rPr>
        <w:t>o ensure the tr</w:t>
      </w:r>
      <w:r w:rsidR="00735F52">
        <w:rPr>
          <w:lang w:val="en-GB"/>
        </w:rPr>
        <w:t>ansparency of lobbying</w:t>
      </w:r>
      <w:r w:rsidR="00973F7F" w:rsidRPr="00D8429D">
        <w:rPr>
          <w:lang w:val="en-GB"/>
        </w:rPr>
        <w:t xml:space="preserve">, the new regulation obliges </w:t>
      </w:r>
      <w:r w:rsidR="000C6677">
        <w:rPr>
          <w:lang w:val="en-GB"/>
        </w:rPr>
        <w:t>public administration bodies</w:t>
      </w:r>
      <w:r w:rsidR="00973F7F" w:rsidRPr="00D8429D">
        <w:rPr>
          <w:lang w:val="en-GB"/>
        </w:rPr>
        <w:t xml:space="preserve"> to keep records </w:t>
      </w:r>
      <w:r w:rsidR="009F1962" w:rsidRPr="00D8429D">
        <w:rPr>
          <w:lang w:val="en-GB"/>
        </w:rPr>
        <w:t>of meetings with</w:t>
      </w:r>
      <w:r w:rsidR="00973F7F" w:rsidRPr="00D8429D">
        <w:rPr>
          <w:lang w:val="en-GB"/>
        </w:rPr>
        <w:t xml:space="preserve"> </w:t>
      </w:r>
      <w:r w:rsidR="00C17CAB" w:rsidRPr="00D8429D">
        <w:rPr>
          <w:lang w:val="en-GB"/>
        </w:rPr>
        <w:t xml:space="preserve">interest representatives </w:t>
      </w:r>
      <w:r w:rsidR="00973F7F" w:rsidRPr="00D8429D">
        <w:rPr>
          <w:lang w:val="en-GB"/>
        </w:rPr>
        <w:t>and, depending on the decision of t</w:t>
      </w:r>
      <w:r w:rsidR="00735F52">
        <w:rPr>
          <w:lang w:val="en-GB"/>
        </w:rPr>
        <w:t xml:space="preserve">he management, the presence of </w:t>
      </w:r>
      <w:r w:rsidR="00973F7F" w:rsidRPr="00D8429D">
        <w:rPr>
          <w:lang w:val="en-GB"/>
        </w:rPr>
        <w:t>a third person (integrity advisor) may be required for</w:t>
      </w:r>
      <w:r w:rsidR="002D740D" w:rsidRPr="00D8429D">
        <w:rPr>
          <w:lang w:val="en-GB"/>
        </w:rPr>
        <w:t xml:space="preserve"> these</w:t>
      </w:r>
      <w:r w:rsidR="00973F7F" w:rsidRPr="00D8429D">
        <w:rPr>
          <w:lang w:val="en-GB"/>
        </w:rPr>
        <w:t xml:space="preserve"> </w:t>
      </w:r>
      <w:r w:rsidR="002D740D" w:rsidRPr="00D8429D">
        <w:rPr>
          <w:lang w:val="en-GB"/>
        </w:rPr>
        <w:t>meetings</w:t>
      </w:r>
      <w:r w:rsidR="007B16A0">
        <w:rPr>
          <w:lang w:val="en-GB"/>
        </w:rPr>
        <w:t xml:space="preserve"> [Article 10 (1-5)</w:t>
      </w:r>
      <w:r w:rsidR="0066424D" w:rsidRPr="00D8429D">
        <w:rPr>
          <w:bCs/>
          <w:lang w:val="en-GB"/>
        </w:rPr>
        <w:t>]</w:t>
      </w:r>
      <w:r w:rsidR="0066424D" w:rsidRPr="00D8429D">
        <w:rPr>
          <w:lang w:val="en-GB"/>
        </w:rPr>
        <w:t xml:space="preserve">. </w:t>
      </w:r>
    </w:p>
    <w:p w14:paraId="67E4F0F5" w14:textId="71968B5D" w:rsidR="0066424D" w:rsidRPr="009D6F4F" w:rsidRDefault="00A2043E" w:rsidP="009D6F4F">
      <w:pPr>
        <w:pStyle w:val="Listaszerbekezds"/>
        <w:spacing w:before="0"/>
        <w:ind w:left="0"/>
        <w:contextualSpacing w:val="0"/>
        <w:rPr>
          <w:bCs/>
          <w:lang w:val="en-GB"/>
        </w:rPr>
      </w:pPr>
      <w:r w:rsidRPr="00D8429D">
        <w:rPr>
          <w:bCs/>
          <w:lang w:val="en-GB"/>
        </w:rPr>
        <w:t>Even though these regulations</w:t>
      </w:r>
      <w:r w:rsidR="0066424D" w:rsidRPr="00D8429D">
        <w:rPr>
          <w:bCs/>
          <w:lang w:val="en-GB"/>
        </w:rPr>
        <w:t xml:space="preserve"> </w:t>
      </w:r>
      <w:r w:rsidRPr="00D8429D">
        <w:rPr>
          <w:bCs/>
          <w:lang w:val="en-GB"/>
        </w:rPr>
        <w:t>constitute progress</w:t>
      </w:r>
      <w:r w:rsidR="000C6677">
        <w:rPr>
          <w:bCs/>
          <w:lang w:val="en-GB"/>
        </w:rPr>
        <w:t>,</w:t>
      </w:r>
      <w:r w:rsidR="00735F52">
        <w:rPr>
          <w:bCs/>
          <w:lang w:val="en-GB"/>
        </w:rPr>
        <w:t xml:space="preserve"> </w:t>
      </w:r>
      <w:r w:rsidRPr="00D8429D">
        <w:rPr>
          <w:bCs/>
          <w:lang w:val="en-GB"/>
        </w:rPr>
        <w:t xml:space="preserve">there is a need to </w:t>
      </w:r>
      <w:r w:rsidR="002E30AD" w:rsidRPr="00D8429D">
        <w:rPr>
          <w:bCs/>
          <w:lang w:val="en-GB"/>
        </w:rPr>
        <w:t xml:space="preserve">fill the legal gaps related to lobbying activities as well as to support </w:t>
      </w:r>
      <w:r w:rsidR="000C6677">
        <w:rPr>
          <w:bCs/>
          <w:lang w:val="en-GB"/>
        </w:rPr>
        <w:t xml:space="preserve">the enforcement of the </w:t>
      </w:r>
      <w:r w:rsidR="005B21F8" w:rsidRPr="00D8429D">
        <w:rPr>
          <w:bCs/>
          <w:lang w:val="en-GB"/>
        </w:rPr>
        <w:t>rul</w:t>
      </w:r>
      <w:r w:rsidR="00563EA6" w:rsidRPr="00D8429D">
        <w:rPr>
          <w:bCs/>
          <w:lang w:val="en-GB"/>
        </w:rPr>
        <w:t xml:space="preserve">es on </w:t>
      </w:r>
      <w:r w:rsidR="000C6677">
        <w:rPr>
          <w:bCs/>
          <w:lang w:val="en-GB"/>
        </w:rPr>
        <w:t>contact</w:t>
      </w:r>
      <w:r w:rsidR="00563EA6" w:rsidRPr="00D8429D">
        <w:rPr>
          <w:bCs/>
          <w:lang w:val="en-GB"/>
        </w:rPr>
        <w:t xml:space="preserve"> with</w:t>
      </w:r>
      <w:r w:rsidR="005B21F8" w:rsidRPr="00D8429D">
        <w:rPr>
          <w:bCs/>
          <w:lang w:val="en-GB"/>
        </w:rPr>
        <w:t xml:space="preserve"> </w:t>
      </w:r>
      <w:r w:rsidR="00C17CAB" w:rsidRPr="00D8429D">
        <w:rPr>
          <w:bCs/>
          <w:lang w:val="en-GB"/>
        </w:rPr>
        <w:t>third parties representing private interest</w:t>
      </w:r>
      <w:r w:rsidR="00735F52">
        <w:rPr>
          <w:bCs/>
          <w:lang w:val="en-GB"/>
        </w:rPr>
        <w:t>s</w:t>
      </w:r>
      <w:r w:rsidR="005B21F8" w:rsidRPr="00D8429D">
        <w:rPr>
          <w:bCs/>
          <w:lang w:val="en-GB"/>
        </w:rPr>
        <w:t xml:space="preserve">. </w:t>
      </w:r>
    </w:p>
    <w:p w14:paraId="1AA92995" w14:textId="572E18EB" w:rsidR="00735F52" w:rsidRDefault="00947D3C" w:rsidP="009D6F4F">
      <w:pPr>
        <w:pStyle w:val="Listaszerbekezds"/>
        <w:spacing w:before="0"/>
        <w:ind w:left="0"/>
        <w:contextualSpacing w:val="0"/>
        <w:rPr>
          <w:color w:val="auto"/>
          <w:lang w:val="en-GB"/>
        </w:rPr>
      </w:pPr>
      <w:r w:rsidRPr="00D8429D">
        <w:rPr>
          <w:color w:val="auto"/>
          <w:lang w:val="en-GB"/>
        </w:rPr>
        <w:t xml:space="preserve">Based on the self-assessment report on the First </w:t>
      </w:r>
      <w:r w:rsidR="002F7778" w:rsidRPr="00D8429D">
        <w:rPr>
          <w:color w:val="auto"/>
          <w:lang w:val="en-GB"/>
        </w:rPr>
        <w:t xml:space="preserve">OGP </w:t>
      </w:r>
      <w:r w:rsidRPr="00D8429D">
        <w:rPr>
          <w:color w:val="auto"/>
          <w:lang w:val="en-GB"/>
        </w:rPr>
        <w:t xml:space="preserve">Action Plan, the regulation on communication </w:t>
      </w:r>
      <w:r w:rsidR="00C17CAB" w:rsidRPr="00D8429D">
        <w:rPr>
          <w:color w:val="auto"/>
          <w:lang w:val="en-GB"/>
        </w:rPr>
        <w:t xml:space="preserve">and contact </w:t>
      </w:r>
      <w:r w:rsidRPr="00D8429D">
        <w:rPr>
          <w:color w:val="auto"/>
          <w:lang w:val="en-GB"/>
        </w:rPr>
        <w:t xml:space="preserve">with </w:t>
      </w:r>
      <w:r w:rsidR="00C17CAB" w:rsidRPr="00D8429D">
        <w:rPr>
          <w:color w:val="auto"/>
          <w:lang w:val="en-GB"/>
        </w:rPr>
        <w:t>third parties representing private interest</w:t>
      </w:r>
      <w:r w:rsidR="00735F52">
        <w:rPr>
          <w:color w:val="auto"/>
          <w:lang w:val="en-GB"/>
        </w:rPr>
        <w:t>s</w:t>
      </w:r>
      <w:r w:rsidR="00C17CAB" w:rsidRPr="00D8429D">
        <w:rPr>
          <w:color w:val="auto"/>
          <w:lang w:val="en-GB"/>
        </w:rPr>
        <w:t xml:space="preserve"> </w:t>
      </w:r>
      <w:r w:rsidRPr="00D8429D">
        <w:rPr>
          <w:color w:val="auto"/>
          <w:lang w:val="en-GB"/>
        </w:rPr>
        <w:t>was implemented to a limited extent</w:t>
      </w:r>
      <w:r w:rsidR="000C6677">
        <w:rPr>
          <w:color w:val="auto"/>
          <w:lang w:val="en-GB"/>
        </w:rPr>
        <w:t xml:space="preserve">. Therefore, it is </w:t>
      </w:r>
      <w:r w:rsidR="0057253C" w:rsidRPr="00D8429D">
        <w:rPr>
          <w:color w:val="auto"/>
          <w:lang w:val="en-GB"/>
        </w:rPr>
        <w:t xml:space="preserve">important to </w:t>
      </w:r>
      <w:r w:rsidR="00144B0F" w:rsidRPr="00D8429D">
        <w:rPr>
          <w:color w:val="auto"/>
          <w:lang w:val="en-GB"/>
        </w:rPr>
        <w:t>elaborate</w:t>
      </w:r>
      <w:r w:rsidR="0057253C" w:rsidRPr="00D8429D">
        <w:rPr>
          <w:color w:val="auto"/>
          <w:lang w:val="en-GB"/>
        </w:rPr>
        <w:t xml:space="preserve"> a practical </w:t>
      </w:r>
      <w:r w:rsidR="001049BD" w:rsidRPr="00D8429D">
        <w:rPr>
          <w:color w:val="auto"/>
          <w:lang w:val="en-GB"/>
        </w:rPr>
        <w:t xml:space="preserve">and comprehensive </w:t>
      </w:r>
      <w:r w:rsidR="00C17CAB" w:rsidRPr="00D8429D">
        <w:rPr>
          <w:color w:val="auto"/>
          <w:lang w:val="en-GB"/>
        </w:rPr>
        <w:t xml:space="preserve">guideline </w:t>
      </w:r>
      <w:r w:rsidR="0057253C" w:rsidRPr="00D8429D">
        <w:rPr>
          <w:color w:val="auto"/>
          <w:lang w:val="en-GB"/>
        </w:rPr>
        <w:t>supporting</w:t>
      </w:r>
      <w:r w:rsidR="00C17CAB" w:rsidRPr="00D8429D">
        <w:rPr>
          <w:color w:val="auto"/>
          <w:lang w:val="en-GB"/>
        </w:rPr>
        <w:t xml:space="preserve"> the</w:t>
      </w:r>
      <w:r w:rsidR="0057253C" w:rsidRPr="00D8429D">
        <w:rPr>
          <w:color w:val="auto"/>
          <w:lang w:val="en-GB"/>
        </w:rPr>
        <w:t xml:space="preserve"> compliance wit</w:t>
      </w:r>
      <w:r w:rsidR="000C6677">
        <w:rPr>
          <w:color w:val="auto"/>
          <w:lang w:val="en-GB"/>
        </w:rPr>
        <w:t>h the regulation</w:t>
      </w:r>
      <w:r w:rsidR="00735F52">
        <w:rPr>
          <w:color w:val="auto"/>
          <w:lang w:val="en-GB"/>
        </w:rPr>
        <w:t xml:space="preserve"> in force. W</w:t>
      </w:r>
      <w:r w:rsidR="0057253C" w:rsidRPr="00D8429D">
        <w:rPr>
          <w:color w:val="auto"/>
          <w:lang w:val="en-GB"/>
        </w:rPr>
        <w:t xml:space="preserve">ithin </w:t>
      </w:r>
      <w:r w:rsidR="001049BD" w:rsidRPr="00D8429D">
        <w:rPr>
          <w:color w:val="auto"/>
          <w:lang w:val="en-GB"/>
        </w:rPr>
        <w:t xml:space="preserve">the framework of </w:t>
      </w:r>
      <w:r w:rsidR="00735F52">
        <w:rPr>
          <w:color w:val="auto"/>
          <w:lang w:val="en-GB"/>
        </w:rPr>
        <w:t xml:space="preserve">the guideline, </w:t>
      </w:r>
      <w:r w:rsidR="0057253C" w:rsidRPr="00D8429D">
        <w:rPr>
          <w:color w:val="auto"/>
          <w:lang w:val="en-GB"/>
        </w:rPr>
        <w:t xml:space="preserve">the experience of the past two years of </w:t>
      </w:r>
      <w:r w:rsidR="00C17CAB" w:rsidRPr="00D8429D">
        <w:rPr>
          <w:color w:val="auto"/>
          <w:lang w:val="en-GB"/>
        </w:rPr>
        <w:t xml:space="preserve">implementation of the regulation </w:t>
      </w:r>
      <w:r w:rsidR="0057253C" w:rsidRPr="00D8429D">
        <w:rPr>
          <w:color w:val="auto"/>
          <w:lang w:val="en-GB"/>
        </w:rPr>
        <w:t xml:space="preserve">and </w:t>
      </w:r>
      <w:r w:rsidR="00C17CAB" w:rsidRPr="00D8429D">
        <w:rPr>
          <w:color w:val="auto"/>
          <w:lang w:val="en-GB"/>
        </w:rPr>
        <w:t xml:space="preserve">the practical </w:t>
      </w:r>
      <w:r w:rsidR="001049BD" w:rsidRPr="00D8429D">
        <w:rPr>
          <w:color w:val="auto"/>
          <w:lang w:val="en-GB"/>
        </w:rPr>
        <w:t xml:space="preserve">difficulties </w:t>
      </w:r>
      <w:r w:rsidR="00C17CAB" w:rsidRPr="00D8429D">
        <w:rPr>
          <w:color w:val="auto"/>
          <w:lang w:val="en-GB"/>
        </w:rPr>
        <w:t xml:space="preserve">in its operation </w:t>
      </w:r>
      <w:r w:rsidR="00735F52">
        <w:rPr>
          <w:color w:val="auto"/>
          <w:lang w:val="en-GB"/>
        </w:rPr>
        <w:t>should be gathered.</w:t>
      </w:r>
      <w:r w:rsidR="001049BD" w:rsidRPr="00D8429D">
        <w:rPr>
          <w:color w:val="auto"/>
          <w:lang w:val="en-GB"/>
        </w:rPr>
        <w:t xml:space="preserve"> The </w:t>
      </w:r>
      <w:r w:rsidR="00C17CAB" w:rsidRPr="00D8429D">
        <w:rPr>
          <w:color w:val="auto"/>
          <w:lang w:val="en-GB"/>
        </w:rPr>
        <w:t xml:space="preserve">guideline will have to </w:t>
      </w:r>
      <w:r w:rsidR="001049BD" w:rsidRPr="00D8429D">
        <w:rPr>
          <w:color w:val="auto"/>
          <w:lang w:val="en-GB"/>
        </w:rPr>
        <w:t xml:space="preserve">be made accessible for the employees of the </w:t>
      </w:r>
      <w:r w:rsidR="00C17CAB" w:rsidRPr="00D8429D">
        <w:rPr>
          <w:color w:val="auto"/>
          <w:lang w:val="en-GB"/>
        </w:rPr>
        <w:t xml:space="preserve">organizations </w:t>
      </w:r>
      <w:r w:rsidR="001049BD" w:rsidRPr="00D8429D">
        <w:rPr>
          <w:color w:val="auto"/>
          <w:lang w:val="en-GB"/>
        </w:rPr>
        <w:t>concerned</w:t>
      </w:r>
      <w:r w:rsidR="0066424D" w:rsidRPr="00D8429D">
        <w:rPr>
          <w:color w:val="auto"/>
          <w:lang w:val="en-GB"/>
        </w:rPr>
        <w:t>.</w:t>
      </w:r>
    </w:p>
    <w:p w14:paraId="147EF6A7" w14:textId="77777777" w:rsidR="00735F52" w:rsidRDefault="00735F52" w:rsidP="009D6F4F">
      <w:pPr>
        <w:pStyle w:val="Listaszerbekezds"/>
        <w:spacing w:before="0"/>
        <w:ind w:left="0"/>
        <w:contextualSpacing w:val="0"/>
        <w:rPr>
          <w:color w:val="auto"/>
          <w:lang w:val="en-GB"/>
        </w:rPr>
      </w:pPr>
    </w:p>
    <w:p w14:paraId="65C92EEC" w14:textId="77777777" w:rsidR="00735F52" w:rsidRDefault="00735F52" w:rsidP="009D6F4F">
      <w:pPr>
        <w:pStyle w:val="Listaszerbekezds"/>
        <w:spacing w:before="0"/>
        <w:ind w:left="0"/>
        <w:contextualSpacing w:val="0"/>
        <w:rPr>
          <w:color w:val="auto"/>
          <w:lang w:val="en-GB"/>
        </w:rPr>
      </w:pPr>
    </w:p>
    <w:p w14:paraId="7219EDCC" w14:textId="77777777" w:rsidR="00735F52" w:rsidRPr="00D8429D" w:rsidRDefault="00735F52" w:rsidP="009D6F4F">
      <w:pPr>
        <w:pStyle w:val="Listaszerbekezds"/>
        <w:spacing w:before="0"/>
        <w:ind w:left="0"/>
        <w:contextualSpacing w:val="0"/>
        <w:rPr>
          <w:color w:val="auto"/>
          <w:lang w:val="en-GB"/>
        </w:rPr>
      </w:pPr>
    </w:p>
    <w:p w14:paraId="78418227" w14:textId="77777777" w:rsidR="0034163C" w:rsidRPr="00D8429D" w:rsidRDefault="0034163C" w:rsidP="009D6F4F">
      <w:pPr>
        <w:pStyle w:val="Listaszerbekezds"/>
        <w:spacing w:before="0"/>
        <w:ind w:left="0"/>
        <w:contextualSpacing w:val="0"/>
        <w:rPr>
          <w:color w:val="auto"/>
        </w:rPr>
      </w:pPr>
    </w:p>
    <w:p w14:paraId="02948BD8" w14:textId="77777777" w:rsidR="009D6F4F" w:rsidRPr="009D6F4F" w:rsidRDefault="00710ED8" w:rsidP="00E0238D">
      <w:pPr>
        <w:pStyle w:val="Listaszerbekezds"/>
        <w:numPr>
          <w:ilvl w:val="0"/>
          <w:numId w:val="18"/>
        </w:numPr>
        <w:spacing w:before="0"/>
        <w:contextualSpacing w:val="0"/>
        <w:rPr>
          <w:b/>
          <w:color w:val="auto"/>
          <w:lang w:val="en-GB"/>
        </w:rPr>
      </w:pPr>
      <w:r w:rsidRPr="00D8429D">
        <w:rPr>
          <w:b/>
          <w:bCs/>
          <w:color w:val="auto"/>
          <w:lang w:val="en-GB"/>
        </w:rPr>
        <w:lastRenderedPageBreak/>
        <w:t xml:space="preserve">Ensuring training elements </w:t>
      </w:r>
      <w:r w:rsidR="00C17CAB" w:rsidRPr="00D8429D">
        <w:rPr>
          <w:b/>
          <w:bCs/>
          <w:color w:val="auto"/>
          <w:lang w:val="en-GB"/>
        </w:rPr>
        <w:t>on</w:t>
      </w:r>
      <w:r w:rsidRPr="00D8429D">
        <w:rPr>
          <w:b/>
          <w:bCs/>
          <w:color w:val="auto"/>
          <w:lang w:val="en-GB"/>
        </w:rPr>
        <w:t xml:space="preserve"> </w:t>
      </w:r>
      <w:r w:rsidR="00FF0513" w:rsidRPr="00D8429D">
        <w:rPr>
          <w:b/>
          <w:bCs/>
          <w:color w:val="auto"/>
          <w:lang w:val="en-GB"/>
        </w:rPr>
        <w:t>freedom of information</w:t>
      </w:r>
      <w:r w:rsidRPr="00D8429D">
        <w:rPr>
          <w:b/>
          <w:bCs/>
          <w:color w:val="auto"/>
          <w:lang w:val="en-GB"/>
        </w:rPr>
        <w:t xml:space="preserve"> in the training system of public administration organ</w:t>
      </w:r>
      <w:r w:rsidR="00F04BC1" w:rsidRPr="00D8429D">
        <w:rPr>
          <w:b/>
          <w:bCs/>
          <w:color w:val="auto"/>
          <w:lang w:val="en-GB"/>
        </w:rPr>
        <w:t>ization</w:t>
      </w:r>
      <w:r w:rsidRPr="00D8429D">
        <w:rPr>
          <w:b/>
          <w:bCs/>
          <w:color w:val="auto"/>
          <w:lang w:val="en-GB"/>
        </w:rPr>
        <w:t>s</w:t>
      </w:r>
    </w:p>
    <w:p w14:paraId="066321A4" w14:textId="07F0DB5B" w:rsidR="0066424D" w:rsidRPr="009D6F4F" w:rsidRDefault="002E6075" w:rsidP="009D6F4F">
      <w:pPr>
        <w:pStyle w:val="Listaszerbekezds"/>
        <w:spacing w:before="0"/>
        <w:ind w:left="0"/>
        <w:contextualSpacing w:val="0"/>
        <w:rPr>
          <w:b/>
          <w:color w:val="auto"/>
          <w:lang w:val="en-GB"/>
        </w:rPr>
      </w:pPr>
      <w:r w:rsidRPr="009D6F4F">
        <w:rPr>
          <w:lang w:val="en-GB"/>
        </w:rPr>
        <w:t xml:space="preserve">This commitment also facilitates the publicity of data of public interest and data public on grounds of public interest and thus dovetails with commitments 1 and 7 </w:t>
      </w:r>
      <w:r w:rsidR="007E049D">
        <w:rPr>
          <w:lang w:val="en-GB"/>
        </w:rPr>
        <w:t>regarding</w:t>
      </w:r>
      <w:r w:rsidR="00735B97" w:rsidRPr="009D6F4F">
        <w:rPr>
          <w:lang w:val="en-GB"/>
        </w:rPr>
        <w:t xml:space="preserve"> both its legal background and objectives</w:t>
      </w:r>
      <w:r w:rsidR="0066424D" w:rsidRPr="009D6F4F">
        <w:rPr>
          <w:lang w:val="en-GB"/>
        </w:rPr>
        <w:t>.</w:t>
      </w:r>
    </w:p>
    <w:p w14:paraId="240E4302" w14:textId="3E1BE157" w:rsidR="0066424D" w:rsidRPr="00D8429D" w:rsidRDefault="00735B97" w:rsidP="009D6F4F">
      <w:pPr>
        <w:autoSpaceDE w:val="0"/>
        <w:autoSpaceDN w:val="0"/>
        <w:adjustRightInd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availability of up-to-date information on the </w:t>
      </w:r>
      <w:r w:rsidR="007E049D">
        <w:rPr>
          <w:rFonts w:ascii="Times New Roman" w:hAnsi="Times New Roman"/>
          <w:sz w:val="24"/>
          <w:szCs w:val="24"/>
          <w:lang w:val="en-GB"/>
        </w:rPr>
        <w:t xml:space="preserve">regulation on the </w:t>
      </w:r>
      <w:r w:rsidRPr="00D8429D">
        <w:rPr>
          <w:rFonts w:ascii="Times New Roman" w:hAnsi="Times New Roman"/>
          <w:sz w:val="24"/>
          <w:szCs w:val="24"/>
          <w:lang w:val="en-GB"/>
        </w:rPr>
        <w:t>freedom of information is essential for bodies with public service functions</w:t>
      </w:r>
      <w:r w:rsidR="006B63FC" w:rsidRPr="00D8429D">
        <w:rPr>
          <w:rFonts w:ascii="Times New Roman" w:hAnsi="Times New Roman"/>
          <w:sz w:val="24"/>
          <w:szCs w:val="24"/>
          <w:lang w:val="en-GB"/>
        </w:rPr>
        <w:t xml:space="preserve"> so that they can</w:t>
      </w:r>
      <w:r w:rsidRPr="00D8429D">
        <w:rPr>
          <w:rFonts w:ascii="Times New Roman" w:hAnsi="Times New Roman"/>
          <w:sz w:val="24"/>
          <w:szCs w:val="24"/>
          <w:lang w:val="en-GB"/>
        </w:rPr>
        <w:t xml:space="preserve"> efficiently meet their obligations</w:t>
      </w:r>
      <w:r w:rsidR="00FF0513" w:rsidRPr="00D8429D">
        <w:rPr>
          <w:rFonts w:ascii="Times New Roman" w:hAnsi="Times New Roman"/>
          <w:sz w:val="24"/>
          <w:szCs w:val="24"/>
          <w:lang w:val="en-GB"/>
        </w:rPr>
        <w:t xml:space="preserve"> under the law</w:t>
      </w:r>
      <w:r w:rsidR="0066424D" w:rsidRPr="00D8429D">
        <w:rPr>
          <w:rFonts w:ascii="Times New Roman" w:hAnsi="Times New Roman"/>
          <w:sz w:val="24"/>
          <w:szCs w:val="24"/>
          <w:lang w:val="en-GB"/>
        </w:rPr>
        <w:t xml:space="preserve">. </w:t>
      </w:r>
    </w:p>
    <w:p w14:paraId="522D6C10" w14:textId="5FA394DF" w:rsidR="0066424D" w:rsidRPr="00D8429D" w:rsidRDefault="00735B97" w:rsidP="009D6F4F">
      <w:pPr>
        <w:autoSpaceDE w:val="0"/>
        <w:autoSpaceDN w:val="0"/>
        <w:adjustRightInd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Accordingly, the First </w:t>
      </w:r>
      <w:r w:rsidR="00F04BC1" w:rsidRPr="00D8429D">
        <w:rPr>
          <w:rFonts w:ascii="Times New Roman" w:hAnsi="Times New Roman"/>
          <w:sz w:val="24"/>
          <w:szCs w:val="24"/>
          <w:lang w:val="en-GB"/>
        </w:rPr>
        <w:t xml:space="preserve">OGP </w:t>
      </w:r>
      <w:r w:rsidRPr="00D8429D">
        <w:rPr>
          <w:rFonts w:ascii="Times New Roman" w:hAnsi="Times New Roman"/>
          <w:sz w:val="24"/>
          <w:szCs w:val="24"/>
          <w:lang w:val="en-GB"/>
        </w:rPr>
        <w:t>Acti</w:t>
      </w:r>
      <w:r w:rsidR="006B63FC" w:rsidRPr="00D8429D">
        <w:rPr>
          <w:rFonts w:ascii="Times New Roman" w:hAnsi="Times New Roman"/>
          <w:sz w:val="24"/>
          <w:szCs w:val="24"/>
          <w:lang w:val="en-GB"/>
        </w:rPr>
        <w:t xml:space="preserve">on Plan included </w:t>
      </w:r>
      <w:r w:rsidR="00FF0513" w:rsidRPr="00D8429D">
        <w:rPr>
          <w:rFonts w:ascii="Times New Roman" w:hAnsi="Times New Roman"/>
          <w:sz w:val="24"/>
          <w:szCs w:val="24"/>
          <w:lang w:val="en-GB"/>
        </w:rPr>
        <w:t>the development of</w:t>
      </w:r>
      <w:r w:rsidRPr="00D8429D">
        <w:rPr>
          <w:rFonts w:ascii="Times New Roman" w:hAnsi="Times New Roman"/>
          <w:sz w:val="24"/>
          <w:szCs w:val="24"/>
          <w:lang w:val="en-GB"/>
        </w:rPr>
        <w:t xml:space="preserve"> training elements </w:t>
      </w:r>
      <w:r w:rsidR="00FF0513" w:rsidRPr="00D8429D">
        <w:rPr>
          <w:rFonts w:ascii="Times New Roman" w:hAnsi="Times New Roman"/>
          <w:sz w:val="24"/>
          <w:szCs w:val="24"/>
          <w:lang w:val="en-GB"/>
        </w:rPr>
        <w:t xml:space="preserve">on the freedom of </w:t>
      </w:r>
      <w:r w:rsidRPr="00D8429D">
        <w:rPr>
          <w:rFonts w:ascii="Times New Roman" w:hAnsi="Times New Roman"/>
          <w:sz w:val="24"/>
          <w:szCs w:val="24"/>
          <w:lang w:val="en-GB"/>
        </w:rPr>
        <w:t>information as a commitment</w:t>
      </w:r>
      <w:r w:rsidR="0066424D"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In order to </w:t>
      </w:r>
      <w:r w:rsidR="00FF0513" w:rsidRPr="00D8429D">
        <w:rPr>
          <w:rFonts w:ascii="Times New Roman" w:hAnsi="Times New Roman"/>
          <w:sz w:val="24"/>
          <w:szCs w:val="24"/>
          <w:lang w:val="en-GB"/>
        </w:rPr>
        <w:t xml:space="preserve">fulfil </w:t>
      </w:r>
      <w:r w:rsidRPr="00D8429D">
        <w:rPr>
          <w:rFonts w:ascii="Times New Roman" w:hAnsi="Times New Roman"/>
          <w:sz w:val="24"/>
          <w:szCs w:val="24"/>
          <w:lang w:val="en-GB"/>
        </w:rPr>
        <w:t xml:space="preserve">the commitment, the National University of Public Service, with experts </w:t>
      </w:r>
      <w:r w:rsidR="00FF0513" w:rsidRPr="00D8429D">
        <w:rPr>
          <w:rFonts w:ascii="Times New Roman" w:hAnsi="Times New Roman"/>
          <w:sz w:val="24"/>
          <w:szCs w:val="24"/>
          <w:lang w:val="en-GB"/>
        </w:rPr>
        <w:t xml:space="preserve">from </w:t>
      </w:r>
      <w:r w:rsidRPr="00D8429D">
        <w:rPr>
          <w:rFonts w:ascii="Times New Roman" w:hAnsi="Times New Roman"/>
          <w:sz w:val="24"/>
          <w:szCs w:val="24"/>
          <w:lang w:val="en-GB"/>
        </w:rPr>
        <w:t xml:space="preserve">the National Authority for Data Protection and Freedom of Information involved, </w:t>
      </w:r>
      <w:r w:rsidR="00FF0513" w:rsidRPr="00D8429D">
        <w:rPr>
          <w:rFonts w:ascii="Times New Roman" w:hAnsi="Times New Roman"/>
          <w:sz w:val="24"/>
          <w:szCs w:val="24"/>
          <w:lang w:val="en-GB"/>
        </w:rPr>
        <w:t xml:space="preserve">prepared </w:t>
      </w:r>
      <w:r w:rsidRPr="00D8429D">
        <w:rPr>
          <w:rFonts w:ascii="Times New Roman" w:hAnsi="Times New Roman"/>
          <w:sz w:val="24"/>
          <w:szCs w:val="24"/>
          <w:lang w:val="en-GB"/>
        </w:rPr>
        <w:t>a draft curriculum</w:t>
      </w:r>
      <w:r w:rsidR="0066424D" w:rsidRPr="00D8429D">
        <w:rPr>
          <w:rFonts w:ascii="Times New Roman" w:hAnsi="Times New Roman"/>
          <w:sz w:val="24"/>
          <w:szCs w:val="24"/>
          <w:lang w:val="en-GB"/>
        </w:rPr>
        <w:t>. A</w:t>
      </w:r>
      <w:r w:rsidRPr="00D8429D">
        <w:rPr>
          <w:rFonts w:ascii="Times New Roman" w:hAnsi="Times New Roman"/>
          <w:sz w:val="24"/>
          <w:szCs w:val="24"/>
          <w:lang w:val="en-GB"/>
        </w:rPr>
        <w:t xml:space="preserve">t the same time, as </w:t>
      </w:r>
      <w:r w:rsidR="00FF0513" w:rsidRPr="00D8429D">
        <w:rPr>
          <w:rFonts w:ascii="Times New Roman" w:hAnsi="Times New Roman"/>
          <w:sz w:val="24"/>
          <w:szCs w:val="24"/>
          <w:lang w:val="en-GB"/>
        </w:rPr>
        <w:t xml:space="preserve">it </w:t>
      </w:r>
      <w:r w:rsidRPr="00D8429D">
        <w:rPr>
          <w:rFonts w:ascii="Times New Roman" w:hAnsi="Times New Roman"/>
          <w:sz w:val="24"/>
          <w:szCs w:val="24"/>
          <w:lang w:val="en-GB"/>
        </w:rPr>
        <w:t xml:space="preserve">was pointed out by both the self-assessment and the progress reports, the training </w:t>
      </w:r>
      <w:r w:rsidR="006B63FC" w:rsidRPr="00D8429D">
        <w:rPr>
          <w:rFonts w:ascii="Times New Roman" w:hAnsi="Times New Roman"/>
          <w:sz w:val="24"/>
          <w:szCs w:val="24"/>
          <w:lang w:val="en-GB"/>
        </w:rPr>
        <w:t xml:space="preserve">based on the </w:t>
      </w:r>
      <w:r w:rsidR="00FF0513" w:rsidRPr="00D8429D">
        <w:rPr>
          <w:rFonts w:ascii="Times New Roman" w:hAnsi="Times New Roman"/>
          <w:sz w:val="24"/>
          <w:szCs w:val="24"/>
          <w:lang w:val="en-GB"/>
        </w:rPr>
        <w:t xml:space="preserve">draft curriculum has </w:t>
      </w:r>
      <w:r w:rsidRPr="00D8429D">
        <w:rPr>
          <w:rFonts w:ascii="Times New Roman" w:hAnsi="Times New Roman"/>
          <w:sz w:val="24"/>
          <w:szCs w:val="24"/>
          <w:lang w:val="en-GB"/>
        </w:rPr>
        <w:t>not been launched;</w:t>
      </w:r>
      <w:r w:rsidR="00FF0513" w:rsidRPr="00D8429D">
        <w:rPr>
          <w:rFonts w:ascii="Times New Roman" w:hAnsi="Times New Roman"/>
          <w:sz w:val="24"/>
          <w:szCs w:val="24"/>
          <w:lang w:val="en-GB"/>
        </w:rPr>
        <w:t xml:space="preserve"> </w:t>
      </w:r>
      <w:r w:rsidR="007E049D">
        <w:rPr>
          <w:rFonts w:ascii="Times New Roman" w:hAnsi="Times New Roman"/>
          <w:sz w:val="24"/>
          <w:szCs w:val="24"/>
          <w:lang w:val="en-GB"/>
        </w:rPr>
        <w:t>thus</w:t>
      </w:r>
      <w:r w:rsidR="00FF0513"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the commitment has </w:t>
      </w:r>
      <w:r w:rsidR="00FF0513" w:rsidRPr="00D8429D">
        <w:rPr>
          <w:rFonts w:ascii="Times New Roman" w:hAnsi="Times New Roman"/>
          <w:sz w:val="24"/>
          <w:szCs w:val="24"/>
          <w:lang w:val="en-GB"/>
        </w:rPr>
        <w:t xml:space="preserve">only </w:t>
      </w:r>
      <w:r w:rsidRPr="00D8429D">
        <w:rPr>
          <w:rFonts w:ascii="Times New Roman" w:hAnsi="Times New Roman"/>
          <w:sz w:val="24"/>
          <w:szCs w:val="24"/>
          <w:lang w:val="en-GB"/>
        </w:rPr>
        <w:t>been</w:t>
      </w:r>
      <w:r w:rsidR="00FF0513" w:rsidRPr="00D8429D">
        <w:rPr>
          <w:rFonts w:ascii="Times New Roman" w:hAnsi="Times New Roman"/>
          <w:sz w:val="24"/>
          <w:szCs w:val="24"/>
          <w:lang w:val="en-GB"/>
        </w:rPr>
        <w:t xml:space="preserve"> partially</w:t>
      </w:r>
      <w:r w:rsidRPr="00D8429D">
        <w:rPr>
          <w:rFonts w:ascii="Times New Roman" w:hAnsi="Times New Roman"/>
          <w:sz w:val="24"/>
          <w:szCs w:val="24"/>
          <w:lang w:val="en-GB"/>
        </w:rPr>
        <w:t xml:space="preserve"> implemented and </w:t>
      </w:r>
      <w:r w:rsidR="007E049D">
        <w:rPr>
          <w:rFonts w:ascii="Times New Roman" w:hAnsi="Times New Roman"/>
          <w:sz w:val="24"/>
          <w:szCs w:val="24"/>
          <w:lang w:val="en-GB"/>
        </w:rPr>
        <w:t xml:space="preserve">therefore it </w:t>
      </w:r>
      <w:r w:rsidRPr="00D8429D">
        <w:rPr>
          <w:rFonts w:ascii="Times New Roman" w:hAnsi="Times New Roman"/>
          <w:sz w:val="24"/>
          <w:szCs w:val="24"/>
          <w:lang w:val="en-GB"/>
        </w:rPr>
        <w:t>should be continued</w:t>
      </w:r>
      <w:r w:rsidR="007E049D">
        <w:rPr>
          <w:rFonts w:ascii="Times New Roman" w:hAnsi="Times New Roman"/>
          <w:sz w:val="24"/>
          <w:szCs w:val="24"/>
          <w:lang w:val="en-GB"/>
        </w:rPr>
        <w:t xml:space="preserve"> in the Second Action Plan</w:t>
      </w:r>
      <w:r w:rsidR="0066424D" w:rsidRPr="00D8429D">
        <w:rPr>
          <w:rFonts w:ascii="Times New Roman" w:hAnsi="Times New Roman"/>
          <w:sz w:val="24"/>
          <w:szCs w:val="24"/>
          <w:lang w:val="en-GB"/>
        </w:rPr>
        <w:t xml:space="preserve">. </w:t>
      </w:r>
    </w:p>
    <w:p w14:paraId="5950AAB2" w14:textId="0C0D74FF" w:rsidR="0066424D" w:rsidRPr="009D6F4F" w:rsidRDefault="00FF0513" w:rsidP="009D6F4F">
      <w:pPr>
        <w:autoSpaceDE w:val="0"/>
        <w:autoSpaceDN w:val="0"/>
        <w:adjustRightInd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During </w:t>
      </w:r>
      <w:r w:rsidR="00833733" w:rsidRPr="00D8429D">
        <w:rPr>
          <w:rFonts w:ascii="Times New Roman" w:hAnsi="Times New Roman"/>
          <w:sz w:val="24"/>
          <w:szCs w:val="24"/>
          <w:lang w:val="en-GB"/>
        </w:rPr>
        <w:t xml:space="preserve">the implementation of </w:t>
      </w:r>
      <w:r w:rsidR="007E049D">
        <w:rPr>
          <w:rFonts w:ascii="Times New Roman" w:hAnsi="Times New Roman"/>
          <w:sz w:val="24"/>
          <w:szCs w:val="24"/>
          <w:lang w:val="en-GB"/>
        </w:rPr>
        <w:t>this</w:t>
      </w:r>
      <w:r w:rsidR="00833733" w:rsidRPr="00D8429D">
        <w:rPr>
          <w:rFonts w:ascii="Times New Roman" w:hAnsi="Times New Roman"/>
          <w:sz w:val="24"/>
          <w:szCs w:val="24"/>
          <w:lang w:val="en-GB"/>
        </w:rPr>
        <w:t xml:space="preserve"> commitment</w:t>
      </w:r>
      <w:r w:rsidRPr="00D8429D">
        <w:rPr>
          <w:rFonts w:ascii="Times New Roman" w:hAnsi="Times New Roman"/>
          <w:sz w:val="24"/>
          <w:szCs w:val="24"/>
          <w:lang w:val="en-GB"/>
        </w:rPr>
        <w:t>,</w:t>
      </w:r>
      <w:r w:rsidR="00833733" w:rsidRPr="00D8429D">
        <w:rPr>
          <w:rFonts w:ascii="Times New Roman" w:hAnsi="Times New Roman"/>
          <w:sz w:val="24"/>
          <w:szCs w:val="24"/>
          <w:lang w:val="en-GB"/>
        </w:rPr>
        <w:t xml:space="preserve"> it is reasonable to </w:t>
      </w:r>
      <w:r w:rsidRPr="00D8429D">
        <w:rPr>
          <w:rFonts w:ascii="Times New Roman" w:hAnsi="Times New Roman"/>
          <w:sz w:val="24"/>
          <w:szCs w:val="24"/>
          <w:lang w:val="en-GB"/>
        </w:rPr>
        <w:t xml:space="preserve">review </w:t>
      </w:r>
      <w:r w:rsidR="007E049D">
        <w:rPr>
          <w:rFonts w:ascii="Times New Roman" w:hAnsi="Times New Roman"/>
          <w:sz w:val="24"/>
          <w:szCs w:val="24"/>
          <w:lang w:val="en-GB"/>
        </w:rPr>
        <w:t>the curriculum</w:t>
      </w:r>
      <w:r w:rsidR="00833733" w:rsidRPr="00D8429D">
        <w:rPr>
          <w:rFonts w:ascii="Times New Roman" w:hAnsi="Times New Roman"/>
          <w:sz w:val="24"/>
          <w:szCs w:val="24"/>
          <w:lang w:val="en-GB"/>
        </w:rPr>
        <w:t xml:space="preserve"> already developed and adjust </w:t>
      </w:r>
      <w:r w:rsidR="007E049D">
        <w:rPr>
          <w:rFonts w:ascii="Times New Roman" w:hAnsi="Times New Roman"/>
          <w:sz w:val="24"/>
          <w:szCs w:val="24"/>
          <w:lang w:val="en-GB"/>
        </w:rPr>
        <w:t>it</w:t>
      </w:r>
      <w:r w:rsidR="00833733" w:rsidRPr="00D8429D">
        <w:rPr>
          <w:rFonts w:ascii="Times New Roman" w:hAnsi="Times New Roman"/>
          <w:sz w:val="24"/>
          <w:szCs w:val="24"/>
          <w:lang w:val="en-GB"/>
        </w:rPr>
        <w:t xml:space="preserve"> to the amendments in </w:t>
      </w:r>
      <w:r w:rsidR="001F2CBA" w:rsidRPr="00D8429D">
        <w:rPr>
          <w:rFonts w:ascii="Times New Roman" w:hAnsi="Times New Roman"/>
          <w:sz w:val="24"/>
          <w:szCs w:val="24"/>
          <w:lang w:val="en-GB"/>
        </w:rPr>
        <w:t xml:space="preserve">the legislation made </w:t>
      </w:r>
      <w:r w:rsidR="0061599C" w:rsidRPr="00D8429D">
        <w:rPr>
          <w:rFonts w:ascii="Times New Roman" w:hAnsi="Times New Roman"/>
          <w:sz w:val="24"/>
          <w:szCs w:val="24"/>
          <w:lang w:val="en-GB"/>
        </w:rPr>
        <w:t>since</w:t>
      </w:r>
      <w:r w:rsidR="00833733" w:rsidRPr="00D8429D">
        <w:rPr>
          <w:rFonts w:ascii="Times New Roman" w:hAnsi="Times New Roman"/>
          <w:sz w:val="24"/>
          <w:szCs w:val="24"/>
          <w:lang w:val="en-GB"/>
        </w:rPr>
        <w:t xml:space="preserve"> </w:t>
      </w:r>
      <w:r w:rsidR="00833733" w:rsidRPr="00D8429D">
        <w:rPr>
          <w:rFonts w:ascii="Times New Roman" w:hAnsi="Times New Roman"/>
          <w:bCs/>
          <w:sz w:val="24"/>
          <w:szCs w:val="24"/>
          <w:lang w:val="en-GB"/>
        </w:rPr>
        <w:t>(e.g</w:t>
      </w:r>
      <w:r w:rsidR="0066424D" w:rsidRPr="00D8429D">
        <w:rPr>
          <w:rFonts w:ascii="Times New Roman" w:hAnsi="Times New Roman"/>
          <w:bCs/>
          <w:sz w:val="24"/>
          <w:szCs w:val="24"/>
          <w:lang w:val="en-GB"/>
        </w:rPr>
        <w:t xml:space="preserve">. </w:t>
      </w:r>
      <w:r w:rsidR="00833733" w:rsidRPr="00D8429D">
        <w:rPr>
          <w:rFonts w:ascii="Times New Roman" w:hAnsi="Times New Roman"/>
          <w:bCs/>
          <w:sz w:val="24"/>
          <w:szCs w:val="24"/>
          <w:lang w:val="en-GB"/>
        </w:rPr>
        <w:t xml:space="preserve">in the field of re-using </w:t>
      </w:r>
      <w:r w:rsidR="0061599C" w:rsidRPr="00D8429D">
        <w:rPr>
          <w:rFonts w:ascii="Times New Roman" w:hAnsi="Times New Roman"/>
          <w:bCs/>
          <w:sz w:val="24"/>
          <w:szCs w:val="24"/>
          <w:lang w:val="en-GB"/>
        </w:rPr>
        <w:t>public sector information</w:t>
      </w:r>
      <w:r w:rsidR="0066424D" w:rsidRPr="00D8429D">
        <w:rPr>
          <w:rFonts w:ascii="Times New Roman" w:hAnsi="Times New Roman"/>
          <w:bCs/>
          <w:sz w:val="24"/>
          <w:szCs w:val="24"/>
          <w:lang w:val="en-GB"/>
        </w:rPr>
        <w:t>)</w:t>
      </w:r>
      <w:r w:rsidR="00833733" w:rsidRPr="00D8429D">
        <w:rPr>
          <w:rFonts w:ascii="Times New Roman" w:hAnsi="Times New Roman"/>
          <w:bCs/>
          <w:sz w:val="24"/>
          <w:szCs w:val="24"/>
          <w:lang w:val="en-GB"/>
        </w:rPr>
        <w:t>, with</w:t>
      </w:r>
      <w:r w:rsidR="001F2CBA" w:rsidRPr="00D8429D">
        <w:rPr>
          <w:rFonts w:ascii="Times New Roman" w:hAnsi="Times New Roman"/>
          <w:bCs/>
          <w:sz w:val="24"/>
          <w:szCs w:val="24"/>
          <w:lang w:val="en-GB"/>
        </w:rPr>
        <w:t xml:space="preserve"> the involvement of</w:t>
      </w:r>
      <w:r w:rsidR="00833733" w:rsidRPr="00D8429D">
        <w:rPr>
          <w:rFonts w:ascii="Times New Roman" w:hAnsi="Times New Roman"/>
          <w:bCs/>
          <w:sz w:val="24"/>
          <w:szCs w:val="24"/>
          <w:lang w:val="en-GB"/>
        </w:rPr>
        <w:t xml:space="preserve"> civil</w:t>
      </w:r>
      <w:r w:rsidR="0061599C" w:rsidRPr="00D8429D">
        <w:rPr>
          <w:rFonts w:ascii="Times New Roman" w:hAnsi="Times New Roman"/>
          <w:bCs/>
          <w:sz w:val="24"/>
          <w:szCs w:val="24"/>
          <w:lang w:val="en-GB"/>
        </w:rPr>
        <w:t xml:space="preserve"> society</w:t>
      </w:r>
      <w:r w:rsidR="00833733" w:rsidRPr="00D8429D">
        <w:rPr>
          <w:rFonts w:ascii="Times New Roman" w:hAnsi="Times New Roman"/>
          <w:bCs/>
          <w:sz w:val="24"/>
          <w:szCs w:val="24"/>
          <w:lang w:val="en-GB"/>
        </w:rPr>
        <w:t xml:space="preserve"> </w:t>
      </w:r>
      <w:r w:rsidR="00F04BC1" w:rsidRPr="00D8429D">
        <w:rPr>
          <w:rFonts w:ascii="Times New Roman" w:hAnsi="Times New Roman"/>
          <w:bCs/>
          <w:sz w:val="24"/>
          <w:szCs w:val="24"/>
          <w:lang w:val="en-GB"/>
        </w:rPr>
        <w:t xml:space="preserve">organizations </w:t>
      </w:r>
      <w:r w:rsidR="00833733" w:rsidRPr="00D8429D">
        <w:rPr>
          <w:rFonts w:ascii="Times New Roman" w:hAnsi="Times New Roman"/>
          <w:bCs/>
          <w:sz w:val="24"/>
          <w:szCs w:val="24"/>
          <w:lang w:val="en-GB"/>
        </w:rPr>
        <w:t>and experts having an outsta</w:t>
      </w:r>
      <w:r w:rsidR="001F2CBA" w:rsidRPr="00D8429D">
        <w:rPr>
          <w:rFonts w:ascii="Times New Roman" w:hAnsi="Times New Roman"/>
          <w:bCs/>
          <w:sz w:val="24"/>
          <w:szCs w:val="24"/>
          <w:lang w:val="en-GB"/>
        </w:rPr>
        <w:t xml:space="preserve">nding role in </w:t>
      </w:r>
      <w:r w:rsidR="0061599C" w:rsidRPr="00D8429D">
        <w:rPr>
          <w:rFonts w:ascii="Times New Roman" w:hAnsi="Times New Roman"/>
          <w:bCs/>
          <w:sz w:val="24"/>
          <w:szCs w:val="24"/>
          <w:lang w:val="en-GB"/>
        </w:rPr>
        <w:t xml:space="preserve">this </w:t>
      </w:r>
      <w:r w:rsidR="001F2CBA" w:rsidRPr="00D8429D">
        <w:rPr>
          <w:rFonts w:ascii="Times New Roman" w:hAnsi="Times New Roman"/>
          <w:bCs/>
          <w:sz w:val="24"/>
          <w:szCs w:val="24"/>
          <w:lang w:val="en-GB"/>
        </w:rPr>
        <w:t>field</w:t>
      </w:r>
      <w:r w:rsidR="0066424D" w:rsidRPr="00D8429D">
        <w:rPr>
          <w:rFonts w:ascii="Times New Roman" w:hAnsi="Times New Roman"/>
          <w:bCs/>
          <w:sz w:val="24"/>
          <w:szCs w:val="24"/>
          <w:lang w:val="en-GB"/>
        </w:rPr>
        <w:t>.</w:t>
      </w:r>
      <w:r w:rsidR="00833733" w:rsidRPr="00D8429D">
        <w:rPr>
          <w:rFonts w:ascii="Times New Roman" w:hAnsi="Times New Roman"/>
          <w:bCs/>
          <w:sz w:val="24"/>
          <w:szCs w:val="24"/>
          <w:lang w:val="en-GB"/>
        </w:rPr>
        <w:t xml:space="preserve"> </w:t>
      </w:r>
      <w:r w:rsidR="0061599C" w:rsidRPr="00D8429D">
        <w:rPr>
          <w:rFonts w:ascii="Times New Roman" w:hAnsi="Times New Roman"/>
          <w:bCs/>
          <w:sz w:val="24"/>
          <w:szCs w:val="24"/>
          <w:lang w:val="en-GB"/>
        </w:rPr>
        <w:t>Furthermore, i</w:t>
      </w:r>
      <w:r w:rsidR="00833733" w:rsidRPr="00D8429D">
        <w:rPr>
          <w:rFonts w:ascii="Times New Roman" w:hAnsi="Times New Roman"/>
          <w:bCs/>
          <w:sz w:val="24"/>
          <w:szCs w:val="24"/>
          <w:lang w:val="en-GB"/>
        </w:rPr>
        <w:t xml:space="preserve">t is necessary to register the </w:t>
      </w:r>
      <w:r w:rsidR="0061599C" w:rsidRPr="00D8429D">
        <w:rPr>
          <w:rFonts w:ascii="Times New Roman" w:hAnsi="Times New Roman"/>
          <w:bCs/>
          <w:sz w:val="24"/>
          <w:szCs w:val="24"/>
          <w:lang w:val="en-GB"/>
        </w:rPr>
        <w:t xml:space="preserve">reviewed </w:t>
      </w:r>
      <w:r w:rsidR="00833733" w:rsidRPr="00D8429D">
        <w:rPr>
          <w:rFonts w:ascii="Times New Roman" w:hAnsi="Times New Roman"/>
          <w:bCs/>
          <w:sz w:val="24"/>
          <w:szCs w:val="24"/>
          <w:lang w:val="en-GB"/>
        </w:rPr>
        <w:t>curriculum in the form of</w:t>
      </w:r>
      <w:r w:rsidR="0061599C" w:rsidRPr="00D8429D">
        <w:rPr>
          <w:rFonts w:ascii="Times New Roman" w:hAnsi="Times New Roman"/>
          <w:bCs/>
          <w:sz w:val="24"/>
          <w:szCs w:val="24"/>
          <w:lang w:val="en-GB"/>
        </w:rPr>
        <w:t xml:space="preserve"> an</w:t>
      </w:r>
      <w:r w:rsidR="00833733" w:rsidRPr="00D8429D">
        <w:rPr>
          <w:rFonts w:ascii="Times New Roman" w:hAnsi="Times New Roman"/>
          <w:bCs/>
          <w:sz w:val="24"/>
          <w:szCs w:val="24"/>
          <w:lang w:val="en-GB"/>
        </w:rPr>
        <w:t xml:space="preserve"> e-learning training as a </w:t>
      </w:r>
      <w:r w:rsidR="007E049D">
        <w:rPr>
          <w:rFonts w:ascii="Times New Roman" w:hAnsi="Times New Roman"/>
          <w:bCs/>
          <w:sz w:val="24"/>
          <w:szCs w:val="24"/>
          <w:lang w:val="en-GB"/>
        </w:rPr>
        <w:t>“</w:t>
      </w:r>
      <w:r w:rsidR="00833733" w:rsidRPr="007E049D">
        <w:rPr>
          <w:rFonts w:ascii="Times New Roman" w:hAnsi="Times New Roman"/>
          <w:bCs/>
          <w:i/>
          <w:sz w:val="24"/>
          <w:szCs w:val="24"/>
          <w:lang w:val="en-GB"/>
        </w:rPr>
        <w:t xml:space="preserve">public service further training </w:t>
      </w:r>
      <w:r w:rsidR="0061599C" w:rsidRPr="007E049D">
        <w:rPr>
          <w:rFonts w:ascii="Times New Roman" w:hAnsi="Times New Roman"/>
          <w:bCs/>
          <w:i/>
          <w:sz w:val="24"/>
          <w:szCs w:val="24"/>
          <w:lang w:val="en-GB"/>
        </w:rPr>
        <w:t>program</w:t>
      </w:r>
      <w:r w:rsidR="007E049D">
        <w:rPr>
          <w:rFonts w:ascii="Times New Roman" w:hAnsi="Times New Roman"/>
          <w:bCs/>
          <w:i/>
          <w:sz w:val="24"/>
          <w:szCs w:val="24"/>
          <w:lang w:val="en-GB"/>
        </w:rPr>
        <w:t>”</w:t>
      </w:r>
      <w:r w:rsidR="007F712D" w:rsidRPr="00D8429D">
        <w:rPr>
          <w:rFonts w:ascii="Times New Roman" w:hAnsi="Times New Roman"/>
          <w:sz w:val="24"/>
          <w:szCs w:val="24"/>
          <w:lang w:val="en-GB"/>
        </w:rPr>
        <w:t>. The curriculum of the e-learning training is to be published on a website on corruption prevention, so it will be accessible not only for the employees of public administration</w:t>
      </w:r>
      <w:r w:rsidR="007E049D">
        <w:rPr>
          <w:rFonts w:ascii="Times New Roman" w:hAnsi="Times New Roman"/>
          <w:sz w:val="24"/>
          <w:szCs w:val="24"/>
          <w:lang w:val="en-GB"/>
        </w:rPr>
        <w:t xml:space="preserve"> bodies</w:t>
      </w:r>
      <w:r w:rsidR="007F712D" w:rsidRPr="00D8429D">
        <w:rPr>
          <w:rFonts w:ascii="Times New Roman" w:hAnsi="Times New Roman"/>
          <w:sz w:val="24"/>
          <w:szCs w:val="24"/>
          <w:lang w:val="en-GB"/>
        </w:rPr>
        <w:t xml:space="preserve"> and local government</w:t>
      </w:r>
      <w:r w:rsidR="0061599C" w:rsidRPr="00D8429D">
        <w:rPr>
          <w:rFonts w:ascii="Times New Roman" w:hAnsi="Times New Roman"/>
          <w:sz w:val="24"/>
          <w:szCs w:val="24"/>
          <w:lang w:val="en-GB"/>
        </w:rPr>
        <w:t xml:space="preserve">s </w:t>
      </w:r>
      <w:r w:rsidR="007F712D" w:rsidRPr="00D8429D">
        <w:rPr>
          <w:rFonts w:ascii="Times New Roman" w:hAnsi="Times New Roman"/>
          <w:sz w:val="24"/>
          <w:szCs w:val="24"/>
          <w:lang w:val="en-GB"/>
        </w:rPr>
        <w:t>having access to the further training</w:t>
      </w:r>
      <w:r w:rsidR="0061599C" w:rsidRPr="00D8429D">
        <w:rPr>
          <w:rFonts w:ascii="Times New Roman" w:hAnsi="Times New Roman"/>
          <w:sz w:val="24"/>
          <w:szCs w:val="24"/>
          <w:lang w:val="en-GB"/>
        </w:rPr>
        <w:t xml:space="preserve"> programs</w:t>
      </w:r>
      <w:r w:rsidR="007F712D" w:rsidRPr="00D8429D">
        <w:rPr>
          <w:rFonts w:ascii="Times New Roman" w:hAnsi="Times New Roman"/>
          <w:sz w:val="24"/>
          <w:szCs w:val="24"/>
          <w:lang w:val="en-GB"/>
        </w:rPr>
        <w:t xml:space="preserve"> offered by the National University of Public Service</w:t>
      </w:r>
      <w:r w:rsidR="0061599C" w:rsidRPr="00D8429D">
        <w:rPr>
          <w:rFonts w:ascii="Times New Roman" w:hAnsi="Times New Roman"/>
          <w:sz w:val="24"/>
          <w:szCs w:val="24"/>
          <w:lang w:val="en-GB"/>
        </w:rPr>
        <w:t>,</w:t>
      </w:r>
      <w:r w:rsidR="007F712D" w:rsidRPr="00D8429D">
        <w:rPr>
          <w:rFonts w:ascii="Times New Roman" w:hAnsi="Times New Roman"/>
          <w:sz w:val="24"/>
          <w:szCs w:val="24"/>
          <w:lang w:val="en-GB"/>
        </w:rPr>
        <w:t xml:space="preserve"> but for anyone else as well</w:t>
      </w:r>
      <w:r w:rsidR="0066424D" w:rsidRPr="00D8429D">
        <w:rPr>
          <w:rFonts w:ascii="Times New Roman" w:hAnsi="Times New Roman"/>
          <w:sz w:val="24"/>
          <w:szCs w:val="24"/>
          <w:lang w:val="en-GB"/>
        </w:rPr>
        <w:t>.</w:t>
      </w:r>
    </w:p>
    <w:p w14:paraId="5A0390DD" w14:textId="0D6174D2" w:rsidR="0066424D" w:rsidRPr="00D8429D" w:rsidRDefault="001F2CBA" w:rsidP="009D6F4F">
      <w:pPr>
        <w:autoSpaceDE w:val="0"/>
        <w:autoSpaceDN w:val="0"/>
        <w:adjustRightInd w:val="0"/>
        <w:spacing w:after="120" w:line="240" w:lineRule="auto"/>
        <w:jc w:val="both"/>
        <w:rPr>
          <w:rFonts w:ascii="Times New Roman" w:hAnsi="Times New Roman"/>
          <w:iCs/>
          <w:sz w:val="24"/>
          <w:szCs w:val="24"/>
          <w:lang w:val="en-GB"/>
        </w:rPr>
      </w:pPr>
      <w:r w:rsidRPr="00D8429D">
        <w:rPr>
          <w:rFonts w:ascii="Times New Roman" w:hAnsi="Times New Roman"/>
          <w:sz w:val="24"/>
          <w:szCs w:val="24"/>
          <w:lang w:val="en-GB"/>
        </w:rPr>
        <w:t xml:space="preserve">Including training elements related to </w:t>
      </w:r>
      <w:r w:rsidR="007E049D">
        <w:rPr>
          <w:rFonts w:ascii="Times New Roman" w:hAnsi="Times New Roman"/>
          <w:sz w:val="24"/>
          <w:szCs w:val="24"/>
          <w:lang w:val="en-GB"/>
        </w:rPr>
        <w:t xml:space="preserve">the </w:t>
      </w:r>
      <w:r w:rsidR="0061599C" w:rsidRPr="00D8429D">
        <w:rPr>
          <w:rFonts w:ascii="Times New Roman" w:hAnsi="Times New Roman"/>
          <w:sz w:val="24"/>
          <w:szCs w:val="24"/>
          <w:lang w:val="en-GB"/>
        </w:rPr>
        <w:t>freedom of information</w:t>
      </w:r>
      <w:r w:rsidRPr="00D8429D">
        <w:rPr>
          <w:rFonts w:ascii="Times New Roman" w:hAnsi="Times New Roman"/>
          <w:sz w:val="24"/>
          <w:szCs w:val="24"/>
          <w:lang w:val="en-GB"/>
        </w:rPr>
        <w:t xml:space="preserve"> </w:t>
      </w:r>
      <w:r w:rsidR="0061599C" w:rsidRPr="00D8429D">
        <w:rPr>
          <w:rFonts w:ascii="Times New Roman" w:hAnsi="Times New Roman"/>
          <w:sz w:val="24"/>
          <w:szCs w:val="24"/>
          <w:lang w:val="en-GB"/>
        </w:rPr>
        <w:t xml:space="preserve">in </w:t>
      </w:r>
      <w:r w:rsidRPr="00D8429D">
        <w:rPr>
          <w:rFonts w:ascii="Times New Roman" w:hAnsi="Times New Roman"/>
          <w:sz w:val="24"/>
          <w:szCs w:val="24"/>
          <w:lang w:val="en-GB"/>
        </w:rPr>
        <w:t>the training system of state organ</w:t>
      </w:r>
      <w:r w:rsidR="00F04BC1" w:rsidRPr="00D8429D">
        <w:rPr>
          <w:rFonts w:ascii="Times New Roman" w:hAnsi="Times New Roman"/>
          <w:sz w:val="24"/>
          <w:szCs w:val="24"/>
          <w:lang w:val="en-GB"/>
        </w:rPr>
        <w:t>izations</w:t>
      </w:r>
      <w:r w:rsidRPr="00D8429D">
        <w:rPr>
          <w:rFonts w:ascii="Times New Roman" w:hAnsi="Times New Roman"/>
          <w:sz w:val="24"/>
          <w:szCs w:val="24"/>
          <w:lang w:val="en-GB"/>
        </w:rPr>
        <w:t xml:space="preserve"> is expected to raise awareness of </w:t>
      </w:r>
      <w:r w:rsidR="0061599C" w:rsidRPr="00D8429D">
        <w:rPr>
          <w:rFonts w:ascii="Times New Roman" w:hAnsi="Times New Roman"/>
          <w:sz w:val="24"/>
          <w:szCs w:val="24"/>
          <w:lang w:val="en-GB"/>
        </w:rPr>
        <w:t xml:space="preserve">freedom of information, </w:t>
      </w:r>
      <w:r w:rsidR="007E049D">
        <w:rPr>
          <w:rFonts w:ascii="Times New Roman" w:hAnsi="Times New Roman"/>
          <w:sz w:val="24"/>
          <w:szCs w:val="24"/>
          <w:lang w:val="en-GB"/>
        </w:rPr>
        <w:t xml:space="preserve">promote the </w:t>
      </w:r>
      <w:r w:rsidRPr="00D8429D">
        <w:rPr>
          <w:rFonts w:ascii="Times New Roman" w:hAnsi="Times New Roman"/>
          <w:sz w:val="24"/>
          <w:szCs w:val="24"/>
          <w:lang w:val="en-GB"/>
        </w:rPr>
        <w:t>compliance with</w:t>
      </w:r>
      <w:r w:rsidR="007E049D">
        <w:rPr>
          <w:rFonts w:ascii="Times New Roman" w:hAnsi="Times New Roman"/>
          <w:sz w:val="24"/>
          <w:szCs w:val="24"/>
          <w:lang w:val="en-GB"/>
        </w:rPr>
        <w:t xml:space="preserve"> the</w:t>
      </w:r>
      <w:r w:rsidRPr="00D8429D">
        <w:rPr>
          <w:rFonts w:ascii="Times New Roman" w:hAnsi="Times New Roman"/>
          <w:sz w:val="24"/>
          <w:szCs w:val="24"/>
          <w:lang w:val="en-GB"/>
        </w:rPr>
        <w:t xml:space="preserve"> regulations among</w:t>
      </w:r>
      <w:r w:rsidR="007E049D">
        <w:rPr>
          <w:rFonts w:ascii="Times New Roman" w:hAnsi="Times New Roman"/>
          <w:sz w:val="24"/>
          <w:szCs w:val="24"/>
          <w:lang w:val="en-GB"/>
        </w:rPr>
        <w:t>st</w:t>
      </w:r>
      <w:r w:rsidRPr="00D8429D">
        <w:rPr>
          <w:rFonts w:ascii="Times New Roman" w:hAnsi="Times New Roman"/>
          <w:sz w:val="24"/>
          <w:szCs w:val="24"/>
          <w:lang w:val="en-GB"/>
        </w:rPr>
        <w:t xml:space="preserve"> the </w:t>
      </w:r>
      <w:r w:rsidR="007E049D">
        <w:rPr>
          <w:rFonts w:ascii="Times New Roman" w:hAnsi="Times New Roman"/>
          <w:sz w:val="24"/>
          <w:szCs w:val="24"/>
          <w:lang w:val="en-GB"/>
        </w:rPr>
        <w:t>officials</w:t>
      </w:r>
      <w:r w:rsidRPr="00D8429D">
        <w:rPr>
          <w:rFonts w:ascii="Times New Roman" w:hAnsi="Times New Roman"/>
          <w:sz w:val="24"/>
          <w:szCs w:val="24"/>
          <w:lang w:val="en-GB"/>
        </w:rPr>
        <w:t xml:space="preserve"> concerned</w:t>
      </w:r>
      <w:r w:rsidR="0061599C" w:rsidRPr="00D8429D">
        <w:rPr>
          <w:rFonts w:ascii="Times New Roman" w:hAnsi="Times New Roman"/>
          <w:sz w:val="24"/>
          <w:szCs w:val="24"/>
          <w:lang w:val="en-GB"/>
        </w:rPr>
        <w:t>,</w:t>
      </w:r>
      <w:r w:rsidRPr="00D8429D">
        <w:rPr>
          <w:rFonts w:ascii="Times New Roman" w:hAnsi="Times New Roman"/>
          <w:sz w:val="24"/>
          <w:szCs w:val="24"/>
          <w:lang w:val="en-GB"/>
        </w:rPr>
        <w:t xml:space="preserve"> and </w:t>
      </w:r>
      <w:r w:rsidR="0061599C" w:rsidRPr="00D8429D">
        <w:rPr>
          <w:rFonts w:ascii="Times New Roman" w:hAnsi="Times New Roman"/>
          <w:sz w:val="24"/>
          <w:szCs w:val="24"/>
          <w:lang w:val="en-GB"/>
        </w:rPr>
        <w:t>also</w:t>
      </w:r>
      <w:r w:rsidRPr="00D8429D">
        <w:rPr>
          <w:rFonts w:ascii="Times New Roman" w:hAnsi="Times New Roman"/>
          <w:sz w:val="24"/>
          <w:szCs w:val="24"/>
          <w:lang w:val="en-GB"/>
        </w:rPr>
        <w:t xml:space="preserve"> facilitate </w:t>
      </w:r>
      <w:r w:rsidRPr="00D8429D">
        <w:rPr>
          <w:rFonts w:ascii="Times New Roman" w:hAnsi="Times New Roman"/>
          <w:iCs/>
          <w:sz w:val="24"/>
          <w:szCs w:val="24"/>
          <w:lang w:val="en-GB"/>
        </w:rPr>
        <w:t xml:space="preserve">meeting the requirements on </w:t>
      </w:r>
      <w:r w:rsidR="00E41D4B" w:rsidRPr="00D8429D">
        <w:rPr>
          <w:rFonts w:ascii="Times New Roman" w:hAnsi="Times New Roman"/>
          <w:iCs/>
          <w:sz w:val="24"/>
          <w:szCs w:val="24"/>
          <w:lang w:val="en-GB"/>
        </w:rPr>
        <w:t>publication</w:t>
      </w:r>
      <w:r w:rsidR="007E049D">
        <w:rPr>
          <w:rFonts w:ascii="Times New Roman" w:hAnsi="Times New Roman"/>
          <w:iCs/>
          <w:sz w:val="24"/>
          <w:szCs w:val="24"/>
          <w:lang w:val="en-GB"/>
        </w:rPr>
        <w:t xml:space="preserve"> of data of public interest,</w:t>
      </w:r>
      <w:r w:rsidR="00E41D4B" w:rsidRPr="00D8429D">
        <w:rPr>
          <w:rFonts w:ascii="Times New Roman" w:hAnsi="Times New Roman"/>
          <w:iCs/>
          <w:sz w:val="24"/>
          <w:szCs w:val="24"/>
          <w:lang w:val="en-GB"/>
        </w:rPr>
        <w:t xml:space="preserve"> and thus </w:t>
      </w:r>
      <w:r w:rsidR="0061599C" w:rsidRPr="00D8429D">
        <w:rPr>
          <w:rFonts w:ascii="Times New Roman" w:hAnsi="Times New Roman"/>
          <w:iCs/>
          <w:sz w:val="24"/>
          <w:szCs w:val="24"/>
          <w:lang w:val="en-GB"/>
        </w:rPr>
        <w:t xml:space="preserve">improve the </w:t>
      </w:r>
      <w:r w:rsidRPr="00D8429D">
        <w:rPr>
          <w:rFonts w:ascii="Times New Roman" w:hAnsi="Times New Roman"/>
          <w:iCs/>
          <w:sz w:val="24"/>
          <w:szCs w:val="24"/>
          <w:lang w:val="en-GB"/>
        </w:rPr>
        <w:t xml:space="preserve">publicity of </w:t>
      </w:r>
      <w:r w:rsidR="00E41D4B" w:rsidRPr="00D8429D">
        <w:rPr>
          <w:rFonts w:ascii="Times New Roman" w:hAnsi="Times New Roman"/>
          <w:iCs/>
          <w:sz w:val="24"/>
          <w:szCs w:val="24"/>
          <w:lang w:val="en-GB"/>
        </w:rPr>
        <w:t>dat</w:t>
      </w:r>
      <w:r w:rsidR="0066424D" w:rsidRPr="00D8429D">
        <w:rPr>
          <w:rFonts w:ascii="Times New Roman" w:hAnsi="Times New Roman"/>
          <w:iCs/>
          <w:sz w:val="24"/>
          <w:szCs w:val="24"/>
          <w:lang w:val="en-GB"/>
        </w:rPr>
        <w:t>a</w:t>
      </w:r>
      <w:r w:rsidR="00E41D4B" w:rsidRPr="00D8429D">
        <w:rPr>
          <w:rFonts w:ascii="Times New Roman" w:hAnsi="Times New Roman"/>
          <w:iCs/>
          <w:sz w:val="24"/>
          <w:szCs w:val="24"/>
          <w:lang w:val="en-GB"/>
        </w:rPr>
        <w:t xml:space="preserve"> of public interest</w:t>
      </w:r>
      <w:r w:rsidR="0066424D" w:rsidRPr="00D8429D">
        <w:rPr>
          <w:rFonts w:ascii="Times New Roman" w:hAnsi="Times New Roman"/>
          <w:iCs/>
          <w:sz w:val="24"/>
          <w:szCs w:val="24"/>
          <w:lang w:val="en-GB"/>
        </w:rPr>
        <w:t xml:space="preserve">. </w:t>
      </w:r>
    </w:p>
    <w:p w14:paraId="55D94520" w14:textId="77777777" w:rsidR="0034163C" w:rsidRPr="00D8429D" w:rsidRDefault="0034163C" w:rsidP="009D6F4F">
      <w:pPr>
        <w:autoSpaceDE w:val="0"/>
        <w:autoSpaceDN w:val="0"/>
        <w:adjustRightInd w:val="0"/>
        <w:spacing w:after="120" w:line="240" w:lineRule="auto"/>
        <w:jc w:val="both"/>
        <w:rPr>
          <w:rFonts w:ascii="Times New Roman" w:hAnsi="Times New Roman"/>
          <w:iCs/>
          <w:sz w:val="24"/>
          <w:szCs w:val="24"/>
        </w:rPr>
      </w:pPr>
    </w:p>
    <w:p w14:paraId="5C8D425F" w14:textId="7666E7E2" w:rsidR="00EF2F84" w:rsidRPr="009D6F4F" w:rsidRDefault="00EF2F84" w:rsidP="00E0238D">
      <w:pPr>
        <w:numPr>
          <w:ilvl w:val="0"/>
          <w:numId w:val="18"/>
        </w:numPr>
        <w:autoSpaceDE w:val="0"/>
        <w:autoSpaceDN w:val="0"/>
        <w:adjustRightInd w:val="0"/>
        <w:spacing w:after="120" w:line="240" w:lineRule="auto"/>
        <w:jc w:val="both"/>
        <w:rPr>
          <w:rFonts w:ascii="Times New Roman" w:hAnsi="Times New Roman"/>
          <w:b/>
          <w:iCs/>
          <w:sz w:val="24"/>
          <w:szCs w:val="24"/>
          <w:lang w:val="en-GB"/>
        </w:rPr>
      </w:pPr>
      <w:r w:rsidRPr="00D8429D">
        <w:rPr>
          <w:rFonts w:ascii="Times New Roman" w:hAnsi="Times New Roman"/>
          <w:b/>
          <w:sz w:val="24"/>
          <w:szCs w:val="24"/>
          <w:lang w:val="en-GB"/>
        </w:rPr>
        <w:t>I</w:t>
      </w:r>
      <w:r w:rsidR="00CF7C33" w:rsidRPr="00D8429D">
        <w:rPr>
          <w:rFonts w:ascii="Times New Roman" w:hAnsi="Times New Roman"/>
          <w:b/>
          <w:sz w:val="24"/>
          <w:szCs w:val="24"/>
          <w:lang w:val="en-GB"/>
        </w:rPr>
        <w:t>nformation dissemination related to corruption prevention and integrity</w:t>
      </w:r>
    </w:p>
    <w:p w14:paraId="32381C1E" w14:textId="07DB3394" w:rsidR="0066424D" w:rsidRPr="00D8429D" w:rsidRDefault="00CB35FB" w:rsidP="009D6F4F">
      <w:pPr>
        <w:pStyle w:val="Listaszerbekezds"/>
        <w:autoSpaceDE w:val="0"/>
        <w:autoSpaceDN w:val="0"/>
        <w:adjustRightInd w:val="0"/>
        <w:spacing w:before="0"/>
        <w:ind w:left="0"/>
        <w:contextualSpacing w:val="0"/>
        <w:rPr>
          <w:rFonts w:eastAsia="Calibri"/>
          <w:lang w:val="en-GB"/>
        </w:rPr>
      </w:pPr>
      <w:r w:rsidRPr="00D8429D">
        <w:rPr>
          <w:rFonts w:eastAsia="Calibri"/>
          <w:lang w:val="en-GB"/>
        </w:rPr>
        <w:t>Efficient action</w:t>
      </w:r>
      <w:r w:rsidR="007E049D">
        <w:rPr>
          <w:rFonts w:eastAsia="Calibri"/>
          <w:lang w:val="en-GB"/>
        </w:rPr>
        <w:t>s</w:t>
      </w:r>
      <w:r w:rsidRPr="00D8429D">
        <w:rPr>
          <w:rFonts w:eastAsia="Calibri"/>
          <w:lang w:val="en-GB"/>
        </w:rPr>
        <w:t xml:space="preserve"> against corruption can only be taken if the attitudes of both citizens and experts change</w:t>
      </w:r>
      <w:r w:rsidR="0066424D" w:rsidRPr="00D8429D">
        <w:rPr>
          <w:rFonts w:eastAsia="Calibri"/>
          <w:lang w:val="en-GB"/>
        </w:rPr>
        <w:t xml:space="preserve">. </w:t>
      </w:r>
      <w:r w:rsidRPr="00D8429D">
        <w:rPr>
          <w:rFonts w:eastAsia="Calibri"/>
          <w:lang w:val="en-GB"/>
        </w:rPr>
        <w:t>To facilitate this</w:t>
      </w:r>
      <w:r w:rsidR="00E6216D" w:rsidRPr="00D8429D">
        <w:rPr>
          <w:rFonts w:eastAsia="Calibri"/>
          <w:lang w:val="en-GB"/>
        </w:rPr>
        <w:t>,</w:t>
      </w:r>
      <w:r w:rsidRPr="00D8429D">
        <w:rPr>
          <w:rFonts w:eastAsia="Calibri"/>
          <w:lang w:val="en-GB"/>
        </w:rPr>
        <w:t xml:space="preserve"> it is essential to disseminate information on the phenomenon of corruption</w:t>
      </w:r>
      <w:r w:rsidR="0066424D" w:rsidRPr="00D8429D">
        <w:rPr>
          <w:rFonts w:eastAsia="Calibri"/>
          <w:lang w:val="en-GB"/>
        </w:rPr>
        <w:t xml:space="preserve">, </w:t>
      </w:r>
      <w:r w:rsidRPr="00D8429D">
        <w:rPr>
          <w:rFonts w:eastAsia="Calibri"/>
          <w:lang w:val="en-GB"/>
        </w:rPr>
        <w:t xml:space="preserve">on corruption risks and on the avoidance of corruption situations, </w:t>
      </w:r>
      <w:r w:rsidR="007E049D">
        <w:rPr>
          <w:rFonts w:eastAsia="Calibri"/>
          <w:lang w:val="en-GB"/>
        </w:rPr>
        <w:t xml:space="preserve">to </w:t>
      </w:r>
      <w:r w:rsidRPr="00D8429D">
        <w:rPr>
          <w:rFonts w:eastAsia="Calibri"/>
          <w:lang w:val="en-GB"/>
        </w:rPr>
        <w:t>create a</w:t>
      </w:r>
      <w:r w:rsidR="00E6216D" w:rsidRPr="00D8429D">
        <w:rPr>
          <w:rFonts w:eastAsia="Calibri"/>
          <w:lang w:val="en-GB"/>
        </w:rPr>
        <w:t xml:space="preserve">n organizational </w:t>
      </w:r>
      <w:r w:rsidRPr="00D8429D">
        <w:rPr>
          <w:rFonts w:eastAsia="Calibri"/>
          <w:lang w:val="en-GB"/>
        </w:rPr>
        <w:t xml:space="preserve">culture </w:t>
      </w:r>
      <w:r w:rsidR="00E6216D" w:rsidRPr="00D8429D">
        <w:rPr>
          <w:rFonts w:eastAsia="Calibri"/>
          <w:lang w:val="en-GB"/>
        </w:rPr>
        <w:t>that resists corruption,</w:t>
      </w:r>
      <w:r w:rsidR="007E049D">
        <w:rPr>
          <w:rFonts w:eastAsia="Calibri"/>
          <w:lang w:val="en-GB"/>
        </w:rPr>
        <w:t xml:space="preserve"> to</w:t>
      </w:r>
      <w:r w:rsidR="00E6216D" w:rsidRPr="00D8429D">
        <w:rPr>
          <w:rFonts w:eastAsia="Calibri"/>
          <w:lang w:val="en-GB"/>
        </w:rPr>
        <w:t xml:space="preserve"> </w:t>
      </w:r>
      <w:r w:rsidRPr="00D8429D">
        <w:rPr>
          <w:rFonts w:eastAsia="Calibri"/>
          <w:lang w:val="en-GB"/>
        </w:rPr>
        <w:t>raise awareness among citizens and</w:t>
      </w:r>
      <w:r w:rsidR="007E049D">
        <w:rPr>
          <w:rFonts w:eastAsia="Calibri"/>
          <w:lang w:val="en-GB"/>
        </w:rPr>
        <w:t xml:space="preserve"> to</w:t>
      </w:r>
      <w:r w:rsidRPr="00D8429D">
        <w:rPr>
          <w:rFonts w:eastAsia="Calibri"/>
          <w:lang w:val="en-GB"/>
        </w:rPr>
        <w:t xml:space="preserve"> </w:t>
      </w:r>
      <w:r w:rsidR="00E6216D" w:rsidRPr="00D8429D">
        <w:rPr>
          <w:rFonts w:eastAsia="Calibri"/>
          <w:lang w:val="en-GB"/>
        </w:rPr>
        <w:t xml:space="preserve">strengthen the public trust </w:t>
      </w:r>
      <w:r w:rsidRPr="00D8429D">
        <w:rPr>
          <w:rFonts w:eastAsia="Calibri"/>
          <w:lang w:val="en-GB"/>
        </w:rPr>
        <w:t>in the clean operation of the public sector</w:t>
      </w:r>
      <w:r w:rsidR="0066424D" w:rsidRPr="00D8429D">
        <w:rPr>
          <w:rFonts w:eastAsia="Calibri"/>
          <w:lang w:val="en-GB"/>
        </w:rPr>
        <w:t xml:space="preserve">. </w:t>
      </w:r>
    </w:p>
    <w:p w14:paraId="2D9B6A10" w14:textId="5A8C109B" w:rsidR="0066424D" w:rsidRPr="00D8429D" w:rsidRDefault="00C108C7" w:rsidP="009D6F4F">
      <w:pPr>
        <w:pStyle w:val="Listaszerbekezds"/>
        <w:autoSpaceDE w:val="0"/>
        <w:autoSpaceDN w:val="0"/>
        <w:adjustRightInd w:val="0"/>
        <w:spacing w:before="0"/>
        <w:ind w:left="0"/>
        <w:contextualSpacing w:val="0"/>
        <w:rPr>
          <w:rFonts w:eastAsia="Calibri"/>
          <w:lang w:val="en-GB"/>
        </w:rPr>
      </w:pPr>
      <w:r w:rsidRPr="00D8429D">
        <w:rPr>
          <w:rFonts w:eastAsia="Calibri"/>
          <w:lang w:val="en-GB"/>
        </w:rPr>
        <w:t>At the OGP summit</w:t>
      </w:r>
      <w:r w:rsidR="00E6216D" w:rsidRPr="00D8429D">
        <w:rPr>
          <w:rFonts w:eastAsia="Calibri"/>
          <w:lang w:val="en-GB"/>
        </w:rPr>
        <w:t xml:space="preserve"> in London</w:t>
      </w:r>
      <w:r w:rsidRPr="00D8429D">
        <w:rPr>
          <w:rFonts w:eastAsia="Calibri"/>
          <w:lang w:val="en-GB"/>
        </w:rPr>
        <w:t xml:space="preserve"> in autumn 2013</w:t>
      </w:r>
      <w:r w:rsidR="00E6216D" w:rsidRPr="00D8429D">
        <w:rPr>
          <w:rFonts w:eastAsia="Calibri"/>
          <w:lang w:val="en-GB"/>
        </w:rPr>
        <w:t>,</w:t>
      </w:r>
      <w:r w:rsidRPr="00D8429D">
        <w:rPr>
          <w:rFonts w:eastAsia="Calibri"/>
          <w:lang w:val="en-GB"/>
        </w:rPr>
        <w:t xml:space="preserve"> Hungary made the promise</w:t>
      </w:r>
      <w:r w:rsidR="007E049D">
        <w:rPr>
          <w:rFonts w:eastAsia="Calibri"/>
          <w:lang w:val="en-GB"/>
        </w:rPr>
        <w:t>,</w:t>
      </w:r>
      <w:r w:rsidRPr="00D8429D">
        <w:rPr>
          <w:rFonts w:eastAsia="Calibri"/>
          <w:lang w:val="en-GB"/>
        </w:rPr>
        <w:t xml:space="preserve"> as a complementary commitment</w:t>
      </w:r>
      <w:r w:rsidR="007E049D">
        <w:rPr>
          <w:rFonts w:eastAsia="Calibri"/>
          <w:lang w:val="en-GB"/>
        </w:rPr>
        <w:t>,</w:t>
      </w:r>
      <w:r w:rsidRPr="00D8429D">
        <w:rPr>
          <w:rFonts w:eastAsia="Calibri"/>
          <w:lang w:val="en-GB"/>
        </w:rPr>
        <w:t xml:space="preserve"> to make the integrity training</w:t>
      </w:r>
      <w:r w:rsidR="00E6216D" w:rsidRPr="00D8429D">
        <w:rPr>
          <w:rFonts w:eastAsia="Calibri"/>
          <w:lang w:val="en-GB"/>
        </w:rPr>
        <w:t xml:space="preserve"> programs</w:t>
      </w:r>
      <w:r w:rsidRPr="00D8429D">
        <w:rPr>
          <w:rFonts w:eastAsia="Calibri"/>
          <w:lang w:val="en-GB"/>
        </w:rPr>
        <w:t xml:space="preserve"> launched in </w:t>
      </w:r>
      <w:r w:rsidR="0066424D" w:rsidRPr="00D8429D">
        <w:rPr>
          <w:rFonts w:eastAsia="Calibri"/>
          <w:lang w:val="en-GB"/>
        </w:rPr>
        <w:t>2013</w:t>
      </w:r>
      <w:r w:rsidRPr="00D8429D">
        <w:rPr>
          <w:rFonts w:eastAsia="Calibri"/>
          <w:lang w:val="en-GB"/>
        </w:rPr>
        <w:t xml:space="preserve"> open to </w:t>
      </w:r>
      <w:r w:rsidR="00E6216D" w:rsidRPr="00D8429D">
        <w:rPr>
          <w:rFonts w:eastAsia="Calibri"/>
          <w:lang w:val="en-GB"/>
        </w:rPr>
        <w:t xml:space="preserve">interested </w:t>
      </w:r>
      <w:r w:rsidRPr="00D8429D">
        <w:rPr>
          <w:rFonts w:eastAsia="Calibri"/>
          <w:lang w:val="en-GB"/>
        </w:rPr>
        <w:t>citizens and civil</w:t>
      </w:r>
      <w:r w:rsidR="00E6216D" w:rsidRPr="00D8429D">
        <w:rPr>
          <w:rFonts w:eastAsia="Calibri"/>
          <w:lang w:val="en-GB"/>
        </w:rPr>
        <w:t xml:space="preserve"> society</w:t>
      </w:r>
      <w:r w:rsidRPr="00D8429D">
        <w:rPr>
          <w:rFonts w:eastAsia="Calibri"/>
          <w:lang w:val="en-GB"/>
        </w:rPr>
        <w:t xml:space="preserve"> </w:t>
      </w:r>
      <w:r w:rsidR="00F04BC1" w:rsidRPr="00D8429D">
        <w:rPr>
          <w:rFonts w:eastAsia="Calibri"/>
          <w:lang w:val="en-GB"/>
        </w:rPr>
        <w:t xml:space="preserve">organizations </w:t>
      </w:r>
      <w:r w:rsidRPr="00D8429D">
        <w:rPr>
          <w:rFonts w:eastAsia="Calibri"/>
          <w:lang w:val="en-GB"/>
        </w:rPr>
        <w:t>and</w:t>
      </w:r>
      <w:r w:rsidR="00E6216D" w:rsidRPr="00D8429D">
        <w:rPr>
          <w:rFonts w:eastAsia="Calibri"/>
          <w:lang w:val="en-GB"/>
        </w:rPr>
        <w:t xml:space="preserve"> </w:t>
      </w:r>
      <w:r w:rsidR="007E049D">
        <w:rPr>
          <w:rFonts w:eastAsia="Calibri"/>
          <w:lang w:val="en-GB"/>
        </w:rPr>
        <w:t>to incorporate this</w:t>
      </w:r>
      <w:r w:rsidR="00E6216D" w:rsidRPr="00D8429D">
        <w:rPr>
          <w:rFonts w:eastAsia="Calibri"/>
          <w:lang w:val="en-GB"/>
        </w:rPr>
        <w:t xml:space="preserve"> commitment </w:t>
      </w:r>
      <w:r w:rsidRPr="00D8429D">
        <w:rPr>
          <w:rFonts w:eastAsia="Calibri"/>
          <w:lang w:val="en-GB"/>
        </w:rPr>
        <w:t>in</w:t>
      </w:r>
      <w:r w:rsidR="007E049D">
        <w:rPr>
          <w:rFonts w:eastAsia="Calibri"/>
          <w:lang w:val="en-GB"/>
        </w:rPr>
        <w:t xml:space="preserve"> its</w:t>
      </w:r>
      <w:r w:rsidRPr="00D8429D">
        <w:rPr>
          <w:rFonts w:eastAsia="Calibri"/>
          <w:lang w:val="en-GB"/>
        </w:rPr>
        <w:t xml:space="preserve"> Second OGP Action Plan</w:t>
      </w:r>
      <w:r w:rsidR="0066424D" w:rsidRPr="00D8429D">
        <w:rPr>
          <w:rFonts w:eastAsia="Calibri"/>
          <w:lang w:val="en-GB"/>
        </w:rPr>
        <w:t>.</w:t>
      </w:r>
    </w:p>
    <w:p w14:paraId="56070D31" w14:textId="318ED5D9" w:rsidR="0066424D" w:rsidRPr="009D6F4F" w:rsidRDefault="00AD3B79" w:rsidP="009D6F4F">
      <w:pPr>
        <w:pStyle w:val="Listaszerbekezds"/>
        <w:autoSpaceDE w:val="0"/>
        <w:autoSpaceDN w:val="0"/>
        <w:adjustRightInd w:val="0"/>
        <w:spacing w:before="0"/>
        <w:ind w:left="0"/>
        <w:contextualSpacing w:val="0"/>
        <w:rPr>
          <w:rFonts w:eastAsia="Calibri"/>
          <w:color w:val="auto"/>
          <w:lang w:val="en-GB"/>
        </w:rPr>
      </w:pPr>
      <w:r w:rsidRPr="00D8429D">
        <w:rPr>
          <w:rFonts w:eastAsia="Calibri"/>
          <w:lang w:val="en-GB"/>
        </w:rPr>
        <w:t>In the course of 2013 and</w:t>
      </w:r>
      <w:r w:rsidR="0066424D" w:rsidRPr="00D8429D">
        <w:rPr>
          <w:rFonts w:eastAsia="Calibri"/>
          <w:lang w:val="en-GB"/>
        </w:rPr>
        <w:t xml:space="preserve"> 2014</w:t>
      </w:r>
      <w:r w:rsidRPr="00D8429D">
        <w:rPr>
          <w:rFonts w:eastAsia="Calibri"/>
          <w:lang w:val="en-GB"/>
        </w:rPr>
        <w:t>, several training</w:t>
      </w:r>
      <w:r w:rsidR="00E77D80" w:rsidRPr="00D8429D">
        <w:rPr>
          <w:rFonts w:eastAsia="Calibri"/>
          <w:lang w:val="en-GB"/>
        </w:rPr>
        <w:t xml:space="preserve"> programs</w:t>
      </w:r>
      <w:r w:rsidR="007E049D">
        <w:rPr>
          <w:rFonts w:eastAsia="Calibri"/>
          <w:lang w:val="en-GB"/>
        </w:rPr>
        <w:t xml:space="preserve"> involving </w:t>
      </w:r>
      <w:r w:rsidRPr="00D8429D">
        <w:rPr>
          <w:rFonts w:eastAsia="Calibri"/>
          <w:lang w:val="en-GB"/>
        </w:rPr>
        <w:t>external participants took place</w:t>
      </w:r>
      <w:r w:rsidR="0066424D" w:rsidRPr="00D8429D">
        <w:rPr>
          <w:rFonts w:eastAsia="Calibri"/>
          <w:lang w:val="en-GB"/>
        </w:rPr>
        <w:t>.</w:t>
      </w:r>
      <w:r w:rsidRPr="00D8429D">
        <w:rPr>
          <w:rFonts w:eastAsia="Calibri"/>
          <w:lang w:val="en-GB"/>
        </w:rPr>
        <w:t xml:space="preserve"> The current commitment is the </w:t>
      </w:r>
      <w:r w:rsidR="00E77D80" w:rsidRPr="00D8429D">
        <w:rPr>
          <w:rFonts w:eastAsia="Calibri"/>
          <w:lang w:val="en-GB"/>
        </w:rPr>
        <w:t xml:space="preserve">strengthening </w:t>
      </w:r>
      <w:r w:rsidRPr="00D8429D">
        <w:rPr>
          <w:rFonts w:eastAsia="Calibri"/>
          <w:lang w:val="en-GB"/>
        </w:rPr>
        <w:t>and complementation of the earlier one with the view to facilitate the new attitude</w:t>
      </w:r>
      <w:r w:rsidR="002A7405" w:rsidRPr="00D8429D">
        <w:rPr>
          <w:rFonts w:eastAsia="Calibri"/>
          <w:lang w:val="en-GB"/>
        </w:rPr>
        <w:t xml:space="preserve"> gain</w:t>
      </w:r>
      <w:r w:rsidR="006020D9" w:rsidRPr="00D8429D">
        <w:rPr>
          <w:rFonts w:eastAsia="Calibri"/>
          <w:lang w:val="en-GB"/>
        </w:rPr>
        <w:t>ing</w:t>
      </w:r>
      <w:r w:rsidR="002A7405" w:rsidRPr="00D8429D">
        <w:rPr>
          <w:rFonts w:eastAsia="Calibri"/>
          <w:lang w:val="en-GB"/>
        </w:rPr>
        <w:t xml:space="preserve"> ground</w:t>
      </w:r>
      <w:r w:rsidRPr="00D8429D">
        <w:rPr>
          <w:rFonts w:eastAsia="Calibri"/>
          <w:lang w:val="en-GB"/>
        </w:rPr>
        <w:t xml:space="preserve"> among citizens and local governments</w:t>
      </w:r>
      <w:r w:rsidR="002A7405" w:rsidRPr="00D8429D">
        <w:rPr>
          <w:rFonts w:eastAsia="Calibri"/>
          <w:lang w:val="en-GB"/>
        </w:rPr>
        <w:t xml:space="preserve"> to the greatest possible extent</w:t>
      </w:r>
      <w:r w:rsidR="0066424D" w:rsidRPr="00D8429D">
        <w:rPr>
          <w:rFonts w:eastAsia="Calibri"/>
          <w:lang w:val="en-GB"/>
        </w:rPr>
        <w:t xml:space="preserve">. </w:t>
      </w:r>
      <w:r w:rsidR="002A7405" w:rsidRPr="00D8429D">
        <w:rPr>
          <w:rFonts w:eastAsia="Calibri"/>
          <w:lang w:val="en-GB"/>
        </w:rPr>
        <w:t xml:space="preserve">In order to strengthen citizens’ </w:t>
      </w:r>
      <w:r w:rsidR="006020D9" w:rsidRPr="00D8429D">
        <w:rPr>
          <w:rFonts w:eastAsia="Calibri"/>
          <w:lang w:val="en-GB"/>
        </w:rPr>
        <w:t xml:space="preserve">trust </w:t>
      </w:r>
      <w:r w:rsidR="002A7405" w:rsidRPr="00D8429D">
        <w:rPr>
          <w:rFonts w:eastAsia="Calibri"/>
          <w:lang w:val="en-GB"/>
        </w:rPr>
        <w:t>in public administration organ</w:t>
      </w:r>
      <w:r w:rsidR="00F04BC1" w:rsidRPr="00D8429D">
        <w:rPr>
          <w:rFonts w:eastAsia="Calibri"/>
          <w:lang w:val="en-GB"/>
        </w:rPr>
        <w:t>ization</w:t>
      </w:r>
      <w:r w:rsidR="002A7405" w:rsidRPr="00D8429D">
        <w:rPr>
          <w:rFonts w:eastAsia="Calibri"/>
          <w:lang w:val="en-GB"/>
        </w:rPr>
        <w:t>s and local governments</w:t>
      </w:r>
      <w:r w:rsidR="006020D9" w:rsidRPr="00D8429D">
        <w:rPr>
          <w:rFonts w:eastAsia="Calibri"/>
          <w:lang w:val="en-GB"/>
        </w:rPr>
        <w:t>,</w:t>
      </w:r>
      <w:r w:rsidR="002A7405" w:rsidRPr="00D8429D">
        <w:rPr>
          <w:rFonts w:eastAsia="Calibri"/>
          <w:lang w:val="en-GB"/>
        </w:rPr>
        <w:t xml:space="preserve"> it is important that both citizens and local governments be informed of the importance of corruption prevention and the integrity-based </w:t>
      </w:r>
      <w:r w:rsidR="002A7405" w:rsidRPr="00D8429D">
        <w:rPr>
          <w:rFonts w:eastAsia="Calibri"/>
          <w:lang w:val="en-GB"/>
        </w:rPr>
        <w:lastRenderedPageBreak/>
        <w:t xml:space="preserve">attitude.  In order to facilitate </w:t>
      </w:r>
      <w:r w:rsidR="00A17026" w:rsidRPr="00D8429D">
        <w:rPr>
          <w:rFonts w:eastAsia="Calibri"/>
          <w:lang w:val="en-GB"/>
        </w:rPr>
        <w:t xml:space="preserve">the former, there is a need, on the one hand, for a training package on corruption prevention and integrity for citizens, which is later to be made accessible for further free use. </w:t>
      </w:r>
      <w:r w:rsidR="007E049D">
        <w:rPr>
          <w:rFonts w:eastAsia="Calibri"/>
          <w:lang w:val="en-GB"/>
        </w:rPr>
        <w:t>O</w:t>
      </w:r>
      <w:r w:rsidR="007E049D" w:rsidRPr="00D8429D">
        <w:rPr>
          <w:rFonts w:eastAsia="Calibri"/>
          <w:lang w:val="en-GB"/>
        </w:rPr>
        <w:t xml:space="preserve">n the other hand, </w:t>
      </w:r>
      <w:r w:rsidR="007E049D">
        <w:rPr>
          <w:rFonts w:eastAsia="Calibri"/>
          <w:lang w:val="en-GB"/>
        </w:rPr>
        <w:t>there is a need</w:t>
      </w:r>
      <w:r w:rsidR="00A17026" w:rsidRPr="00D8429D">
        <w:rPr>
          <w:rFonts w:eastAsia="Calibri"/>
          <w:lang w:val="en-GB"/>
        </w:rPr>
        <w:t xml:space="preserve"> for another training package addressed to local governments, which is to be introduced to them through </w:t>
      </w:r>
      <w:r w:rsidR="006020D9" w:rsidRPr="00D8429D">
        <w:rPr>
          <w:rFonts w:eastAsia="Calibri"/>
          <w:lang w:val="en-GB"/>
        </w:rPr>
        <w:t xml:space="preserve">pilot </w:t>
      </w:r>
      <w:r w:rsidR="00A17026" w:rsidRPr="00D8429D">
        <w:rPr>
          <w:rFonts w:eastAsia="Calibri"/>
          <w:lang w:val="en-GB"/>
        </w:rPr>
        <w:t>training</w:t>
      </w:r>
      <w:r w:rsidR="006020D9" w:rsidRPr="00D8429D">
        <w:rPr>
          <w:rFonts w:eastAsia="Calibri"/>
          <w:lang w:val="en-GB"/>
        </w:rPr>
        <w:t xml:space="preserve"> sessions</w:t>
      </w:r>
      <w:r w:rsidR="006020D9" w:rsidRPr="00D8429D">
        <w:rPr>
          <w:rFonts w:eastAsia="Calibri"/>
          <w:color w:val="auto"/>
          <w:lang w:val="en-GB"/>
        </w:rPr>
        <w:t xml:space="preserve">. To </w:t>
      </w:r>
      <w:r w:rsidR="00A17026" w:rsidRPr="00D8429D">
        <w:rPr>
          <w:rFonts w:eastAsia="Calibri"/>
          <w:color w:val="auto"/>
          <w:lang w:val="en-GB"/>
        </w:rPr>
        <w:t xml:space="preserve">ensure nationwide coverage, at least seven </w:t>
      </w:r>
      <w:r w:rsidR="00BF1A84">
        <w:rPr>
          <w:rFonts w:eastAsia="Calibri"/>
          <w:color w:val="auto"/>
          <w:lang w:val="en-GB"/>
        </w:rPr>
        <w:t>pilot</w:t>
      </w:r>
      <w:r w:rsidR="00A17026" w:rsidRPr="00D8429D">
        <w:rPr>
          <w:rFonts w:eastAsia="Calibri"/>
          <w:color w:val="auto"/>
          <w:lang w:val="en-GB"/>
        </w:rPr>
        <w:t xml:space="preserve"> training</w:t>
      </w:r>
      <w:r w:rsidR="006020D9" w:rsidRPr="00D8429D">
        <w:rPr>
          <w:rFonts w:eastAsia="Calibri"/>
          <w:color w:val="auto"/>
          <w:lang w:val="en-GB"/>
        </w:rPr>
        <w:t xml:space="preserve"> sessions</w:t>
      </w:r>
      <w:r w:rsidR="00A17026" w:rsidRPr="00D8429D">
        <w:rPr>
          <w:rFonts w:eastAsia="Calibri"/>
          <w:color w:val="auto"/>
          <w:lang w:val="en-GB"/>
        </w:rPr>
        <w:t xml:space="preserve">, one per region, </w:t>
      </w:r>
      <w:r w:rsidR="006020D9" w:rsidRPr="00D8429D">
        <w:rPr>
          <w:rFonts w:eastAsia="Calibri"/>
          <w:color w:val="auto"/>
          <w:lang w:val="en-GB"/>
        </w:rPr>
        <w:t xml:space="preserve">shall </w:t>
      </w:r>
      <w:r w:rsidR="00A17026" w:rsidRPr="00D8429D">
        <w:rPr>
          <w:rFonts w:eastAsia="Calibri"/>
          <w:color w:val="auto"/>
          <w:lang w:val="en-GB"/>
        </w:rPr>
        <w:t>be organised</w:t>
      </w:r>
      <w:r w:rsidR="0066424D" w:rsidRPr="00D8429D">
        <w:rPr>
          <w:color w:val="auto"/>
          <w:lang w:val="en-GB"/>
        </w:rPr>
        <w:t>.</w:t>
      </w:r>
      <w:r w:rsidR="0066424D" w:rsidRPr="00D8429D">
        <w:rPr>
          <w:rFonts w:eastAsia="Calibri"/>
          <w:color w:val="auto"/>
          <w:lang w:val="en-GB"/>
        </w:rPr>
        <w:t xml:space="preserve"> </w:t>
      </w:r>
      <w:r w:rsidR="00A17026" w:rsidRPr="00D8429D">
        <w:rPr>
          <w:rFonts w:eastAsia="Calibri"/>
          <w:color w:val="auto"/>
          <w:lang w:val="en-GB"/>
        </w:rPr>
        <w:t xml:space="preserve">Involving civil </w:t>
      </w:r>
      <w:r w:rsidR="006020D9" w:rsidRPr="00D8429D">
        <w:rPr>
          <w:rFonts w:eastAsia="Calibri"/>
          <w:color w:val="auto"/>
          <w:lang w:val="en-GB"/>
        </w:rPr>
        <w:t xml:space="preserve">society </w:t>
      </w:r>
      <w:r w:rsidR="00F04BC1" w:rsidRPr="00D8429D">
        <w:rPr>
          <w:rFonts w:eastAsia="Calibri"/>
          <w:color w:val="auto"/>
          <w:lang w:val="en-GB"/>
        </w:rPr>
        <w:t xml:space="preserve">organizations </w:t>
      </w:r>
      <w:r w:rsidR="00A17026" w:rsidRPr="00D8429D">
        <w:rPr>
          <w:rFonts w:eastAsia="Calibri"/>
          <w:color w:val="auto"/>
          <w:lang w:val="en-GB"/>
        </w:rPr>
        <w:t>in the training may contribute to the efficient implementation of the commitment and will</w:t>
      </w:r>
      <w:r w:rsidR="00BF1A84">
        <w:rPr>
          <w:rFonts w:eastAsia="Calibri"/>
          <w:color w:val="auto"/>
          <w:lang w:val="en-GB"/>
        </w:rPr>
        <w:t>,</w:t>
      </w:r>
      <w:r w:rsidR="00A17026" w:rsidRPr="00D8429D">
        <w:rPr>
          <w:rFonts w:eastAsia="Calibri"/>
          <w:color w:val="auto"/>
          <w:lang w:val="en-GB"/>
        </w:rPr>
        <w:t xml:space="preserve"> at the same time</w:t>
      </w:r>
      <w:r w:rsidR="00BF1A84">
        <w:rPr>
          <w:rFonts w:eastAsia="Calibri"/>
          <w:color w:val="auto"/>
          <w:lang w:val="en-GB"/>
        </w:rPr>
        <w:t>,</w:t>
      </w:r>
      <w:r w:rsidR="00A17026" w:rsidRPr="00D8429D">
        <w:rPr>
          <w:rFonts w:eastAsia="Calibri"/>
          <w:color w:val="auto"/>
          <w:lang w:val="en-GB"/>
        </w:rPr>
        <w:t xml:space="preserve"> offer space for sharing experience</w:t>
      </w:r>
      <w:r w:rsidR="0066424D" w:rsidRPr="00D8429D">
        <w:rPr>
          <w:rFonts w:eastAsia="Calibri"/>
          <w:color w:val="auto"/>
          <w:lang w:val="en-GB"/>
        </w:rPr>
        <w:t>.</w:t>
      </w:r>
    </w:p>
    <w:p w14:paraId="6791F31B" w14:textId="77777777" w:rsidR="0014340B" w:rsidRPr="00D8429D" w:rsidRDefault="0014340B" w:rsidP="009D6F4F">
      <w:pPr>
        <w:pStyle w:val="Listaszerbekezds"/>
        <w:autoSpaceDE w:val="0"/>
        <w:autoSpaceDN w:val="0"/>
        <w:adjustRightInd w:val="0"/>
        <w:spacing w:before="0"/>
        <w:ind w:left="0"/>
        <w:contextualSpacing w:val="0"/>
        <w:rPr>
          <w:rFonts w:eastAsia="Calibri"/>
          <w:b/>
          <w:color w:val="auto"/>
          <w:lang w:val="en-GB"/>
        </w:rPr>
      </w:pPr>
    </w:p>
    <w:p w14:paraId="53119949" w14:textId="57E515C8" w:rsidR="0014340B" w:rsidRPr="009D6F4F" w:rsidRDefault="008831FD" w:rsidP="00E0238D">
      <w:pPr>
        <w:pStyle w:val="Listaszerbekezds"/>
        <w:numPr>
          <w:ilvl w:val="0"/>
          <w:numId w:val="18"/>
        </w:numPr>
        <w:autoSpaceDE w:val="0"/>
        <w:autoSpaceDN w:val="0"/>
        <w:adjustRightInd w:val="0"/>
        <w:spacing w:before="0"/>
        <w:contextualSpacing w:val="0"/>
        <w:rPr>
          <w:rFonts w:eastAsia="Calibri"/>
          <w:b/>
          <w:color w:val="auto"/>
          <w:lang w:val="en-GB"/>
        </w:rPr>
      </w:pPr>
      <w:r w:rsidRPr="00D8429D">
        <w:rPr>
          <w:b/>
          <w:lang w:val="en-GB"/>
        </w:rPr>
        <w:t>Develo</w:t>
      </w:r>
      <w:r w:rsidR="002D78BF" w:rsidRPr="00D8429D">
        <w:rPr>
          <w:b/>
          <w:lang w:val="en-GB"/>
        </w:rPr>
        <w:t>ping a website supporting public consultation</w:t>
      </w:r>
      <w:r w:rsidRPr="00D8429D">
        <w:rPr>
          <w:b/>
          <w:lang w:val="en-GB"/>
        </w:rPr>
        <w:t xml:space="preserve"> on legislative and strategic drafts</w:t>
      </w:r>
    </w:p>
    <w:p w14:paraId="653257B7" w14:textId="4CA416AA" w:rsidR="0066424D" w:rsidRPr="00D8429D" w:rsidRDefault="00142C30" w:rsidP="009D6F4F">
      <w:pPr>
        <w:autoSpaceDE w:val="0"/>
        <w:autoSpaceDN w:val="0"/>
        <w:adjustRightInd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legal framework for </w:t>
      </w:r>
      <w:r w:rsidR="002D78BF" w:rsidRPr="00D8429D">
        <w:rPr>
          <w:rFonts w:ascii="Times New Roman" w:hAnsi="Times New Roman"/>
          <w:sz w:val="24"/>
          <w:szCs w:val="24"/>
          <w:lang w:val="en-GB"/>
        </w:rPr>
        <w:t>public consultation</w:t>
      </w:r>
      <w:r w:rsidRPr="00D8429D">
        <w:rPr>
          <w:rFonts w:ascii="Times New Roman" w:hAnsi="Times New Roman"/>
          <w:sz w:val="24"/>
          <w:szCs w:val="24"/>
          <w:lang w:val="en-GB"/>
        </w:rPr>
        <w:t xml:space="preserve"> </w:t>
      </w:r>
      <w:r w:rsidR="006375F3" w:rsidRPr="00D8429D">
        <w:rPr>
          <w:rFonts w:ascii="Times New Roman" w:hAnsi="Times New Roman"/>
          <w:sz w:val="24"/>
          <w:szCs w:val="24"/>
          <w:lang w:val="en-GB"/>
        </w:rPr>
        <w:t xml:space="preserve">regarding the preparation of </w:t>
      </w:r>
      <w:r w:rsidRPr="00D8429D">
        <w:rPr>
          <w:rFonts w:ascii="Times New Roman" w:hAnsi="Times New Roman"/>
          <w:sz w:val="24"/>
          <w:szCs w:val="24"/>
          <w:lang w:val="en-GB"/>
        </w:rPr>
        <w:t>legislation</w:t>
      </w:r>
      <w:r w:rsidR="006375F3" w:rsidRPr="00D8429D">
        <w:rPr>
          <w:rFonts w:ascii="Times New Roman" w:hAnsi="Times New Roman"/>
          <w:sz w:val="24"/>
          <w:szCs w:val="24"/>
          <w:lang w:val="en-GB"/>
        </w:rPr>
        <w:t>s</w:t>
      </w:r>
      <w:r w:rsidRPr="00D8429D">
        <w:rPr>
          <w:rFonts w:ascii="Times New Roman" w:hAnsi="Times New Roman"/>
          <w:sz w:val="24"/>
          <w:szCs w:val="24"/>
          <w:lang w:val="en-GB"/>
        </w:rPr>
        <w:t xml:space="preserve"> and </w:t>
      </w:r>
      <w:r w:rsidR="006375F3" w:rsidRPr="00D8429D">
        <w:rPr>
          <w:rFonts w:ascii="Times New Roman" w:hAnsi="Times New Roman"/>
          <w:sz w:val="24"/>
          <w:szCs w:val="24"/>
          <w:lang w:val="en-GB"/>
        </w:rPr>
        <w:t>strategies</w:t>
      </w:r>
      <w:r w:rsidRPr="00D8429D">
        <w:rPr>
          <w:rFonts w:ascii="Times New Roman" w:hAnsi="Times New Roman"/>
          <w:sz w:val="24"/>
          <w:szCs w:val="24"/>
          <w:lang w:val="en-GB"/>
        </w:rPr>
        <w:t xml:space="preserve"> is </w:t>
      </w:r>
      <w:r w:rsidR="00BF1A84">
        <w:rPr>
          <w:rFonts w:ascii="Times New Roman" w:hAnsi="Times New Roman"/>
          <w:sz w:val="24"/>
          <w:szCs w:val="24"/>
          <w:lang w:val="en-GB"/>
        </w:rPr>
        <w:t>already established</w:t>
      </w:r>
      <w:r w:rsidRPr="00D8429D">
        <w:rPr>
          <w:rFonts w:ascii="Times New Roman" w:hAnsi="Times New Roman"/>
          <w:sz w:val="24"/>
          <w:szCs w:val="24"/>
          <w:lang w:val="en-GB"/>
        </w:rPr>
        <w:t xml:space="preserve"> in Hungary. </w:t>
      </w:r>
      <w:r w:rsidR="006375F3" w:rsidRPr="00D8429D">
        <w:rPr>
          <w:rFonts w:ascii="Times New Roman" w:hAnsi="Times New Roman"/>
          <w:sz w:val="24"/>
          <w:szCs w:val="24"/>
          <w:lang w:val="en-GB"/>
        </w:rPr>
        <w:t xml:space="preserve">According to </w:t>
      </w:r>
      <w:r w:rsidRPr="00D8429D">
        <w:rPr>
          <w:rFonts w:ascii="Times New Roman" w:hAnsi="Times New Roman"/>
          <w:sz w:val="24"/>
          <w:szCs w:val="24"/>
          <w:lang w:val="en-GB"/>
        </w:rPr>
        <w:t xml:space="preserve">the provisions of the </w:t>
      </w:r>
      <w:r w:rsidR="00BF1A84" w:rsidRPr="00BF1A84">
        <w:rPr>
          <w:rFonts w:ascii="Times New Roman" w:hAnsi="Times New Roman"/>
          <w:sz w:val="24"/>
          <w:szCs w:val="24"/>
          <w:lang w:val="en-GB"/>
        </w:rPr>
        <w:t xml:space="preserve">Act on Social Consultation </w:t>
      </w:r>
      <w:r w:rsidRPr="00D8429D">
        <w:rPr>
          <w:rFonts w:ascii="Times New Roman" w:hAnsi="Times New Roman"/>
          <w:sz w:val="24"/>
          <w:szCs w:val="24"/>
          <w:lang w:val="en-GB"/>
        </w:rPr>
        <w:t xml:space="preserve">and Government Decree 38/2012 (12 March) </w:t>
      </w:r>
      <w:r w:rsidRPr="00BF1A84">
        <w:rPr>
          <w:rFonts w:ascii="Times New Roman" w:hAnsi="Times New Roman"/>
          <w:i/>
          <w:sz w:val="24"/>
          <w:szCs w:val="24"/>
          <w:lang w:val="en-GB"/>
        </w:rPr>
        <w:t>on Government Strategic Management</w:t>
      </w:r>
      <w:r w:rsidR="006375F3" w:rsidRPr="00D8429D">
        <w:rPr>
          <w:rFonts w:ascii="Times New Roman" w:hAnsi="Times New Roman"/>
          <w:sz w:val="24"/>
          <w:szCs w:val="24"/>
          <w:lang w:val="en-GB"/>
        </w:rPr>
        <w:t>,</w:t>
      </w:r>
      <w:r w:rsidRPr="00D8429D">
        <w:rPr>
          <w:rFonts w:ascii="Times New Roman" w:hAnsi="Times New Roman"/>
          <w:sz w:val="24"/>
          <w:szCs w:val="24"/>
          <w:lang w:val="en-GB"/>
        </w:rPr>
        <w:t xml:space="preserve"> all draft legislation and </w:t>
      </w:r>
      <w:r w:rsidR="006375F3" w:rsidRPr="00D8429D">
        <w:rPr>
          <w:rFonts w:ascii="Times New Roman" w:hAnsi="Times New Roman"/>
          <w:sz w:val="24"/>
          <w:szCs w:val="24"/>
          <w:lang w:val="en-GB"/>
        </w:rPr>
        <w:t xml:space="preserve">draft </w:t>
      </w:r>
      <w:r w:rsidRPr="00D8429D">
        <w:rPr>
          <w:rFonts w:ascii="Times New Roman" w:hAnsi="Times New Roman"/>
          <w:sz w:val="24"/>
          <w:szCs w:val="24"/>
          <w:lang w:val="en-GB"/>
        </w:rPr>
        <w:t xml:space="preserve">concept </w:t>
      </w:r>
      <w:r w:rsidR="006375F3" w:rsidRPr="00D8429D">
        <w:rPr>
          <w:rFonts w:ascii="Times New Roman" w:hAnsi="Times New Roman"/>
          <w:sz w:val="24"/>
          <w:szCs w:val="24"/>
          <w:lang w:val="en-GB"/>
        </w:rPr>
        <w:t xml:space="preserve">papers </w:t>
      </w:r>
      <w:r w:rsidRPr="00D8429D">
        <w:rPr>
          <w:rFonts w:ascii="Times New Roman" w:hAnsi="Times New Roman"/>
          <w:sz w:val="24"/>
          <w:szCs w:val="24"/>
          <w:lang w:val="en-GB"/>
        </w:rPr>
        <w:t xml:space="preserve">prepared by </w:t>
      </w:r>
      <w:r w:rsidR="00F04BC1" w:rsidRPr="00D8429D">
        <w:rPr>
          <w:rFonts w:ascii="Times New Roman" w:hAnsi="Times New Roman"/>
          <w:sz w:val="24"/>
          <w:szCs w:val="24"/>
          <w:lang w:val="en-GB"/>
        </w:rPr>
        <w:t xml:space="preserve">ministries </w:t>
      </w:r>
      <w:r w:rsidRPr="00D8429D">
        <w:rPr>
          <w:rFonts w:ascii="Times New Roman" w:hAnsi="Times New Roman"/>
          <w:sz w:val="24"/>
          <w:szCs w:val="24"/>
          <w:lang w:val="en-GB"/>
        </w:rPr>
        <w:t>must be made accessible for general consultations in a way that, as a main rule, the deadline for</w:t>
      </w:r>
      <w:r w:rsidR="002D78BF" w:rsidRPr="00D8429D">
        <w:rPr>
          <w:rFonts w:ascii="Times New Roman" w:hAnsi="Times New Roman"/>
          <w:sz w:val="24"/>
          <w:szCs w:val="24"/>
          <w:lang w:val="en-GB"/>
        </w:rPr>
        <w:t xml:space="preserve"> public consultation</w:t>
      </w:r>
      <w:r w:rsidRPr="00D8429D">
        <w:rPr>
          <w:rFonts w:ascii="Times New Roman" w:hAnsi="Times New Roman"/>
          <w:sz w:val="24"/>
          <w:szCs w:val="24"/>
          <w:lang w:val="en-GB"/>
        </w:rPr>
        <w:t xml:space="preserve"> should equal the deadline set for consultations with </w:t>
      </w:r>
      <w:r w:rsidR="006375F3" w:rsidRPr="00D8429D">
        <w:rPr>
          <w:rFonts w:ascii="Times New Roman" w:hAnsi="Times New Roman"/>
          <w:sz w:val="24"/>
          <w:szCs w:val="24"/>
          <w:lang w:val="en-GB"/>
        </w:rPr>
        <w:t xml:space="preserve">public administration </w:t>
      </w:r>
      <w:r w:rsidRPr="00D8429D">
        <w:rPr>
          <w:rFonts w:ascii="Times New Roman" w:hAnsi="Times New Roman"/>
          <w:sz w:val="24"/>
          <w:szCs w:val="24"/>
          <w:lang w:val="en-GB"/>
        </w:rPr>
        <w:t>organ</w:t>
      </w:r>
      <w:r w:rsidR="00F04BC1" w:rsidRPr="00D8429D">
        <w:rPr>
          <w:rFonts w:ascii="Times New Roman" w:hAnsi="Times New Roman"/>
          <w:sz w:val="24"/>
          <w:szCs w:val="24"/>
          <w:lang w:val="en-GB"/>
        </w:rPr>
        <w:t>ization</w:t>
      </w:r>
      <w:r w:rsidRPr="00D8429D">
        <w:rPr>
          <w:rFonts w:ascii="Times New Roman" w:hAnsi="Times New Roman"/>
          <w:sz w:val="24"/>
          <w:szCs w:val="24"/>
          <w:lang w:val="en-GB"/>
        </w:rPr>
        <w:t>s</w:t>
      </w:r>
      <w:r w:rsidR="0066424D" w:rsidRPr="00D8429D">
        <w:rPr>
          <w:rFonts w:ascii="Times New Roman" w:hAnsi="Times New Roman"/>
          <w:sz w:val="24"/>
          <w:szCs w:val="24"/>
          <w:lang w:val="en-GB"/>
        </w:rPr>
        <w:t>.</w:t>
      </w:r>
    </w:p>
    <w:p w14:paraId="7C5E2742" w14:textId="5E789BB6" w:rsidR="0066424D" w:rsidRPr="00D8429D" w:rsidRDefault="00102F53"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Meeting the set deadline often fails in practice, </w:t>
      </w:r>
      <w:r w:rsidR="006375F3" w:rsidRPr="00D8429D">
        <w:rPr>
          <w:rFonts w:ascii="Times New Roman" w:hAnsi="Times New Roman"/>
          <w:sz w:val="24"/>
          <w:szCs w:val="24"/>
          <w:lang w:val="en-GB"/>
        </w:rPr>
        <w:t>and although</w:t>
      </w:r>
      <w:r w:rsidRPr="00D8429D">
        <w:rPr>
          <w:rFonts w:ascii="Times New Roman" w:hAnsi="Times New Roman"/>
          <w:sz w:val="24"/>
          <w:szCs w:val="24"/>
          <w:lang w:val="en-GB"/>
        </w:rPr>
        <w:t xml:space="preserve"> the drafts are available on the government portal that serves as the online forum of consultation, the opinions </w:t>
      </w:r>
      <w:r w:rsidR="006375F3" w:rsidRPr="00D8429D">
        <w:rPr>
          <w:rFonts w:ascii="Times New Roman" w:hAnsi="Times New Roman"/>
          <w:sz w:val="24"/>
          <w:szCs w:val="24"/>
          <w:lang w:val="en-GB"/>
        </w:rPr>
        <w:t xml:space="preserve">and comments received </w:t>
      </w:r>
      <w:r w:rsidRPr="00D8429D">
        <w:rPr>
          <w:rFonts w:ascii="Times New Roman" w:hAnsi="Times New Roman"/>
          <w:sz w:val="24"/>
          <w:szCs w:val="24"/>
          <w:lang w:val="en-GB"/>
        </w:rPr>
        <w:t>are not</w:t>
      </w:r>
      <w:r w:rsidR="00D87EDF" w:rsidRPr="00D8429D">
        <w:rPr>
          <w:rFonts w:ascii="Times New Roman" w:hAnsi="Times New Roman"/>
          <w:sz w:val="24"/>
          <w:szCs w:val="24"/>
          <w:lang w:val="en-GB"/>
        </w:rPr>
        <w:t>,</w:t>
      </w:r>
      <w:r w:rsidRPr="00D8429D">
        <w:rPr>
          <w:rFonts w:ascii="Times New Roman" w:hAnsi="Times New Roman"/>
          <w:sz w:val="24"/>
          <w:szCs w:val="24"/>
          <w:lang w:val="en-GB"/>
        </w:rPr>
        <w:t xml:space="preserve"> and </w:t>
      </w:r>
      <w:r w:rsidR="006375F3" w:rsidRPr="00D8429D">
        <w:rPr>
          <w:rFonts w:ascii="Times New Roman" w:hAnsi="Times New Roman"/>
          <w:sz w:val="24"/>
          <w:szCs w:val="24"/>
          <w:lang w:val="en-GB"/>
        </w:rPr>
        <w:t xml:space="preserve">a </w:t>
      </w:r>
      <w:r w:rsidRPr="00D8429D">
        <w:rPr>
          <w:rFonts w:ascii="Times New Roman" w:hAnsi="Times New Roman"/>
          <w:sz w:val="24"/>
          <w:szCs w:val="24"/>
          <w:lang w:val="en-GB"/>
        </w:rPr>
        <w:t xml:space="preserve">link providing </w:t>
      </w:r>
      <w:r w:rsidR="006375F3" w:rsidRPr="00D8429D">
        <w:rPr>
          <w:rFonts w:ascii="Times New Roman" w:hAnsi="Times New Roman"/>
          <w:sz w:val="24"/>
          <w:szCs w:val="24"/>
          <w:lang w:val="en-GB"/>
        </w:rPr>
        <w:t xml:space="preserve">directing </w:t>
      </w:r>
      <w:r w:rsidRPr="00D8429D">
        <w:rPr>
          <w:rFonts w:ascii="Times New Roman" w:hAnsi="Times New Roman"/>
          <w:sz w:val="24"/>
          <w:szCs w:val="24"/>
          <w:lang w:val="en-GB"/>
        </w:rPr>
        <w:t>access to the summaries evaluating the opinions</w:t>
      </w:r>
      <w:r w:rsidR="00984522" w:rsidRPr="00D8429D">
        <w:rPr>
          <w:rFonts w:ascii="Times New Roman" w:hAnsi="Times New Roman"/>
          <w:sz w:val="24"/>
          <w:szCs w:val="24"/>
          <w:lang w:val="en-GB"/>
        </w:rPr>
        <w:t xml:space="preserve"> and comments </w:t>
      </w:r>
      <w:r w:rsidRPr="00D8429D">
        <w:rPr>
          <w:rFonts w:ascii="Times New Roman" w:hAnsi="Times New Roman"/>
          <w:sz w:val="24"/>
          <w:szCs w:val="24"/>
          <w:lang w:val="en-GB"/>
        </w:rPr>
        <w:t xml:space="preserve">made by members of society is missing, too, which makes </w:t>
      </w:r>
      <w:r w:rsidR="00BF1A84">
        <w:rPr>
          <w:rFonts w:ascii="Times New Roman" w:hAnsi="Times New Roman"/>
          <w:sz w:val="24"/>
          <w:szCs w:val="24"/>
          <w:lang w:val="en-GB"/>
        </w:rPr>
        <w:t xml:space="preserve">availability and </w:t>
      </w:r>
      <w:proofErr w:type="spellStart"/>
      <w:r w:rsidR="00BF1A84">
        <w:rPr>
          <w:rFonts w:ascii="Times New Roman" w:hAnsi="Times New Roman"/>
          <w:sz w:val="24"/>
          <w:szCs w:val="24"/>
          <w:lang w:val="en-GB"/>
        </w:rPr>
        <w:t>searchability</w:t>
      </w:r>
      <w:proofErr w:type="spellEnd"/>
      <w:r w:rsidR="00BF1A84">
        <w:rPr>
          <w:rFonts w:ascii="Times New Roman" w:hAnsi="Times New Roman"/>
          <w:sz w:val="24"/>
          <w:szCs w:val="24"/>
          <w:lang w:val="en-GB"/>
        </w:rPr>
        <w:t xml:space="preserve"> of the</w:t>
      </w:r>
      <w:r w:rsidRPr="00D8429D">
        <w:rPr>
          <w:rFonts w:ascii="Times New Roman" w:hAnsi="Times New Roman"/>
          <w:sz w:val="24"/>
          <w:szCs w:val="24"/>
          <w:lang w:val="en-GB"/>
        </w:rPr>
        <w:t xml:space="preserve"> </w:t>
      </w:r>
      <w:r w:rsidR="00BF1A84">
        <w:rPr>
          <w:rFonts w:ascii="Times New Roman" w:hAnsi="Times New Roman"/>
          <w:sz w:val="24"/>
          <w:szCs w:val="24"/>
          <w:lang w:val="en-GB"/>
        </w:rPr>
        <w:t>opinions</w:t>
      </w:r>
      <w:r w:rsidR="00984522" w:rsidRPr="00D8429D">
        <w:rPr>
          <w:rFonts w:ascii="Times New Roman" w:hAnsi="Times New Roman"/>
          <w:sz w:val="24"/>
          <w:szCs w:val="24"/>
          <w:lang w:val="en-GB"/>
        </w:rPr>
        <w:t xml:space="preserve"> and comments</w:t>
      </w:r>
      <w:r w:rsidR="00BF1A84">
        <w:rPr>
          <w:rFonts w:ascii="Times New Roman" w:hAnsi="Times New Roman"/>
          <w:sz w:val="24"/>
          <w:szCs w:val="24"/>
          <w:lang w:val="en-GB"/>
        </w:rPr>
        <w:t xml:space="preserve"> received</w:t>
      </w:r>
      <w:r w:rsidRPr="00D8429D">
        <w:rPr>
          <w:rFonts w:ascii="Times New Roman" w:hAnsi="Times New Roman"/>
          <w:sz w:val="24"/>
          <w:szCs w:val="24"/>
          <w:lang w:val="en-GB"/>
        </w:rPr>
        <w:t xml:space="preserve"> difficult</w:t>
      </w:r>
      <w:r w:rsidR="0066424D" w:rsidRPr="00D8429D">
        <w:rPr>
          <w:rFonts w:ascii="Times New Roman" w:hAnsi="Times New Roman"/>
          <w:sz w:val="24"/>
          <w:szCs w:val="24"/>
          <w:lang w:val="en-GB"/>
        </w:rPr>
        <w:t>.</w:t>
      </w:r>
    </w:p>
    <w:p w14:paraId="431503B7" w14:textId="4C57389E" w:rsidR="0066424D" w:rsidRPr="00D8429D" w:rsidRDefault="00480922"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Setting up a</w:t>
      </w:r>
      <w:r w:rsidR="009D6F4F">
        <w:rPr>
          <w:rFonts w:ascii="Times New Roman" w:hAnsi="Times New Roman"/>
          <w:sz w:val="24"/>
          <w:szCs w:val="24"/>
          <w:lang w:val="en-GB"/>
        </w:rPr>
        <w:t xml:space="preserve"> user-friendly</w:t>
      </w:r>
      <w:r w:rsidRPr="00D8429D">
        <w:rPr>
          <w:rFonts w:ascii="Times New Roman" w:hAnsi="Times New Roman"/>
          <w:sz w:val="24"/>
          <w:szCs w:val="24"/>
          <w:lang w:val="en-GB"/>
        </w:rPr>
        <w:t xml:space="preserve"> electronic platform </w:t>
      </w:r>
      <w:r w:rsidR="00984522" w:rsidRPr="00D8429D">
        <w:rPr>
          <w:rFonts w:ascii="Times New Roman" w:hAnsi="Times New Roman"/>
          <w:sz w:val="24"/>
          <w:szCs w:val="24"/>
          <w:lang w:val="en-GB"/>
        </w:rPr>
        <w:t xml:space="preserve">for </w:t>
      </w:r>
      <w:r w:rsidR="00D87EDF" w:rsidRPr="00D8429D">
        <w:rPr>
          <w:rFonts w:ascii="Times New Roman" w:hAnsi="Times New Roman"/>
          <w:sz w:val="24"/>
          <w:szCs w:val="24"/>
          <w:lang w:val="en-GB"/>
        </w:rPr>
        <w:t>public consultation</w:t>
      </w:r>
      <w:r w:rsidRPr="00D8429D">
        <w:rPr>
          <w:rFonts w:ascii="Times New Roman" w:hAnsi="Times New Roman"/>
          <w:sz w:val="24"/>
          <w:szCs w:val="24"/>
          <w:lang w:val="en-GB"/>
        </w:rPr>
        <w:t xml:space="preserve"> </w:t>
      </w:r>
      <w:r w:rsidR="0001566F" w:rsidRPr="00D8429D">
        <w:rPr>
          <w:rFonts w:ascii="Times New Roman" w:hAnsi="Times New Roman"/>
          <w:sz w:val="24"/>
          <w:szCs w:val="24"/>
          <w:lang w:val="en-GB"/>
        </w:rPr>
        <w:t xml:space="preserve">ensures better compliance with the </w:t>
      </w:r>
      <w:r w:rsidR="00984522" w:rsidRPr="00D8429D">
        <w:rPr>
          <w:rFonts w:ascii="Times New Roman" w:hAnsi="Times New Roman"/>
          <w:sz w:val="24"/>
          <w:szCs w:val="24"/>
          <w:lang w:val="en-GB"/>
        </w:rPr>
        <w:t xml:space="preserve">relevant </w:t>
      </w:r>
      <w:r w:rsidR="0001566F" w:rsidRPr="00D8429D">
        <w:rPr>
          <w:rFonts w:ascii="Times New Roman" w:hAnsi="Times New Roman"/>
          <w:sz w:val="24"/>
          <w:szCs w:val="24"/>
          <w:lang w:val="en-GB"/>
        </w:rPr>
        <w:t>regulation in force</w:t>
      </w:r>
      <w:r w:rsidR="0066424D" w:rsidRPr="00D8429D">
        <w:rPr>
          <w:rFonts w:ascii="Times New Roman" w:hAnsi="Times New Roman"/>
          <w:sz w:val="24"/>
          <w:szCs w:val="24"/>
          <w:lang w:val="en-GB"/>
        </w:rPr>
        <w:t xml:space="preserve">, </w:t>
      </w:r>
      <w:r w:rsidR="00BF1A84">
        <w:rPr>
          <w:rFonts w:ascii="Times New Roman" w:hAnsi="Times New Roman"/>
          <w:sz w:val="24"/>
          <w:szCs w:val="24"/>
          <w:lang w:val="en-GB"/>
        </w:rPr>
        <w:t xml:space="preserve">and </w:t>
      </w:r>
      <w:r w:rsidR="0001566F" w:rsidRPr="00D8429D">
        <w:rPr>
          <w:rFonts w:ascii="Times New Roman" w:hAnsi="Times New Roman"/>
          <w:sz w:val="24"/>
          <w:szCs w:val="24"/>
          <w:lang w:val="en-GB"/>
        </w:rPr>
        <w:t xml:space="preserve">thereby </w:t>
      </w:r>
      <w:r w:rsidR="00BF1A84">
        <w:rPr>
          <w:rFonts w:ascii="Times New Roman" w:hAnsi="Times New Roman"/>
          <w:sz w:val="24"/>
          <w:szCs w:val="24"/>
          <w:lang w:val="en-GB"/>
        </w:rPr>
        <w:t>raises</w:t>
      </w:r>
      <w:r w:rsidR="0001566F" w:rsidRPr="00D8429D">
        <w:rPr>
          <w:rFonts w:ascii="Times New Roman" w:hAnsi="Times New Roman"/>
          <w:sz w:val="24"/>
          <w:szCs w:val="24"/>
          <w:lang w:val="en-GB"/>
        </w:rPr>
        <w:t xml:space="preserve"> the standard of the work of ministries preparing the drafts; furthermore, by proactively involving citizens, makes communication with them more efficient</w:t>
      </w:r>
      <w:r w:rsidR="0066424D" w:rsidRPr="00D8429D">
        <w:rPr>
          <w:rFonts w:ascii="Times New Roman" w:hAnsi="Times New Roman"/>
          <w:sz w:val="24"/>
          <w:szCs w:val="24"/>
          <w:lang w:val="en-GB"/>
        </w:rPr>
        <w:t xml:space="preserve">. </w:t>
      </w:r>
    </w:p>
    <w:p w14:paraId="5ED4E476" w14:textId="6DF55347" w:rsidR="0066424D" w:rsidRPr="00D8429D" w:rsidRDefault="00672E2B"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website to be set up would include detailed and </w:t>
      </w:r>
      <w:r w:rsidR="00A17E81" w:rsidRPr="00D8429D">
        <w:rPr>
          <w:rFonts w:ascii="Times New Roman" w:hAnsi="Times New Roman"/>
          <w:sz w:val="24"/>
          <w:szCs w:val="24"/>
          <w:lang w:val="en-GB"/>
        </w:rPr>
        <w:t xml:space="preserve">easily </w:t>
      </w:r>
      <w:r w:rsidR="00984522" w:rsidRPr="00D8429D">
        <w:rPr>
          <w:rFonts w:ascii="Times New Roman" w:hAnsi="Times New Roman"/>
          <w:sz w:val="24"/>
          <w:szCs w:val="24"/>
          <w:lang w:val="en-GB"/>
        </w:rPr>
        <w:t xml:space="preserve">understandable </w:t>
      </w:r>
      <w:r w:rsidRPr="00D8429D">
        <w:rPr>
          <w:rFonts w:ascii="Times New Roman" w:hAnsi="Times New Roman"/>
          <w:sz w:val="24"/>
          <w:szCs w:val="24"/>
          <w:lang w:val="en-GB"/>
        </w:rPr>
        <w:t xml:space="preserve">general information on the </w:t>
      </w:r>
      <w:r w:rsidR="00A17E81" w:rsidRPr="00D8429D">
        <w:rPr>
          <w:rFonts w:ascii="Times New Roman" w:hAnsi="Times New Roman"/>
          <w:sz w:val="24"/>
          <w:szCs w:val="24"/>
          <w:lang w:val="en-GB"/>
        </w:rPr>
        <w:t xml:space="preserve">regulation </w:t>
      </w:r>
      <w:r w:rsidRPr="00D8429D">
        <w:rPr>
          <w:rFonts w:ascii="Times New Roman" w:hAnsi="Times New Roman"/>
          <w:sz w:val="24"/>
          <w:szCs w:val="24"/>
          <w:lang w:val="en-GB"/>
        </w:rPr>
        <w:t>on</w:t>
      </w:r>
      <w:r w:rsidR="00D87EDF" w:rsidRPr="00D8429D">
        <w:rPr>
          <w:rFonts w:ascii="Times New Roman" w:hAnsi="Times New Roman"/>
          <w:sz w:val="24"/>
          <w:szCs w:val="24"/>
          <w:lang w:val="en-GB"/>
        </w:rPr>
        <w:t xml:space="preserve"> public consultation</w:t>
      </w:r>
      <w:r w:rsidRPr="00D8429D">
        <w:rPr>
          <w:rFonts w:ascii="Times New Roman" w:hAnsi="Times New Roman"/>
          <w:sz w:val="24"/>
          <w:szCs w:val="24"/>
          <w:lang w:val="en-GB"/>
        </w:rPr>
        <w:t xml:space="preserve">, on the consultation process and </w:t>
      </w:r>
      <w:r w:rsidR="00A17E81" w:rsidRPr="00D8429D">
        <w:rPr>
          <w:rFonts w:ascii="Times New Roman" w:hAnsi="Times New Roman"/>
          <w:sz w:val="24"/>
          <w:szCs w:val="24"/>
          <w:lang w:val="en-GB"/>
        </w:rPr>
        <w:t>what will happen with the comments and opinions received.</w:t>
      </w:r>
      <w:r w:rsidR="0066424D" w:rsidRPr="00D8429D">
        <w:rPr>
          <w:rFonts w:ascii="Times New Roman" w:hAnsi="Times New Roman"/>
          <w:sz w:val="24"/>
          <w:szCs w:val="24"/>
          <w:lang w:val="en-GB"/>
        </w:rPr>
        <w:t xml:space="preserve"> </w:t>
      </w:r>
      <w:r w:rsidR="00A17E81" w:rsidRPr="00D8429D">
        <w:rPr>
          <w:rFonts w:ascii="Times New Roman" w:hAnsi="Times New Roman"/>
          <w:sz w:val="24"/>
          <w:szCs w:val="24"/>
          <w:lang w:val="en-GB"/>
        </w:rPr>
        <w:t>The website would also</w:t>
      </w:r>
      <w:r w:rsidR="0056619F" w:rsidRPr="00D8429D">
        <w:rPr>
          <w:rFonts w:ascii="Times New Roman" w:hAnsi="Times New Roman"/>
          <w:sz w:val="24"/>
          <w:szCs w:val="24"/>
          <w:lang w:val="en-GB"/>
        </w:rPr>
        <w:t xml:space="preserve"> </w:t>
      </w:r>
      <w:r w:rsidR="00A541FE">
        <w:rPr>
          <w:rFonts w:ascii="Times New Roman" w:hAnsi="Times New Roman"/>
          <w:sz w:val="24"/>
          <w:szCs w:val="24"/>
          <w:lang w:val="en-GB"/>
        </w:rPr>
        <w:t>indicate</w:t>
      </w:r>
      <w:r w:rsidR="0056619F" w:rsidRPr="00D8429D">
        <w:rPr>
          <w:rFonts w:ascii="Times New Roman" w:hAnsi="Times New Roman"/>
          <w:sz w:val="24"/>
          <w:szCs w:val="24"/>
          <w:lang w:val="en-GB"/>
        </w:rPr>
        <w:t xml:space="preserve"> the date </w:t>
      </w:r>
      <w:r w:rsidR="00A17E81" w:rsidRPr="00D8429D">
        <w:rPr>
          <w:rFonts w:ascii="Times New Roman" w:hAnsi="Times New Roman"/>
          <w:sz w:val="24"/>
          <w:szCs w:val="24"/>
          <w:lang w:val="en-GB"/>
        </w:rPr>
        <w:t>when the given draft was uploaded</w:t>
      </w:r>
      <w:r w:rsidR="0056619F" w:rsidRPr="00A541FE">
        <w:rPr>
          <w:rFonts w:ascii="Times New Roman" w:hAnsi="Times New Roman"/>
          <w:sz w:val="24"/>
          <w:szCs w:val="24"/>
          <w:lang w:val="en-GB"/>
        </w:rPr>
        <w:t xml:space="preserve">, the deadline </w:t>
      </w:r>
      <w:r w:rsidR="00A17E81" w:rsidRPr="00A541FE">
        <w:rPr>
          <w:rFonts w:ascii="Times New Roman" w:hAnsi="Times New Roman"/>
          <w:sz w:val="24"/>
          <w:szCs w:val="24"/>
          <w:lang w:val="en-GB"/>
        </w:rPr>
        <w:t xml:space="preserve">set </w:t>
      </w:r>
      <w:r w:rsidR="00D87EDF" w:rsidRPr="00A541FE">
        <w:rPr>
          <w:rFonts w:ascii="Times New Roman" w:hAnsi="Times New Roman"/>
          <w:sz w:val="24"/>
          <w:szCs w:val="24"/>
          <w:lang w:val="en-GB"/>
        </w:rPr>
        <w:t>for public</w:t>
      </w:r>
      <w:r w:rsidR="0056619F" w:rsidRPr="00A541FE">
        <w:rPr>
          <w:rFonts w:ascii="Times New Roman" w:hAnsi="Times New Roman"/>
          <w:sz w:val="24"/>
          <w:szCs w:val="24"/>
          <w:lang w:val="en-GB"/>
        </w:rPr>
        <w:t xml:space="preserve"> consultation and</w:t>
      </w:r>
      <w:r w:rsidR="0056619F" w:rsidRPr="00D8429D">
        <w:rPr>
          <w:rFonts w:ascii="Times New Roman" w:hAnsi="Times New Roman"/>
          <w:sz w:val="24"/>
          <w:szCs w:val="24"/>
          <w:lang w:val="en-GB"/>
        </w:rPr>
        <w:t xml:space="preserve"> would make the summaries </w:t>
      </w:r>
      <w:r w:rsidR="00A17E81" w:rsidRPr="00D8429D">
        <w:rPr>
          <w:rFonts w:ascii="Times New Roman" w:hAnsi="Times New Roman"/>
          <w:sz w:val="24"/>
          <w:szCs w:val="24"/>
          <w:lang w:val="en-GB"/>
        </w:rPr>
        <w:t xml:space="preserve">on </w:t>
      </w:r>
      <w:r w:rsidR="0056619F" w:rsidRPr="00D8429D">
        <w:rPr>
          <w:rFonts w:ascii="Times New Roman" w:hAnsi="Times New Roman"/>
          <w:sz w:val="24"/>
          <w:szCs w:val="24"/>
          <w:lang w:val="en-GB"/>
        </w:rPr>
        <w:t xml:space="preserve">the comments </w:t>
      </w:r>
      <w:r w:rsidR="00A17E81" w:rsidRPr="00D8429D">
        <w:rPr>
          <w:rFonts w:ascii="Times New Roman" w:hAnsi="Times New Roman"/>
          <w:sz w:val="24"/>
          <w:szCs w:val="24"/>
          <w:lang w:val="en-GB"/>
        </w:rPr>
        <w:t xml:space="preserve">received </w:t>
      </w:r>
      <w:r w:rsidR="00A541FE">
        <w:rPr>
          <w:rFonts w:ascii="Times New Roman" w:hAnsi="Times New Roman"/>
          <w:sz w:val="24"/>
          <w:szCs w:val="24"/>
          <w:lang w:val="en-GB"/>
        </w:rPr>
        <w:t>accessible in a clear and easy-to-</w:t>
      </w:r>
      <w:r w:rsidR="0056619F" w:rsidRPr="00D8429D">
        <w:rPr>
          <w:rFonts w:ascii="Times New Roman" w:hAnsi="Times New Roman"/>
          <w:sz w:val="24"/>
          <w:szCs w:val="24"/>
          <w:lang w:val="en-GB"/>
        </w:rPr>
        <w:t xml:space="preserve">search </w:t>
      </w:r>
      <w:r w:rsidR="00A17E81" w:rsidRPr="00D8429D">
        <w:rPr>
          <w:rFonts w:ascii="Times New Roman" w:hAnsi="Times New Roman"/>
          <w:sz w:val="24"/>
          <w:szCs w:val="24"/>
          <w:lang w:val="en-GB"/>
        </w:rPr>
        <w:t>way</w:t>
      </w:r>
      <w:r w:rsidR="0056619F" w:rsidRPr="00D8429D">
        <w:rPr>
          <w:rFonts w:ascii="Times New Roman" w:hAnsi="Times New Roman"/>
          <w:sz w:val="24"/>
          <w:szCs w:val="24"/>
          <w:lang w:val="en-GB"/>
        </w:rPr>
        <w:t xml:space="preserve">. In order to enhance the service </w:t>
      </w:r>
      <w:r w:rsidR="00A17E81" w:rsidRPr="00D8429D">
        <w:rPr>
          <w:rFonts w:ascii="Times New Roman" w:hAnsi="Times New Roman"/>
          <w:sz w:val="24"/>
          <w:szCs w:val="24"/>
          <w:lang w:val="en-GB"/>
        </w:rPr>
        <w:t xml:space="preserve">providing </w:t>
      </w:r>
      <w:r w:rsidR="0056619F" w:rsidRPr="00D8429D">
        <w:rPr>
          <w:rFonts w:ascii="Times New Roman" w:hAnsi="Times New Roman"/>
          <w:sz w:val="24"/>
          <w:szCs w:val="24"/>
          <w:lang w:val="en-GB"/>
        </w:rPr>
        <w:t>character of the state</w:t>
      </w:r>
      <w:r w:rsidR="00176B94" w:rsidRPr="00D8429D">
        <w:rPr>
          <w:rFonts w:ascii="Times New Roman" w:hAnsi="Times New Roman"/>
          <w:sz w:val="24"/>
          <w:szCs w:val="24"/>
          <w:lang w:val="en-GB"/>
        </w:rPr>
        <w:t>, the website would be complemented with a function enabling registered citizens to mark fields of special interest for them (e</w:t>
      </w:r>
      <w:r w:rsidR="0066424D" w:rsidRPr="00D8429D">
        <w:rPr>
          <w:rFonts w:ascii="Times New Roman" w:hAnsi="Times New Roman"/>
          <w:sz w:val="24"/>
          <w:szCs w:val="24"/>
          <w:lang w:val="en-GB"/>
        </w:rPr>
        <w:t>.</w:t>
      </w:r>
      <w:r w:rsidR="00176B94" w:rsidRPr="00D8429D">
        <w:rPr>
          <w:rFonts w:ascii="Times New Roman" w:hAnsi="Times New Roman"/>
          <w:sz w:val="24"/>
          <w:szCs w:val="24"/>
          <w:lang w:val="en-GB"/>
        </w:rPr>
        <w:t>g. health care</w:t>
      </w:r>
      <w:r w:rsidR="0066424D" w:rsidRPr="00D8429D">
        <w:rPr>
          <w:rFonts w:ascii="Times New Roman" w:hAnsi="Times New Roman"/>
          <w:sz w:val="24"/>
          <w:szCs w:val="24"/>
          <w:lang w:val="en-GB"/>
        </w:rPr>
        <w:t>,</w:t>
      </w:r>
      <w:r w:rsidR="00176B94" w:rsidRPr="00D8429D">
        <w:rPr>
          <w:rFonts w:ascii="Times New Roman" w:hAnsi="Times New Roman"/>
          <w:sz w:val="24"/>
          <w:szCs w:val="24"/>
          <w:lang w:val="en-GB"/>
        </w:rPr>
        <w:t xml:space="preserve"> rural development, law enforcement) and the system would generate automatic email messages </w:t>
      </w:r>
      <w:r w:rsidR="00A17E81" w:rsidRPr="00D8429D">
        <w:rPr>
          <w:rFonts w:ascii="Times New Roman" w:hAnsi="Times New Roman"/>
          <w:sz w:val="24"/>
          <w:szCs w:val="24"/>
          <w:lang w:val="en-GB"/>
        </w:rPr>
        <w:t>notifying them</w:t>
      </w:r>
      <w:r w:rsidR="00176B94" w:rsidRPr="00D8429D">
        <w:rPr>
          <w:rFonts w:ascii="Times New Roman" w:hAnsi="Times New Roman"/>
          <w:sz w:val="24"/>
          <w:szCs w:val="24"/>
          <w:lang w:val="en-GB"/>
        </w:rPr>
        <w:t xml:space="preserve"> if any </w:t>
      </w:r>
      <w:r w:rsidR="00A541FE">
        <w:rPr>
          <w:rFonts w:ascii="Times New Roman" w:hAnsi="Times New Roman"/>
          <w:sz w:val="24"/>
          <w:szCs w:val="24"/>
          <w:lang w:val="en-GB"/>
        </w:rPr>
        <w:t xml:space="preserve">draft </w:t>
      </w:r>
      <w:r w:rsidR="00A17E81" w:rsidRPr="00D8429D">
        <w:rPr>
          <w:rFonts w:ascii="Times New Roman" w:hAnsi="Times New Roman"/>
          <w:sz w:val="24"/>
          <w:szCs w:val="24"/>
          <w:lang w:val="en-GB"/>
        </w:rPr>
        <w:t>bills</w:t>
      </w:r>
      <w:r w:rsidR="00176B94" w:rsidRPr="00D8429D">
        <w:rPr>
          <w:rFonts w:ascii="Times New Roman" w:hAnsi="Times New Roman"/>
          <w:sz w:val="24"/>
          <w:szCs w:val="24"/>
          <w:lang w:val="en-GB"/>
        </w:rPr>
        <w:t xml:space="preserve">, strategic drafts or summaries were published </w:t>
      </w:r>
      <w:r w:rsidR="00A541FE">
        <w:rPr>
          <w:rFonts w:ascii="Times New Roman" w:hAnsi="Times New Roman"/>
          <w:sz w:val="24"/>
          <w:szCs w:val="24"/>
          <w:lang w:val="en-GB"/>
        </w:rPr>
        <w:t>on these</w:t>
      </w:r>
      <w:r w:rsidR="00176B94" w:rsidRPr="00D8429D">
        <w:rPr>
          <w:rFonts w:ascii="Times New Roman" w:hAnsi="Times New Roman"/>
          <w:sz w:val="24"/>
          <w:szCs w:val="24"/>
          <w:lang w:val="en-GB"/>
        </w:rPr>
        <w:t xml:space="preserve"> issue</w:t>
      </w:r>
      <w:r w:rsidR="00A541FE">
        <w:rPr>
          <w:rFonts w:ascii="Times New Roman" w:hAnsi="Times New Roman"/>
          <w:sz w:val="24"/>
          <w:szCs w:val="24"/>
          <w:lang w:val="en-GB"/>
        </w:rPr>
        <w:t xml:space="preserve">s. </w:t>
      </w:r>
    </w:p>
    <w:p w14:paraId="284D5C42" w14:textId="7552654D" w:rsidR="0066424D" w:rsidRPr="00D8429D" w:rsidRDefault="00FF3E8B"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When planning the </w:t>
      </w:r>
      <w:r w:rsidR="00A17E81" w:rsidRPr="00D8429D">
        <w:rPr>
          <w:rFonts w:ascii="Times New Roman" w:hAnsi="Times New Roman"/>
          <w:sz w:val="24"/>
          <w:szCs w:val="24"/>
          <w:lang w:val="en-GB"/>
        </w:rPr>
        <w:t>implementation of this commitment</w:t>
      </w:r>
      <w:r w:rsidRPr="00D8429D">
        <w:rPr>
          <w:rFonts w:ascii="Times New Roman" w:hAnsi="Times New Roman"/>
          <w:sz w:val="24"/>
          <w:szCs w:val="24"/>
          <w:lang w:val="en-GB"/>
        </w:rPr>
        <w:t>,</w:t>
      </w:r>
      <w:r w:rsidR="0066424D" w:rsidRPr="00D8429D">
        <w:rPr>
          <w:rFonts w:ascii="Times New Roman" w:hAnsi="Times New Roman"/>
          <w:sz w:val="24"/>
          <w:szCs w:val="24"/>
          <w:lang w:val="en-GB"/>
        </w:rPr>
        <w:t xml:space="preserve"> </w:t>
      </w:r>
      <w:r w:rsidRPr="00D8429D">
        <w:rPr>
          <w:rFonts w:ascii="Times New Roman" w:hAnsi="Times New Roman"/>
          <w:sz w:val="24"/>
          <w:szCs w:val="24"/>
          <w:lang w:val="en-GB"/>
        </w:rPr>
        <w:t>the later integration of further development</w:t>
      </w:r>
      <w:r w:rsidR="00A17E81" w:rsidRPr="00D8429D">
        <w:rPr>
          <w:rFonts w:ascii="Times New Roman" w:hAnsi="Times New Roman"/>
          <w:sz w:val="24"/>
          <w:szCs w:val="24"/>
          <w:lang w:val="en-GB"/>
        </w:rPr>
        <w:t>s</w:t>
      </w:r>
      <w:r w:rsidRPr="00D8429D">
        <w:rPr>
          <w:rFonts w:ascii="Times New Roman" w:hAnsi="Times New Roman"/>
          <w:sz w:val="24"/>
          <w:szCs w:val="24"/>
          <w:lang w:val="en-GB"/>
        </w:rPr>
        <w:t xml:space="preserve"> based on the experience</w:t>
      </w:r>
      <w:r w:rsidR="00D87EDF" w:rsidRPr="00D8429D">
        <w:rPr>
          <w:rFonts w:ascii="Times New Roman" w:hAnsi="Times New Roman"/>
          <w:sz w:val="24"/>
          <w:szCs w:val="24"/>
          <w:lang w:val="en-GB"/>
        </w:rPr>
        <w:t xml:space="preserve"> to be gained</w:t>
      </w:r>
      <w:r w:rsidRPr="00D8429D">
        <w:rPr>
          <w:rFonts w:ascii="Times New Roman" w:hAnsi="Times New Roman"/>
          <w:sz w:val="24"/>
          <w:szCs w:val="24"/>
          <w:lang w:val="en-GB"/>
        </w:rPr>
        <w:t xml:space="preserve"> </w:t>
      </w:r>
      <w:r w:rsidR="00A17E81" w:rsidRPr="00D8429D">
        <w:rPr>
          <w:rFonts w:ascii="Times New Roman" w:hAnsi="Times New Roman"/>
          <w:sz w:val="24"/>
          <w:szCs w:val="24"/>
          <w:lang w:val="en-GB"/>
        </w:rPr>
        <w:t xml:space="preserve">from setting up the website </w:t>
      </w:r>
      <w:r w:rsidRPr="00D8429D">
        <w:rPr>
          <w:rFonts w:ascii="Times New Roman" w:hAnsi="Times New Roman"/>
          <w:sz w:val="24"/>
          <w:szCs w:val="24"/>
          <w:lang w:val="en-GB"/>
        </w:rPr>
        <w:t xml:space="preserve">(e.g. solutions </w:t>
      </w:r>
      <w:r w:rsidR="00A17E81" w:rsidRPr="00D8429D">
        <w:rPr>
          <w:rFonts w:ascii="Times New Roman" w:hAnsi="Times New Roman"/>
          <w:sz w:val="24"/>
          <w:szCs w:val="24"/>
          <w:lang w:val="en-GB"/>
        </w:rPr>
        <w:t xml:space="preserve">for </w:t>
      </w:r>
      <w:r w:rsidRPr="00D8429D">
        <w:rPr>
          <w:rFonts w:ascii="Times New Roman" w:hAnsi="Times New Roman"/>
          <w:sz w:val="24"/>
          <w:szCs w:val="24"/>
          <w:lang w:val="en-GB"/>
        </w:rPr>
        <w:t>interactivity, the application of open standards, etc.</w:t>
      </w:r>
      <w:r w:rsidR="0066424D" w:rsidRPr="00D8429D">
        <w:rPr>
          <w:rFonts w:ascii="Times New Roman" w:hAnsi="Times New Roman"/>
          <w:sz w:val="24"/>
          <w:szCs w:val="24"/>
          <w:lang w:val="en-GB"/>
        </w:rPr>
        <w:t>)</w:t>
      </w:r>
      <w:r w:rsidR="009D6F4F">
        <w:rPr>
          <w:rFonts w:ascii="Times New Roman" w:hAnsi="Times New Roman"/>
          <w:sz w:val="24"/>
          <w:szCs w:val="24"/>
          <w:lang w:val="en-GB"/>
        </w:rPr>
        <w:t xml:space="preserve"> </w:t>
      </w:r>
      <w:r w:rsidR="00A17E81" w:rsidRPr="00D8429D">
        <w:rPr>
          <w:rFonts w:ascii="Times New Roman" w:hAnsi="Times New Roman"/>
          <w:sz w:val="24"/>
          <w:szCs w:val="24"/>
          <w:lang w:val="en-GB"/>
        </w:rPr>
        <w:t>should be kept in mind.</w:t>
      </w:r>
    </w:p>
    <w:p w14:paraId="36687CA5" w14:textId="77777777" w:rsidR="0014340B" w:rsidRPr="00D8429D" w:rsidRDefault="0014340B" w:rsidP="009D6F4F">
      <w:pPr>
        <w:spacing w:after="120" w:line="240" w:lineRule="auto"/>
        <w:jc w:val="both"/>
        <w:rPr>
          <w:rFonts w:ascii="Times New Roman" w:hAnsi="Times New Roman"/>
          <w:sz w:val="24"/>
          <w:szCs w:val="24"/>
        </w:rPr>
      </w:pPr>
    </w:p>
    <w:p w14:paraId="6924C540" w14:textId="39700EBA" w:rsidR="0014340B" w:rsidRPr="009D6F4F" w:rsidRDefault="00415B37" w:rsidP="00E0238D">
      <w:pPr>
        <w:numPr>
          <w:ilvl w:val="0"/>
          <w:numId w:val="18"/>
        </w:numPr>
        <w:spacing w:after="120" w:line="240" w:lineRule="auto"/>
        <w:jc w:val="both"/>
        <w:rPr>
          <w:rFonts w:ascii="Times New Roman" w:hAnsi="Times New Roman"/>
          <w:b/>
          <w:sz w:val="24"/>
          <w:szCs w:val="24"/>
          <w:lang w:val="en-GB"/>
        </w:rPr>
      </w:pPr>
      <w:r w:rsidRPr="00D8429D">
        <w:rPr>
          <w:rFonts w:ascii="Times New Roman" w:hAnsi="Times New Roman"/>
          <w:b/>
          <w:bCs/>
          <w:sz w:val="24"/>
          <w:szCs w:val="24"/>
          <w:lang w:val="en-GB"/>
        </w:rPr>
        <w:t>Improving</w:t>
      </w:r>
      <w:r w:rsidR="00066CD0" w:rsidRPr="00D8429D">
        <w:rPr>
          <w:rFonts w:ascii="Times New Roman" w:hAnsi="Times New Roman"/>
          <w:b/>
          <w:bCs/>
          <w:sz w:val="24"/>
          <w:szCs w:val="24"/>
          <w:lang w:val="en-GB"/>
        </w:rPr>
        <w:t xml:space="preserve"> the </w:t>
      </w:r>
      <w:proofErr w:type="spellStart"/>
      <w:r w:rsidR="00066CD0" w:rsidRPr="00D8429D">
        <w:rPr>
          <w:rFonts w:ascii="Times New Roman" w:hAnsi="Times New Roman"/>
          <w:b/>
          <w:bCs/>
          <w:sz w:val="24"/>
          <w:szCs w:val="24"/>
          <w:lang w:val="en-GB"/>
        </w:rPr>
        <w:t>searchability</w:t>
      </w:r>
      <w:proofErr w:type="spellEnd"/>
      <w:r w:rsidR="00066CD0" w:rsidRPr="00D8429D">
        <w:rPr>
          <w:rFonts w:ascii="Times New Roman" w:hAnsi="Times New Roman"/>
          <w:b/>
          <w:bCs/>
          <w:sz w:val="24"/>
          <w:szCs w:val="24"/>
          <w:lang w:val="en-GB"/>
        </w:rPr>
        <w:t xml:space="preserve"> of records and decisions made at sessions of </w:t>
      </w:r>
      <w:r w:rsidR="00A17E81" w:rsidRPr="00D8429D">
        <w:rPr>
          <w:rFonts w:ascii="Times New Roman" w:hAnsi="Times New Roman"/>
          <w:b/>
          <w:bCs/>
          <w:sz w:val="24"/>
          <w:szCs w:val="24"/>
          <w:lang w:val="en-GB"/>
        </w:rPr>
        <w:t>municipal councils</w:t>
      </w:r>
      <w:r w:rsidR="0014340B" w:rsidRPr="00D8429D">
        <w:rPr>
          <w:rFonts w:ascii="Times New Roman" w:hAnsi="Times New Roman"/>
          <w:b/>
          <w:bCs/>
          <w:sz w:val="24"/>
          <w:szCs w:val="24"/>
          <w:lang w:val="en-GB"/>
        </w:rPr>
        <w:t xml:space="preserve"> </w:t>
      </w:r>
    </w:p>
    <w:p w14:paraId="42B02322" w14:textId="12A295A4" w:rsidR="0066424D" w:rsidRPr="00D8429D" w:rsidRDefault="00E7071C" w:rsidP="009D6F4F">
      <w:pPr>
        <w:autoSpaceDE w:val="0"/>
        <w:autoSpaceDN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commitment is related </w:t>
      </w:r>
      <w:r w:rsidR="008E5AB6" w:rsidRPr="00D8429D">
        <w:rPr>
          <w:rFonts w:ascii="Times New Roman" w:hAnsi="Times New Roman"/>
          <w:sz w:val="24"/>
          <w:szCs w:val="24"/>
          <w:lang w:val="en-GB"/>
        </w:rPr>
        <w:t xml:space="preserve">to </w:t>
      </w:r>
      <w:r w:rsidR="00A17E81" w:rsidRPr="00D8429D">
        <w:rPr>
          <w:rFonts w:ascii="Times New Roman" w:hAnsi="Times New Roman"/>
          <w:sz w:val="24"/>
          <w:szCs w:val="24"/>
          <w:lang w:val="en-GB"/>
        </w:rPr>
        <w:t xml:space="preserve">the first commitment </w:t>
      </w:r>
      <w:r w:rsidR="008E5AB6" w:rsidRPr="00D8429D">
        <w:rPr>
          <w:rFonts w:ascii="Times New Roman" w:hAnsi="Times New Roman"/>
          <w:sz w:val="24"/>
          <w:szCs w:val="24"/>
          <w:lang w:val="en-GB"/>
        </w:rPr>
        <w:t xml:space="preserve">since it aims to improve the publicity of data of public interest and data public on grounds of public interest in </w:t>
      </w:r>
      <w:r w:rsidR="00A17E81" w:rsidRPr="00D8429D">
        <w:rPr>
          <w:rFonts w:ascii="Times New Roman" w:hAnsi="Times New Roman"/>
          <w:sz w:val="24"/>
          <w:szCs w:val="24"/>
          <w:lang w:val="en-GB"/>
        </w:rPr>
        <w:t xml:space="preserve">accordance </w:t>
      </w:r>
      <w:r w:rsidR="008E5AB6" w:rsidRPr="00D8429D">
        <w:rPr>
          <w:rFonts w:ascii="Times New Roman" w:hAnsi="Times New Roman"/>
          <w:sz w:val="24"/>
          <w:szCs w:val="24"/>
          <w:lang w:val="en-GB"/>
        </w:rPr>
        <w:t>with the principles of the Info</w:t>
      </w:r>
      <w:r w:rsidR="00A17E81" w:rsidRPr="00D8429D">
        <w:rPr>
          <w:rFonts w:ascii="Times New Roman" w:hAnsi="Times New Roman"/>
          <w:sz w:val="24"/>
          <w:szCs w:val="24"/>
          <w:lang w:val="en-GB"/>
        </w:rPr>
        <w:t>rmation</w:t>
      </w:r>
      <w:r w:rsidR="008E5AB6" w:rsidRPr="00D8429D">
        <w:rPr>
          <w:rFonts w:ascii="Times New Roman" w:hAnsi="Times New Roman"/>
          <w:sz w:val="24"/>
          <w:szCs w:val="24"/>
          <w:lang w:val="en-GB"/>
        </w:rPr>
        <w:t xml:space="preserve"> Act</w:t>
      </w:r>
      <w:r w:rsidR="0066424D" w:rsidRPr="00D8429D">
        <w:rPr>
          <w:rFonts w:ascii="Times New Roman" w:hAnsi="Times New Roman"/>
          <w:sz w:val="24"/>
          <w:szCs w:val="24"/>
          <w:lang w:val="en-GB"/>
        </w:rPr>
        <w:t xml:space="preserve">. </w:t>
      </w:r>
    </w:p>
    <w:p w14:paraId="7A40A4FE" w14:textId="77777777" w:rsidR="0066424D" w:rsidRPr="00D8429D" w:rsidRDefault="0066424D" w:rsidP="009D6F4F">
      <w:pPr>
        <w:autoSpaceDE w:val="0"/>
        <w:autoSpaceDN w:val="0"/>
        <w:spacing w:after="120" w:line="240" w:lineRule="auto"/>
        <w:jc w:val="both"/>
        <w:rPr>
          <w:rFonts w:ascii="Times New Roman" w:hAnsi="Times New Roman"/>
          <w:sz w:val="24"/>
          <w:szCs w:val="24"/>
          <w:lang w:val="en-GB"/>
        </w:rPr>
      </w:pPr>
    </w:p>
    <w:p w14:paraId="1D0695B8" w14:textId="3B082EDD" w:rsidR="0066424D" w:rsidRPr="00D8429D" w:rsidRDefault="00DE63EC" w:rsidP="009D6F4F">
      <w:pPr>
        <w:autoSpaceDE w:val="0"/>
        <w:autoSpaceDN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Improving the </w:t>
      </w:r>
      <w:proofErr w:type="spellStart"/>
      <w:r w:rsidRPr="00D8429D">
        <w:rPr>
          <w:rFonts w:ascii="Times New Roman" w:hAnsi="Times New Roman"/>
          <w:sz w:val="24"/>
          <w:szCs w:val="24"/>
          <w:lang w:val="en-GB"/>
        </w:rPr>
        <w:t>searchability</w:t>
      </w:r>
      <w:proofErr w:type="spellEnd"/>
      <w:r w:rsidRPr="00D8429D">
        <w:rPr>
          <w:rFonts w:ascii="Times New Roman" w:hAnsi="Times New Roman"/>
          <w:sz w:val="24"/>
          <w:szCs w:val="24"/>
          <w:lang w:val="en-GB"/>
        </w:rPr>
        <w:t xml:space="preserve"> of local government decisions was included among the commitments of the First </w:t>
      </w:r>
      <w:r w:rsidR="0066424D" w:rsidRPr="00D8429D">
        <w:rPr>
          <w:rFonts w:ascii="Times New Roman" w:hAnsi="Times New Roman"/>
          <w:sz w:val="24"/>
          <w:szCs w:val="24"/>
          <w:lang w:val="en-GB"/>
        </w:rPr>
        <w:t>OGP</w:t>
      </w:r>
      <w:r w:rsidRPr="00D8429D">
        <w:rPr>
          <w:rFonts w:ascii="Times New Roman" w:hAnsi="Times New Roman"/>
          <w:sz w:val="24"/>
          <w:szCs w:val="24"/>
          <w:lang w:val="en-GB"/>
        </w:rPr>
        <w:t xml:space="preserve"> Action Plan already, but it was established in the self-assessment report that the commitment was implemented</w:t>
      </w:r>
      <w:r w:rsidR="00A17E81" w:rsidRPr="00D8429D">
        <w:rPr>
          <w:rFonts w:ascii="Times New Roman" w:hAnsi="Times New Roman"/>
          <w:sz w:val="24"/>
          <w:szCs w:val="24"/>
          <w:lang w:val="en-GB"/>
        </w:rPr>
        <w:t xml:space="preserve"> only</w:t>
      </w:r>
      <w:r w:rsidRPr="00D8429D">
        <w:rPr>
          <w:rFonts w:ascii="Times New Roman" w:hAnsi="Times New Roman"/>
          <w:sz w:val="24"/>
          <w:szCs w:val="24"/>
          <w:lang w:val="en-GB"/>
        </w:rPr>
        <w:t xml:space="preserve"> to a limited extent. The progress report on Hungary</w:t>
      </w:r>
      <w:r w:rsidR="00A541FE">
        <w:rPr>
          <w:rFonts w:ascii="Times New Roman" w:hAnsi="Times New Roman"/>
          <w:sz w:val="24"/>
          <w:szCs w:val="24"/>
          <w:lang w:val="en-GB"/>
        </w:rPr>
        <w:t xml:space="preserve"> </w:t>
      </w:r>
      <w:r w:rsidRPr="00D8429D">
        <w:rPr>
          <w:rFonts w:ascii="Times New Roman" w:hAnsi="Times New Roman"/>
          <w:sz w:val="24"/>
          <w:szCs w:val="24"/>
          <w:lang w:val="en-GB"/>
        </w:rPr>
        <w:t>established that the great majority of Hungarian local governments did not comply with the publicity obligation</w:t>
      </w:r>
      <w:r w:rsidR="00391CDF" w:rsidRPr="00D8429D">
        <w:rPr>
          <w:rFonts w:ascii="Times New Roman" w:hAnsi="Times New Roman"/>
          <w:sz w:val="24"/>
          <w:szCs w:val="24"/>
          <w:lang w:val="en-GB"/>
        </w:rPr>
        <w:t xml:space="preserve"> and the information published wa</w:t>
      </w:r>
      <w:r w:rsidRPr="00D8429D">
        <w:rPr>
          <w:rFonts w:ascii="Times New Roman" w:hAnsi="Times New Roman"/>
          <w:sz w:val="24"/>
          <w:szCs w:val="24"/>
          <w:lang w:val="en-GB"/>
        </w:rPr>
        <w:t>s often of bad quality and not searchable by IT means due to their format</w:t>
      </w:r>
      <w:r w:rsidR="0066424D" w:rsidRPr="00D8429D">
        <w:rPr>
          <w:rFonts w:ascii="Times New Roman" w:hAnsi="Times New Roman"/>
          <w:sz w:val="24"/>
          <w:szCs w:val="24"/>
          <w:lang w:val="en-GB"/>
        </w:rPr>
        <w:t xml:space="preserve">. </w:t>
      </w:r>
      <w:r w:rsidR="00391CDF" w:rsidRPr="00D8429D">
        <w:rPr>
          <w:rFonts w:ascii="Times New Roman" w:hAnsi="Times New Roman"/>
          <w:sz w:val="24"/>
          <w:szCs w:val="24"/>
          <w:lang w:val="en-GB"/>
        </w:rPr>
        <w:t xml:space="preserve">Therefore, in addition to the methodological </w:t>
      </w:r>
      <w:r w:rsidR="001147DA" w:rsidRPr="00D8429D">
        <w:rPr>
          <w:rFonts w:ascii="Times New Roman" w:hAnsi="Times New Roman"/>
          <w:sz w:val="24"/>
          <w:szCs w:val="24"/>
          <w:lang w:val="en-GB"/>
        </w:rPr>
        <w:t xml:space="preserve">guideline </w:t>
      </w:r>
      <w:r w:rsidR="00391CDF" w:rsidRPr="00D8429D">
        <w:rPr>
          <w:rFonts w:ascii="Times New Roman" w:hAnsi="Times New Roman"/>
          <w:sz w:val="24"/>
          <w:szCs w:val="24"/>
          <w:lang w:val="en-GB"/>
        </w:rPr>
        <w:t xml:space="preserve">outlined in </w:t>
      </w:r>
      <w:r w:rsidR="001147DA" w:rsidRPr="00D8429D">
        <w:rPr>
          <w:rFonts w:ascii="Times New Roman" w:hAnsi="Times New Roman"/>
          <w:sz w:val="24"/>
          <w:szCs w:val="24"/>
          <w:lang w:val="en-GB"/>
        </w:rPr>
        <w:t>the first commitment</w:t>
      </w:r>
      <w:r w:rsidR="00391CDF" w:rsidRPr="00D8429D">
        <w:rPr>
          <w:rFonts w:ascii="Times New Roman" w:hAnsi="Times New Roman"/>
          <w:sz w:val="24"/>
          <w:szCs w:val="24"/>
          <w:lang w:val="en-GB"/>
        </w:rPr>
        <w:t xml:space="preserve"> and </w:t>
      </w:r>
      <w:r w:rsidR="00A541FE">
        <w:rPr>
          <w:rFonts w:ascii="Times New Roman" w:hAnsi="Times New Roman"/>
          <w:sz w:val="24"/>
          <w:szCs w:val="24"/>
          <w:lang w:val="en-GB"/>
        </w:rPr>
        <w:t>having regard to</w:t>
      </w:r>
      <w:r w:rsidR="00391CDF" w:rsidRPr="00D8429D">
        <w:rPr>
          <w:rFonts w:ascii="Times New Roman" w:hAnsi="Times New Roman"/>
          <w:sz w:val="24"/>
          <w:szCs w:val="24"/>
          <w:lang w:val="en-GB"/>
        </w:rPr>
        <w:t xml:space="preserve"> the time and experience necessary for the preparation of efficient developments</w:t>
      </w:r>
      <w:r w:rsidR="001147DA" w:rsidRPr="00D8429D">
        <w:rPr>
          <w:rFonts w:ascii="Times New Roman" w:hAnsi="Times New Roman"/>
          <w:sz w:val="24"/>
          <w:szCs w:val="24"/>
          <w:lang w:val="en-GB"/>
        </w:rPr>
        <w:t>,</w:t>
      </w:r>
      <w:r w:rsidR="00391CDF" w:rsidRPr="00D8429D">
        <w:rPr>
          <w:rFonts w:ascii="Times New Roman" w:hAnsi="Times New Roman"/>
          <w:sz w:val="24"/>
          <w:szCs w:val="24"/>
          <w:lang w:val="en-GB"/>
        </w:rPr>
        <w:t xml:space="preserve"> it is reasonable to launch a pilot project in order to explore efficient and user friendly IT development opportunities</w:t>
      </w:r>
      <w:r w:rsidR="0066424D" w:rsidRPr="00D8429D">
        <w:rPr>
          <w:rFonts w:ascii="Times New Roman" w:hAnsi="Times New Roman"/>
          <w:sz w:val="24"/>
          <w:szCs w:val="24"/>
          <w:lang w:val="en-GB"/>
        </w:rPr>
        <w:t>.</w:t>
      </w:r>
    </w:p>
    <w:p w14:paraId="20AA679F" w14:textId="4D627009" w:rsidR="0066424D" w:rsidRPr="00D8429D" w:rsidRDefault="00AE7B06" w:rsidP="009D6F4F">
      <w:pPr>
        <w:autoSpaceDE w:val="0"/>
        <w:autoSpaceDN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pilot project aims to examine the application of open source software developed for the machine processing of legal and public administration documents, which </w:t>
      </w:r>
      <w:r w:rsidR="00A541FE">
        <w:rPr>
          <w:rFonts w:ascii="Times New Roman" w:hAnsi="Times New Roman"/>
          <w:sz w:val="24"/>
          <w:szCs w:val="24"/>
          <w:lang w:val="en-GB"/>
        </w:rPr>
        <w:t>has</w:t>
      </w:r>
      <w:r w:rsidRPr="00D8429D">
        <w:rPr>
          <w:rFonts w:ascii="Times New Roman" w:hAnsi="Times New Roman"/>
          <w:sz w:val="24"/>
          <w:szCs w:val="24"/>
          <w:lang w:val="en-GB"/>
        </w:rPr>
        <w:t xml:space="preserve"> worked well internationally (the software </w:t>
      </w:r>
      <w:r w:rsidR="001F3E20" w:rsidRPr="00D8429D">
        <w:rPr>
          <w:rFonts w:ascii="Times New Roman" w:hAnsi="Times New Roman"/>
          <w:sz w:val="24"/>
          <w:szCs w:val="24"/>
          <w:lang w:val="en-GB"/>
        </w:rPr>
        <w:t>that has become known under the name “</w:t>
      </w:r>
      <w:proofErr w:type="spellStart"/>
      <w:r w:rsidR="0066424D" w:rsidRPr="00D8429D">
        <w:rPr>
          <w:rFonts w:ascii="Times New Roman" w:hAnsi="Times New Roman"/>
          <w:sz w:val="24"/>
          <w:szCs w:val="24"/>
          <w:lang w:val="en-GB"/>
        </w:rPr>
        <w:t>Akoma</w:t>
      </w:r>
      <w:proofErr w:type="spellEnd"/>
      <w:r w:rsidR="0066424D" w:rsidRPr="00D8429D">
        <w:rPr>
          <w:rFonts w:ascii="Times New Roman" w:hAnsi="Times New Roman"/>
          <w:sz w:val="24"/>
          <w:szCs w:val="24"/>
          <w:lang w:val="en-GB"/>
        </w:rPr>
        <w:t xml:space="preserve"> </w:t>
      </w:r>
      <w:proofErr w:type="spellStart"/>
      <w:r w:rsidR="0066424D" w:rsidRPr="00D8429D">
        <w:rPr>
          <w:rFonts w:ascii="Times New Roman" w:hAnsi="Times New Roman"/>
          <w:sz w:val="24"/>
          <w:szCs w:val="24"/>
          <w:lang w:val="en-GB"/>
        </w:rPr>
        <w:t>Ntoso</w:t>
      </w:r>
      <w:proofErr w:type="spellEnd"/>
      <w:r w:rsidR="0066424D" w:rsidRPr="00D8429D">
        <w:rPr>
          <w:rFonts w:ascii="Times New Roman" w:hAnsi="Times New Roman"/>
          <w:sz w:val="24"/>
          <w:szCs w:val="24"/>
          <w:lang w:val="en-GB"/>
        </w:rPr>
        <w:t>”,</w:t>
      </w:r>
      <w:r w:rsidR="001F3E20" w:rsidRPr="00D8429D">
        <w:rPr>
          <w:rFonts w:ascii="Times New Roman" w:hAnsi="Times New Roman"/>
          <w:sz w:val="24"/>
          <w:szCs w:val="24"/>
          <w:lang w:val="en-GB"/>
        </w:rPr>
        <w:t xml:space="preserve"> </w:t>
      </w:r>
      <w:r w:rsidR="00A541FE">
        <w:rPr>
          <w:rFonts w:ascii="Times New Roman" w:hAnsi="Times New Roman"/>
          <w:sz w:val="24"/>
          <w:szCs w:val="24"/>
          <w:lang w:val="en-GB"/>
        </w:rPr>
        <w:t>meaning</w:t>
      </w:r>
      <w:r w:rsidR="001F3E20" w:rsidRPr="00D8429D">
        <w:rPr>
          <w:rFonts w:ascii="Times New Roman" w:hAnsi="Times New Roman"/>
          <w:sz w:val="24"/>
          <w:szCs w:val="24"/>
          <w:lang w:val="en-GB"/>
        </w:rPr>
        <w:t xml:space="preserve"> “linked hearts” in the Akan language of West-Africa, converts information from various surfaces into easy to process </w:t>
      </w:r>
      <w:r w:rsidR="00917C2D" w:rsidRPr="00D8429D">
        <w:rPr>
          <w:rFonts w:ascii="Times New Roman" w:hAnsi="Times New Roman"/>
          <w:sz w:val="24"/>
          <w:szCs w:val="24"/>
          <w:lang w:val="en-GB"/>
        </w:rPr>
        <w:t>.</w:t>
      </w:r>
      <w:r w:rsidR="0066424D" w:rsidRPr="00D8429D">
        <w:rPr>
          <w:rFonts w:ascii="Times New Roman" w:hAnsi="Times New Roman"/>
          <w:sz w:val="24"/>
          <w:szCs w:val="24"/>
          <w:lang w:val="en-GB"/>
        </w:rPr>
        <w:t>xml</w:t>
      </w:r>
      <w:r w:rsidR="001F3E20" w:rsidRPr="00D8429D">
        <w:rPr>
          <w:rFonts w:ascii="Times New Roman" w:hAnsi="Times New Roman"/>
          <w:sz w:val="24"/>
          <w:szCs w:val="24"/>
          <w:lang w:val="en-GB"/>
        </w:rPr>
        <w:t xml:space="preserve"> format</w:t>
      </w:r>
      <w:r w:rsidR="0066424D" w:rsidRPr="00D8429D">
        <w:rPr>
          <w:rFonts w:ascii="Times New Roman" w:hAnsi="Times New Roman"/>
          <w:sz w:val="24"/>
          <w:szCs w:val="24"/>
          <w:lang w:val="en-GB"/>
        </w:rPr>
        <w:t>).</w:t>
      </w:r>
    </w:p>
    <w:p w14:paraId="445605F2" w14:textId="0ADC4E4D" w:rsidR="0066424D" w:rsidRPr="00D8429D" w:rsidRDefault="00E879D9" w:rsidP="009D6F4F">
      <w:pPr>
        <w:autoSpaceDE w:val="0"/>
        <w:autoSpaceDN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In the first phase of the pilot project, theoretical and practical information on the software is collected, to be followed</w:t>
      </w:r>
      <w:r w:rsidR="004F11A0" w:rsidRPr="00D8429D">
        <w:rPr>
          <w:rFonts w:ascii="Times New Roman" w:hAnsi="Times New Roman"/>
          <w:sz w:val="24"/>
          <w:szCs w:val="24"/>
          <w:lang w:val="en-GB"/>
        </w:rPr>
        <w:t xml:space="preserve"> by exploring the opportunities and conditions of</w:t>
      </w:r>
      <w:r w:rsidR="00A541FE">
        <w:rPr>
          <w:rFonts w:ascii="Times New Roman" w:hAnsi="Times New Roman"/>
          <w:sz w:val="24"/>
          <w:szCs w:val="24"/>
          <w:lang w:val="en-GB"/>
        </w:rPr>
        <w:t xml:space="preserve"> its</w:t>
      </w:r>
      <w:r w:rsidR="004F11A0" w:rsidRPr="00D8429D">
        <w:rPr>
          <w:rFonts w:ascii="Times New Roman" w:hAnsi="Times New Roman"/>
          <w:sz w:val="24"/>
          <w:szCs w:val="24"/>
          <w:lang w:val="en-GB"/>
        </w:rPr>
        <w:t xml:space="preserve"> wide-scale application in Hungary</w:t>
      </w:r>
      <w:r w:rsidR="00A541FE">
        <w:rPr>
          <w:rFonts w:ascii="Times New Roman" w:hAnsi="Times New Roman"/>
          <w:sz w:val="24"/>
          <w:szCs w:val="24"/>
          <w:lang w:val="en-GB"/>
        </w:rPr>
        <w:t>,</w:t>
      </w:r>
      <w:r w:rsidR="004F11A0" w:rsidRPr="00D8429D">
        <w:rPr>
          <w:rFonts w:ascii="Times New Roman" w:hAnsi="Times New Roman"/>
          <w:sz w:val="24"/>
          <w:szCs w:val="24"/>
          <w:lang w:val="en-GB"/>
        </w:rPr>
        <w:t xml:space="preserve"> and finally the </w:t>
      </w:r>
      <w:r w:rsidR="00B66FDD" w:rsidRPr="00D8429D">
        <w:rPr>
          <w:rFonts w:ascii="Times New Roman" w:hAnsi="Times New Roman"/>
          <w:sz w:val="24"/>
          <w:szCs w:val="24"/>
          <w:lang w:val="en-GB"/>
        </w:rPr>
        <w:t>experience</w:t>
      </w:r>
      <w:r w:rsidR="00E86E26" w:rsidRPr="00D8429D">
        <w:rPr>
          <w:rFonts w:ascii="Times New Roman" w:hAnsi="Times New Roman"/>
          <w:sz w:val="24"/>
          <w:szCs w:val="24"/>
          <w:lang w:val="en-GB"/>
        </w:rPr>
        <w:t xml:space="preserve"> of the pilot project will be summarized</w:t>
      </w:r>
      <w:r w:rsidR="00B66FDD" w:rsidRPr="00D8429D">
        <w:rPr>
          <w:rFonts w:ascii="Times New Roman" w:hAnsi="Times New Roman"/>
          <w:sz w:val="24"/>
          <w:szCs w:val="24"/>
          <w:lang w:val="en-GB"/>
        </w:rPr>
        <w:t xml:space="preserve">. Voluntary participation in the pilot project must be made </w:t>
      </w:r>
      <w:r w:rsidR="00E86E26" w:rsidRPr="00D8429D">
        <w:rPr>
          <w:rFonts w:ascii="Times New Roman" w:hAnsi="Times New Roman"/>
          <w:sz w:val="24"/>
          <w:szCs w:val="24"/>
          <w:lang w:val="en-GB"/>
        </w:rPr>
        <w:t xml:space="preserve">possible </w:t>
      </w:r>
      <w:r w:rsidR="00B66FDD" w:rsidRPr="00D8429D">
        <w:rPr>
          <w:rFonts w:ascii="Times New Roman" w:hAnsi="Times New Roman"/>
          <w:sz w:val="24"/>
          <w:szCs w:val="24"/>
          <w:lang w:val="en-GB"/>
        </w:rPr>
        <w:t xml:space="preserve">to all </w:t>
      </w:r>
      <w:r w:rsidR="00E86E26" w:rsidRPr="00D8429D">
        <w:rPr>
          <w:rFonts w:ascii="Times New Roman" w:hAnsi="Times New Roman"/>
          <w:sz w:val="24"/>
          <w:szCs w:val="24"/>
          <w:lang w:val="en-GB"/>
        </w:rPr>
        <w:t xml:space="preserve">interested </w:t>
      </w:r>
      <w:r w:rsidR="00B66FDD" w:rsidRPr="00D8429D">
        <w:rPr>
          <w:rFonts w:ascii="Times New Roman" w:hAnsi="Times New Roman"/>
          <w:sz w:val="24"/>
          <w:szCs w:val="24"/>
          <w:lang w:val="en-GB"/>
        </w:rPr>
        <w:t>local governments and state organ</w:t>
      </w:r>
      <w:r w:rsidR="00917C2D" w:rsidRPr="00D8429D">
        <w:rPr>
          <w:rFonts w:ascii="Times New Roman" w:hAnsi="Times New Roman"/>
          <w:sz w:val="24"/>
          <w:szCs w:val="24"/>
          <w:lang w:val="en-GB"/>
        </w:rPr>
        <w:t>ization</w:t>
      </w:r>
      <w:r w:rsidR="00B66FDD" w:rsidRPr="00D8429D">
        <w:rPr>
          <w:rFonts w:ascii="Times New Roman" w:hAnsi="Times New Roman"/>
          <w:sz w:val="24"/>
          <w:szCs w:val="24"/>
          <w:lang w:val="en-GB"/>
        </w:rPr>
        <w:t>s</w:t>
      </w:r>
      <w:r w:rsidR="0066424D" w:rsidRPr="00D8429D">
        <w:rPr>
          <w:rFonts w:ascii="Times New Roman" w:hAnsi="Times New Roman"/>
          <w:sz w:val="24"/>
          <w:szCs w:val="24"/>
          <w:lang w:val="en-GB"/>
        </w:rPr>
        <w:t>.</w:t>
      </w:r>
    </w:p>
    <w:p w14:paraId="332EDDD2" w14:textId="3B2978AC" w:rsidR="0066424D" w:rsidRPr="00D8429D" w:rsidRDefault="00C26F7B" w:rsidP="009D6F4F">
      <w:pPr>
        <w:autoSpaceDE w:val="0"/>
        <w:autoSpaceDN w:val="0"/>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If the first phase of the pilot project brings positive result</w:t>
      </w:r>
      <w:r w:rsidR="00E86E26" w:rsidRPr="00D8429D">
        <w:rPr>
          <w:rFonts w:ascii="Times New Roman" w:hAnsi="Times New Roman"/>
          <w:sz w:val="24"/>
          <w:szCs w:val="24"/>
          <w:lang w:val="en-GB"/>
        </w:rPr>
        <w:t>s</w:t>
      </w:r>
      <w:r w:rsidRPr="00D8429D">
        <w:rPr>
          <w:rFonts w:ascii="Times New Roman" w:hAnsi="Times New Roman"/>
          <w:sz w:val="24"/>
          <w:szCs w:val="24"/>
          <w:lang w:val="en-GB"/>
        </w:rPr>
        <w:t xml:space="preserve">, it is to be examined in the second phase of the project </w:t>
      </w:r>
      <w:r w:rsidR="0015406D" w:rsidRPr="00D8429D">
        <w:rPr>
          <w:rFonts w:ascii="Times New Roman" w:hAnsi="Times New Roman"/>
          <w:sz w:val="24"/>
          <w:szCs w:val="24"/>
          <w:lang w:val="en-GB"/>
        </w:rPr>
        <w:t>if the software can be used for the improvement of state records (e</w:t>
      </w:r>
      <w:r w:rsidR="0066424D" w:rsidRPr="00D8429D">
        <w:rPr>
          <w:rFonts w:ascii="Times New Roman" w:hAnsi="Times New Roman"/>
          <w:sz w:val="24"/>
          <w:szCs w:val="24"/>
          <w:lang w:val="en-GB"/>
        </w:rPr>
        <w:t>.</w:t>
      </w:r>
      <w:r w:rsidR="0015406D" w:rsidRPr="00D8429D">
        <w:rPr>
          <w:rFonts w:ascii="Times New Roman" w:hAnsi="Times New Roman"/>
          <w:sz w:val="24"/>
          <w:szCs w:val="24"/>
          <w:lang w:val="en-GB"/>
        </w:rPr>
        <w:t xml:space="preserve">g. the National </w:t>
      </w:r>
      <w:r w:rsidR="007A08A6" w:rsidRPr="00D8429D">
        <w:rPr>
          <w:rFonts w:ascii="Times New Roman" w:hAnsi="Times New Roman"/>
          <w:sz w:val="24"/>
          <w:szCs w:val="24"/>
          <w:lang w:val="en-GB"/>
        </w:rPr>
        <w:t>Legislative Database</w:t>
      </w:r>
      <w:r w:rsidR="0066424D" w:rsidRPr="00D8429D">
        <w:rPr>
          <w:rFonts w:ascii="Times New Roman" w:hAnsi="Times New Roman"/>
          <w:sz w:val="24"/>
          <w:szCs w:val="24"/>
          <w:lang w:val="en-GB"/>
        </w:rPr>
        <w:t>)</w:t>
      </w:r>
      <w:r w:rsidR="0001634A" w:rsidRPr="00D8429D">
        <w:rPr>
          <w:rFonts w:ascii="Times New Roman" w:hAnsi="Times New Roman"/>
          <w:sz w:val="24"/>
          <w:szCs w:val="24"/>
          <w:lang w:val="en-GB"/>
        </w:rPr>
        <w:t xml:space="preserve">. Within the National Legislative Database, for example, there is a closed system IT surface serving to make the data transfer and bilateral communication between local governments and the Budapest and county government offices exercising the legislative supervision over the former </w:t>
      </w:r>
      <w:r w:rsidR="00C02ADA" w:rsidRPr="00D8429D">
        <w:rPr>
          <w:rFonts w:ascii="Times New Roman" w:hAnsi="Times New Roman"/>
          <w:sz w:val="24"/>
          <w:szCs w:val="24"/>
          <w:lang w:val="en-GB"/>
        </w:rPr>
        <w:t>easier and more efficient</w:t>
      </w:r>
      <w:r w:rsidR="0066424D" w:rsidRPr="00D8429D">
        <w:rPr>
          <w:rFonts w:ascii="Times New Roman" w:hAnsi="Times New Roman"/>
          <w:sz w:val="24"/>
          <w:szCs w:val="24"/>
          <w:lang w:val="en-GB"/>
        </w:rPr>
        <w:t xml:space="preserve">. </w:t>
      </w:r>
    </w:p>
    <w:p w14:paraId="28009104" w14:textId="77777777" w:rsidR="00917C2D" w:rsidRPr="00D8429D" w:rsidRDefault="00917C2D" w:rsidP="009D6F4F">
      <w:pPr>
        <w:autoSpaceDE w:val="0"/>
        <w:autoSpaceDN w:val="0"/>
        <w:spacing w:after="120" w:line="240" w:lineRule="auto"/>
        <w:jc w:val="both"/>
        <w:rPr>
          <w:rFonts w:ascii="Times New Roman" w:hAnsi="Times New Roman"/>
          <w:sz w:val="24"/>
          <w:szCs w:val="24"/>
        </w:rPr>
      </w:pPr>
    </w:p>
    <w:p w14:paraId="38C8041F" w14:textId="77777777" w:rsidR="00330F00" w:rsidRPr="00D8429D" w:rsidRDefault="00501C2C" w:rsidP="00E0238D">
      <w:pPr>
        <w:numPr>
          <w:ilvl w:val="0"/>
          <w:numId w:val="18"/>
        </w:numPr>
        <w:autoSpaceDE w:val="0"/>
        <w:autoSpaceDN w:val="0"/>
        <w:spacing w:after="120" w:line="240" w:lineRule="auto"/>
        <w:jc w:val="both"/>
        <w:rPr>
          <w:rFonts w:ascii="Times New Roman" w:hAnsi="Times New Roman"/>
          <w:b/>
          <w:sz w:val="24"/>
          <w:szCs w:val="24"/>
          <w:lang w:val="en-GB"/>
        </w:rPr>
      </w:pPr>
      <w:r w:rsidRPr="00D8429D">
        <w:rPr>
          <w:rFonts w:ascii="Times New Roman" w:hAnsi="Times New Roman"/>
          <w:b/>
          <w:sz w:val="24"/>
          <w:szCs w:val="24"/>
          <w:lang w:val="en-GB"/>
        </w:rPr>
        <w:t>Developing a mobile phone application facilitating easier access to police organ</w:t>
      </w:r>
      <w:r w:rsidR="00917C2D" w:rsidRPr="00D8429D">
        <w:rPr>
          <w:rFonts w:ascii="Times New Roman" w:hAnsi="Times New Roman"/>
          <w:b/>
          <w:sz w:val="24"/>
          <w:szCs w:val="24"/>
          <w:lang w:val="en-GB"/>
        </w:rPr>
        <w:t>ization</w:t>
      </w:r>
      <w:r w:rsidRPr="00D8429D">
        <w:rPr>
          <w:rFonts w:ascii="Times New Roman" w:hAnsi="Times New Roman"/>
          <w:b/>
          <w:sz w:val="24"/>
          <w:szCs w:val="24"/>
          <w:lang w:val="en-GB"/>
        </w:rPr>
        <w:t>s and better communication between the police and citizens</w:t>
      </w:r>
    </w:p>
    <w:p w14:paraId="4256BFDF" w14:textId="77777777" w:rsidR="0066424D" w:rsidRPr="00D8429D" w:rsidRDefault="0066424D" w:rsidP="009D6F4F">
      <w:pPr>
        <w:autoSpaceDE w:val="0"/>
        <w:autoSpaceDN w:val="0"/>
        <w:adjustRightInd w:val="0"/>
        <w:spacing w:after="120" w:line="240" w:lineRule="auto"/>
        <w:rPr>
          <w:b/>
        </w:rPr>
      </w:pPr>
    </w:p>
    <w:p w14:paraId="150BA8E7" w14:textId="06BB0EB4" w:rsidR="0066424D" w:rsidRPr="00D8429D" w:rsidRDefault="00403016" w:rsidP="009D6F4F">
      <w:pPr>
        <w:autoSpaceDE w:val="0"/>
        <w:autoSpaceDN w:val="0"/>
        <w:adjustRightInd w:val="0"/>
        <w:spacing w:after="120" w:line="240" w:lineRule="auto"/>
        <w:jc w:val="both"/>
        <w:rPr>
          <w:rFonts w:ascii="Times New Roman" w:hAnsi="Times New Roman"/>
          <w:sz w:val="24"/>
          <w:szCs w:val="24"/>
        </w:rPr>
      </w:pPr>
      <w:r w:rsidRPr="00D8429D">
        <w:rPr>
          <w:rFonts w:ascii="Times New Roman" w:hAnsi="Times New Roman"/>
          <w:sz w:val="24"/>
          <w:szCs w:val="24"/>
          <w:lang w:val="en-GB"/>
        </w:rPr>
        <w:t>As the use of smart phones has become widespread, a growing number of organ</w:t>
      </w:r>
      <w:r w:rsidR="00917C2D" w:rsidRPr="00D8429D">
        <w:rPr>
          <w:rFonts w:ascii="Times New Roman" w:hAnsi="Times New Roman"/>
          <w:sz w:val="24"/>
          <w:szCs w:val="24"/>
          <w:lang w:val="en-GB"/>
        </w:rPr>
        <w:t>ization</w:t>
      </w:r>
      <w:r w:rsidRPr="00D8429D">
        <w:rPr>
          <w:rFonts w:ascii="Times New Roman" w:hAnsi="Times New Roman"/>
          <w:sz w:val="24"/>
          <w:szCs w:val="24"/>
          <w:lang w:val="en-GB"/>
        </w:rPr>
        <w:t>s with public service functions have developed mobile phone applications providing easy access and fast information to users.</w:t>
      </w:r>
      <w:r w:rsidR="0066424D" w:rsidRPr="00D8429D">
        <w:rPr>
          <w:rFonts w:ascii="Times New Roman" w:hAnsi="Times New Roman"/>
          <w:sz w:val="24"/>
          <w:szCs w:val="24"/>
        </w:rPr>
        <w:t xml:space="preserve"> </w:t>
      </w:r>
      <w:r w:rsidR="00D85239" w:rsidRPr="00D8429D">
        <w:rPr>
          <w:rFonts w:ascii="Times New Roman" w:hAnsi="Times New Roman"/>
          <w:sz w:val="24"/>
          <w:szCs w:val="24"/>
          <w:lang w:val="en-GB"/>
        </w:rPr>
        <w:t>Making use</w:t>
      </w:r>
      <w:r w:rsidR="00E2424A" w:rsidRPr="00D8429D">
        <w:rPr>
          <w:rFonts w:ascii="Times New Roman" w:hAnsi="Times New Roman"/>
          <w:sz w:val="24"/>
          <w:szCs w:val="24"/>
          <w:lang w:val="en-GB"/>
        </w:rPr>
        <w:t xml:space="preserve"> of modern technology, the police</w:t>
      </w:r>
      <w:r w:rsidR="00E86E26" w:rsidRPr="00D8429D">
        <w:rPr>
          <w:rFonts w:ascii="Times New Roman" w:hAnsi="Times New Roman"/>
          <w:sz w:val="24"/>
          <w:szCs w:val="24"/>
          <w:lang w:val="en-GB"/>
        </w:rPr>
        <w:t xml:space="preserve"> can also </w:t>
      </w:r>
      <w:r w:rsidR="00E2424A" w:rsidRPr="00D8429D">
        <w:rPr>
          <w:rFonts w:ascii="Times New Roman" w:hAnsi="Times New Roman"/>
          <w:sz w:val="24"/>
          <w:szCs w:val="24"/>
          <w:lang w:val="en-GB"/>
        </w:rPr>
        <w:t xml:space="preserve">improve their relations with the public to a great extent, especially among </w:t>
      </w:r>
      <w:r w:rsidR="00E86E26" w:rsidRPr="00D8429D">
        <w:rPr>
          <w:rFonts w:ascii="Times New Roman" w:hAnsi="Times New Roman"/>
          <w:sz w:val="24"/>
          <w:szCs w:val="24"/>
          <w:lang w:val="en-GB"/>
        </w:rPr>
        <w:t xml:space="preserve">the </w:t>
      </w:r>
      <w:r w:rsidR="00E2424A" w:rsidRPr="00D8429D">
        <w:rPr>
          <w:rFonts w:ascii="Times New Roman" w:hAnsi="Times New Roman"/>
          <w:sz w:val="24"/>
          <w:szCs w:val="24"/>
          <w:lang w:val="en-GB"/>
        </w:rPr>
        <w:t xml:space="preserve">younger generation who are </w:t>
      </w:r>
      <w:r w:rsidR="00E86E26" w:rsidRPr="00D8429D">
        <w:rPr>
          <w:rFonts w:ascii="Times New Roman" w:hAnsi="Times New Roman"/>
          <w:sz w:val="24"/>
          <w:szCs w:val="24"/>
          <w:lang w:val="en-GB"/>
        </w:rPr>
        <w:t xml:space="preserve">the </w:t>
      </w:r>
      <w:r w:rsidR="00E2424A" w:rsidRPr="00D8429D">
        <w:rPr>
          <w:rFonts w:ascii="Times New Roman" w:hAnsi="Times New Roman"/>
          <w:sz w:val="24"/>
          <w:szCs w:val="24"/>
          <w:lang w:val="en-GB"/>
        </w:rPr>
        <w:t xml:space="preserve">most </w:t>
      </w:r>
      <w:r w:rsidR="00E86E26" w:rsidRPr="00D8429D">
        <w:rPr>
          <w:rFonts w:ascii="Times New Roman" w:hAnsi="Times New Roman"/>
          <w:sz w:val="24"/>
          <w:szCs w:val="24"/>
          <w:lang w:val="en-GB"/>
        </w:rPr>
        <w:t xml:space="preserve">vulnerable </w:t>
      </w:r>
      <w:r w:rsidR="00E2424A" w:rsidRPr="00D8429D">
        <w:rPr>
          <w:rFonts w:ascii="Times New Roman" w:hAnsi="Times New Roman"/>
          <w:sz w:val="24"/>
          <w:szCs w:val="24"/>
          <w:lang w:val="en-GB"/>
        </w:rPr>
        <w:t>to crim</w:t>
      </w:r>
      <w:r w:rsidR="00E86E26" w:rsidRPr="00D8429D">
        <w:rPr>
          <w:rFonts w:ascii="Times New Roman" w:hAnsi="Times New Roman"/>
          <w:sz w:val="24"/>
          <w:szCs w:val="24"/>
          <w:lang w:val="en-GB"/>
        </w:rPr>
        <w:t>es</w:t>
      </w:r>
      <w:r w:rsidR="00E2424A" w:rsidRPr="00D8429D">
        <w:rPr>
          <w:rFonts w:ascii="Times New Roman" w:hAnsi="Times New Roman"/>
          <w:sz w:val="24"/>
          <w:szCs w:val="24"/>
          <w:lang w:val="en-GB"/>
        </w:rPr>
        <w:t>.</w:t>
      </w:r>
      <w:r w:rsidR="00E2424A" w:rsidRPr="00D8429D">
        <w:rPr>
          <w:rFonts w:ascii="Times New Roman" w:hAnsi="Times New Roman"/>
          <w:sz w:val="24"/>
          <w:szCs w:val="24"/>
        </w:rPr>
        <w:t xml:space="preserve"> </w:t>
      </w:r>
      <w:r w:rsidR="00D85239" w:rsidRPr="00D8429D">
        <w:rPr>
          <w:rFonts w:ascii="Times New Roman" w:hAnsi="Times New Roman"/>
          <w:sz w:val="24"/>
          <w:szCs w:val="24"/>
          <w:lang w:val="en-GB"/>
        </w:rPr>
        <w:t>With the help of mobile phone applications</w:t>
      </w:r>
      <w:r w:rsidR="00D85239" w:rsidRPr="00D8429D">
        <w:rPr>
          <w:rFonts w:ascii="Times New Roman" w:hAnsi="Times New Roman"/>
          <w:sz w:val="24"/>
          <w:szCs w:val="24"/>
        </w:rPr>
        <w:t xml:space="preserve"> </w:t>
      </w:r>
      <w:r w:rsidR="00D85239" w:rsidRPr="00D8429D">
        <w:rPr>
          <w:rFonts w:ascii="Times New Roman" w:hAnsi="Times New Roman"/>
          <w:sz w:val="24"/>
          <w:szCs w:val="24"/>
          <w:lang w:val="en-GB"/>
        </w:rPr>
        <w:t>(e.g</w:t>
      </w:r>
      <w:r w:rsidR="0066424D" w:rsidRPr="00D8429D">
        <w:rPr>
          <w:rFonts w:ascii="Times New Roman" w:hAnsi="Times New Roman"/>
          <w:sz w:val="24"/>
          <w:szCs w:val="24"/>
          <w:lang w:val="en-GB"/>
        </w:rPr>
        <w:t>. „</w:t>
      </w:r>
      <w:proofErr w:type="spellStart"/>
      <w:r w:rsidR="0066424D" w:rsidRPr="00D8429D">
        <w:rPr>
          <w:rFonts w:ascii="Times New Roman" w:hAnsi="Times New Roman"/>
          <w:sz w:val="24"/>
          <w:szCs w:val="24"/>
          <w:lang w:val="en-GB"/>
        </w:rPr>
        <w:t>rendőraközelben</w:t>
      </w:r>
      <w:proofErr w:type="spellEnd"/>
      <w:r w:rsidR="0066424D" w:rsidRPr="00D8429D">
        <w:rPr>
          <w:rFonts w:ascii="Times New Roman" w:hAnsi="Times New Roman"/>
          <w:sz w:val="24"/>
          <w:szCs w:val="24"/>
          <w:lang w:val="en-GB"/>
        </w:rPr>
        <w:t>”</w:t>
      </w:r>
      <w:r w:rsidR="00D85239" w:rsidRPr="00D8429D">
        <w:rPr>
          <w:rFonts w:ascii="Times New Roman" w:hAnsi="Times New Roman"/>
          <w:sz w:val="24"/>
          <w:szCs w:val="24"/>
          <w:lang w:val="en-GB"/>
        </w:rPr>
        <w:t>, i.e. “policeman nearby”</w:t>
      </w:r>
      <w:r w:rsidR="0066424D" w:rsidRPr="00D8429D">
        <w:rPr>
          <w:rFonts w:ascii="Times New Roman" w:hAnsi="Times New Roman"/>
          <w:sz w:val="24"/>
          <w:szCs w:val="24"/>
          <w:lang w:val="en-GB"/>
        </w:rPr>
        <w:t xml:space="preserve">) </w:t>
      </w:r>
      <w:r w:rsidR="00D85239" w:rsidRPr="00D8429D">
        <w:rPr>
          <w:rFonts w:ascii="Times New Roman" w:hAnsi="Times New Roman"/>
          <w:sz w:val="24"/>
          <w:szCs w:val="24"/>
          <w:lang w:val="en-GB"/>
        </w:rPr>
        <w:t>the nearest police headquarters, police station or  district officer’s office and their contact detail</w:t>
      </w:r>
      <w:r w:rsidR="00A81F7A" w:rsidRPr="00D8429D">
        <w:rPr>
          <w:rFonts w:ascii="Times New Roman" w:hAnsi="Times New Roman"/>
          <w:sz w:val="24"/>
          <w:szCs w:val="24"/>
          <w:lang w:val="en-GB"/>
        </w:rPr>
        <w:t>s</w:t>
      </w:r>
      <w:r w:rsidR="00D85239" w:rsidRPr="00D8429D">
        <w:rPr>
          <w:rFonts w:ascii="Times New Roman" w:hAnsi="Times New Roman"/>
          <w:sz w:val="24"/>
          <w:szCs w:val="24"/>
          <w:lang w:val="en-GB"/>
        </w:rPr>
        <w:t xml:space="preserve"> can be easily found </w:t>
      </w:r>
      <w:r w:rsidR="00E86E26" w:rsidRPr="00D8429D">
        <w:rPr>
          <w:rFonts w:ascii="Times New Roman" w:hAnsi="Times New Roman"/>
          <w:sz w:val="24"/>
          <w:szCs w:val="24"/>
          <w:lang w:val="en-GB"/>
        </w:rPr>
        <w:t xml:space="preserve">by </w:t>
      </w:r>
      <w:r w:rsidR="00D85239" w:rsidRPr="00D8429D">
        <w:rPr>
          <w:rFonts w:ascii="Times New Roman" w:hAnsi="Times New Roman"/>
          <w:sz w:val="24"/>
          <w:szCs w:val="24"/>
          <w:lang w:val="en-GB"/>
        </w:rPr>
        <w:t xml:space="preserve"> </w:t>
      </w:r>
      <w:r w:rsidR="0066424D" w:rsidRPr="00D8429D">
        <w:rPr>
          <w:rFonts w:ascii="Times New Roman" w:hAnsi="Times New Roman"/>
          <w:sz w:val="24"/>
          <w:szCs w:val="24"/>
          <w:lang w:val="en-GB"/>
        </w:rPr>
        <w:t xml:space="preserve">GPS </w:t>
      </w:r>
      <w:r w:rsidR="00D85239" w:rsidRPr="00D8429D">
        <w:rPr>
          <w:rFonts w:ascii="Times New Roman" w:hAnsi="Times New Roman"/>
          <w:sz w:val="24"/>
          <w:szCs w:val="24"/>
          <w:lang w:val="en-GB"/>
        </w:rPr>
        <w:t>coordinates</w:t>
      </w:r>
      <w:r w:rsidR="00E86E26" w:rsidRPr="00D8429D">
        <w:rPr>
          <w:rFonts w:ascii="Times New Roman" w:hAnsi="Times New Roman"/>
          <w:sz w:val="24"/>
          <w:szCs w:val="24"/>
          <w:lang w:val="en-GB"/>
        </w:rPr>
        <w:t>. P</w:t>
      </w:r>
      <w:r w:rsidR="00D85239" w:rsidRPr="00D8429D">
        <w:rPr>
          <w:rFonts w:ascii="Times New Roman" w:hAnsi="Times New Roman"/>
          <w:sz w:val="24"/>
          <w:szCs w:val="24"/>
          <w:lang w:val="en-GB"/>
        </w:rPr>
        <w:t>ractical information will also be available for the witnesses and victims of crim</w:t>
      </w:r>
      <w:r w:rsidR="00E86E26" w:rsidRPr="00D8429D">
        <w:rPr>
          <w:rFonts w:ascii="Times New Roman" w:hAnsi="Times New Roman"/>
          <w:sz w:val="24"/>
          <w:szCs w:val="24"/>
          <w:lang w:val="en-GB"/>
        </w:rPr>
        <w:t>es through an</w:t>
      </w:r>
      <w:r w:rsidR="00D85239" w:rsidRPr="00D8429D">
        <w:rPr>
          <w:rFonts w:ascii="Times New Roman" w:hAnsi="Times New Roman"/>
          <w:sz w:val="24"/>
          <w:szCs w:val="24"/>
          <w:lang w:val="en-GB"/>
        </w:rPr>
        <w:t xml:space="preserve"> appropriate menu structure</w:t>
      </w:r>
      <w:r w:rsidR="00E86E26" w:rsidRPr="00D8429D">
        <w:rPr>
          <w:rFonts w:ascii="Times New Roman" w:hAnsi="Times New Roman"/>
          <w:sz w:val="24"/>
          <w:szCs w:val="24"/>
          <w:lang w:val="en-GB"/>
        </w:rPr>
        <w:t xml:space="preserve">, </w:t>
      </w:r>
      <w:r w:rsidR="00D85239" w:rsidRPr="00D8429D">
        <w:rPr>
          <w:rFonts w:ascii="Times New Roman" w:hAnsi="Times New Roman"/>
          <w:sz w:val="24"/>
          <w:szCs w:val="24"/>
          <w:lang w:val="en-GB"/>
        </w:rPr>
        <w:t>e.g. under the menu items “my wallet has been stolen</w:t>
      </w:r>
      <w:r w:rsidR="00917C2D" w:rsidRPr="00D8429D">
        <w:rPr>
          <w:rFonts w:ascii="Times New Roman" w:hAnsi="Times New Roman"/>
          <w:sz w:val="24"/>
          <w:szCs w:val="24"/>
          <w:lang w:val="en-GB"/>
        </w:rPr>
        <w:t>”</w:t>
      </w:r>
      <w:r w:rsidR="00D85239" w:rsidRPr="00D8429D">
        <w:rPr>
          <w:rFonts w:ascii="Times New Roman" w:hAnsi="Times New Roman"/>
          <w:sz w:val="24"/>
          <w:szCs w:val="24"/>
          <w:lang w:val="en-GB"/>
        </w:rPr>
        <w:t xml:space="preserve"> or</w:t>
      </w:r>
      <w:r w:rsidR="0066424D" w:rsidRPr="00D8429D">
        <w:rPr>
          <w:rFonts w:ascii="Times New Roman" w:hAnsi="Times New Roman"/>
          <w:sz w:val="24"/>
          <w:szCs w:val="24"/>
          <w:lang w:val="en-GB"/>
        </w:rPr>
        <w:t xml:space="preserve"> </w:t>
      </w:r>
      <w:r w:rsidR="00917C2D" w:rsidRPr="00D8429D">
        <w:rPr>
          <w:rFonts w:ascii="Times New Roman" w:hAnsi="Times New Roman"/>
          <w:sz w:val="24"/>
          <w:szCs w:val="24"/>
          <w:lang w:val="en-GB"/>
        </w:rPr>
        <w:t>“</w:t>
      </w:r>
      <w:r w:rsidR="00D85239" w:rsidRPr="00D8429D">
        <w:rPr>
          <w:rFonts w:ascii="Times New Roman" w:hAnsi="Times New Roman"/>
          <w:sz w:val="24"/>
          <w:szCs w:val="24"/>
          <w:lang w:val="en-GB"/>
        </w:rPr>
        <w:t>my car has been stolen</w:t>
      </w:r>
      <w:r w:rsidR="00917C2D" w:rsidRPr="00D8429D">
        <w:rPr>
          <w:rFonts w:ascii="Times New Roman" w:hAnsi="Times New Roman"/>
          <w:sz w:val="24"/>
          <w:szCs w:val="24"/>
          <w:lang w:val="en-GB"/>
        </w:rPr>
        <w:t>”</w:t>
      </w:r>
      <w:r w:rsidR="00D85239" w:rsidRPr="00D8429D">
        <w:rPr>
          <w:rFonts w:ascii="Times New Roman" w:hAnsi="Times New Roman"/>
          <w:sz w:val="24"/>
          <w:szCs w:val="24"/>
          <w:lang w:val="en-GB"/>
        </w:rPr>
        <w:t xml:space="preserve">, </w:t>
      </w:r>
      <w:r w:rsidR="00E86E26" w:rsidRPr="00D8429D">
        <w:rPr>
          <w:rFonts w:ascii="Times New Roman" w:hAnsi="Times New Roman"/>
          <w:sz w:val="24"/>
          <w:szCs w:val="24"/>
          <w:lang w:val="en-GB"/>
        </w:rPr>
        <w:t xml:space="preserve">citizens can </w:t>
      </w:r>
      <w:r w:rsidR="00FB029D">
        <w:rPr>
          <w:rFonts w:ascii="Times New Roman" w:hAnsi="Times New Roman"/>
          <w:sz w:val="24"/>
          <w:szCs w:val="24"/>
          <w:lang w:val="en-GB"/>
        </w:rPr>
        <w:t>find</w:t>
      </w:r>
      <w:r w:rsidR="00D85239" w:rsidRPr="00D8429D">
        <w:rPr>
          <w:rFonts w:ascii="Times New Roman" w:hAnsi="Times New Roman"/>
          <w:sz w:val="24"/>
          <w:szCs w:val="24"/>
          <w:lang w:val="en-GB"/>
        </w:rPr>
        <w:t xml:space="preserve"> information </w:t>
      </w:r>
      <w:r w:rsidR="00C90D15" w:rsidRPr="00D8429D">
        <w:rPr>
          <w:rFonts w:ascii="Times New Roman" w:hAnsi="Times New Roman"/>
          <w:sz w:val="24"/>
          <w:szCs w:val="24"/>
          <w:lang w:val="en-GB"/>
        </w:rPr>
        <w:t xml:space="preserve">on the steps to </w:t>
      </w:r>
      <w:r w:rsidR="00E86E26" w:rsidRPr="00D8429D">
        <w:rPr>
          <w:rFonts w:ascii="Times New Roman" w:hAnsi="Times New Roman"/>
          <w:sz w:val="24"/>
          <w:szCs w:val="24"/>
          <w:lang w:val="en-GB"/>
        </w:rPr>
        <w:t xml:space="preserve">be </w:t>
      </w:r>
      <w:r w:rsidR="00C90D15" w:rsidRPr="00D8429D">
        <w:rPr>
          <w:rFonts w:ascii="Times New Roman" w:hAnsi="Times New Roman"/>
          <w:sz w:val="24"/>
          <w:szCs w:val="24"/>
          <w:lang w:val="en-GB"/>
        </w:rPr>
        <w:t>take</w:t>
      </w:r>
      <w:r w:rsidR="00E86E26" w:rsidRPr="00D8429D">
        <w:rPr>
          <w:rFonts w:ascii="Times New Roman" w:hAnsi="Times New Roman"/>
          <w:sz w:val="24"/>
          <w:szCs w:val="24"/>
          <w:lang w:val="en-GB"/>
        </w:rPr>
        <w:t>n</w:t>
      </w:r>
      <w:r w:rsidR="00993DE7" w:rsidRPr="00D8429D">
        <w:rPr>
          <w:rFonts w:ascii="Times New Roman" w:hAnsi="Times New Roman"/>
          <w:sz w:val="24"/>
          <w:szCs w:val="24"/>
          <w:lang w:val="en-GB"/>
        </w:rPr>
        <w:t xml:space="preserve">. Furthermore, </w:t>
      </w:r>
      <w:r w:rsidR="00E86E26" w:rsidRPr="00D8429D">
        <w:rPr>
          <w:rFonts w:ascii="Times New Roman" w:hAnsi="Times New Roman"/>
          <w:sz w:val="24"/>
          <w:szCs w:val="24"/>
          <w:lang w:val="en-GB"/>
        </w:rPr>
        <w:t>if crime</w:t>
      </w:r>
      <w:r w:rsidR="00993DE7" w:rsidRPr="00D8429D">
        <w:rPr>
          <w:rFonts w:ascii="Times New Roman" w:hAnsi="Times New Roman"/>
          <w:sz w:val="24"/>
          <w:szCs w:val="24"/>
          <w:lang w:val="en-GB"/>
        </w:rPr>
        <w:t xml:space="preserve"> </w:t>
      </w:r>
      <w:r w:rsidR="00E86E26" w:rsidRPr="00D8429D">
        <w:rPr>
          <w:rFonts w:ascii="Times New Roman" w:hAnsi="Times New Roman"/>
          <w:sz w:val="24"/>
          <w:szCs w:val="24"/>
          <w:lang w:val="en-GB"/>
        </w:rPr>
        <w:t xml:space="preserve">is noticed </w:t>
      </w:r>
      <w:r w:rsidR="00043370" w:rsidRPr="00D8429D">
        <w:rPr>
          <w:rFonts w:ascii="Times New Roman" w:hAnsi="Times New Roman"/>
          <w:sz w:val="24"/>
          <w:szCs w:val="24"/>
          <w:lang w:val="en-GB"/>
        </w:rPr>
        <w:t>and the perpetrat</w:t>
      </w:r>
      <w:r w:rsidR="00A81F7A" w:rsidRPr="00D8429D">
        <w:rPr>
          <w:rFonts w:ascii="Times New Roman" w:hAnsi="Times New Roman"/>
          <w:sz w:val="24"/>
          <w:szCs w:val="24"/>
          <w:lang w:val="en-GB"/>
        </w:rPr>
        <w:t xml:space="preserve">ors are photographed or filmed and these recordings are shared with the police immediately, </w:t>
      </w:r>
      <w:r w:rsidR="00696F7E" w:rsidRPr="00D8429D">
        <w:rPr>
          <w:rFonts w:ascii="Times New Roman" w:hAnsi="Times New Roman"/>
          <w:sz w:val="24"/>
          <w:szCs w:val="24"/>
          <w:lang w:val="en-GB"/>
        </w:rPr>
        <w:t>the efficiency of the investigation</w:t>
      </w:r>
      <w:r w:rsidR="00A81F7A" w:rsidRPr="00D8429D">
        <w:rPr>
          <w:rFonts w:ascii="Times New Roman" w:hAnsi="Times New Roman"/>
          <w:sz w:val="24"/>
          <w:szCs w:val="24"/>
          <w:lang w:val="en-GB"/>
        </w:rPr>
        <w:t xml:space="preserve"> can be enhanced</w:t>
      </w:r>
      <w:r w:rsidR="0066424D" w:rsidRPr="00D8429D">
        <w:rPr>
          <w:rFonts w:ascii="Times New Roman" w:hAnsi="Times New Roman"/>
          <w:sz w:val="24"/>
          <w:szCs w:val="24"/>
          <w:lang w:val="en-GB"/>
        </w:rPr>
        <w:t xml:space="preserve">. </w:t>
      </w:r>
    </w:p>
    <w:p w14:paraId="7B5B660E" w14:textId="77777777" w:rsidR="0066424D" w:rsidRPr="00D8429D" w:rsidRDefault="00696F7E" w:rsidP="009D6F4F">
      <w:pPr>
        <w:autoSpaceDE w:val="0"/>
        <w:autoSpaceDN w:val="0"/>
        <w:adjustRightInd w:val="0"/>
        <w:spacing w:after="120" w:line="240" w:lineRule="auto"/>
        <w:jc w:val="both"/>
        <w:rPr>
          <w:rFonts w:ascii="Times New Roman" w:hAnsi="Times New Roman"/>
          <w:sz w:val="24"/>
          <w:szCs w:val="24"/>
        </w:rPr>
      </w:pPr>
      <w:r w:rsidRPr="00D8429D">
        <w:rPr>
          <w:rFonts w:ascii="Times New Roman" w:hAnsi="Times New Roman"/>
          <w:sz w:val="24"/>
          <w:szCs w:val="24"/>
          <w:lang w:val="en-GB"/>
        </w:rPr>
        <w:t>On the whole, the application to be developed is to facilitate better communication between citizens and the police as service providers</w:t>
      </w:r>
      <w:r w:rsidR="0066424D" w:rsidRPr="00D8429D">
        <w:rPr>
          <w:rFonts w:ascii="Times New Roman" w:hAnsi="Times New Roman"/>
          <w:sz w:val="24"/>
          <w:szCs w:val="24"/>
          <w:lang w:val="en-GB"/>
        </w:rPr>
        <w:t>.</w:t>
      </w:r>
      <w:r w:rsidR="00EE1FEE" w:rsidRPr="00D8429D">
        <w:rPr>
          <w:rFonts w:ascii="Times New Roman" w:hAnsi="Times New Roman"/>
          <w:sz w:val="24"/>
          <w:szCs w:val="24"/>
          <w:lang w:val="en-GB"/>
        </w:rPr>
        <w:tab/>
      </w:r>
      <w:r w:rsidR="00EE1FEE" w:rsidRPr="00D8429D">
        <w:rPr>
          <w:rFonts w:ascii="Times New Roman" w:hAnsi="Times New Roman"/>
          <w:sz w:val="24"/>
          <w:szCs w:val="24"/>
          <w:lang w:val="en-GB"/>
        </w:rPr>
        <w:tab/>
      </w:r>
    </w:p>
    <w:p w14:paraId="7C671381" w14:textId="77777777" w:rsidR="0066424D" w:rsidRPr="00D8429D" w:rsidRDefault="00917C2D" w:rsidP="009D6F4F">
      <w:pPr>
        <w:autoSpaceDE w:val="0"/>
        <w:autoSpaceDN w:val="0"/>
        <w:adjustRightInd w:val="0"/>
        <w:spacing w:after="120" w:line="240" w:lineRule="auto"/>
        <w:jc w:val="both"/>
        <w:rPr>
          <w:rFonts w:ascii="Times New Roman" w:hAnsi="Times New Roman"/>
          <w:sz w:val="24"/>
          <w:szCs w:val="24"/>
        </w:rPr>
      </w:pPr>
      <w:r w:rsidRPr="00D8429D">
        <w:rPr>
          <w:rFonts w:ascii="Times New Roman" w:hAnsi="Times New Roman"/>
          <w:sz w:val="24"/>
          <w:szCs w:val="24"/>
        </w:rPr>
        <w:br w:type="page"/>
      </w:r>
    </w:p>
    <w:p w14:paraId="196435C6" w14:textId="77777777" w:rsidR="0066424D" w:rsidRPr="00D8429D" w:rsidRDefault="00C4487B" w:rsidP="009D6F4F">
      <w:pPr>
        <w:pStyle w:val="Listaszerbekezds"/>
        <w:spacing w:before="0"/>
        <w:ind w:left="0"/>
        <w:contextualSpacing w:val="0"/>
        <w:jc w:val="center"/>
        <w:rPr>
          <w:b/>
        </w:rPr>
      </w:pPr>
      <w:r w:rsidRPr="00D8429D">
        <w:rPr>
          <w:b/>
        </w:rPr>
        <w:lastRenderedPageBreak/>
        <w:t>Appendix</w:t>
      </w:r>
    </w:p>
    <w:p w14:paraId="346FB4C9" w14:textId="77777777" w:rsidR="0066424D" w:rsidRPr="00D8429D" w:rsidRDefault="0066424D" w:rsidP="009D6F4F">
      <w:pPr>
        <w:pStyle w:val="Listaszerbekezds"/>
        <w:spacing w:before="0"/>
        <w:ind w:left="0"/>
        <w:contextualSpacing w:val="0"/>
        <w:jc w:val="center"/>
        <w:rPr>
          <w:b/>
        </w:rPr>
      </w:pPr>
    </w:p>
    <w:p w14:paraId="3C776447" w14:textId="2371E744" w:rsidR="005D03E5" w:rsidRPr="00D8429D" w:rsidRDefault="001B5172" w:rsidP="009D6F4F">
      <w:pPr>
        <w:pStyle w:val="Listaszerbekezds"/>
        <w:spacing w:before="0"/>
        <w:ind w:left="0"/>
        <w:contextualSpacing w:val="0"/>
        <w:jc w:val="center"/>
        <w:rPr>
          <w:b/>
          <w:lang w:val="en-GB"/>
        </w:rPr>
      </w:pPr>
      <w:r w:rsidRPr="00D8429D">
        <w:rPr>
          <w:b/>
          <w:lang w:val="en-GB"/>
        </w:rPr>
        <w:t>Hungary’s</w:t>
      </w:r>
      <w:r w:rsidR="00C4487B" w:rsidRPr="00D8429D">
        <w:rPr>
          <w:b/>
          <w:lang w:val="en-GB"/>
        </w:rPr>
        <w:t xml:space="preserve"> commitments </w:t>
      </w:r>
      <w:r w:rsidRPr="00D8429D">
        <w:rPr>
          <w:b/>
          <w:lang w:val="en-GB"/>
        </w:rPr>
        <w:t xml:space="preserve">structured </w:t>
      </w:r>
    </w:p>
    <w:p w14:paraId="4B4EC8CA" w14:textId="77777777" w:rsidR="0066424D" w:rsidRPr="00D8429D" w:rsidRDefault="005D03E5" w:rsidP="009D6F4F">
      <w:pPr>
        <w:pStyle w:val="Listaszerbekezds"/>
        <w:spacing w:before="0"/>
        <w:ind w:left="0"/>
        <w:contextualSpacing w:val="0"/>
        <w:jc w:val="center"/>
        <w:rPr>
          <w:b/>
          <w:lang w:val="en-GB"/>
        </w:rPr>
      </w:pPr>
      <w:proofErr w:type="gramStart"/>
      <w:r w:rsidRPr="00D8429D">
        <w:rPr>
          <w:b/>
          <w:lang w:val="en-GB"/>
        </w:rPr>
        <w:t>according</w:t>
      </w:r>
      <w:proofErr w:type="gramEnd"/>
      <w:r w:rsidRPr="00D8429D">
        <w:rPr>
          <w:b/>
          <w:lang w:val="en-GB"/>
        </w:rPr>
        <w:t xml:space="preserve"> to the common </w:t>
      </w:r>
      <w:r w:rsidR="0066424D" w:rsidRPr="00D8429D">
        <w:rPr>
          <w:b/>
          <w:lang w:val="en-GB"/>
        </w:rPr>
        <w:t>OGP form</w:t>
      </w:r>
    </w:p>
    <w:p w14:paraId="2879D4C9" w14:textId="77777777" w:rsidR="0066424D" w:rsidRPr="00D8429D" w:rsidRDefault="0066424D" w:rsidP="009D6F4F">
      <w:pPr>
        <w:spacing w:after="120" w:line="240" w:lineRule="auto"/>
        <w:jc w:val="both"/>
        <w:rPr>
          <w:rFonts w:ascii="Times New Roman" w:hAnsi="Times New Roman"/>
          <w:sz w:val="24"/>
          <w:szCs w:val="24"/>
        </w:rPr>
      </w:pPr>
    </w:p>
    <w:p w14:paraId="64E4EFF8" w14:textId="77777777" w:rsidR="0066424D" w:rsidRPr="00D8429D" w:rsidRDefault="0066424D" w:rsidP="009D6F4F">
      <w:pPr>
        <w:spacing w:after="12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03"/>
        <w:gridCol w:w="2217"/>
        <w:gridCol w:w="895"/>
        <w:gridCol w:w="783"/>
        <w:gridCol w:w="490"/>
        <w:gridCol w:w="1581"/>
      </w:tblGrid>
      <w:tr w:rsidR="0066424D" w:rsidRPr="00D8429D" w14:paraId="79225C69" w14:textId="77777777" w:rsidTr="00B95BD9">
        <w:trPr>
          <w:trHeight w:val="561"/>
        </w:trPr>
        <w:tc>
          <w:tcPr>
            <w:tcW w:w="9205" w:type="dxa"/>
            <w:gridSpan w:val="7"/>
            <w:shd w:val="clear" w:color="auto" w:fill="F2F2F2"/>
          </w:tcPr>
          <w:p w14:paraId="3DD6EBD7" w14:textId="77777777" w:rsidR="0066424D" w:rsidRPr="00D8429D" w:rsidRDefault="00D00ACA" w:rsidP="009D6F4F">
            <w:pPr>
              <w:numPr>
                <w:ilvl w:val="0"/>
                <w:numId w:val="6"/>
              </w:numPr>
              <w:spacing w:after="120" w:line="240" w:lineRule="auto"/>
              <w:jc w:val="center"/>
              <w:rPr>
                <w:rFonts w:ascii="Times New Roman" w:hAnsi="Times New Roman"/>
                <w:b/>
                <w:sz w:val="24"/>
                <w:szCs w:val="24"/>
              </w:rPr>
            </w:pPr>
            <w:r w:rsidRPr="00D8429D">
              <w:rPr>
                <w:rFonts w:ascii="Times New Roman" w:hAnsi="Times New Roman"/>
                <w:b/>
                <w:sz w:val="24"/>
                <w:szCs w:val="24"/>
                <w:lang w:val="en-GB"/>
              </w:rPr>
              <w:t>Making local government practice regarding publicity and information disclosure more efficient</w:t>
            </w:r>
          </w:p>
        </w:tc>
      </w:tr>
      <w:tr w:rsidR="0066424D" w:rsidRPr="00D8429D" w14:paraId="03DEA8C6" w14:textId="77777777" w:rsidTr="00B95BD9">
        <w:tc>
          <w:tcPr>
            <w:tcW w:w="3239" w:type="dxa"/>
            <w:gridSpan w:val="2"/>
            <w:shd w:val="clear" w:color="auto" w:fill="D9D9D9"/>
          </w:tcPr>
          <w:p w14:paraId="36402906" w14:textId="63C1E62E" w:rsidR="0066424D" w:rsidRPr="00D8429D" w:rsidRDefault="001A69B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Lead agency</w:t>
            </w:r>
          </w:p>
        </w:tc>
        <w:tc>
          <w:tcPr>
            <w:tcW w:w="5966" w:type="dxa"/>
            <w:gridSpan w:val="5"/>
            <w:shd w:val="clear" w:color="auto" w:fill="auto"/>
          </w:tcPr>
          <w:p w14:paraId="56728ED7" w14:textId="77777777" w:rsidR="0066424D" w:rsidRPr="00D8429D" w:rsidRDefault="00830F77"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National Protective Service</w:t>
            </w:r>
            <w:r w:rsidR="0066424D" w:rsidRPr="00D8429D">
              <w:rPr>
                <w:rFonts w:ascii="Times New Roman" w:hAnsi="Times New Roman"/>
                <w:sz w:val="24"/>
                <w:szCs w:val="24"/>
                <w:lang w:val="en-GB"/>
              </w:rPr>
              <w:t xml:space="preserve"> </w:t>
            </w:r>
          </w:p>
        </w:tc>
      </w:tr>
      <w:tr w:rsidR="0066424D" w:rsidRPr="00D8429D" w14:paraId="4579058F" w14:textId="77777777" w:rsidTr="00B95BD9">
        <w:tc>
          <w:tcPr>
            <w:tcW w:w="3239" w:type="dxa"/>
            <w:gridSpan w:val="2"/>
            <w:shd w:val="clear" w:color="auto" w:fill="D9D9D9"/>
          </w:tcPr>
          <w:p w14:paraId="0FFD5F2B" w14:textId="77777777" w:rsidR="0066424D" w:rsidRPr="00D8429D" w:rsidRDefault="001A69B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Name of responsible person from implementing agency</w:t>
            </w:r>
          </w:p>
        </w:tc>
        <w:tc>
          <w:tcPr>
            <w:tcW w:w="5966" w:type="dxa"/>
            <w:gridSpan w:val="5"/>
            <w:shd w:val="clear" w:color="auto" w:fill="auto"/>
          </w:tcPr>
          <w:p w14:paraId="0638A0AF" w14:textId="77777777" w:rsidR="0066424D" w:rsidRPr="00D8429D" w:rsidRDefault="0066424D" w:rsidP="009D6F4F">
            <w:pPr>
              <w:spacing w:after="120" w:line="240" w:lineRule="auto"/>
              <w:rPr>
                <w:rFonts w:ascii="Times New Roman" w:hAnsi="Times New Roman"/>
                <w:sz w:val="24"/>
                <w:szCs w:val="24"/>
              </w:rPr>
            </w:pPr>
          </w:p>
        </w:tc>
      </w:tr>
      <w:tr w:rsidR="0066424D" w:rsidRPr="00D8429D" w14:paraId="57A45094" w14:textId="77777777" w:rsidTr="00B95BD9">
        <w:tc>
          <w:tcPr>
            <w:tcW w:w="3239" w:type="dxa"/>
            <w:gridSpan w:val="2"/>
            <w:shd w:val="clear" w:color="auto" w:fill="D9D9D9"/>
          </w:tcPr>
          <w:p w14:paraId="4ED70A54" w14:textId="77777777" w:rsidR="0066424D" w:rsidRPr="00D8429D" w:rsidRDefault="001A69B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Title, department</w:t>
            </w:r>
          </w:p>
        </w:tc>
        <w:tc>
          <w:tcPr>
            <w:tcW w:w="5966" w:type="dxa"/>
            <w:gridSpan w:val="5"/>
            <w:shd w:val="clear" w:color="auto" w:fill="auto"/>
          </w:tcPr>
          <w:p w14:paraId="2AB40804" w14:textId="77777777" w:rsidR="0066424D" w:rsidRPr="00D8429D" w:rsidRDefault="0066424D" w:rsidP="009D6F4F">
            <w:pPr>
              <w:spacing w:after="120" w:line="240" w:lineRule="auto"/>
              <w:rPr>
                <w:rFonts w:ascii="Times New Roman" w:hAnsi="Times New Roman"/>
                <w:sz w:val="24"/>
                <w:szCs w:val="24"/>
              </w:rPr>
            </w:pPr>
          </w:p>
        </w:tc>
      </w:tr>
      <w:tr w:rsidR="0066424D" w:rsidRPr="00D8429D" w14:paraId="5EE5CF11" w14:textId="77777777" w:rsidTr="00B95BD9">
        <w:tc>
          <w:tcPr>
            <w:tcW w:w="3239" w:type="dxa"/>
            <w:gridSpan w:val="2"/>
            <w:shd w:val="clear" w:color="auto" w:fill="D9D9D9"/>
          </w:tcPr>
          <w:p w14:paraId="55B41069" w14:textId="77777777" w:rsidR="0066424D" w:rsidRPr="00D8429D" w:rsidRDefault="0066424D"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E-mail</w:t>
            </w:r>
          </w:p>
        </w:tc>
        <w:tc>
          <w:tcPr>
            <w:tcW w:w="5966" w:type="dxa"/>
            <w:gridSpan w:val="5"/>
            <w:shd w:val="clear" w:color="auto" w:fill="auto"/>
          </w:tcPr>
          <w:p w14:paraId="77E67365" w14:textId="77777777" w:rsidR="0066424D" w:rsidRPr="00D8429D" w:rsidRDefault="0066424D" w:rsidP="009D6F4F">
            <w:pPr>
              <w:spacing w:after="120" w:line="240" w:lineRule="auto"/>
              <w:rPr>
                <w:rFonts w:ascii="Times New Roman" w:hAnsi="Times New Roman"/>
                <w:sz w:val="24"/>
                <w:szCs w:val="24"/>
              </w:rPr>
            </w:pPr>
          </w:p>
        </w:tc>
      </w:tr>
      <w:tr w:rsidR="0066424D" w:rsidRPr="00D8429D" w14:paraId="24B2F660" w14:textId="77777777" w:rsidTr="00B95BD9">
        <w:tc>
          <w:tcPr>
            <w:tcW w:w="3239" w:type="dxa"/>
            <w:gridSpan w:val="2"/>
            <w:shd w:val="clear" w:color="auto" w:fill="D9D9D9"/>
          </w:tcPr>
          <w:p w14:paraId="3145B63D" w14:textId="77777777" w:rsidR="0066424D" w:rsidRPr="00D8429D" w:rsidRDefault="001A69B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Phone</w:t>
            </w:r>
          </w:p>
        </w:tc>
        <w:tc>
          <w:tcPr>
            <w:tcW w:w="5966" w:type="dxa"/>
            <w:gridSpan w:val="5"/>
            <w:shd w:val="clear" w:color="auto" w:fill="auto"/>
          </w:tcPr>
          <w:p w14:paraId="5A6D0DB0" w14:textId="77777777" w:rsidR="0066424D" w:rsidRPr="00D8429D" w:rsidRDefault="0066424D" w:rsidP="009D6F4F">
            <w:pPr>
              <w:spacing w:after="120" w:line="240" w:lineRule="auto"/>
              <w:rPr>
                <w:rFonts w:ascii="Times New Roman" w:hAnsi="Times New Roman"/>
                <w:sz w:val="24"/>
                <w:szCs w:val="24"/>
              </w:rPr>
            </w:pPr>
          </w:p>
        </w:tc>
      </w:tr>
      <w:tr w:rsidR="006C66D1" w:rsidRPr="00D8429D" w14:paraId="732C9E41" w14:textId="77777777" w:rsidTr="00B95BD9">
        <w:trPr>
          <w:trHeight w:val="465"/>
        </w:trPr>
        <w:tc>
          <w:tcPr>
            <w:tcW w:w="1536" w:type="dxa"/>
            <w:vMerge w:val="restart"/>
            <w:shd w:val="clear" w:color="auto" w:fill="D9D9D9"/>
          </w:tcPr>
          <w:p w14:paraId="00A287C3" w14:textId="77777777" w:rsidR="0066424D" w:rsidRPr="00D8429D" w:rsidRDefault="0066424D" w:rsidP="00FB029D">
            <w:pPr>
              <w:spacing w:after="0" w:line="240" w:lineRule="auto"/>
              <w:rPr>
                <w:rFonts w:ascii="Times New Roman" w:hAnsi="Times New Roman"/>
                <w:sz w:val="24"/>
                <w:szCs w:val="24"/>
                <w:lang w:val="en-GB"/>
              </w:rPr>
            </w:pPr>
          </w:p>
          <w:p w14:paraId="763EF0DE" w14:textId="20A861AF" w:rsidR="0066424D" w:rsidRPr="00D8429D" w:rsidRDefault="001A69BE"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Other </w:t>
            </w:r>
            <w:r w:rsidR="006C66D1" w:rsidRPr="00D8429D">
              <w:rPr>
                <w:rFonts w:ascii="Times New Roman" w:hAnsi="Times New Roman"/>
                <w:color w:val="000000"/>
                <w:sz w:val="24"/>
                <w:szCs w:val="24"/>
                <w:lang w:val="en-GB" w:eastAsia="hu-HU"/>
              </w:rPr>
              <w:t xml:space="preserve">involved </w:t>
            </w:r>
            <w:r w:rsidRPr="00D8429D">
              <w:rPr>
                <w:rFonts w:ascii="Times New Roman" w:hAnsi="Times New Roman"/>
                <w:color w:val="000000"/>
                <w:sz w:val="24"/>
                <w:szCs w:val="24"/>
                <w:lang w:val="en-GB" w:eastAsia="hu-HU"/>
              </w:rPr>
              <w:t xml:space="preserve">actors </w:t>
            </w:r>
          </w:p>
          <w:p w14:paraId="67AB7B38" w14:textId="77777777" w:rsidR="0066424D" w:rsidRPr="00D8429D" w:rsidRDefault="0066424D" w:rsidP="00FB029D">
            <w:pPr>
              <w:spacing w:after="0" w:line="240" w:lineRule="auto"/>
              <w:rPr>
                <w:rFonts w:ascii="Times New Roman" w:hAnsi="Times New Roman"/>
                <w:sz w:val="24"/>
                <w:szCs w:val="24"/>
                <w:lang w:val="en-GB"/>
              </w:rPr>
            </w:pPr>
          </w:p>
        </w:tc>
        <w:tc>
          <w:tcPr>
            <w:tcW w:w="1703" w:type="dxa"/>
            <w:shd w:val="clear" w:color="auto" w:fill="D9D9D9"/>
          </w:tcPr>
          <w:p w14:paraId="38A3016A" w14:textId="77777777" w:rsidR="0066424D" w:rsidRPr="00D8429D" w:rsidRDefault="009636C6"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Government</w:t>
            </w:r>
          </w:p>
        </w:tc>
        <w:tc>
          <w:tcPr>
            <w:tcW w:w="5966" w:type="dxa"/>
            <w:gridSpan w:val="5"/>
            <w:shd w:val="clear" w:color="auto" w:fill="auto"/>
          </w:tcPr>
          <w:p w14:paraId="607A12D4" w14:textId="77777777" w:rsidR="0066424D" w:rsidRPr="00D8429D" w:rsidRDefault="00764A01"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Prime Minister’s Office</w:t>
            </w:r>
          </w:p>
          <w:p w14:paraId="46312841" w14:textId="77777777" w:rsidR="0066424D" w:rsidRPr="00D8429D" w:rsidRDefault="00764A01"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Ministry of Justice</w:t>
            </w:r>
          </w:p>
          <w:p w14:paraId="66E22C43" w14:textId="77777777" w:rsidR="0066424D" w:rsidRPr="00D8429D" w:rsidRDefault="00764A01"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State Audit Office</w:t>
            </w:r>
          </w:p>
          <w:p w14:paraId="0DC900B3" w14:textId="77777777" w:rsidR="0066424D" w:rsidRPr="00D8429D" w:rsidRDefault="00764A01"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Ministry of Interior</w:t>
            </w:r>
          </w:p>
        </w:tc>
      </w:tr>
      <w:tr w:rsidR="006C66D1" w:rsidRPr="00D8429D" w14:paraId="2E686885" w14:textId="77777777" w:rsidTr="00B95BD9">
        <w:trPr>
          <w:trHeight w:val="465"/>
        </w:trPr>
        <w:tc>
          <w:tcPr>
            <w:tcW w:w="1536" w:type="dxa"/>
            <w:vMerge/>
            <w:shd w:val="clear" w:color="auto" w:fill="D9D9D9"/>
          </w:tcPr>
          <w:p w14:paraId="11C00B8B" w14:textId="77777777" w:rsidR="0066424D" w:rsidRPr="00D8429D" w:rsidRDefault="0066424D" w:rsidP="00FB029D">
            <w:pPr>
              <w:spacing w:after="0" w:line="240" w:lineRule="auto"/>
              <w:rPr>
                <w:rFonts w:ascii="Times New Roman" w:hAnsi="Times New Roman"/>
                <w:sz w:val="24"/>
                <w:szCs w:val="24"/>
              </w:rPr>
            </w:pPr>
          </w:p>
        </w:tc>
        <w:tc>
          <w:tcPr>
            <w:tcW w:w="1703" w:type="dxa"/>
            <w:shd w:val="clear" w:color="auto" w:fill="D9D9D9"/>
          </w:tcPr>
          <w:p w14:paraId="0F878494" w14:textId="35247D0C" w:rsidR="0066424D" w:rsidRPr="00D8429D" w:rsidRDefault="006C66D1"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Civil Society, Private Sector</w:t>
            </w:r>
          </w:p>
        </w:tc>
        <w:tc>
          <w:tcPr>
            <w:tcW w:w="5966" w:type="dxa"/>
            <w:gridSpan w:val="5"/>
            <w:shd w:val="clear" w:color="auto" w:fill="auto"/>
          </w:tcPr>
          <w:p w14:paraId="5CF5D444" w14:textId="77777777" w:rsidR="0066424D" w:rsidRPr="00D8429D" w:rsidRDefault="00764A01"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Corruption Research Centre</w:t>
            </w:r>
            <w:r w:rsidR="0066424D" w:rsidRPr="00D8429D">
              <w:rPr>
                <w:rFonts w:ascii="Times New Roman" w:hAnsi="Times New Roman"/>
                <w:sz w:val="24"/>
                <w:szCs w:val="24"/>
                <w:lang w:val="en-GB"/>
              </w:rPr>
              <w:t xml:space="preserve"> Budapest</w:t>
            </w:r>
          </w:p>
          <w:p w14:paraId="6A24AC5A" w14:textId="77777777" w:rsidR="006C66D1" w:rsidRPr="00D8429D" w:rsidRDefault="006C66D1"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E-democracy Workshop</w:t>
            </w:r>
          </w:p>
          <w:p w14:paraId="06F65FFB" w14:textId="1BF4DFF3" w:rsidR="0066424D" w:rsidRPr="00D8429D" w:rsidRDefault="00EF26F5"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National Association of Local Authorities</w:t>
            </w:r>
          </w:p>
          <w:p w14:paraId="34CCC32D" w14:textId="77777777" w:rsidR="0066424D" w:rsidRPr="00D8429D" w:rsidRDefault="00EF26F5"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Hungarian Association of Local Governments</w:t>
            </w:r>
            <w:r w:rsidR="0066424D" w:rsidRPr="00D8429D">
              <w:rPr>
                <w:rFonts w:ascii="Times New Roman" w:hAnsi="Times New Roman"/>
                <w:sz w:val="24"/>
                <w:szCs w:val="24"/>
                <w:lang w:val="en-GB"/>
              </w:rPr>
              <w:t xml:space="preserve">       </w:t>
            </w:r>
          </w:p>
        </w:tc>
      </w:tr>
      <w:tr w:rsidR="0066424D" w:rsidRPr="00D8429D" w14:paraId="141D057F" w14:textId="77777777" w:rsidTr="00B95BD9">
        <w:tc>
          <w:tcPr>
            <w:tcW w:w="3239" w:type="dxa"/>
            <w:gridSpan w:val="2"/>
            <w:shd w:val="clear" w:color="auto" w:fill="D9D9D9"/>
          </w:tcPr>
          <w:p w14:paraId="767E819E" w14:textId="77777777" w:rsidR="0066424D" w:rsidRPr="00D8429D" w:rsidRDefault="008B3046"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Status quo</w:t>
            </w:r>
            <w:r w:rsidR="00144B0F" w:rsidRPr="00D8429D">
              <w:rPr>
                <w:rFonts w:ascii="Times New Roman" w:hAnsi="Times New Roman"/>
                <w:sz w:val="24"/>
                <w:szCs w:val="24"/>
                <w:lang w:val="en-GB"/>
              </w:rPr>
              <w:t xml:space="preserve"> or problem/issue to be addressed</w:t>
            </w:r>
          </w:p>
        </w:tc>
        <w:tc>
          <w:tcPr>
            <w:tcW w:w="5966" w:type="dxa"/>
            <w:gridSpan w:val="5"/>
            <w:shd w:val="clear" w:color="auto" w:fill="auto"/>
          </w:tcPr>
          <w:p w14:paraId="6E3F794A" w14:textId="4A295BE6" w:rsidR="0066424D" w:rsidRPr="00D8429D" w:rsidRDefault="00810F39"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It was established in the Progress Report on the First</w:t>
            </w:r>
            <w:r w:rsidR="0066424D" w:rsidRPr="00D8429D">
              <w:rPr>
                <w:rFonts w:ascii="Times New Roman" w:hAnsi="Times New Roman"/>
                <w:sz w:val="24"/>
                <w:szCs w:val="24"/>
                <w:lang w:val="en-GB"/>
              </w:rPr>
              <w:t xml:space="preserve"> OGP</w:t>
            </w:r>
            <w:r w:rsidRPr="00D8429D">
              <w:rPr>
                <w:rFonts w:ascii="Times New Roman" w:hAnsi="Times New Roman"/>
                <w:sz w:val="24"/>
                <w:szCs w:val="24"/>
                <w:lang w:val="en-GB"/>
              </w:rPr>
              <w:t xml:space="preserve"> Action Plan that in Hungary the number of public </w:t>
            </w:r>
            <w:r w:rsidR="006C66D1" w:rsidRPr="00D8429D">
              <w:rPr>
                <w:rFonts w:ascii="Times New Roman" w:hAnsi="Times New Roman"/>
                <w:sz w:val="24"/>
                <w:szCs w:val="24"/>
                <w:lang w:val="en-GB"/>
              </w:rPr>
              <w:t xml:space="preserve">organizations </w:t>
            </w:r>
            <w:r w:rsidRPr="00D8429D">
              <w:rPr>
                <w:rFonts w:ascii="Times New Roman" w:hAnsi="Times New Roman"/>
                <w:sz w:val="24"/>
                <w:szCs w:val="24"/>
                <w:lang w:val="en-GB"/>
              </w:rPr>
              <w:t xml:space="preserve">fully complying with </w:t>
            </w:r>
            <w:r w:rsidR="006C66D1" w:rsidRPr="00D8429D">
              <w:rPr>
                <w:rFonts w:ascii="Times New Roman" w:hAnsi="Times New Roman"/>
                <w:sz w:val="24"/>
                <w:szCs w:val="24"/>
                <w:lang w:val="en-GB"/>
              </w:rPr>
              <w:t xml:space="preserve">the </w:t>
            </w:r>
            <w:r w:rsidRPr="00D8429D">
              <w:rPr>
                <w:rFonts w:ascii="Times New Roman" w:hAnsi="Times New Roman"/>
                <w:sz w:val="24"/>
                <w:szCs w:val="24"/>
                <w:lang w:val="en-GB"/>
              </w:rPr>
              <w:t>obligations</w:t>
            </w:r>
            <w:r w:rsidR="006C66D1" w:rsidRPr="00D8429D">
              <w:rPr>
                <w:rFonts w:ascii="Times New Roman" w:hAnsi="Times New Roman"/>
                <w:sz w:val="24"/>
                <w:szCs w:val="24"/>
                <w:lang w:val="en-GB"/>
              </w:rPr>
              <w:t xml:space="preserve"> on disclosure</w:t>
            </w:r>
            <w:r w:rsidRPr="00D8429D">
              <w:rPr>
                <w:rFonts w:ascii="Times New Roman" w:hAnsi="Times New Roman"/>
                <w:sz w:val="24"/>
                <w:szCs w:val="24"/>
                <w:lang w:val="en-GB"/>
              </w:rPr>
              <w:t xml:space="preserve"> is low. </w:t>
            </w:r>
            <w:r w:rsidR="006C66D1" w:rsidRPr="00D8429D">
              <w:rPr>
                <w:rFonts w:ascii="Times New Roman" w:hAnsi="Times New Roman"/>
                <w:sz w:val="24"/>
                <w:szCs w:val="24"/>
                <w:lang w:val="en-GB"/>
              </w:rPr>
              <w:t>Government offices, w</w:t>
            </w:r>
            <w:r w:rsidRPr="00D8429D">
              <w:rPr>
                <w:rFonts w:ascii="Times New Roman" w:hAnsi="Times New Roman"/>
                <w:sz w:val="24"/>
                <w:szCs w:val="24"/>
                <w:lang w:val="en-GB"/>
              </w:rPr>
              <w:t xml:space="preserve">ithin the framework of their activity aimed to </w:t>
            </w:r>
            <w:r w:rsidR="006C66D1" w:rsidRPr="00D8429D">
              <w:rPr>
                <w:rFonts w:ascii="Times New Roman" w:hAnsi="Times New Roman"/>
                <w:sz w:val="24"/>
                <w:szCs w:val="24"/>
                <w:lang w:val="en-GB"/>
              </w:rPr>
              <w:t xml:space="preserve">monitor </w:t>
            </w:r>
            <w:r w:rsidRPr="00D8429D">
              <w:rPr>
                <w:rFonts w:ascii="Times New Roman" w:hAnsi="Times New Roman"/>
                <w:sz w:val="24"/>
                <w:szCs w:val="24"/>
                <w:lang w:val="en-GB"/>
              </w:rPr>
              <w:t xml:space="preserve">the operation of local governments, continuously </w:t>
            </w:r>
            <w:r w:rsidR="00FB029D">
              <w:rPr>
                <w:rFonts w:ascii="Times New Roman" w:hAnsi="Times New Roman"/>
                <w:sz w:val="24"/>
                <w:szCs w:val="24"/>
                <w:lang w:val="en-GB"/>
              </w:rPr>
              <w:t>monitor</w:t>
            </w:r>
            <w:r w:rsidR="006C66D1" w:rsidRPr="00D8429D">
              <w:rPr>
                <w:rFonts w:ascii="Times New Roman" w:hAnsi="Times New Roman"/>
                <w:sz w:val="24"/>
                <w:szCs w:val="24"/>
                <w:lang w:val="en-GB"/>
              </w:rPr>
              <w:t xml:space="preserve"> </w:t>
            </w:r>
            <w:r w:rsidRPr="00D8429D">
              <w:rPr>
                <w:rFonts w:ascii="Times New Roman" w:hAnsi="Times New Roman"/>
                <w:sz w:val="24"/>
                <w:szCs w:val="24"/>
                <w:lang w:val="en-GB"/>
              </w:rPr>
              <w:t>compliance with the disclosure obligation</w:t>
            </w:r>
            <w:r w:rsidR="0066424D" w:rsidRPr="00D8429D">
              <w:rPr>
                <w:rFonts w:ascii="Times New Roman" w:hAnsi="Times New Roman"/>
                <w:sz w:val="24"/>
                <w:szCs w:val="24"/>
                <w:lang w:val="en-GB"/>
              </w:rPr>
              <w:t xml:space="preserve">, </w:t>
            </w:r>
            <w:r w:rsidRPr="00D8429D">
              <w:rPr>
                <w:rFonts w:ascii="Times New Roman" w:hAnsi="Times New Roman"/>
                <w:sz w:val="24"/>
                <w:szCs w:val="24"/>
                <w:lang w:val="en-GB"/>
              </w:rPr>
              <w:t>but a more efficient stimulation of those concerned is required</w:t>
            </w:r>
            <w:r w:rsidR="0066424D" w:rsidRPr="00D8429D">
              <w:rPr>
                <w:rFonts w:ascii="Times New Roman" w:hAnsi="Times New Roman"/>
                <w:sz w:val="24"/>
                <w:szCs w:val="24"/>
                <w:lang w:val="en-GB"/>
              </w:rPr>
              <w:t xml:space="preserve">. </w:t>
            </w:r>
            <w:r w:rsidR="003A1695" w:rsidRPr="00D8429D">
              <w:rPr>
                <w:rFonts w:ascii="Times New Roman" w:hAnsi="Times New Roman"/>
                <w:sz w:val="24"/>
                <w:szCs w:val="24"/>
                <w:lang w:val="en-GB"/>
              </w:rPr>
              <w:t xml:space="preserve">The written motions </w:t>
            </w:r>
            <w:r w:rsidR="006C66D1" w:rsidRPr="00D8429D">
              <w:rPr>
                <w:rFonts w:ascii="Times New Roman" w:hAnsi="Times New Roman"/>
                <w:sz w:val="24"/>
                <w:szCs w:val="24"/>
                <w:lang w:val="en-GB"/>
              </w:rPr>
              <w:t xml:space="preserve">for </w:t>
            </w:r>
            <w:r w:rsidR="003A1695" w:rsidRPr="00D8429D">
              <w:rPr>
                <w:rFonts w:ascii="Times New Roman" w:hAnsi="Times New Roman"/>
                <w:sz w:val="24"/>
                <w:szCs w:val="24"/>
                <w:lang w:val="en-GB"/>
              </w:rPr>
              <w:t xml:space="preserve">public sessions of </w:t>
            </w:r>
            <w:r w:rsidR="006C66D1" w:rsidRPr="00D8429D">
              <w:rPr>
                <w:rFonts w:ascii="Times New Roman" w:hAnsi="Times New Roman"/>
                <w:sz w:val="24"/>
                <w:szCs w:val="24"/>
                <w:lang w:val="en-GB"/>
              </w:rPr>
              <w:t>the municipal council</w:t>
            </w:r>
            <w:r w:rsidR="003A1695" w:rsidRPr="00D8429D">
              <w:rPr>
                <w:rFonts w:ascii="Times New Roman" w:hAnsi="Times New Roman"/>
                <w:sz w:val="24"/>
                <w:szCs w:val="24"/>
                <w:lang w:val="en-GB"/>
              </w:rPr>
              <w:t xml:space="preserve"> and committees are often not accessible in an archived form before and after the sessions, which </w:t>
            </w:r>
            <w:r w:rsidR="00917C2D" w:rsidRPr="00D8429D">
              <w:rPr>
                <w:rFonts w:ascii="Times New Roman" w:hAnsi="Times New Roman"/>
                <w:sz w:val="24"/>
                <w:szCs w:val="24"/>
                <w:lang w:val="en-GB"/>
              </w:rPr>
              <w:t xml:space="preserve">hinders </w:t>
            </w:r>
            <w:r w:rsidR="003A1695" w:rsidRPr="00D8429D">
              <w:rPr>
                <w:rFonts w:ascii="Times New Roman" w:hAnsi="Times New Roman"/>
                <w:sz w:val="24"/>
                <w:szCs w:val="24"/>
                <w:lang w:val="en-GB"/>
              </w:rPr>
              <w:t>citizens from learning about the background of decisions</w:t>
            </w:r>
            <w:r w:rsidR="0066424D" w:rsidRPr="00D8429D">
              <w:rPr>
                <w:rFonts w:ascii="Times New Roman" w:hAnsi="Times New Roman"/>
                <w:sz w:val="24"/>
                <w:szCs w:val="24"/>
                <w:lang w:val="en-GB"/>
              </w:rPr>
              <w:t xml:space="preserve">.            </w:t>
            </w:r>
          </w:p>
        </w:tc>
      </w:tr>
      <w:tr w:rsidR="0066424D" w:rsidRPr="00D8429D" w14:paraId="365C8014" w14:textId="77777777" w:rsidTr="00B95BD9">
        <w:tc>
          <w:tcPr>
            <w:tcW w:w="3239" w:type="dxa"/>
            <w:gridSpan w:val="2"/>
            <w:shd w:val="clear" w:color="auto" w:fill="D9D9D9"/>
          </w:tcPr>
          <w:p w14:paraId="3868851F" w14:textId="77777777" w:rsidR="0066424D" w:rsidRPr="00D8429D" w:rsidRDefault="008B3046"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Main objective</w:t>
            </w:r>
          </w:p>
        </w:tc>
        <w:tc>
          <w:tcPr>
            <w:tcW w:w="5966" w:type="dxa"/>
            <w:gridSpan w:val="5"/>
            <w:shd w:val="clear" w:color="auto" w:fill="auto"/>
          </w:tcPr>
          <w:p w14:paraId="1CC7C1A4" w14:textId="2BB454F0" w:rsidR="0066424D" w:rsidRPr="00D8429D" w:rsidRDefault="003102A6"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To facilitate</w:t>
            </w:r>
            <w:r w:rsidR="009667F9" w:rsidRPr="00D8429D">
              <w:rPr>
                <w:rFonts w:ascii="Times New Roman" w:hAnsi="Times New Roman"/>
                <w:sz w:val="24"/>
                <w:szCs w:val="24"/>
                <w:lang w:val="en-GB"/>
              </w:rPr>
              <w:t xml:space="preserve"> the </w:t>
            </w:r>
            <w:r w:rsidR="00FB029D" w:rsidRPr="00D8429D">
              <w:rPr>
                <w:rFonts w:ascii="Times New Roman" w:hAnsi="Times New Roman"/>
                <w:sz w:val="24"/>
                <w:szCs w:val="24"/>
                <w:lang w:val="en-GB"/>
              </w:rPr>
              <w:t>compliance</w:t>
            </w:r>
            <w:r w:rsidR="006C66D1" w:rsidRPr="00D8429D">
              <w:rPr>
                <w:rFonts w:ascii="Times New Roman" w:hAnsi="Times New Roman"/>
                <w:sz w:val="24"/>
                <w:szCs w:val="24"/>
                <w:lang w:val="en-GB"/>
              </w:rPr>
              <w:t xml:space="preserve"> with </w:t>
            </w:r>
            <w:r w:rsidR="009667F9" w:rsidRPr="00D8429D">
              <w:rPr>
                <w:rFonts w:ascii="Times New Roman" w:hAnsi="Times New Roman"/>
                <w:sz w:val="24"/>
                <w:szCs w:val="24"/>
                <w:lang w:val="en-GB"/>
              </w:rPr>
              <w:t>the obligation of di</w:t>
            </w:r>
            <w:r w:rsidRPr="00D8429D">
              <w:rPr>
                <w:rFonts w:ascii="Times New Roman" w:hAnsi="Times New Roman"/>
                <w:sz w:val="24"/>
                <w:szCs w:val="24"/>
                <w:lang w:val="en-GB"/>
              </w:rPr>
              <w:t>sclosure and ensure</w:t>
            </w:r>
            <w:r w:rsidR="009667F9" w:rsidRPr="00D8429D">
              <w:rPr>
                <w:rFonts w:ascii="Times New Roman" w:hAnsi="Times New Roman"/>
                <w:sz w:val="24"/>
                <w:szCs w:val="24"/>
                <w:lang w:val="en-GB"/>
              </w:rPr>
              <w:t xml:space="preserve"> publicity</w:t>
            </w:r>
            <w:r w:rsidR="0066424D" w:rsidRPr="00D8429D">
              <w:rPr>
                <w:rFonts w:ascii="Times New Roman" w:hAnsi="Times New Roman"/>
                <w:sz w:val="24"/>
                <w:szCs w:val="24"/>
                <w:lang w:val="en-GB"/>
              </w:rPr>
              <w:t>,</w:t>
            </w:r>
            <w:r w:rsidR="009667F9" w:rsidRPr="00D8429D">
              <w:rPr>
                <w:rFonts w:ascii="Times New Roman" w:hAnsi="Times New Roman"/>
                <w:sz w:val="24"/>
                <w:szCs w:val="24"/>
                <w:lang w:val="en-GB"/>
              </w:rPr>
              <w:t xml:space="preserve"> building on the experience of government offices </w:t>
            </w:r>
            <w:r w:rsidR="006C66D1" w:rsidRPr="00D8429D">
              <w:rPr>
                <w:rFonts w:ascii="Times New Roman" w:hAnsi="Times New Roman"/>
                <w:sz w:val="24"/>
                <w:szCs w:val="24"/>
                <w:lang w:val="en-GB"/>
              </w:rPr>
              <w:t xml:space="preserve">gained during </w:t>
            </w:r>
            <w:r w:rsidR="009667F9" w:rsidRPr="00D8429D">
              <w:rPr>
                <w:rFonts w:ascii="Times New Roman" w:hAnsi="Times New Roman"/>
                <w:sz w:val="24"/>
                <w:szCs w:val="24"/>
                <w:lang w:val="en-GB"/>
              </w:rPr>
              <w:t xml:space="preserve">supervising </w:t>
            </w:r>
            <w:r w:rsidR="006C66D1" w:rsidRPr="00D8429D">
              <w:rPr>
                <w:rFonts w:ascii="Times New Roman" w:hAnsi="Times New Roman"/>
                <w:sz w:val="24"/>
                <w:szCs w:val="24"/>
                <w:lang w:val="en-GB"/>
              </w:rPr>
              <w:t>legal compliance</w:t>
            </w:r>
            <w:r w:rsidR="0066424D" w:rsidRPr="00D8429D">
              <w:rPr>
                <w:rFonts w:ascii="Times New Roman" w:hAnsi="Times New Roman"/>
                <w:sz w:val="24"/>
                <w:szCs w:val="24"/>
                <w:lang w:val="en-GB"/>
              </w:rPr>
              <w:t>.</w:t>
            </w:r>
          </w:p>
        </w:tc>
      </w:tr>
      <w:tr w:rsidR="0066424D" w:rsidRPr="00D8429D" w14:paraId="35BE4422" w14:textId="77777777" w:rsidTr="00B95BD9">
        <w:tc>
          <w:tcPr>
            <w:tcW w:w="3239" w:type="dxa"/>
            <w:gridSpan w:val="2"/>
            <w:shd w:val="clear" w:color="auto" w:fill="D9D9D9"/>
          </w:tcPr>
          <w:p w14:paraId="15AA4E65" w14:textId="77777777" w:rsidR="0066424D" w:rsidRPr="00D8429D" w:rsidRDefault="008B3046"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Brief description of commitment</w:t>
            </w:r>
            <w:r w:rsidR="0066424D" w:rsidRPr="00D8429D">
              <w:rPr>
                <w:rFonts w:ascii="Times New Roman" w:hAnsi="Times New Roman"/>
                <w:sz w:val="24"/>
                <w:szCs w:val="24"/>
                <w:lang w:val="en-GB"/>
              </w:rPr>
              <w:t xml:space="preserve"> </w:t>
            </w:r>
          </w:p>
          <w:p w14:paraId="418E24F9" w14:textId="77777777" w:rsidR="0066424D" w:rsidRPr="00D8429D" w:rsidRDefault="008B3046"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(140 charac</w:t>
            </w:r>
            <w:r w:rsidR="0066424D" w:rsidRPr="00D8429D">
              <w:rPr>
                <w:rFonts w:ascii="Times New Roman" w:hAnsi="Times New Roman"/>
                <w:sz w:val="24"/>
                <w:szCs w:val="24"/>
                <w:lang w:val="en-GB"/>
              </w:rPr>
              <w:t>ter</w:t>
            </w:r>
            <w:r w:rsidRPr="00D8429D">
              <w:rPr>
                <w:rFonts w:ascii="Times New Roman" w:hAnsi="Times New Roman"/>
                <w:sz w:val="24"/>
                <w:szCs w:val="24"/>
                <w:lang w:val="en-GB"/>
              </w:rPr>
              <w:t xml:space="preserve"> limit</w:t>
            </w:r>
            <w:r w:rsidR="0066424D" w:rsidRPr="00D8429D">
              <w:rPr>
                <w:rFonts w:ascii="Times New Roman" w:hAnsi="Times New Roman"/>
                <w:sz w:val="24"/>
                <w:szCs w:val="24"/>
                <w:lang w:val="en-GB"/>
              </w:rPr>
              <w:t>)</w:t>
            </w:r>
          </w:p>
        </w:tc>
        <w:tc>
          <w:tcPr>
            <w:tcW w:w="5966" w:type="dxa"/>
            <w:gridSpan w:val="5"/>
            <w:shd w:val="clear" w:color="auto" w:fill="auto"/>
          </w:tcPr>
          <w:p w14:paraId="052D4BB6" w14:textId="635E45A4" w:rsidR="0066424D" w:rsidRPr="00D8429D" w:rsidRDefault="00C7305E" w:rsidP="009D6F4F">
            <w:pPr>
              <w:spacing w:after="120" w:line="240" w:lineRule="auto"/>
              <w:jc w:val="both"/>
              <w:rPr>
                <w:rFonts w:ascii="Times New Roman" w:hAnsi="Times New Roman"/>
                <w:i/>
                <w:sz w:val="24"/>
                <w:szCs w:val="24"/>
                <w:lang w:val="en-GB"/>
              </w:rPr>
            </w:pPr>
            <w:r w:rsidRPr="00D8429D">
              <w:rPr>
                <w:rFonts w:ascii="Times New Roman" w:hAnsi="Times New Roman"/>
                <w:i/>
                <w:sz w:val="24"/>
                <w:szCs w:val="24"/>
                <w:lang w:val="en-GB"/>
              </w:rPr>
              <w:t xml:space="preserve">Hungary undertakes to </w:t>
            </w:r>
            <w:r w:rsidR="00144B0F" w:rsidRPr="00D8429D">
              <w:rPr>
                <w:rFonts w:ascii="Times New Roman" w:hAnsi="Times New Roman"/>
                <w:i/>
                <w:sz w:val="24"/>
                <w:szCs w:val="24"/>
                <w:lang w:val="en-GB"/>
              </w:rPr>
              <w:t>develop</w:t>
            </w:r>
            <w:r w:rsidRPr="00D8429D">
              <w:rPr>
                <w:rFonts w:ascii="Times New Roman" w:hAnsi="Times New Roman"/>
                <w:i/>
                <w:sz w:val="24"/>
                <w:szCs w:val="24"/>
                <w:lang w:val="en-GB"/>
              </w:rPr>
              <w:t xml:space="preserve"> a m</w:t>
            </w:r>
            <w:r w:rsidR="00CE306D" w:rsidRPr="00D8429D">
              <w:rPr>
                <w:rFonts w:ascii="Times New Roman" w:hAnsi="Times New Roman"/>
                <w:i/>
                <w:sz w:val="24"/>
                <w:szCs w:val="24"/>
                <w:lang w:val="en-GB"/>
              </w:rPr>
              <w:t xml:space="preserve">ethodological </w:t>
            </w:r>
            <w:r w:rsidR="006C66D1" w:rsidRPr="00D8429D">
              <w:rPr>
                <w:rFonts w:ascii="Times New Roman" w:hAnsi="Times New Roman"/>
                <w:i/>
                <w:sz w:val="24"/>
                <w:szCs w:val="24"/>
                <w:lang w:val="en-GB"/>
              </w:rPr>
              <w:t>guideline</w:t>
            </w:r>
            <w:r w:rsidR="00857A0A" w:rsidRPr="00D8429D">
              <w:rPr>
                <w:rFonts w:ascii="Times New Roman" w:hAnsi="Times New Roman"/>
                <w:i/>
                <w:sz w:val="24"/>
                <w:szCs w:val="24"/>
                <w:lang w:val="en-GB"/>
              </w:rPr>
              <w:t xml:space="preserve"> </w:t>
            </w:r>
            <w:r w:rsidRPr="00D8429D">
              <w:rPr>
                <w:rFonts w:ascii="Times New Roman" w:hAnsi="Times New Roman"/>
                <w:i/>
                <w:sz w:val="24"/>
                <w:szCs w:val="24"/>
                <w:lang w:val="en-GB"/>
              </w:rPr>
              <w:t>to facilitate compliance</w:t>
            </w:r>
            <w:r w:rsidR="00CE306D" w:rsidRPr="00D8429D">
              <w:rPr>
                <w:rFonts w:ascii="Times New Roman" w:hAnsi="Times New Roman"/>
                <w:i/>
                <w:sz w:val="24"/>
                <w:szCs w:val="24"/>
                <w:lang w:val="en-GB"/>
              </w:rPr>
              <w:t xml:space="preserve"> with </w:t>
            </w:r>
            <w:r w:rsidR="006C66D1" w:rsidRPr="00D8429D">
              <w:rPr>
                <w:rFonts w:ascii="Times New Roman" w:hAnsi="Times New Roman"/>
                <w:i/>
                <w:sz w:val="24"/>
                <w:szCs w:val="24"/>
                <w:lang w:val="en-GB"/>
              </w:rPr>
              <w:t xml:space="preserve">the </w:t>
            </w:r>
            <w:r w:rsidR="00CE306D" w:rsidRPr="00D8429D">
              <w:rPr>
                <w:rFonts w:ascii="Times New Roman" w:hAnsi="Times New Roman"/>
                <w:i/>
                <w:sz w:val="24"/>
                <w:szCs w:val="24"/>
                <w:lang w:val="en-GB"/>
              </w:rPr>
              <w:t xml:space="preserve">obligations </w:t>
            </w:r>
            <w:r w:rsidR="006C66D1" w:rsidRPr="00D8429D">
              <w:rPr>
                <w:rFonts w:ascii="Times New Roman" w:hAnsi="Times New Roman"/>
                <w:i/>
                <w:sz w:val="24"/>
                <w:szCs w:val="24"/>
                <w:lang w:val="en-GB"/>
              </w:rPr>
              <w:t xml:space="preserve">on publicity </w:t>
            </w:r>
            <w:r w:rsidR="00CE306D" w:rsidRPr="00D8429D">
              <w:rPr>
                <w:rFonts w:ascii="Times New Roman" w:hAnsi="Times New Roman"/>
                <w:i/>
                <w:sz w:val="24"/>
                <w:szCs w:val="24"/>
                <w:lang w:val="en-GB"/>
              </w:rPr>
              <w:t>and organise</w:t>
            </w:r>
            <w:r w:rsidR="006C66D1" w:rsidRPr="00D8429D">
              <w:rPr>
                <w:rFonts w:ascii="Times New Roman" w:hAnsi="Times New Roman"/>
                <w:i/>
                <w:sz w:val="24"/>
                <w:szCs w:val="24"/>
                <w:lang w:val="en-GB"/>
              </w:rPr>
              <w:t xml:space="preserve"> - taking into account the number of the regions -</w:t>
            </w:r>
            <w:r w:rsidR="00CE306D" w:rsidRPr="00D8429D">
              <w:rPr>
                <w:rFonts w:ascii="Times New Roman" w:hAnsi="Times New Roman"/>
                <w:i/>
                <w:sz w:val="24"/>
                <w:szCs w:val="24"/>
                <w:lang w:val="en-GB"/>
              </w:rPr>
              <w:t xml:space="preserve"> </w:t>
            </w:r>
            <w:r w:rsidR="006C66D1" w:rsidRPr="00D8429D">
              <w:rPr>
                <w:rFonts w:ascii="Times New Roman" w:hAnsi="Times New Roman"/>
                <w:i/>
                <w:sz w:val="24"/>
                <w:szCs w:val="24"/>
                <w:lang w:val="en-GB"/>
              </w:rPr>
              <w:t xml:space="preserve">seven </w:t>
            </w:r>
            <w:r w:rsidRPr="00D8429D">
              <w:rPr>
                <w:rFonts w:ascii="Times New Roman" w:hAnsi="Times New Roman"/>
                <w:i/>
                <w:sz w:val="24"/>
                <w:szCs w:val="24"/>
                <w:lang w:val="en-GB"/>
              </w:rPr>
              <w:t>workshops at the national level for the presentation of</w:t>
            </w:r>
            <w:r w:rsidR="00857A0A" w:rsidRPr="00D8429D">
              <w:rPr>
                <w:rFonts w:ascii="Times New Roman" w:hAnsi="Times New Roman"/>
                <w:i/>
                <w:sz w:val="24"/>
                <w:szCs w:val="24"/>
                <w:lang w:val="en-GB"/>
              </w:rPr>
              <w:t xml:space="preserve"> </w:t>
            </w:r>
            <w:r w:rsidR="006C66D1" w:rsidRPr="00D8429D">
              <w:rPr>
                <w:rFonts w:ascii="Times New Roman" w:hAnsi="Times New Roman"/>
                <w:i/>
                <w:sz w:val="24"/>
                <w:szCs w:val="24"/>
                <w:lang w:val="en-GB"/>
              </w:rPr>
              <w:t xml:space="preserve">the guideline’s </w:t>
            </w:r>
            <w:r w:rsidRPr="00D8429D">
              <w:rPr>
                <w:rFonts w:ascii="Times New Roman" w:hAnsi="Times New Roman"/>
                <w:i/>
                <w:sz w:val="24"/>
                <w:szCs w:val="24"/>
                <w:lang w:val="en-GB"/>
              </w:rPr>
              <w:t>contents</w:t>
            </w:r>
            <w:r w:rsidR="0066424D" w:rsidRPr="00D8429D">
              <w:rPr>
                <w:rFonts w:ascii="Times New Roman" w:hAnsi="Times New Roman"/>
                <w:i/>
                <w:sz w:val="24"/>
                <w:szCs w:val="24"/>
                <w:lang w:val="en-GB"/>
              </w:rPr>
              <w:t>.</w:t>
            </w:r>
          </w:p>
        </w:tc>
      </w:tr>
      <w:tr w:rsidR="0066424D" w:rsidRPr="00D8429D" w14:paraId="48086083" w14:textId="77777777" w:rsidTr="00B95BD9">
        <w:trPr>
          <w:trHeight w:val="555"/>
        </w:trPr>
        <w:tc>
          <w:tcPr>
            <w:tcW w:w="3239" w:type="dxa"/>
            <w:gridSpan w:val="2"/>
            <w:shd w:val="clear" w:color="auto" w:fill="D9D9D9"/>
          </w:tcPr>
          <w:p w14:paraId="5F489CF9" w14:textId="77777777" w:rsidR="0066424D" w:rsidRPr="00D8429D" w:rsidRDefault="0082235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lastRenderedPageBreak/>
              <w:t>OGP challenge addressed by the commitment (challenge concerned in bold</w:t>
            </w:r>
            <w:r w:rsidR="0066424D" w:rsidRPr="00D8429D">
              <w:rPr>
                <w:rFonts w:ascii="Times New Roman" w:hAnsi="Times New Roman"/>
                <w:sz w:val="24"/>
                <w:szCs w:val="24"/>
                <w:lang w:val="en-GB"/>
              </w:rPr>
              <w:t>)</w:t>
            </w:r>
          </w:p>
        </w:tc>
        <w:tc>
          <w:tcPr>
            <w:tcW w:w="5966" w:type="dxa"/>
            <w:gridSpan w:val="5"/>
            <w:shd w:val="clear" w:color="auto" w:fill="auto"/>
          </w:tcPr>
          <w:p w14:paraId="7FBAE760" w14:textId="77777777" w:rsidR="0066424D" w:rsidRPr="00D8429D" w:rsidRDefault="00CA3E00" w:rsidP="00FB029D">
            <w:pPr>
              <w:numPr>
                <w:ilvl w:val="0"/>
                <w:numId w:val="4"/>
              </w:numPr>
              <w:spacing w:after="0" w:line="240" w:lineRule="auto"/>
              <w:ind w:left="714" w:hanging="357"/>
              <w:rPr>
                <w:rFonts w:ascii="Times New Roman" w:hAnsi="Times New Roman"/>
                <w:sz w:val="24"/>
                <w:szCs w:val="24"/>
                <w:lang w:val="en-GB" w:eastAsia="hu-HU"/>
              </w:rPr>
            </w:pPr>
            <w:r w:rsidRPr="00D8429D">
              <w:rPr>
                <w:rFonts w:ascii="Times New Roman" w:hAnsi="Times New Roman"/>
                <w:b/>
                <w:sz w:val="24"/>
                <w:szCs w:val="24"/>
                <w:shd w:val="clear" w:color="auto" w:fill="FFFFFF"/>
                <w:lang w:val="en-GB"/>
              </w:rPr>
              <w:t>develop</w:t>
            </w:r>
            <w:r w:rsidR="00F13D4E" w:rsidRPr="00D8429D">
              <w:rPr>
                <w:rFonts w:ascii="Times New Roman" w:hAnsi="Times New Roman"/>
                <w:b/>
                <w:sz w:val="24"/>
                <w:szCs w:val="24"/>
                <w:shd w:val="clear" w:color="auto" w:fill="FFFFFF"/>
                <w:lang w:val="en-GB"/>
              </w:rPr>
              <w:t>ing</w:t>
            </w:r>
            <w:r w:rsidRPr="00D8429D">
              <w:rPr>
                <w:rFonts w:ascii="Times New Roman" w:hAnsi="Times New Roman"/>
                <w:b/>
                <w:sz w:val="24"/>
                <w:szCs w:val="24"/>
                <w:shd w:val="clear" w:color="auto" w:fill="FFFFFF"/>
                <w:lang w:val="en-GB"/>
              </w:rPr>
              <w:t xml:space="preserve"> public services</w:t>
            </w:r>
            <w:r w:rsidR="0066424D" w:rsidRPr="00D8429D">
              <w:rPr>
                <w:rFonts w:ascii="Times New Roman" w:hAnsi="Times New Roman"/>
                <w:sz w:val="24"/>
                <w:szCs w:val="24"/>
                <w:shd w:val="clear" w:color="auto" w:fill="FFFFFF"/>
                <w:lang w:val="en-GB"/>
              </w:rPr>
              <w:t>;</w:t>
            </w:r>
          </w:p>
          <w:p w14:paraId="404B55CC" w14:textId="77777777" w:rsidR="0066424D" w:rsidRPr="00D8429D" w:rsidRDefault="00CA3E00" w:rsidP="00FB029D">
            <w:pPr>
              <w:numPr>
                <w:ilvl w:val="0"/>
                <w:numId w:val="4"/>
              </w:numPr>
              <w:spacing w:after="0" w:line="240" w:lineRule="auto"/>
              <w:ind w:left="714" w:hanging="357"/>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develop</w:t>
            </w:r>
            <w:r w:rsidR="00F13D4E" w:rsidRPr="00D8429D">
              <w:rPr>
                <w:rFonts w:ascii="Times New Roman" w:hAnsi="Times New Roman"/>
                <w:sz w:val="24"/>
                <w:szCs w:val="24"/>
                <w:shd w:val="clear" w:color="auto" w:fill="FFFFFF"/>
                <w:lang w:val="en-GB"/>
              </w:rPr>
              <w:t>ing</w:t>
            </w:r>
            <w:r w:rsidRPr="00D8429D">
              <w:rPr>
                <w:rFonts w:ascii="Times New Roman" w:hAnsi="Times New Roman"/>
                <w:sz w:val="24"/>
                <w:szCs w:val="24"/>
                <w:shd w:val="clear" w:color="auto" w:fill="FFFFFF"/>
                <w:lang w:val="en-GB"/>
              </w:rPr>
              <w:t xml:space="preserve"> integrity</w:t>
            </w:r>
            <w:r w:rsidR="0066424D" w:rsidRPr="00D8429D">
              <w:rPr>
                <w:rFonts w:ascii="Times New Roman" w:hAnsi="Times New Roman"/>
                <w:sz w:val="24"/>
                <w:szCs w:val="24"/>
                <w:shd w:val="clear" w:color="auto" w:fill="FFFFFF"/>
                <w:lang w:val="en-GB"/>
              </w:rPr>
              <w:t xml:space="preserve">; </w:t>
            </w:r>
          </w:p>
          <w:p w14:paraId="252739C5" w14:textId="77777777" w:rsidR="0066424D" w:rsidRPr="00D8429D" w:rsidRDefault="00CA3E00" w:rsidP="00FB029D">
            <w:pPr>
              <w:numPr>
                <w:ilvl w:val="0"/>
                <w:numId w:val="4"/>
              </w:numPr>
              <w:spacing w:after="0" w:line="240" w:lineRule="auto"/>
              <w:ind w:left="714" w:hanging="357"/>
              <w:rPr>
                <w:rFonts w:ascii="Times New Roman" w:hAnsi="Times New Roman"/>
                <w:b/>
                <w:sz w:val="24"/>
                <w:szCs w:val="24"/>
                <w:lang w:val="en-GB" w:eastAsia="hu-HU"/>
              </w:rPr>
            </w:pPr>
            <w:r w:rsidRPr="00D8429D">
              <w:rPr>
                <w:rFonts w:ascii="Times New Roman" w:hAnsi="Times New Roman"/>
                <w:b/>
                <w:sz w:val="24"/>
                <w:szCs w:val="24"/>
                <w:shd w:val="clear" w:color="auto" w:fill="FFFFFF"/>
                <w:lang w:val="en-GB"/>
              </w:rPr>
              <w:t>more efficient utilisation of public finances</w:t>
            </w:r>
            <w:r w:rsidR="0066424D" w:rsidRPr="00D8429D">
              <w:rPr>
                <w:rFonts w:ascii="Times New Roman" w:hAnsi="Times New Roman"/>
                <w:b/>
                <w:sz w:val="24"/>
                <w:szCs w:val="24"/>
                <w:shd w:val="clear" w:color="auto" w:fill="FFFFFF"/>
                <w:lang w:val="en-GB"/>
              </w:rPr>
              <w:t>;</w:t>
            </w:r>
          </w:p>
          <w:p w14:paraId="6CDFF90E" w14:textId="77777777" w:rsidR="0066424D" w:rsidRPr="00D8429D" w:rsidRDefault="00CA3E00" w:rsidP="00FB029D">
            <w:pPr>
              <w:numPr>
                <w:ilvl w:val="0"/>
                <w:numId w:val="4"/>
              </w:numPr>
              <w:spacing w:after="0" w:line="240" w:lineRule="auto"/>
              <w:ind w:left="714" w:hanging="357"/>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establish</w:t>
            </w:r>
            <w:r w:rsidR="00F13D4E" w:rsidRPr="00D8429D">
              <w:rPr>
                <w:rFonts w:ascii="Times New Roman" w:hAnsi="Times New Roman"/>
                <w:sz w:val="24"/>
                <w:szCs w:val="24"/>
                <w:shd w:val="clear" w:color="auto" w:fill="FFFFFF"/>
                <w:lang w:val="en-GB"/>
              </w:rPr>
              <w:t>ing</w:t>
            </w:r>
            <w:r w:rsidRPr="00D8429D">
              <w:rPr>
                <w:rFonts w:ascii="Times New Roman" w:hAnsi="Times New Roman"/>
                <w:sz w:val="24"/>
                <w:szCs w:val="24"/>
                <w:shd w:val="clear" w:color="auto" w:fill="FFFFFF"/>
                <w:lang w:val="en-GB"/>
              </w:rPr>
              <w:t xml:space="preserve"> safer communities</w:t>
            </w:r>
            <w:r w:rsidR="0066424D" w:rsidRPr="00D8429D">
              <w:rPr>
                <w:rFonts w:ascii="Times New Roman" w:hAnsi="Times New Roman"/>
                <w:sz w:val="24"/>
                <w:szCs w:val="24"/>
                <w:shd w:val="clear" w:color="auto" w:fill="FFFFFF"/>
                <w:lang w:val="en-GB"/>
              </w:rPr>
              <w:t>;</w:t>
            </w:r>
          </w:p>
          <w:p w14:paraId="67627AA8" w14:textId="77777777" w:rsidR="0066424D" w:rsidRPr="00D8429D" w:rsidRDefault="00F13D4E" w:rsidP="00FB029D">
            <w:pPr>
              <w:numPr>
                <w:ilvl w:val="0"/>
                <w:numId w:val="4"/>
              </w:numPr>
              <w:spacing w:after="0" w:line="240" w:lineRule="auto"/>
              <w:ind w:left="714" w:hanging="357"/>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improving</w:t>
            </w:r>
            <w:r w:rsidR="00CA3E00" w:rsidRPr="00D8429D">
              <w:rPr>
                <w:rFonts w:ascii="Times New Roman" w:hAnsi="Times New Roman"/>
                <w:sz w:val="24"/>
                <w:szCs w:val="24"/>
                <w:shd w:val="clear" w:color="auto" w:fill="FFFFFF"/>
                <w:lang w:val="en-GB"/>
              </w:rPr>
              <w:t xml:space="preserve"> corporate responsibility</w:t>
            </w:r>
            <w:r w:rsidR="0066424D" w:rsidRPr="00D8429D">
              <w:rPr>
                <w:rFonts w:ascii="Times New Roman" w:hAnsi="Times New Roman"/>
                <w:sz w:val="24"/>
                <w:szCs w:val="24"/>
                <w:shd w:val="clear" w:color="auto" w:fill="FFFFFF"/>
                <w:lang w:val="en-GB"/>
              </w:rPr>
              <w:t xml:space="preserve"> </w:t>
            </w:r>
          </w:p>
        </w:tc>
      </w:tr>
      <w:tr w:rsidR="006C66D1" w:rsidRPr="00D8429D" w14:paraId="0DAAA7EA" w14:textId="77777777" w:rsidTr="00B95BD9">
        <w:trPr>
          <w:trHeight w:val="555"/>
        </w:trPr>
        <w:tc>
          <w:tcPr>
            <w:tcW w:w="3239" w:type="dxa"/>
            <w:gridSpan w:val="2"/>
            <w:vMerge w:val="restart"/>
            <w:shd w:val="clear" w:color="auto" w:fill="D9D9D9"/>
          </w:tcPr>
          <w:p w14:paraId="046B677F" w14:textId="77777777" w:rsidR="0066424D" w:rsidRPr="00D8429D" w:rsidRDefault="0082235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Relevance</w:t>
            </w:r>
          </w:p>
        </w:tc>
        <w:tc>
          <w:tcPr>
            <w:tcW w:w="2217" w:type="dxa"/>
            <w:shd w:val="clear" w:color="auto" w:fill="D9D9D9"/>
          </w:tcPr>
          <w:p w14:paraId="276E27D0" w14:textId="32A2999E" w:rsidR="0066424D" w:rsidRPr="00D8429D" w:rsidRDefault="00E766F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eastAsia="hu-HU"/>
              </w:rPr>
              <w:t xml:space="preserve">Transparency </w:t>
            </w:r>
          </w:p>
        </w:tc>
        <w:tc>
          <w:tcPr>
            <w:tcW w:w="1678" w:type="dxa"/>
            <w:gridSpan w:val="2"/>
            <w:shd w:val="clear" w:color="auto" w:fill="D9D9D9"/>
          </w:tcPr>
          <w:p w14:paraId="47FA24A3" w14:textId="22EC119A" w:rsidR="0066424D" w:rsidRPr="00D8429D" w:rsidRDefault="001733F9"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eastAsia="hu-HU"/>
              </w:rPr>
              <w:t>Accountability</w:t>
            </w:r>
          </w:p>
        </w:tc>
        <w:tc>
          <w:tcPr>
            <w:tcW w:w="2071" w:type="dxa"/>
            <w:gridSpan w:val="2"/>
            <w:shd w:val="clear" w:color="auto" w:fill="D9D9D9"/>
          </w:tcPr>
          <w:p w14:paraId="625C6564" w14:textId="556BF432" w:rsidR="0066424D" w:rsidRPr="00D8429D" w:rsidRDefault="00E766F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eastAsia="hu-HU"/>
              </w:rPr>
              <w:t xml:space="preserve">Public </w:t>
            </w:r>
            <w:r w:rsidR="006C66D1" w:rsidRPr="00D8429D">
              <w:rPr>
                <w:rFonts w:ascii="Times New Roman" w:hAnsi="Times New Roman"/>
                <w:sz w:val="24"/>
                <w:szCs w:val="24"/>
                <w:lang w:val="en-GB" w:eastAsia="hu-HU"/>
              </w:rPr>
              <w:t>participation</w:t>
            </w:r>
          </w:p>
        </w:tc>
      </w:tr>
      <w:tr w:rsidR="006C66D1" w:rsidRPr="00D8429D" w14:paraId="2048E1EE" w14:textId="77777777" w:rsidTr="00B95BD9">
        <w:trPr>
          <w:trHeight w:val="555"/>
        </w:trPr>
        <w:tc>
          <w:tcPr>
            <w:tcW w:w="3239" w:type="dxa"/>
            <w:gridSpan w:val="2"/>
            <w:vMerge/>
            <w:shd w:val="clear" w:color="auto" w:fill="D9D9D9"/>
          </w:tcPr>
          <w:p w14:paraId="66F875C7" w14:textId="77777777" w:rsidR="0066424D" w:rsidRPr="00D8429D" w:rsidRDefault="0066424D" w:rsidP="009D6F4F">
            <w:pPr>
              <w:spacing w:after="120" w:line="240" w:lineRule="auto"/>
              <w:rPr>
                <w:rFonts w:ascii="Times New Roman" w:hAnsi="Times New Roman"/>
                <w:sz w:val="24"/>
                <w:szCs w:val="24"/>
                <w:lang w:val="en-GB"/>
              </w:rPr>
            </w:pPr>
          </w:p>
        </w:tc>
        <w:tc>
          <w:tcPr>
            <w:tcW w:w="2217" w:type="dxa"/>
            <w:shd w:val="clear" w:color="auto" w:fill="auto"/>
          </w:tcPr>
          <w:p w14:paraId="64CB2EDA" w14:textId="77777777" w:rsidR="0066424D" w:rsidRPr="00D8429D" w:rsidRDefault="0066424D"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x</w:t>
            </w:r>
          </w:p>
        </w:tc>
        <w:tc>
          <w:tcPr>
            <w:tcW w:w="1678" w:type="dxa"/>
            <w:gridSpan w:val="2"/>
            <w:shd w:val="clear" w:color="auto" w:fill="auto"/>
          </w:tcPr>
          <w:p w14:paraId="61D1600C" w14:textId="77777777" w:rsidR="0066424D" w:rsidRPr="00D8429D" w:rsidRDefault="0066424D"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x</w:t>
            </w:r>
          </w:p>
        </w:tc>
        <w:tc>
          <w:tcPr>
            <w:tcW w:w="2071" w:type="dxa"/>
            <w:gridSpan w:val="2"/>
            <w:shd w:val="clear" w:color="auto" w:fill="auto"/>
          </w:tcPr>
          <w:p w14:paraId="385E9A0E" w14:textId="77777777" w:rsidR="0066424D" w:rsidRPr="00D8429D" w:rsidRDefault="0066424D"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x</w:t>
            </w:r>
          </w:p>
        </w:tc>
      </w:tr>
      <w:tr w:rsidR="0066424D" w:rsidRPr="00D8429D" w14:paraId="31DD541F" w14:textId="77777777" w:rsidTr="00B95BD9">
        <w:trPr>
          <w:trHeight w:val="946"/>
        </w:trPr>
        <w:tc>
          <w:tcPr>
            <w:tcW w:w="3239" w:type="dxa"/>
            <w:gridSpan w:val="2"/>
            <w:shd w:val="clear" w:color="auto" w:fill="D9D9D9"/>
          </w:tcPr>
          <w:p w14:paraId="27102EF2" w14:textId="77777777" w:rsidR="0066424D" w:rsidRPr="00D8429D" w:rsidRDefault="0082235E"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Ambition</w:t>
            </w:r>
          </w:p>
        </w:tc>
        <w:tc>
          <w:tcPr>
            <w:tcW w:w="5966" w:type="dxa"/>
            <w:gridSpan w:val="5"/>
            <w:shd w:val="clear" w:color="auto" w:fill="auto"/>
          </w:tcPr>
          <w:p w14:paraId="32E5B855" w14:textId="2984054C" w:rsidR="0066424D" w:rsidRPr="00D8429D" w:rsidRDefault="00722051" w:rsidP="009D6F4F">
            <w:pPr>
              <w:spacing w:after="120" w:line="240" w:lineRule="auto"/>
              <w:jc w:val="both"/>
              <w:rPr>
                <w:rFonts w:ascii="Times New Roman" w:hAnsi="Times New Roman"/>
                <w:sz w:val="24"/>
                <w:szCs w:val="24"/>
                <w:lang w:val="en-GB"/>
              </w:rPr>
            </w:pPr>
            <w:r w:rsidRPr="00D8429D">
              <w:rPr>
                <w:rFonts w:ascii="Times New Roman" w:hAnsi="Times New Roman"/>
                <w:sz w:val="24"/>
                <w:szCs w:val="24"/>
                <w:lang w:val="en-GB"/>
              </w:rPr>
              <w:t>Local governments’ compliance with disclosure obligation and their publicity will improve</w:t>
            </w:r>
            <w:r w:rsidR="0066424D" w:rsidRPr="00D8429D">
              <w:rPr>
                <w:rFonts w:ascii="Times New Roman" w:hAnsi="Times New Roman"/>
                <w:sz w:val="24"/>
                <w:szCs w:val="24"/>
                <w:lang w:val="en-GB"/>
              </w:rPr>
              <w:t xml:space="preserve">.  </w:t>
            </w:r>
          </w:p>
        </w:tc>
      </w:tr>
      <w:tr w:rsidR="006C66D1" w:rsidRPr="00D8429D" w14:paraId="37EBCD90" w14:textId="77777777" w:rsidTr="00B95BD9">
        <w:trPr>
          <w:trHeight w:val="991"/>
        </w:trPr>
        <w:tc>
          <w:tcPr>
            <w:tcW w:w="3239" w:type="dxa"/>
            <w:gridSpan w:val="2"/>
            <w:shd w:val="clear" w:color="auto" w:fill="D9D9D9"/>
          </w:tcPr>
          <w:p w14:paraId="12F0E86E" w14:textId="77777777" w:rsidR="0066424D" w:rsidRPr="00D8429D" w:rsidRDefault="00A556FF"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 xml:space="preserve">Verifiable and measurable milestones </w:t>
            </w:r>
            <w:r w:rsidR="009F250A" w:rsidRPr="00D8429D">
              <w:rPr>
                <w:rFonts w:ascii="Times New Roman" w:hAnsi="Times New Roman"/>
                <w:sz w:val="24"/>
                <w:szCs w:val="24"/>
                <w:lang w:val="en-GB"/>
              </w:rPr>
              <w:t>to fulfil</w:t>
            </w:r>
            <w:r w:rsidRPr="00D8429D">
              <w:rPr>
                <w:rFonts w:ascii="Times New Roman" w:hAnsi="Times New Roman"/>
                <w:sz w:val="24"/>
                <w:szCs w:val="24"/>
                <w:lang w:val="en-GB"/>
              </w:rPr>
              <w:t xml:space="preserve"> the commitment</w:t>
            </w:r>
          </w:p>
        </w:tc>
        <w:tc>
          <w:tcPr>
            <w:tcW w:w="3112" w:type="dxa"/>
            <w:gridSpan w:val="2"/>
            <w:shd w:val="clear" w:color="auto" w:fill="D9D9D9"/>
          </w:tcPr>
          <w:p w14:paraId="3F117C28" w14:textId="77777777" w:rsidR="0066424D" w:rsidRPr="00D8429D" w:rsidRDefault="00D51D03"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New or ongoing commitment</w:t>
            </w:r>
          </w:p>
        </w:tc>
        <w:tc>
          <w:tcPr>
            <w:tcW w:w="1273" w:type="dxa"/>
            <w:gridSpan w:val="2"/>
            <w:shd w:val="clear" w:color="auto" w:fill="D9D9D9"/>
          </w:tcPr>
          <w:p w14:paraId="1CD4ED37" w14:textId="77777777" w:rsidR="0066424D" w:rsidRPr="00D8429D" w:rsidRDefault="00D51D03"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Start date</w:t>
            </w:r>
            <w:r w:rsidR="0066424D" w:rsidRPr="00D8429D">
              <w:rPr>
                <w:rFonts w:ascii="Times New Roman" w:hAnsi="Times New Roman"/>
                <w:sz w:val="24"/>
                <w:szCs w:val="24"/>
                <w:lang w:val="en-GB"/>
              </w:rPr>
              <w:t>:</w:t>
            </w:r>
          </w:p>
        </w:tc>
        <w:tc>
          <w:tcPr>
            <w:tcW w:w="1581" w:type="dxa"/>
            <w:shd w:val="clear" w:color="auto" w:fill="D9D9D9"/>
          </w:tcPr>
          <w:p w14:paraId="2F9D12ED" w14:textId="77777777" w:rsidR="0066424D" w:rsidRPr="00D8429D" w:rsidRDefault="00D51D03"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End date</w:t>
            </w:r>
            <w:r w:rsidR="0066424D" w:rsidRPr="00D8429D">
              <w:rPr>
                <w:rFonts w:ascii="Times New Roman" w:hAnsi="Times New Roman"/>
                <w:sz w:val="24"/>
                <w:szCs w:val="24"/>
                <w:lang w:val="en-GB"/>
              </w:rPr>
              <w:t>:</w:t>
            </w:r>
          </w:p>
        </w:tc>
      </w:tr>
      <w:tr w:rsidR="006C66D1" w:rsidRPr="00D8429D" w14:paraId="20346C6F" w14:textId="77777777" w:rsidTr="00B95BD9">
        <w:trPr>
          <w:trHeight w:val="496"/>
        </w:trPr>
        <w:tc>
          <w:tcPr>
            <w:tcW w:w="3239" w:type="dxa"/>
            <w:gridSpan w:val="2"/>
            <w:shd w:val="clear" w:color="auto" w:fill="auto"/>
          </w:tcPr>
          <w:p w14:paraId="6C39E161" w14:textId="1C6BC8C4" w:rsidR="0066424D" w:rsidRPr="00D8429D" w:rsidRDefault="004819C1"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1. </w:t>
            </w:r>
            <w:r w:rsidR="00FE3772" w:rsidRPr="00D8429D">
              <w:rPr>
                <w:rFonts w:ascii="Times New Roman" w:hAnsi="Times New Roman"/>
                <w:sz w:val="24"/>
                <w:szCs w:val="24"/>
                <w:lang w:val="en-GB"/>
              </w:rPr>
              <w:t>The specification</w:t>
            </w:r>
            <w:r w:rsidRPr="00D8429D">
              <w:rPr>
                <w:rFonts w:ascii="Times New Roman" w:hAnsi="Times New Roman"/>
                <w:sz w:val="24"/>
                <w:szCs w:val="24"/>
                <w:lang w:val="en-GB"/>
              </w:rPr>
              <w:t xml:space="preserve">, with the </w:t>
            </w:r>
            <w:r w:rsidR="001733F9" w:rsidRPr="00D8429D">
              <w:rPr>
                <w:rFonts w:ascii="Times New Roman" w:hAnsi="Times New Roman"/>
                <w:sz w:val="24"/>
                <w:szCs w:val="24"/>
                <w:lang w:val="en-GB"/>
              </w:rPr>
              <w:t xml:space="preserve">involvement </w:t>
            </w:r>
            <w:r w:rsidRPr="00D8429D">
              <w:rPr>
                <w:rFonts w:ascii="Times New Roman" w:hAnsi="Times New Roman"/>
                <w:sz w:val="24"/>
                <w:szCs w:val="24"/>
                <w:lang w:val="en-GB"/>
              </w:rPr>
              <w:t xml:space="preserve">of civil </w:t>
            </w:r>
            <w:r w:rsidR="001733F9" w:rsidRPr="00D8429D">
              <w:rPr>
                <w:rFonts w:ascii="Times New Roman" w:hAnsi="Times New Roman"/>
                <w:sz w:val="24"/>
                <w:szCs w:val="24"/>
                <w:lang w:val="en-GB"/>
              </w:rPr>
              <w:t xml:space="preserve">society </w:t>
            </w:r>
            <w:r w:rsidR="00F04BC1" w:rsidRPr="00D8429D">
              <w:rPr>
                <w:rFonts w:ascii="Times New Roman" w:hAnsi="Times New Roman"/>
                <w:sz w:val="24"/>
                <w:szCs w:val="24"/>
                <w:lang w:val="en-GB"/>
              </w:rPr>
              <w:t>organizations</w:t>
            </w:r>
            <w:r w:rsidRPr="00D8429D">
              <w:rPr>
                <w:rFonts w:ascii="Times New Roman" w:hAnsi="Times New Roman"/>
                <w:sz w:val="24"/>
                <w:szCs w:val="24"/>
                <w:lang w:val="en-GB"/>
              </w:rPr>
              <w:t>, the scope of data subject to disclosure obligation and the basic elements of genuine publicity</w:t>
            </w:r>
            <w:r w:rsidR="00FE3772" w:rsidRPr="00D8429D">
              <w:rPr>
                <w:rFonts w:ascii="Times New Roman" w:hAnsi="Times New Roman"/>
                <w:sz w:val="24"/>
                <w:szCs w:val="24"/>
                <w:lang w:val="en-GB"/>
              </w:rPr>
              <w:t>; the identification of</w:t>
            </w:r>
            <w:r w:rsidRPr="00D8429D">
              <w:rPr>
                <w:rFonts w:ascii="Times New Roman" w:hAnsi="Times New Roman"/>
                <w:sz w:val="24"/>
                <w:szCs w:val="24"/>
                <w:lang w:val="en-GB"/>
              </w:rPr>
              <w:t xml:space="preserve"> the major elements of the methodological </w:t>
            </w:r>
            <w:r w:rsidR="001733F9" w:rsidRPr="00D8429D">
              <w:rPr>
                <w:rFonts w:ascii="Times New Roman" w:hAnsi="Times New Roman"/>
                <w:sz w:val="24"/>
                <w:szCs w:val="24"/>
                <w:lang w:val="en-GB"/>
              </w:rPr>
              <w:t>guideline</w:t>
            </w:r>
            <w:r w:rsidR="0066424D" w:rsidRPr="00D8429D">
              <w:rPr>
                <w:rFonts w:ascii="Times New Roman" w:hAnsi="Times New Roman"/>
                <w:sz w:val="24"/>
                <w:szCs w:val="24"/>
                <w:lang w:val="en-GB"/>
              </w:rPr>
              <w:t>.</w:t>
            </w:r>
          </w:p>
          <w:p w14:paraId="03883ECD" w14:textId="6E01C444" w:rsidR="0066424D" w:rsidRPr="00D8429D" w:rsidRDefault="0066424D"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2. A</w:t>
            </w:r>
            <w:r w:rsidR="00FE3772" w:rsidRPr="00D8429D">
              <w:rPr>
                <w:rFonts w:ascii="Times New Roman" w:hAnsi="Times New Roman"/>
                <w:sz w:val="24"/>
                <w:szCs w:val="24"/>
                <w:lang w:val="en-GB"/>
              </w:rPr>
              <w:t xml:space="preserve">pproval and publication of the methodological </w:t>
            </w:r>
            <w:r w:rsidR="001733F9" w:rsidRPr="00D8429D">
              <w:rPr>
                <w:rFonts w:ascii="Times New Roman" w:hAnsi="Times New Roman"/>
                <w:sz w:val="24"/>
                <w:szCs w:val="24"/>
                <w:lang w:val="en-GB"/>
              </w:rPr>
              <w:t>guideline</w:t>
            </w:r>
            <w:r w:rsidRPr="00D8429D">
              <w:rPr>
                <w:rFonts w:ascii="Times New Roman" w:hAnsi="Times New Roman"/>
                <w:sz w:val="24"/>
                <w:szCs w:val="24"/>
                <w:lang w:val="en-GB"/>
              </w:rPr>
              <w:t>.</w:t>
            </w:r>
          </w:p>
          <w:p w14:paraId="1CDDFBFE" w14:textId="77777777" w:rsidR="0066424D" w:rsidRPr="00D8429D" w:rsidRDefault="00FE377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3. Implementation of the workshops</w:t>
            </w:r>
            <w:r w:rsidR="0066424D" w:rsidRPr="00D8429D">
              <w:rPr>
                <w:rFonts w:ascii="Times New Roman" w:hAnsi="Times New Roman"/>
                <w:sz w:val="24"/>
                <w:szCs w:val="24"/>
                <w:lang w:val="en-GB"/>
              </w:rPr>
              <w:t>.</w:t>
            </w:r>
          </w:p>
          <w:p w14:paraId="0B18F7A0" w14:textId="77777777" w:rsidR="0066424D" w:rsidRPr="00D8429D" w:rsidRDefault="0066424D" w:rsidP="009D6F4F">
            <w:pPr>
              <w:spacing w:after="120" w:line="240" w:lineRule="auto"/>
              <w:rPr>
                <w:rFonts w:ascii="Times New Roman" w:hAnsi="Times New Roman"/>
                <w:sz w:val="24"/>
                <w:szCs w:val="24"/>
                <w:lang w:val="en-GB"/>
              </w:rPr>
            </w:pPr>
          </w:p>
        </w:tc>
        <w:tc>
          <w:tcPr>
            <w:tcW w:w="3112" w:type="dxa"/>
            <w:gridSpan w:val="2"/>
            <w:shd w:val="clear" w:color="auto" w:fill="auto"/>
          </w:tcPr>
          <w:p w14:paraId="57E05904" w14:textId="77777777" w:rsidR="0066424D" w:rsidRPr="00D8429D" w:rsidRDefault="003D0C4D"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Ongoing</w:t>
            </w:r>
          </w:p>
        </w:tc>
        <w:tc>
          <w:tcPr>
            <w:tcW w:w="1273" w:type="dxa"/>
            <w:gridSpan w:val="2"/>
            <w:shd w:val="clear" w:color="auto" w:fill="auto"/>
          </w:tcPr>
          <w:p w14:paraId="54C3C884" w14:textId="77777777" w:rsidR="0066424D" w:rsidRPr="00D8429D" w:rsidRDefault="003D0C4D"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 xml:space="preserve">1 July, </w:t>
            </w:r>
            <w:r w:rsidR="0066424D" w:rsidRPr="00D8429D">
              <w:rPr>
                <w:rFonts w:ascii="Times New Roman" w:hAnsi="Times New Roman"/>
                <w:sz w:val="24"/>
                <w:szCs w:val="24"/>
                <w:lang w:val="en-GB"/>
              </w:rPr>
              <w:t>2015</w:t>
            </w:r>
          </w:p>
        </w:tc>
        <w:tc>
          <w:tcPr>
            <w:tcW w:w="1581" w:type="dxa"/>
            <w:shd w:val="clear" w:color="auto" w:fill="auto"/>
          </w:tcPr>
          <w:p w14:paraId="75F05687" w14:textId="77777777" w:rsidR="0066424D" w:rsidRPr="00D8429D" w:rsidRDefault="003D0C4D"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 xml:space="preserve">31 December, </w:t>
            </w:r>
            <w:r w:rsidR="0066424D" w:rsidRPr="00D8429D">
              <w:rPr>
                <w:rFonts w:ascii="Times New Roman" w:hAnsi="Times New Roman"/>
                <w:sz w:val="24"/>
                <w:szCs w:val="24"/>
                <w:lang w:val="en-GB"/>
              </w:rPr>
              <w:t>2016</w:t>
            </w:r>
          </w:p>
        </w:tc>
      </w:tr>
    </w:tbl>
    <w:p w14:paraId="1630ADAD" w14:textId="77777777" w:rsidR="0066424D" w:rsidRPr="00D8429D" w:rsidRDefault="0066424D" w:rsidP="009D6F4F">
      <w:pPr>
        <w:spacing w:after="120" w:line="240" w:lineRule="auto"/>
        <w:ind w:left="360"/>
        <w:rPr>
          <w:rFonts w:ascii="Times New Roman" w:hAnsi="Times New Roman"/>
          <w:sz w:val="24"/>
          <w:szCs w:val="24"/>
          <w:lang w:val="en-GB"/>
        </w:rPr>
      </w:pPr>
    </w:p>
    <w:p w14:paraId="64838709" w14:textId="77777777" w:rsidR="0034163C" w:rsidRPr="00D8429D" w:rsidRDefault="0034163C" w:rsidP="009D6F4F">
      <w:pPr>
        <w:spacing w:after="120" w:line="240" w:lineRule="auto"/>
        <w:ind w:left="360"/>
        <w:rPr>
          <w:rFonts w:ascii="Times New Roman" w:hAnsi="Times New Roman"/>
          <w:sz w:val="24"/>
          <w:szCs w:val="24"/>
        </w:rPr>
      </w:pPr>
    </w:p>
    <w:p w14:paraId="24E03F29" w14:textId="77777777" w:rsidR="0034163C" w:rsidRPr="00D8429D" w:rsidRDefault="0034163C" w:rsidP="009D6F4F">
      <w:pPr>
        <w:spacing w:after="120" w:line="240" w:lineRule="auto"/>
        <w:ind w:left="360"/>
        <w:rPr>
          <w:rFonts w:ascii="Times New Roman" w:hAnsi="Times New Roman"/>
          <w:sz w:val="24"/>
          <w:szCs w:val="24"/>
        </w:rPr>
      </w:pPr>
    </w:p>
    <w:p w14:paraId="49E3C808" w14:textId="77777777" w:rsidR="0034163C" w:rsidRPr="00D8429D" w:rsidRDefault="0034163C" w:rsidP="009D6F4F">
      <w:pPr>
        <w:spacing w:after="120" w:line="240" w:lineRule="auto"/>
        <w:ind w:left="360"/>
        <w:rPr>
          <w:rFonts w:ascii="Times New Roman" w:hAnsi="Times New Roman"/>
          <w:sz w:val="24"/>
          <w:szCs w:val="24"/>
        </w:rPr>
      </w:pPr>
    </w:p>
    <w:p w14:paraId="427DC754" w14:textId="77777777" w:rsidR="0066424D" w:rsidRPr="00D8429D" w:rsidRDefault="0066424D" w:rsidP="009D6F4F">
      <w:pPr>
        <w:spacing w:after="12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03"/>
        <w:gridCol w:w="2217"/>
        <w:gridCol w:w="895"/>
        <w:gridCol w:w="783"/>
        <w:gridCol w:w="490"/>
        <w:gridCol w:w="1581"/>
      </w:tblGrid>
      <w:tr w:rsidR="0066424D" w:rsidRPr="00D8429D" w14:paraId="42B00EB9" w14:textId="77777777" w:rsidTr="00B95BD9">
        <w:trPr>
          <w:trHeight w:val="561"/>
        </w:trPr>
        <w:tc>
          <w:tcPr>
            <w:tcW w:w="9205" w:type="dxa"/>
            <w:gridSpan w:val="7"/>
            <w:shd w:val="clear" w:color="auto" w:fill="F2F2F2"/>
          </w:tcPr>
          <w:p w14:paraId="6E54B4FC" w14:textId="73D911BD" w:rsidR="0066424D" w:rsidRPr="00D8429D" w:rsidRDefault="00E86E26" w:rsidP="009D6F4F">
            <w:pPr>
              <w:numPr>
                <w:ilvl w:val="0"/>
                <w:numId w:val="7"/>
              </w:numPr>
              <w:spacing w:after="120" w:line="240" w:lineRule="auto"/>
              <w:jc w:val="both"/>
              <w:rPr>
                <w:rFonts w:ascii="Times New Roman" w:hAnsi="Times New Roman"/>
                <w:b/>
                <w:sz w:val="24"/>
                <w:szCs w:val="24"/>
                <w:lang w:val="en-GB"/>
              </w:rPr>
            </w:pPr>
            <w:r w:rsidRPr="00D8429D">
              <w:rPr>
                <w:rFonts w:ascii="Times New Roman" w:hAnsi="Times New Roman"/>
                <w:b/>
                <w:sz w:val="24"/>
                <w:szCs w:val="24"/>
                <w:lang w:val="en-GB"/>
              </w:rPr>
              <w:t>Developing the graphic presentation of the draft central budget and its amendments, and of the implemented central budget</w:t>
            </w:r>
          </w:p>
        </w:tc>
      </w:tr>
      <w:tr w:rsidR="0066424D" w:rsidRPr="00D8429D" w14:paraId="26A1C885" w14:textId="77777777" w:rsidTr="00B95BD9">
        <w:tc>
          <w:tcPr>
            <w:tcW w:w="3239" w:type="dxa"/>
            <w:gridSpan w:val="2"/>
            <w:shd w:val="clear" w:color="auto" w:fill="D9D9D9"/>
          </w:tcPr>
          <w:p w14:paraId="7731ADB0" w14:textId="54D36654" w:rsidR="0066424D" w:rsidRPr="00D8429D" w:rsidRDefault="00847768" w:rsidP="009D6F4F">
            <w:pPr>
              <w:spacing w:after="120" w:line="240" w:lineRule="auto"/>
              <w:rPr>
                <w:rFonts w:ascii="Times New Roman" w:hAnsi="Times New Roman"/>
                <w:sz w:val="24"/>
                <w:szCs w:val="24"/>
              </w:rPr>
            </w:pPr>
            <w:r w:rsidRPr="00D8429D">
              <w:rPr>
                <w:rFonts w:ascii="Times New Roman" w:hAnsi="Times New Roman"/>
                <w:sz w:val="24"/>
                <w:szCs w:val="24"/>
                <w:lang w:val="en-GB"/>
              </w:rPr>
              <w:t>Lead agency</w:t>
            </w:r>
          </w:p>
        </w:tc>
        <w:tc>
          <w:tcPr>
            <w:tcW w:w="5966" w:type="dxa"/>
            <w:gridSpan w:val="5"/>
            <w:shd w:val="clear" w:color="auto" w:fill="auto"/>
          </w:tcPr>
          <w:p w14:paraId="47E13B03" w14:textId="77777777" w:rsidR="0066424D" w:rsidRPr="00D8429D" w:rsidRDefault="006B5892"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Hungarian State Treasury</w:t>
            </w:r>
          </w:p>
        </w:tc>
      </w:tr>
      <w:tr w:rsidR="0066424D" w:rsidRPr="00D8429D" w14:paraId="29667951" w14:textId="77777777" w:rsidTr="00B95BD9">
        <w:tc>
          <w:tcPr>
            <w:tcW w:w="3239" w:type="dxa"/>
            <w:gridSpan w:val="2"/>
            <w:shd w:val="clear" w:color="auto" w:fill="D9D9D9"/>
          </w:tcPr>
          <w:p w14:paraId="27965568" w14:textId="77777777" w:rsidR="0066424D" w:rsidRPr="00D8429D" w:rsidRDefault="007F68A4" w:rsidP="009D6F4F">
            <w:pPr>
              <w:spacing w:after="120" w:line="240" w:lineRule="auto"/>
              <w:rPr>
                <w:rFonts w:ascii="Times New Roman" w:hAnsi="Times New Roman"/>
                <w:sz w:val="24"/>
                <w:szCs w:val="24"/>
              </w:rPr>
            </w:pPr>
            <w:r w:rsidRPr="00D8429D">
              <w:rPr>
                <w:rFonts w:ascii="Times New Roman" w:hAnsi="Times New Roman"/>
                <w:sz w:val="24"/>
                <w:szCs w:val="24"/>
                <w:lang w:val="en-GB"/>
              </w:rPr>
              <w:t>Name of responsible person from implementing agency</w:t>
            </w:r>
            <w:r w:rsidRPr="00D8429D">
              <w:rPr>
                <w:rFonts w:ascii="Times New Roman" w:hAnsi="Times New Roman"/>
                <w:sz w:val="24"/>
                <w:szCs w:val="24"/>
              </w:rPr>
              <w:t xml:space="preserve"> </w:t>
            </w:r>
          </w:p>
        </w:tc>
        <w:tc>
          <w:tcPr>
            <w:tcW w:w="5966" w:type="dxa"/>
            <w:gridSpan w:val="5"/>
            <w:shd w:val="clear" w:color="auto" w:fill="auto"/>
          </w:tcPr>
          <w:p w14:paraId="4D574E5F" w14:textId="77777777" w:rsidR="0066424D" w:rsidRPr="00D8429D" w:rsidRDefault="0066424D" w:rsidP="009D6F4F">
            <w:pPr>
              <w:spacing w:after="120" w:line="240" w:lineRule="auto"/>
              <w:rPr>
                <w:rFonts w:ascii="Times New Roman" w:hAnsi="Times New Roman"/>
                <w:sz w:val="24"/>
                <w:szCs w:val="24"/>
              </w:rPr>
            </w:pPr>
          </w:p>
        </w:tc>
      </w:tr>
      <w:tr w:rsidR="0066424D" w:rsidRPr="00D8429D" w14:paraId="6A93DC6F" w14:textId="77777777" w:rsidTr="00B95BD9">
        <w:tc>
          <w:tcPr>
            <w:tcW w:w="3239" w:type="dxa"/>
            <w:gridSpan w:val="2"/>
            <w:shd w:val="clear" w:color="auto" w:fill="D9D9D9"/>
          </w:tcPr>
          <w:p w14:paraId="5B48D3FE" w14:textId="77777777" w:rsidR="0066424D" w:rsidRPr="00D8429D" w:rsidRDefault="00AC30B2" w:rsidP="009D6F4F">
            <w:pPr>
              <w:spacing w:after="120" w:line="240" w:lineRule="auto"/>
              <w:rPr>
                <w:rFonts w:ascii="Times New Roman" w:hAnsi="Times New Roman"/>
                <w:sz w:val="24"/>
                <w:szCs w:val="24"/>
              </w:rPr>
            </w:pPr>
            <w:r w:rsidRPr="00D8429D">
              <w:rPr>
                <w:rFonts w:ascii="Times New Roman" w:hAnsi="Times New Roman"/>
                <w:sz w:val="24"/>
                <w:szCs w:val="24"/>
                <w:lang w:val="en-GB"/>
              </w:rPr>
              <w:t>Title, department</w:t>
            </w:r>
          </w:p>
        </w:tc>
        <w:tc>
          <w:tcPr>
            <w:tcW w:w="5966" w:type="dxa"/>
            <w:gridSpan w:val="5"/>
            <w:shd w:val="clear" w:color="auto" w:fill="auto"/>
          </w:tcPr>
          <w:p w14:paraId="13F9A0A0" w14:textId="77777777" w:rsidR="0066424D" w:rsidRPr="00D8429D" w:rsidRDefault="0066424D" w:rsidP="009D6F4F">
            <w:pPr>
              <w:spacing w:after="120" w:line="240" w:lineRule="auto"/>
              <w:rPr>
                <w:rFonts w:ascii="Times New Roman" w:hAnsi="Times New Roman"/>
                <w:sz w:val="24"/>
                <w:szCs w:val="24"/>
              </w:rPr>
            </w:pPr>
          </w:p>
        </w:tc>
      </w:tr>
      <w:tr w:rsidR="0066424D" w:rsidRPr="00D8429D" w14:paraId="1EA497C2" w14:textId="77777777" w:rsidTr="00B95BD9">
        <w:tc>
          <w:tcPr>
            <w:tcW w:w="3239" w:type="dxa"/>
            <w:gridSpan w:val="2"/>
            <w:shd w:val="clear" w:color="auto" w:fill="D9D9D9"/>
          </w:tcPr>
          <w:p w14:paraId="457C8503" w14:textId="77777777" w:rsidR="0066424D" w:rsidRPr="00D8429D" w:rsidRDefault="0066424D" w:rsidP="009D6F4F">
            <w:pPr>
              <w:spacing w:after="120" w:line="240" w:lineRule="auto"/>
              <w:rPr>
                <w:rFonts w:ascii="Times New Roman" w:hAnsi="Times New Roman"/>
                <w:sz w:val="24"/>
                <w:szCs w:val="24"/>
              </w:rPr>
            </w:pPr>
            <w:r w:rsidRPr="00D8429D">
              <w:rPr>
                <w:rFonts w:ascii="Times New Roman" w:hAnsi="Times New Roman"/>
                <w:sz w:val="24"/>
                <w:szCs w:val="24"/>
              </w:rPr>
              <w:t>E-mail</w:t>
            </w:r>
          </w:p>
        </w:tc>
        <w:tc>
          <w:tcPr>
            <w:tcW w:w="5966" w:type="dxa"/>
            <w:gridSpan w:val="5"/>
            <w:shd w:val="clear" w:color="auto" w:fill="auto"/>
          </w:tcPr>
          <w:p w14:paraId="55079323" w14:textId="77777777" w:rsidR="0066424D" w:rsidRPr="00D8429D" w:rsidRDefault="0066424D" w:rsidP="009D6F4F">
            <w:pPr>
              <w:spacing w:after="120" w:line="240" w:lineRule="auto"/>
              <w:rPr>
                <w:rFonts w:ascii="Times New Roman" w:hAnsi="Times New Roman"/>
                <w:sz w:val="24"/>
                <w:szCs w:val="24"/>
              </w:rPr>
            </w:pPr>
          </w:p>
        </w:tc>
      </w:tr>
      <w:tr w:rsidR="0066424D" w:rsidRPr="00D8429D" w14:paraId="665DDADD" w14:textId="77777777" w:rsidTr="00B95BD9">
        <w:tc>
          <w:tcPr>
            <w:tcW w:w="3239" w:type="dxa"/>
            <w:gridSpan w:val="2"/>
            <w:shd w:val="clear" w:color="auto" w:fill="D9D9D9"/>
          </w:tcPr>
          <w:p w14:paraId="2B5EB27D" w14:textId="77777777" w:rsidR="0066424D" w:rsidRPr="00D8429D" w:rsidRDefault="0032428C" w:rsidP="009D6F4F">
            <w:pPr>
              <w:spacing w:after="120" w:line="240" w:lineRule="auto"/>
              <w:rPr>
                <w:rFonts w:ascii="Times New Roman" w:hAnsi="Times New Roman"/>
                <w:sz w:val="24"/>
                <w:szCs w:val="24"/>
                <w:lang w:val="en-GB"/>
              </w:rPr>
            </w:pPr>
            <w:r w:rsidRPr="00D8429D">
              <w:rPr>
                <w:rFonts w:ascii="Times New Roman" w:hAnsi="Times New Roman"/>
                <w:sz w:val="24"/>
                <w:szCs w:val="24"/>
                <w:lang w:val="en-GB"/>
              </w:rPr>
              <w:t>Phone</w:t>
            </w:r>
          </w:p>
        </w:tc>
        <w:tc>
          <w:tcPr>
            <w:tcW w:w="5966" w:type="dxa"/>
            <w:gridSpan w:val="5"/>
            <w:shd w:val="clear" w:color="auto" w:fill="auto"/>
          </w:tcPr>
          <w:p w14:paraId="6AF2240C" w14:textId="77777777" w:rsidR="0066424D" w:rsidRPr="00D8429D" w:rsidRDefault="0066424D" w:rsidP="009D6F4F">
            <w:pPr>
              <w:spacing w:after="120" w:line="240" w:lineRule="auto"/>
              <w:rPr>
                <w:rFonts w:ascii="Times New Roman" w:hAnsi="Times New Roman"/>
                <w:sz w:val="24"/>
                <w:szCs w:val="24"/>
              </w:rPr>
            </w:pPr>
          </w:p>
        </w:tc>
      </w:tr>
      <w:tr w:rsidR="0032428C" w:rsidRPr="00D8429D" w14:paraId="7E3A2D34" w14:textId="77777777" w:rsidTr="00B95BD9">
        <w:trPr>
          <w:trHeight w:val="465"/>
        </w:trPr>
        <w:tc>
          <w:tcPr>
            <w:tcW w:w="1536" w:type="dxa"/>
            <w:vMerge w:val="restart"/>
            <w:shd w:val="clear" w:color="auto" w:fill="D9D9D9"/>
          </w:tcPr>
          <w:p w14:paraId="39A24FE4" w14:textId="77777777" w:rsidR="0032428C" w:rsidRPr="00D8429D" w:rsidRDefault="0032428C" w:rsidP="00FB029D">
            <w:pPr>
              <w:spacing w:after="0" w:line="240" w:lineRule="auto"/>
              <w:rPr>
                <w:rFonts w:ascii="Times New Roman" w:hAnsi="Times New Roman"/>
                <w:sz w:val="24"/>
                <w:szCs w:val="24"/>
                <w:lang w:val="en-GB"/>
              </w:rPr>
            </w:pPr>
          </w:p>
          <w:p w14:paraId="22DF9E1E" w14:textId="4D0987A5"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Other </w:t>
            </w:r>
            <w:r w:rsidR="001733F9" w:rsidRPr="00D8429D">
              <w:rPr>
                <w:rFonts w:ascii="Times New Roman" w:hAnsi="Times New Roman"/>
                <w:color w:val="000000"/>
                <w:sz w:val="24"/>
                <w:szCs w:val="24"/>
                <w:lang w:val="en-GB" w:eastAsia="hu-HU"/>
              </w:rPr>
              <w:t xml:space="preserve">involved </w:t>
            </w:r>
            <w:r w:rsidRPr="00D8429D">
              <w:rPr>
                <w:rFonts w:ascii="Times New Roman" w:hAnsi="Times New Roman"/>
                <w:color w:val="000000"/>
                <w:sz w:val="24"/>
                <w:szCs w:val="24"/>
                <w:lang w:val="en-GB" w:eastAsia="hu-HU"/>
              </w:rPr>
              <w:t xml:space="preserve">actors </w:t>
            </w:r>
          </w:p>
          <w:p w14:paraId="77C1B8E4" w14:textId="77777777" w:rsidR="0032428C" w:rsidRPr="00D8429D" w:rsidRDefault="0032428C" w:rsidP="00FB029D">
            <w:pPr>
              <w:spacing w:after="0" w:line="240" w:lineRule="auto"/>
              <w:rPr>
                <w:rFonts w:ascii="Times New Roman" w:hAnsi="Times New Roman"/>
                <w:sz w:val="24"/>
                <w:szCs w:val="24"/>
                <w:lang w:val="en-GB"/>
              </w:rPr>
            </w:pPr>
          </w:p>
        </w:tc>
        <w:tc>
          <w:tcPr>
            <w:tcW w:w="1703" w:type="dxa"/>
            <w:shd w:val="clear" w:color="auto" w:fill="D9D9D9"/>
          </w:tcPr>
          <w:p w14:paraId="5DDEF46B" w14:textId="77777777" w:rsidR="0032428C" w:rsidRPr="00D8429D" w:rsidRDefault="00605A3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Government</w:t>
            </w:r>
          </w:p>
        </w:tc>
        <w:tc>
          <w:tcPr>
            <w:tcW w:w="5966" w:type="dxa"/>
            <w:gridSpan w:val="5"/>
            <w:shd w:val="clear" w:color="auto" w:fill="auto"/>
          </w:tcPr>
          <w:p w14:paraId="4D5394CC" w14:textId="77777777" w:rsidR="0032428C" w:rsidRPr="00D8429D" w:rsidRDefault="00EB4C33"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rPr>
              <w:t>Ministry of National Development</w:t>
            </w:r>
            <w:r w:rsidR="0032428C" w:rsidRPr="00D8429D">
              <w:rPr>
                <w:rFonts w:ascii="Times New Roman" w:hAnsi="Times New Roman"/>
                <w:sz w:val="24"/>
                <w:szCs w:val="24"/>
                <w:lang w:val="en-US"/>
              </w:rPr>
              <w:t xml:space="preserve"> </w:t>
            </w:r>
          </w:p>
          <w:p w14:paraId="1A802D7A" w14:textId="77777777" w:rsidR="0032428C" w:rsidRPr="00D8429D" w:rsidRDefault="00EB4C33"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rPr>
              <w:t>Ministry of Interior</w:t>
            </w:r>
          </w:p>
          <w:p w14:paraId="425D7338" w14:textId="77777777" w:rsidR="0032428C" w:rsidRPr="00D8429D" w:rsidRDefault="00EB4C33"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eastAsia="hu-HU"/>
              </w:rPr>
              <w:t>Ministry for National Economy</w:t>
            </w:r>
          </w:p>
          <w:p w14:paraId="1619F347" w14:textId="77777777" w:rsidR="0032428C" w:rsidRPr="00D8429D" w:rsidRDefault="00830F77"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rPr>
              <w:t>National Protective Service</w:t>
            </w:r>
          </w:p>
          <w:p w14:paraId="7C96ACA7" w14:textId="77777777" w:rsidR="0032428C" w:rsidRPr="00D8429D" w:rsidRDefault="00EB4C33"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rPr>
              <w:t xml:space="preserve">National Security Service </w:t>
            </w:r>
          </w:p>
          <w:p w14:paraId="3B6A75E9" w14:textId="77777777" w:rsidR="0032428C" w:rsidRPr="00D8429D" w:rsidRDefault="006270E5"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rPr>
              <w:t>National Research, Development and Innovation Office</w:t>
            </w:r>
          </w:p>
        </w:tc>
      </w:tr>
      <w:tr w:rsidR="0032428C" w:rsidRPr="00D8429D" w14:paraId="26582D29" w14:textId="77777777" w:rsidTr="00B95BD9">
        <w:trPr>
          <w:trHeight w:val="465"/>
        </w:trPr>
        <w:tc>
          <w:tcPr>
            <w:tcW w:w="1536" w:type="dxa"/>
            <w:vMerge/>
            <w:shd w:val="clear" w:color="auto" w:fill="D9D9D9"/>
          </w:tcPr>
          <w:p w14:paraId="18E5219F" w14:textId="77777777" w:rsidR="0032428C" w:rsidRPr="00D8429D" w:rsidRDefault="0032428C" w:rsidP="00FB029D">
            <w:pPr>
              <w:spacing w:after="0" w:line="240" w:lineRule="auto"/>
              <w:rPr>
                <w:rFonts w:ascii="Times New Roman" w:hAnsi="Times New Roman"/>
                <w:sz w:val="24"/>
                <w:szCs w:val="24"/>
              </w:rPr>
            </w:pPr>
          </w:p>
        </w:tc>
        <w:tc>
          <w:tcPr>
            <w:tcW w:w="1703" w:type="dxa"/>
            <w:shd w:val="clear" w:color="auto" w:fill="D9D9D9"/>
          </w:tcPr>
          <w:p w14:paraId="59FC72FD" w14:textId="77777777" w:rsidR="001733F9" w:rsidRPr="00D8429D" w:rsidRDefault="001733F9"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Civil Society, Private Sector</w:t>
            </w:r>
          </w:p>
          <w:p w14:paraId="2947A2CF" w14:textId="01A5AAB3" w:rsidR="0032428C" w:rsidRPr="00D8429D" w:rsidRDefault="0032428C" w:rsidP="00FB029D">
            <w:pPr>
              <w:spacing w:after="0" w:line="240" w:lineRule="auto"/>
              <w:rPr>
                <w:rFonts w:ascii="Times New Roman" w:hAnsi="Times New Roman"/>
                <w:sz w:val="24"/>
                <w:szCs w:val="24"/>
                <w:lang w:val="en-GB"/>
              </w:rPr>
            </w:pPr>
          </w:p>
        </w:tc>
        <w:tc>
          <w:tcPr>
            <w:tcW w:w="5966" w:type="dxa"/>
            <w:gridSpan w:val="5"/>
            <w:shd w:val="clear" w:color="auto" w:fill="auto"/>
          </w:tcPr>
          <w:p w14:paraId="3C3DB511" w14:textId="4B923BC4" w:rsidR="0032428C" w:rsidRPr="00D8429D" w:rsidRDefault="00EB4C33"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rPr>
              <w:t xml:space="preserve">K-Monitor </w:t>
            </w:r>
          </w:p>
        </w:tc>
      </w:tr>
      <w:tr w:rsidR="0032428C" w:rsidRPr="00D8429D" w14:paraId="5B1ECF4E" w14:textId="77777777" w:rsidTr="00B95BD9">
        <w:tc>
          <w:tcPr>
            <w:tcW w:w="3239" w:type="dxa"/>
            <w:gridSpan w:val="2"/>
            <w:shd w:val="clear" w:color="auto" w:fill="D9D9D9"/>
          </w:tcPr>
          <w:p w14:paraId="1FC94B86" w14:textId="3BD8C87E"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Status quo</w:t>
            </w:r>
            <w:r w:rsidR="001733F9" w:rsidRPr="00D8429D">
              <w:rPr>
                <w:rFonts w:ascii="Times New Roman" w:hAnsi="Times New Roman"/>
                <w:sz w:val="24"/>
                <w:szCs w:val="24"/>
                <w:lang w:val="en-GB"/>
              </w:rPr>
              <w:t xml:space="preserve"> or problem/issue to be addressed</w:t>
            </w:r>
          </w:p>
        </w:tc>
        <w:tc>
          <w:tcPr>
            <w:tcW w:w="5966" w:type="dxa"/>
            <w:gridSpan w:val="5"/>
            <w:shd w:val="clear" w:color="auto" w:fill="auto"/>
          </w:tcPr>
          <w:p w14:paraId="08630E0D" w14:textId="0DB37137" w:rsidR="0032428C" w:rsidRPr="00D8429D" w:rsidRDefault="00F2083E"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progress report </w:t>
            </w:r>
            <w:r w:rsidR="009D7E34" w:rsidRPr="00D8429D">
              <w:rPr>
                <w:rFonts w:ascii="Times New Roman" w:hAnsi="Times New Roman"/>
                <w:sz w:val="24"/>
                <w:szCs w:val="24"/>
                <w:lang w:val="en-GB"/>
              </w:rPr>
              <w:t>on the First National</w:t>
            </w:r>
            <w:r w:rsidR="0032428C" w:rsidRPr="00D8429D">
              <w:rPr>
                <w:rFonts w:ascii="Times New Roman" w:hAnsi="Times New Roman"/>
                <w:sz w:val="24"/>
                <w:szCs w:val="24"/>
                <w:lang w:val="en-GB"/>
              </w:rPr>
              <w:t xml:space="preserve"> OGP </w:t>
            </w:r>
            <w:r w:rsidR="009D7E34" w:rsidRPr="00D8429D">
              <w:rPr>
                <w:rFonts w:ascii="Times New Roman" w:hAnsi="Times New Roman"/>
                <w:sz w:val="24"/>
                <w:szCs w:val="24"/>
                <w:lang w:val="en-GB"/>
              </w:rPr>
              <w:t xml:space="preserve">Action Plan established that the availability of the online data base </w:t>
            </w:r>
            <w:r w:rsidR="001733F9" w:rsidRPr="00D8429D">
              <w:rPr>
                <w:rFonts w:ascii="Times New Roman" w:hAnsi="Times New Roman"/>
                <w:sz w:val="24"/>
                <w:szCs w:val="24"/>
                <w:lang w:val="en-GB"/>
              </w:rPr>
              <w:t xml:space="preserve">on </w:t>
            </w:r>
            <w:r w:rsidR="009D7E34" w:rsidRPr="00D8429D">
              <w:rPr>
                <w:rFonts w:ascii="Times New Roman" w:hAnsi="Times New Roman"/>
                <w:sz w:val="24"/>
                <w:szCs w:val="24"/>
                <w:lang w:val="en-GB"/>
              </w:rPr>
              <w:t xml:space="preserve">budget expenditure improved the accessibility of data; however, their format made it cumbersome to perform policy analyses, and the standard of their graphic display </w:t>
            </w:r>
            <w:r w:rsidR="00696F4E" w:rsidRPr="00D8429D">
              <w:rPr>
                <w:rFonts w:ascii="Times New Roman" w:hAnsi="Times New Roman"/>
                <w:sz w:val="24"/>
                <w:szCs w:val="24"/>
                <w:lang w:val="en-GB"/>
              </w:rPr>
              <w:t xml:space="preserve">did not meet </w:t>
            </w:r>
            <w:r w:rsidR="009D7E34" w:rsidRPr="00D8429D">
              <w:rPr>
                <w:rFonts w:ascii="Times New Roman" w:hAnsi="Times New Roman"/>
                <w:sz w:val="24"/>
                <w:szCs w:val="24"/>
                <w:lang w:val="en-GB"/>
              </w:rPr>
              <w:t>international standards</w:t>
            </w:r>
            <w:r w:rsidR="0032428C" w:rsidRPr="00D8429D">
              <w:rPr>
                <w:rFonts w:ascii="Times New Roman" w:hAnsi="Times New Roman"/>
                <w:sz w:val="24"/>
                <w:szCs w:val="24"/>
                <w:lang w:val="en-GB"/>
              </w:rPr>
              <w:t>.</w:t>
            </w:r>
          </w:p>
        </w:tc>
      </w:tr>
      <w:tr w:rsidR="0032428C" w:rsidRPr="00D8429D" w14:paraId="6BDBA44D" w14:textId="77777777" w:rsidTr="00B95BD9">
        <w:tc>
          <w:tcPr>
            <w:tcW w:w="3239" w:type="dxa"/>
            <w:gridSpan w:val="2"/>
            <w:shd w:val="clear" w:color="auto" w:fill="D9D9D9"/>
          </w:tcPr>
          <w:p w14:paraId="4803C139" w14:textId="77777777" w:rsidR="0032428C" w:rsidRPr="00D8429D" w:rsidRDefault="00605A3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Main objective</w:t>
            </w:r>
          </w:p>
        </w:tc>
        <w:tc>
          <w:tcPr>
            <w:tcW w:w="5966" w:type="dxa"/>
            <w:gridSpan w:val="5"/>
            <w:shd w:val="clear" w:color="auto" w:fill="auto"/>
          </w:tcPr>
          <w:p w14:paraId="53187209" w14:textId="77777777" w:rsidR="0032428C" w:rsidRPr="00D8429D" w:rsidRDefault="009D7E34"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Keeping budget data up-to-date and developing their graphic display</w:t>
            </w:r>
            <w:r w:rsidR="0032428C" w:rsidRPr="00D8429D">
              <w:rPr>
                <w:rFonts w:ascii="Times New Roman" w:hAnsi="Times New Roman"/>
                <w:sz w:val="24"/>
                <w:szCs w:val="24"/>
                <w:lang w:val="en-GB"/>
              </w:rPr>
              <w:t>.</w:t>
            </w:r>
          </w:p>
        </w:tc>
      </w:tr>
      <w:tr w:rsidR="009F250A" w:rsidRPr="00D8429D" w14:paraId="35336DC3" w14:textId="77777777" w:rsidTr="00B95BD9">
        <w:tc>
          <w:tcPr>
            <w:tcW w:w="3239" w:type="dxa"/>
            <w:gridSpan w:val="2"/>
            <w:shd w:val="clear" w:color="auto" w:fill="D9D9D9"/>
          </w:tcPr>
          <w:p w14:paraId="643B006D" w14:textId="77777777" w:rsidR="009F250A" w:rsidRPr="00D8429D" w:rsidRDefault="009F250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Brief description of commitment </w:t>
            </w:r>
          </w:p>
          <w:p w14:paraId="468C4983" w14:textId="77777777" w:rsidR="009F250A" w:rsidRPr="00D8429D" w:rsidRDefault="009F250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(140 character limit)</w:t>
            </w:r>
          </w:p>
        </w:tc>
        <w:tc>
          <w:tcPr>
            <w:tcW w:w="5966" w:type="dxa"/>
            <w:gridSpan w:val="5"/>
            <w:shd w:val="clear" w:color="auto" w:fill="auto"/>
          </w:tcPr>
          <w:p w14:paraId="0EED005B" w14:textId="77777777" w:rsidR="009F250A" w:rsidRPr="00D8429D" w:rsidRDefault="009D7E34" w:rsidP="00FB029D">
            <w:pPr>
              <w:spacing w:after="0" w:line="240" w:lineRule="auto"/>
              <w:jc w:val="both"/>
              <w:rPr>
                <w:rFonts w:ascii="Times New Roman" w:hAnsi="Times New Roman"/>
                <w:i/>
                <w:sz w:val="24"/>
                <w:szCs w:val="24"/>
                <w:lang w:val="en-GB"/>
              </w:rPr>
            </w:pPr>
            <w:r w:rsidRPr="00D8429D">
              <w:rPr>
                <w:rFonts w:ascii="Times New Roman" w:hAnsi="Times New Roman"/>
                <w:i/>
                <w:sz w:val="24"/>
                <w:szCs w:val="24"/>
                <w:lang w:val="en-GB"/>
              </w:rPr>
              <w:t xml:space="preserve">Hungary undertakes to improve </w:t>
            </w:r>
            <w:r w:rsidR="00BD50D2" w:rsidRPr="00D8429D">
              <w:rPr>
                <w:rFonts w:ascii="Times New Roman" w:hAnsi="Times New Roman"/>
                <w:i/>
                <w:sz w:val="24"/>
                <w:szCs w:val="24"/>
                <w:lang w:val="en-GB"/>
              </w:rPr>
              <w:t xml:space="preserve">the online access to budget data and the </w:t>
            </w:r>
            <w:r w:rsidR="0006062A" w:rsidRPr="00D8429D">
              <w:rPr>
                <w:rFonts w:ascii="Times New Roman" w:hAnsi="Times New Roman"/>
                <w:i/>
                <w:sz w:val="24"/>
                <w:szCs w:val="24"/>
                <w:lang w:val="en-GB"/>
              </w:rPr>
              <w:t xml:space="preserve">readability </w:t>
            </w:r>
            <w:r w:rsidR="00BD50D2" w:rsidRPr="00D8429D">
              <w:rPr>
                <w:rFonts w:ascii="Times New Roman" w:hAnsi="Times New Roman"/>
                <w:i/>
                <w:sz w:val="24"/>
                <w:szCs w:val="24"/>
                <w:lang w:val="en-GB"/>
              </w:rPr>
              <w:t xml:space="preserve">of their </w:t>
            </w:r>
            <w:r w:rsidR="00170DE2" w:rsidRPr="00D8429D">
              <w:rPr>
                <w:rFonts w:ascii="Times New Roman" w:hAnsi="Times New Roman"/>
                <w:i/>
                <w:sz w:val="24"/>
                <w:szCs w:val="24"/>
                <w:lang w:val="en-GB"/>
              </w:rPr>
              <w:t xml:space="preserve">graphic </w:t>
            </w:r>
            <w:r w:rsidR="00BD50D2" w:rsidRPr="00D8429D">
              <w:rPr>
                <w:rFonts w:ascii="Times New Roman" w:hAnsi="Times New Roman"/>
                <w:i/>
                <w:sz w:val="24"/>
                <w:szCs w:val="24"/>
                <w:lang w:val="en-GB"/>
              </w:rPr>
              <w:t>presentation</w:t>
            </w:r>
            <w:r w:rsidR="009F250A" w:rsidRPr="00D8429D">
              <w:rPr>
                <w:rFonts w:ascii="Times New Roman" w:hAnsi="Times New Roman"/>
                <w:i/>
                <w:sz w:val="24"/>
                <w:szCs w:val="24"/>
                <w:lang w:val="en-GB"/>
              </w:rPr>
              <w:t xml:space="preserve">. </w:t>
            </w:r>
          </w:p>
        </w:tc>
      </w:tr>
      <w:tr w:rsidR="009F250A" w:rsidRPr="00D8429D" w14:paraId="2955F3CF" w14:textId="77777777" w:rsidTr="00B95BD9">
        <w:trPr>
          <w:trHeight w:val="555"/>
        </w:trPr>
        <w:tc>
          <w:tcPr>
            <w:tcW w:w="3239" w:type="dxa"/>
            <w:gridSpan w:val="2"/>
            <w:shd w:val="clear" w:color="auto" w:fill="D9D9D9"/>
          </w:tcPr>
          <w:p w14:paraId="1106AF5B" w14:textId="77777777" w:rsidR="009F250A" w:rsidRPr="00D8429D" w:rsidRDefault="001659A1"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OGP challenge addressed by the commitment (challenge concerned in bold)</w:t>
            </w:r>
          </w:p>
        </w:tc>
        <w:tc>
          <w:tcPr>
            <w:tcW w:w="5966" w:type="dxa"/>
            <w:gridSpan w:val="5"/>
            <w:shd w:val="clear" w:color="auto" w:fill="auto"/>
          </w:tcPr>
          <w:p w14:paraId="4881DD8C" w14:textId="77777777" w:rsidR="009F250A" w:rsidRPr="00D8429D" w:rsidRDefault="00BD50D2"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b/>
                <w:sz w:val="24"/>
                <w:szCs w:val="24"/>
                <w:shd w:val="clear" w:color="auto" w:fill="FFFFFF"/>
                <w:lang w:val="en-GB"/>
              </w:rPr>
              <w:t>develop</w:t>
            </w:r>
            <w:r w:rsidR="00F13D4E" w:rsidRPr="00D8429D">
              <w:rPr>
                <w:rFonts w:ascii="Times New Roman" w:hAnsi="Times New Roman"/>
                <w:b/>
                <w:sz w:val="24"/>
                <w:szCs w:val="24"/>
                <w:shd w:val="clear" w:color="auto" w:fill="FFFFFF"/>
                <w:lang w:val="en-GB"/>
              </w:rPr>
              <w:t xml:space="preserve">ing public </w:t>
            </w:r>
            <w:r w:rsidRPr="00D8429D">
              <w:rPr>
                <w:rFonts w:ascii="Times New Roman" w:hAnsi="Times New Roman"/>
                <w:b/>
                <w:sz w:val="24"/>
                <w:szCs w:val="24"/>
                <w:shd w:val="clear" w:color="auto" w:fill="FFFFFF"/>
                <w:lang w:val="en-GB"/>
              </w:rPr>
              <w:t>services</w:t>
            </w:r>
            <w:r w:rsidR="009F250A" w:rsidRPr="00D8429D">
              <w:rPr>
                <w:rFonts w:ascii="Times New Roman" w:hAnsi="Times New Roman"/>
                <w:sz w:val="24"/>
                <w:szCs w:val="24"/>
                <w:shd w:val="clear" w:color="auto" w:fill="FFFFFF"/>
                <w:lang w:val="en-GB"/>
              </w:rPr>
              <w:t>;</w:t>
            </w:r>
          </w:p>
          <w:p w14:paraId="391D1322" w14:textId="77777777" w:rsidR="009F250A" w:rsidRPr="00D8429D" w:rsidRDefault="00BD50D2"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develop</w:t>
            </w:r>
            <w:r w:rsidR="00F13D4E" w:rsidRPr="00D8429D">
              <w:rPr>
                <w:rFonts w:ascii="Times New Roman" w:hAnsi="Times New Roman"/>
                <w:sz w:val="24"/>
                <w:szCs w:val="24"/>
                <w:shd w:val="clear" w:color="auto" w:fill="FFFFFF"/>
                <w:lang w:val="en-GB"/>
              </w:rPr>
              <w:t>ing</w:t>
            </w:r>
            <w:r w:rsidRPr="00D8429D">
              <w:rPr>
                <w:rFonts w:ascii="Times New Roman" w:hAnsi="Times New Roman"/>
                <w:sz w:val="24"/>
                <w:szCs w:val="24"/>
                <w:shd w:val="clear" w:color="auto" w:fill="FFFFFF"/>
                <w:lang w:val="en-GB"/>
              </w:rPr>
              <w:t xml:space="preserve"> integrity</w:t>
            </w:r>
            <w:r w:rsidR="009F250A" w:rsidRPr="00D8429D">
              <w:rPr>
                <w:rFonts w:ascii="Times New Roman" w:hAnsi="Times New Roman"/>
                <w:sz w:val="24"/>
                <w:szCs w:val="24"/>
                <w:shd w:val="clear" w:color="auto" w:fill="FFFFFF"/>
                <w:lang w:val="en-GB"/>
              </w:rPr>
              <w:t xml:space="preserve">; </w:t>
            </w:r>
          </w:p>
          <w:p w14:paraId="2B73DFF0" w14:textId="77777777" w:rsidR="009F250A" w:rsidRPr="00D8429D" w:rsidRDefault="00BD50D2"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b/>
                <w:sz w:val="24"/>
                <w:szCs w:val="24"/>
                <w:shd w:val="clear" w:color="auto" w:fill="FFFFFF"/>
                <w:lang w:val="en-GB"/>
              </w:rPr>
              <w:t>more efficient utilisation of public finances</w:t>
            </w:r>
            <w:r w:rsidR="009F250A" w:rsidRPr="00D8429D">
              <w:rPr>
                <w:rFonts w:ascii="Times New Roman" w:hAnsi="Times New Roman"/>
                <w:sz w:val="24"/>
                <w:szCs w:val="24"/>
                <w:shd w:val="clear" w:color="auto" w:fill="FFFFFF"/>
                <w:lang w:val="en-GB"/>
              </w:rPr>
              <w:t>;</w:t>
            </w:r>
          </w:p>
          <w:p w14:paraId="1762B2D6" w14:textId="77777777" w:rsidR="009F250A" w:rsidRPr="00D8429D" w:rsidRDefault="00BD50D2"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establish</w:t>
            </w:r>
            <w:r w:rsidR="00F13D4E" w:rsidRPr="00D8429D">
              <w:rPr>
                <w:rFonts w:ascii="Times New Roman" w:hAnsi="Times New Roman"/>
                <w:sz w:val="24"/>
                <w:szCs w:val="24"/>
                <w:shd w:val="clear" w:color="auto" w:fill="FFFFFF"/>
                <w:lang w:val="en-GB"/>
              </w:rPr>
              <w:t>ing</w:t>
            </w:r>
            <w:r w:rsidRPr="00D8429D">
              <w:rPr>
                <w:rFonts w:ascii="Times New Roman" w:hAnsi="Times New Roman"/>
                <w:sz w:val="24"/>
                <w:szCs w:val="24"/>
                <w:shd w:val="clear" w:color="auto" w:fill="FFFFFF"/>
                <w:lang w:val="en-GB"/>
              </w:rPr>
              <w:t xml:space="preserve"> safer communities</w:t>
            </w:r>
            <w:r w:rsidR="009F250A" w:rsidRPr="00D8429D">
              <w:rPr>
                <w:rFonts w:ascii="Times New Roman" w:hAnsi="Times New Roman"/>
                <w:sz w:val="24"/>
                <w:szCs w:val="24"/>
                <w:shd w:val="clear" w:color="auto" w:fill="FFFFFF"/>
                <w:lang w:val="en-GB"/>
              </w:rPr>
              <w:t>;</w:t>
            </w:r>
          </w:p>
          <w:p w14:paraId="40737B82" w14:textId="77777777" w:rsidR="009F250A" w:rsidRPr="00D8429D" w:rsidRDefault="00F13D4E"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improving</w:t>
            </w:r>
            <w:r w:rsidR="00BD50D2" w:rsidRPr="00D8429D">
              <w:rPr>
                <w:rFonts w:ascii="Times New Roman" w:hAnsi="Times New Roman"/>
                <w:sz w:val="24"/>
                <w:szCs w:val="24"/>
                <w:shd w:val="clear" w:color="auto" w:fill="FFFFFF"/>
                <w:lang w:val="en-GB"/>
              </w:rPr>
              <w:t xml:space="preserve"> corporate responsibility</w:t>
            </w:r>
          </w:p>
        </w:tc>
      </w:tr>
      <w:tr w:rsidR="00DF4FAE" w:rsidRPr="00D8429D" w14:paraId="02D97E0D" w14:textId="77777777" w:rsidTr="00B95BD9">
        <w:trPr>
          <w:trHeight w:val="555"/>
        </w:trPr>
        <w:tc>
          <w:tcPr>
            <w:tcW w:w="3239" w:type="dxa"/>
            <w:gridSpan w:val="2"/>
            <w:vMerge w:val="restart"/>
            <w:shd w:val="clear" w:color="auto" w:fill="D9D9D9"/>
          </w:tcPr>
          <w:p w14:paraId="61770DE9"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Relevance</w:t>
            </w:r>
          </w:p>
        </w:tc>
        <w:tc>
          <w:tcPr>
            <w:tcW w:w="2217" w:type="dxa"/>
            <w:shd w:val="clear" w:color="auto" w:fill="D9D9D9"/>
          </w:tcPr>
          <w:p w14:paraId="2F5D88F3"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 xml:space="preserve">Transparency and access to information </w:t>
            </w:r>
          </w:p>
        </w:tc>
        <w:tc>
          <w:tcPr>
            <w:tcW w:w="1678" w:type="dxa"/>
            <w:gridSpan w:val="2"/>
            <w:shd w:val="clear" w:color="auto" w:fill="D9D9D9"/>
          </w:tcPr>
          <w:p w14:paraId="325B9BEF" w14:textId="380AF7DD" w:rsidR="00DF4FAE" w:rsidRPr="00D8429D" w:rsidRDefault="001733F9"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Accountability</w:t>
            </w:r>
          </w:p>
        </w:tc>
        <w:tc>
          <w:tcPr>
            <w:tcW w:w="2071" w:type="dxa"/>
            <w:gridSpan w:val="2"/>
            <w:shd w:val="clear" w:color="auto" w:fill="D9D9D9"/>
          </w:tcPr>
          <w:p w14:paraId="7F79E880" w14:textId="17D3AB8F" w:rsidR="00DF4FAE" w:rsidRPr="00D8429D" w:rsidRDefault="00BD50D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 xml:space="preserve">Public </w:t>
            </w:r>
            <w:r w:rsidR="001733F9" w:rsidRPr="00D8429D">
              <w:rPr>
                <w:rFonts w:ascii="Times New Roman" w:hAnsi="Times New Roman"/>
                <w:sz w:val="24"/>
                <w:szCs w:val="24"/>
                <w:lang w:val="en-GB" w:eastAsia="hu-HU"/>
              </w:rPr>
              <w:t>participation</w:t>
            </w:r>
          </w:p>
        </w:tc>
      </w:tr>
      <w:tr w:rsidR="00DF4FAE" w:rsidRPr="00D8429D" w14:paraId="00B0E42D" w14:textId="77777777" w:rsidTr="00B95BD9">
        <w:trPr>
          <w:trHeight w:val="555"/>
        </w:trPr>
        <w:tc>
          <w:tcPr>
            <w:tcW w:w="3239" w:type="dxa"/>
            <w:gridSpan w:val="2"/>
            <w:vMerge/>
            <w:shd w:val="clear" w:color="auto" w:fill="D9D9D9"/>
          </w:tcPr>
          <w:p w14:paraId="6CC55C76" w14:textId="77777777" w:rsidR="00DF4FAE" w:rsidRPr="00D8429D" w:rsidRDefault="00DF4FAE" w:rsidP="00FB029D">
            <w:pPr>
              <w:spacing w:after="0" w:line="240" w:lineRule="auto"/>
              <w:rPr>
                <w:rFonts w:ascii="Times New Roman" w:hAnsi="Times New Roman"/>
                <w:sz w:val="24"/>
                <w:szCs w:val="24"/>
                <w:lang w:val="en-GB"/>
              </w:rPr>
            </w:pPr>
          </w:p>
        </w:tc>
        <w:tc>
          <w:tcPr>
            <w:tcW w:w="2217" w:type="dxa"/>
            <w:shd w:val="clear" w:color="auto" w:fill="auto"/>
          </w:tcPr>
          <w:p w14:paraId="6A790D5C"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x</w:t>
            </w:r>
          </w:p>
        </w:tc>
        <w:tc>
          <w:tcPr>
            <w:tcW w:w="1678" w:type="dxa"/>
            <w:gridSpan w:val="2"/>
            <w:shd w:val="clear" w:color="auto" w:fill="auto"/>
          </w:tcPr>
          <w:p w14:paraId="410261F5"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x</w:t>
            </w:r>
          </w:p>
        </w:tc>
        <w:tc>
          <w:tcPr>
            <w:tcW w:w="2071" w:type="dxa"/>
            <w:gridSpan w:val="2"/>
            <w:shd w:val="clear" w:color="auto" w:fill="auto"/>
          </w:tcPr>
          <w:p w14:paraId="1374BE30"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x</w:t>
            </w:r>
          </w:p>
        </w:tc>
      </w:tr>
      <w:tr w:rsidR="00DF4FAE" w:rsidRPr="00D8429D" w14:paraId="7F327B6B" w14:textId="77777777" w:rsidTr="00B95BD9">
        <w:trPr>
          <w:trHeight w:val="743"/>
        </w:trPr>
        <w:tc>
          <w:tcPr>
            <w:tcW w:w="3239" w:type="dxa"/>
            <w:gridSpan w:val="2"/>
            <w:shd w:val="clear" w:color="auto" w:fill="D9D9D9"/>
          </w:tcPr>
          <w:p w14:paraId="1D2E3052"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Ambition</w:t>
            </w:r>
          </w:p>
        </w:tc>
        <w:tc>
          <w:tcPr>
            <w:tcW w:w="5966" w:type="dxa"/>
            <w:gridSpan w:val="5"/>
            <w:shd w:val="clear" w:color="auto" w:fill="auto"/>
          </w:tcPr>
          <w:p w14:paraId="10008672" w14:textId="01EE9F8E" w:rsidR="00DF4FAE" w:rsidRPr="00D8429D" w:rsidRDefault="00D31381"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The usabi</w:t>
            </w:r>
            <w:r w:rsidR="0057655C" w:rsidRPr="00D8429D">
              <w:rPr>
                <w:rFonts w:ascii="Times New Roman" w:hAnsi="Times New Roman"/>
                <w:sz w:val="24"/>
                <w:szCs w:val="24"/>
                <w:lang w:val="en-GB"/>
              </w:rPr>
              <w:t xml:space="preserve">lity and </w:t>
            </w:r>
            <w:r w:rsidR="00FB029D">
              <w:rPr>
                <w:rFonts w:ascii="Times New Roman" w:hAnsi="Times New Roman"/>
                <w:sz w:val="24"/>
                <w:szCs w:val="24"/>
                <w:lang w:val="en-GB"/>
              </w:rPr>
              <w:t>comprehensibility</w:t>
            </w:r>
            <w:r w:rsidRPr="00D8429D">
              <w:rPr>
                <w:rFonts w:ascii="Times New Roman" w:hAnsi="Times New Roman"/>
                <w:sz w:val="24"/>
                <w:szCs w:val="24"/>
                <w:lang w:val="en-GB"/>
              </w:rPr>
              <w:t xml:space="preserve"> of budget data published</w:t>
            </w:r>
            <w:r w:rsidR="00DF4FAE" w:rsidRPr="00D8429D">
              <w:rPr>
                <w:rFonts w:ascii="Times New Roman" w:hAnsi="Times New Roman"/>
                <w:sz w:val="24"/>
                <w:szCs w:val="24"/>
                <w:lang w:val="en-GB"/>
              </w:rPr>
              <w:t xml:space="preserve"> online</w:t>
            </w:r>
            <w:r w:rsidRPr="00D8429D">
              <w:rPr>
                <w:rFonts w:ascii="Times New Roman" w:hAnsi="Times New Roman"/>
                <w:sz w:val="24"/>
                <w:szCs w:val="24"/>
                <w:lang w:val="en-GB"/>
              </w:rPr>
              <w:t xml:space="preserve"> will improve</w:t>
            </w:r>
            <w:r w:rsidR="00DF4FAE" w:rsidRPr="00D8429D">
              <w:rPr>
                <w:rFonts w:ascii="Times New Roman" w:hAnsi="Times New Roman"/>
                <w:sz w:val="24"/>
                <w:szCs w:val="24"/>
                <w:lang w:val="en-GB"/>
              </w:rPr>
              <w:t>.</w:t>
            </w:r>
          </w:p>
        </w:tc>
      </w:tr>
      <w:tr w:rsidR="00DF4FAE" w:rsidRPr="00D8429D" w14:paraId="4278BE4D" w14:textId="77777777" w:rsidTr="00B95BD9">
        <w:trPr>
          <w:trHeight w:val="991"/>
        </w:trPr>
        <w:tc>
          <w:tcPr>
            <w:tcW w:w="3239" w:type="dxa"/>
            <w:gridSpan w:val="2"/>
            <w:shd w:val="clear" w:color="auto" w:fill="D9D9D9"/>
          </w:tcPr>
          <w:p w14:paraId="4EB5C2AD"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Verifiable and measurable milestones to fulfil the commitment </w:t>
            </w:r>
          </w:p>
        </w:tc>
        <w:tc>
          <w:tcPr>
            <w:tcW w:w="3112" w:type="dxa"/>
            <w:gridSpan w:val="2"/>
            <w:shd w:val="clear" w:color="auto" w:fill="D9D9D9"/>
          </w:tcPr>
          <w:p w14:paraId="2DFA4063"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 or ongoing commitment</w:t>
            </w:r>
          </w:p>
        </w:tc>
        <w:tc>
          <w:tcPr>
            <w:tcW w:w="1273" w:type="dxa"/>
            <w:gridSpan w:val="2"/>
            <w:shd w:val="clear" w:color="auto" w:fill="D9D9D9"/>
          </w:tcPr>
          <w:p w14:paraId="7484F220"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Start date:</w:t>
            </w:r>
          </w:p>
        </w:tc>
        <w:tc>
          <w:tcPr>
            <w:tcW w:w="1581" w:type="dxa"/>
            <w:shd w:val="clear" w:color="auto" w:fill="D9D9D9"/>
          </w:tcPr>
          <w:p w14:paraId="2B499F80"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End date:</w:t>
            </w:r>
          </w:p>
        </w:tc>
      </w:tr>
      <w:tr w:rsidR="00DF4FAE" w:rsidRPr="00D8429D" w14:paraId="18B795D1" w14:textId="77777777" w:rsidTr="00B95BD9">
        <w:trPr>
          <w:trHeight w:val="991"/>
        </w:trPr>
        <w:tc>
          <w:tcPr>
            <w:tcW w:w="3239" w:type="dxa"/>
            <w:gridSpan w:val="2"/>
            <w:shd w:val="clear" w:color="auto" w:fill="auto"/>
          </w:tcPr>
          <w:p w14:paraId="2D2970C8" w14:textId="19630A0B"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w:t>
            </w:r>
            <w:r w:rsidR="004803A8" w:rsidRPr="00D8429D">
              <w:rPr>
                <w:rFonts w:ascii="Times New Roman" w:hAnsi="Times New Roman"/>
                <w:sz w:val="24"/>
                <w:szCs w:val="24"/>
                <w:lang w:val="en-GB"/>
              </w:rPr>
              <w:t xml:space="preserve"> </w:t>
            </w:r>
            <w:r w:rsidR="004E4A5A" w:rsidRPr="00D8429D">
              <w:rPr>
                <w:rFonts w:ascii="Times New Roman" w:hAnsi="Times New Roman"/>
                <w:sz w:val="24"/>
                <w:szCs w:val="24"/>
                <w:lang w:val="en-GB"/>
              </w:rPr>
              <w:t>The identification of</w:t>
            </w:r>
            <w:r w:rsidR="004803A8" w:rsidRPr="00D8429D">
              <w:rPr>
                <w:rFonts w:ascii="Times New Roman" w:hAnsi="Times New Roman"/>
                <w:sz w:val="24"/>
                <w:szCs w:val="24"/>
                <w:lang w:val="en-GB"/>
              </w:rPr>
              <w:t xml:space="preserve"> the circumstances </w:t>
            </w:r>
            <w:r w:rsidR="001733F9" w:rsidRPr="00D8429D">
              <w:rPr>
                <w:rFonts w:ascii="Times New Roman" w:hAnsi="Times New Roman"/>
                <w:sz w:val="24"/>
                <w:szCs w:val="24"/>
                <w:lang w:val="en-GB"/>
              </w:rPr>
              <w:t xml:space="preserve">hindering </w:t>
            </w:r>
            <w:r w:rsidR="00C36DB5" w:rsidRPr="00D8429D">
              <w:rPr>
                <w:rFonts w:ascii="Times New Roman" w:hAnsi="Times New Roman"/>
                <w:sz w:val="24"/>
                <w:szCs w:val="24"/>
                <w:lang w:val="en-GB"/>
              </w:rPr>
              <w:t>the usability of the data published</w:t>
            </w:r>
          </w:p>
          <w:p w14:paraId="29D87635" w14:textId="77777777" w:rsidR="00DF4FAE" w:rsidRPr="00D8429D" w:rsidRDefault="004E4A5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2. The implementation of methodological developments</w:t>
            </w:r>
          </w:p>
          <w:p w14:paraId="703BA904" w14:textId="77777777" w:rsidR="00DF4FAE" w:rsidRPr="00D8429D" w:rsidRDefault="004E4A5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3. The implementation of the necessary IT developments</w:t>
            </w:r>
            <w:r w:rsidR="00DF4FAE" w:rsidRPr="00D8429D">
              <w:rPr>
                <w:rFonts w:ascii="Times New Roman" w:hAnsi="Times New Roman"/>
                <w:sz w:val="24"/>
                <w:szCs w:val="24"/>
                <w:lang w:val="en-GB"/>
              </w:rPr>
              <w:t xml:space="preserve"> </w:t>
            </w:r>
          </w:p>
        </w:tc>
        <w:tc>
          <w:tcPr>
            <w:tcW w:w="3112" w:type="dxa"/>
            <w:gridSpan w:val="2"/>
            <w:shd w:val="clear" w:color="auto" w:fill="auto"/>
          </w:tcPr>
          <w:p w14:paraId="3BCFEF85"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Ongoing</w:t>
            </w:r>
          </w:p>
        </w:tc>
        <w:tc>
          <w:tcPr>
            <w:tcW w:w="1273" w:type="dxa"/>
            <w:gridSpan w:val="2"/>
            <w:shd w:val="clear" w:color="auto" w:fill="auto"/>
          </w:tcPr>
          <w:p w14:paraId="33249EE7"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 July, 2015</w:t>
            </w:r>
          </w:p>
        </w:tc>
        <w:tc>
          <w:tcPr>
            <w:tcW w:w="1581" w:type="dxa"/>
            <w:shd w:val="clear" w:color="auto" w:fill="auto"/>
          </w:tcPr>
          <w:p w14:paraId="1EF0D8BD"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30 May, 2017</w:t>
            </w:r>
          </w:p>
        </w:tc>
      </w:tr>
    </w:tbl>
    <w:p w14:paraId="55FB2D85" w14:textId="77777777" w:rsidR="0066424D" w:rsidRPr="00D8429D" w:rsidRDefault="0066424D" w:rsidP="00FB029D">
      <w:pPr>
        <w:spacing w:after="0" w:line="240" w:lineRule="auto"/>
        <w:rPr>
          <w:rFonts w:ascii="Times New Roman" w:hAnsi="Times New Roman"/>
          <w:sz w:val="24"/>
          <w:szCs w:val="24"/>
          <w:lang w:val="en-GB"/>
        </w:rPr>
      </w:pPr>
    </w:p>
    <w:p w14:paraId="200E22CE" w14:textId="77777777" w:rsidR="0066424D" w:rsidRPr="00D8429D" w:rsidRDefault="0066424D" w:rsidP="00FB029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03"/>
        <w:gridCol w:w="2217"/>
        <w:gridCol w:w="895"/>
        <w:gridCol w:w="783"/>
        <w:gridCol w:w="490"/>
        <w:gridCol w:w="1581"/>
      </w:tblGrid>
      <w:tr w:rsidR="0066424D" w:rsidRPr="00D8429D" w14:paraId="6E4C36DF" w14:textId="77777777" w:rsidTr="00B95BD9">
        <w:trPr>
          <w:trHeight w:val="561"/>
        </w:trPr>
        <w:tc>
          <w:tcPr>
            <w:tcW w:w="9205" w:type="dxa"/>
            <w:gridSpan w:val="7"/>
            <w:shd w:val="clear" w:color="auto" w:fill="F2F2F2"/>
          </w:tcPr>
          <w:p w14:paraId="595A0A5B" w14:textId="1579DD75" w:rsidR="0066424D" w:rsidRPr="00D8429D" w:rsidRDefault="001733F9" w:rsidP="00FB029D">
            <w:pPr>
              <w:tabs>
                <w:tab w:val="left" w:pos="601"/>
                <w:tab w:val="center" w:pos="4423"/>
              </w:tabs>
              <w:spacing w:after="0" w:line="240" w:lineRule="auto"/>
              <w:jc w:val="center"/>
              <w:rPr>
                <w:rFonts w:ascii="Times New Roman" w:hAnsi="Times New Roman"/>
                <w:sz w:val="24"/>
                <w:szCs w:val="24"/>
              </w:rPr>
            </w:pPr>
            <w:r w:rsidRPr="00D8429D">
              <w:rPr>
                <w:rFonts w:ascii="Times New Roman" w:hAnsi="Times New Roman"/>
                <w:b/>
                <w:sz w:val="24"/>
                <w:szCs w:val="24"/>
              </w:rPr>
              <w:t>3.</w:t>
            </w:r>
            <w:r w:rsidRPr="00D8429D">
              <w:rPr>
                <w:rFonts w:ascii="Times New Roman" w:hAnsi="Times New Roman"/>
                <w:b/>
                <w:sz w:val="24"/>
                <w:szCs w:val="24"/>
              </w:rPr>
              <w:tab/>
              <w:t>Making the communication with lobbyists third parties representing a private interest more transparent in the public sector</w:t>
            </w:r>
          </w:p>
        </w:tc>
      </w:tr>
      <w:tr w:rsidR="0066424D" w:rsidRPr="00D8429D" w14:paraId="54C986CB" w14:textId="77777777" w:rsidTr="00B95BD9">
        <w:tc>
          <w:tcPr>
            <w:tcW w:w="3239" w:type="dxa"/>
            <w:gridSpan w:val="2"/>
            <w:shd w:val="clear" w:color="auto" w:fill="D9D9D9"/>
          </w:tcPr>
          <w:p w14:paraId="7CE205D7" w14:textId="7F31A0A1" w:rsidR="0066424D" w:rsidRPr="00D8429D" w:rsidRDefault="00847768" w:rsidP="00FB029D">
            <w:pPr>
              <w:spacing w:after="0" w:line="240" w:lineRule="auto"/>
              <w:rPr>
                <w:rFonts w:ascii="Times New Roman" w:hAnsi="Times New Roman"/>
                <w:sz w:val="24"/>
                <w:szCs w:val="24"/>
              </w:rPr>
            </w:pPr>
            <w:r w:rsidRPr="00D8429D">
              <w:rPr>
                <w:rFonts w:ascii="Times New Roman" w:hAnsi="Times New Roman"/>
                <w:sz w:val="24"/>
                <w:szCs w:val="24"/>
                <w:lang w:val="en-GB"/>
              </w:rPr>
              <w:t>Lead agency</w:t>
            </w:r>
          </w:p>
        </w:tc>
        <w:tc>
          <w:tcPr>
            <w:tcW w:w="5966" w:type="dxa"/>
            <w:gridSpan w:val="5"/>
            <w:shd w:val="clear" w:color="auto" w:fill="auto"/>
          </w:tcPr>
          <w:p w14:paraId="0606FAA0" w14:textId="77777777" w:rsidR="0066424D" w:rsidRPr="00D8429D" w:rsidRDefault="00D14B07" w:rsidP="00FB029D">
            <w:pPr>
              <w:spacing w:after="0" w:line="240" w:lineRule="auto"/>
              <w:jc w:val="both"/>
              <w:rPr>
                <w:rFonts w:ascii="Times New Roman" w:hAnsi="Times New Roman"/>
                <w:color w:val="000000"/>
                <w:sz w:val="24"/>
                <w:szCs w:val="24"/>
                <w:lang w:val="en-GB" w:eastAsia="hu-HU"/>
              </w:rPr>
            </w:pPr>
            <w:r w:rsidRPr="00D8429D">
              <w:rPr>
                <w:rFonts w:ascii="Times New Roman" w:hAnsi="Times New Roman"/>
                <w:color w:val="000000"/>
                <w:sz w:val="24"/>
                <w:szCs w:val="24"/>
                <w:lang w:val="en-GB" w:eastAsia="hu-HU"/>
              </w:rPr>
              <w:t>Ministry of Interior</w:t>
            </w:r>
          </w:p>
        </w:tc>
      </w:tr>
      <w:tr w:rsidR="0066424D" w:rsidRPr="00D8429D" w14:paraId="0A591D14" w14:textId="77777777" w:rsidTr="00B95BD9">
        <w:tc>
          <w:tcPr>
            <w:tcW w:w="3239" w:type="dxa"/>
            <w:gridSpan w:val="2"/>
            <w:shd w:val="clear" w:color="auto" w:fill="D9D9D9"/>
          </w:tcPr>
          <w:p w14:paraId="5244FC33" w14:textId="77777777" w:rsidR="0066424D" w:rsidRPr="00D8429D" w:rsidRDefault="007F68A4" w:rsidP="00FB029D">
            <w:pPr>
              <w:spacing w:after="0" w:line="240" w:lineRule="auto"/>
              <w:rPr>
                <w:rFonts w:ascii="Times New Roman" w:hAnsi="Times New Roman"/>
                <w:sz w:val="24"/>
                <w:szCs w:val="24"/>
              </w:rPr>
            </w:pPr>
            <w:r w:rsidRPr="00D8429D">
              <w:rPr>
                <w:rFonts w:ascii="Times New Roman" w:hAnsi="Times New Roman"/>
                <w:sz w:val="24"/>
                <w:szCs w:val="24"/>
                <w:lang w:val="en-GB"/>
              </w:rPr>
              <w:t xml:space="preserve">Name of responsible person </w:t>
            </w:r>
            <w:r w:rsidRPr="00D8429D">
              <w:rPr>
                <w:rFonts w:ascii="Times New Roman" w:hAnsi="Times New Roman"/>
                <w:sz w:val="24"/>
                <w:szCs w:val="24"/>
                <w:lang w:val="en-GB"/>
              </w:rPr>
              <w:lastRenderedPageBreak/>
              <w:t>from implementing agency</w:t>
            </w:r>
            <w:r w:rsidRPr="00D8429D">
              <w:rPr>
                <w:rFonts w:ascii="Times New Roman" w:hAnsi="Times New Roman"/>
                <w:sz w:val="24"/>
                <w:szCs w:val="24"/>
              </w:rPr>
              <w:t xml:space="preserve"> </w:t>
            </w:r>
          </w:p>
        </w:tc>
        <w:tc>
          <w:tcPr>
            <w:tcW w:w="5966" w:type="dxa"/>
            <w:gridSpan w:val="5"/>
            <w:shd w:val="clear" w:color="auto" w:fill="auto"/>
          </w:tcPr>
          <w:p w14:paraId="3B8C244B"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55F7AD1D" w14:textId="77777777" w:rsidTr="00B95BD9">
        <w:tc>
          <w:tcPr>
            <w:tcW w:w="3239" w:type="dxa"/>
            <w:gridSpan w:val="2"/>
            <w:shd w:val="clear" w:color="auto" w:fill="D9D9D9"/>
          </w:tcPr>
          <w:p w14:paraId="17BD34DA" w14:textId="77777777" w:rsidR="0066424D" w:rsidRPr="00D8429D" w:rsidRDefault="00AC30B2" w:rsidP="00FB029D">
            <w:pPr>
              <w:spacing w:after="0" w:line="240" w:lineRule="auto"/>
              <w:rPr>
                <w:rFonts w:ascii="Times New Roman" w:hAnsi="Times New Roman"/>
                <w:sz w:val="24"/>
                <w:szCs w:val="24"/>
              </w:rPr>
            </w:pPr>
            <w:r w:rsidRPr="00D8429D">
              <w:rPr>
                <w:rFonts w:ascii="Times New Roman" w:hAnsi="Times New Roman"/>
                <w:sz w:val="24"/>
                <w:szCs w:val="24"/>
                <w:lang w:val="en-GB"/>
              </w:rPr>
              <w:lastRenderedPageBreak/>
              <w:t>Title, department</w:t>
            </w:r>
          </w:p>
        </w:tc>
        <w:tc>
          <w:tcPr>
            <w:tcW w:w="5966" w:type="dxa"/>
            <w:gridSpan w:val="5"/>
            <w:shd w:val="clear" w:color="auto" w:fill="auto"/>
          </w:tcPr>
          <w:p w14:paraId="50A14598"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23CFC083" w14:textId="77777777" w:rsidTr="00B95BD9">
        <w:tc>
          <w:tcPr>
            <w:tcW w:w="3239" w:type="dxa"/>
            <w:gridSpan w:val="2"/>
            <w:shd w:val="clear" w:color="auto" w:fill="D9D9D9"/>
          </w:tcPr>
          <w:p w14:paraId="19B903A9" w14:textId="77777777" w:rsidR="0066424D" w:rsidRPr="00D8429D" w:rsidRDefault="0066424D" w:rsidP="00FB029D">
            <w:pPr>
              <w:spacing w:after="0" w:line="240" w:lineRule="auto"/>
              <w:rPr>
                <w:rFonts w:ascii="Times New Roman" w:hAnsi="Times New Roman"/>
                <w:sz w:val="24"/>
                <w:szCs w:val="24"/>
              </w:rPr>
            </w:pPr>
            <w:r w:rsidRPr="00D8429D">
              <w:rPr>
                <w:rFonts w:ascii="Times New Roman" w:hAnsi="Times New Roman"/>
                <w:sz w:val="24"/>
                <w:szCs w:val="24"/>
              </w:rPr>
              <w:t>E-mail</w:t>
            </w:r>
          </w:p>
        </w:tc>
        <w:tc>
          <w:tcPr>
            <w:tcW w:w="5966" w:type="dxa"/>
            <w:gridSpan w:val="5"/>
            <w:shd w:val="clear" w:color="auto" w:fill="auto"/>
          </w:tcPr>
          <w:p w14:paraId="69CE20DD"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0C211185" w14:textId="77777777" w:rsidTr="00B95BD9">
        <w:tc>
          <w:tcPr>
            <w:tcW w:w="3239" w:type="dxa"/>
            <w:gridSpan w:val="2"/>
            <w:shd w:val="clear" w:color="auto" w:fill="D9D9D9"/>
          </w:tcPr>
          <w:p w14:paraId="74192F96" w14:textId="77777777" w:rsidR="0066424D"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Phone</w:t>
            </w:r>
          </w:p>
        </w:tc>
        <w:tc>
          <w:tcPr>
            <w:tcW w:w="5966" w:type="dxa"/>
            <w:gridSpan w:val="5"/>
            <w:shd w:val="clear" w:color="auto" w:fill="auto"/>
          </w:tcPr>
          <w:p w14:paraId="05439112" w14:textId="77777777" w:rsidR="0066424D" w:rsidRPr="00D8429D" w:rsidRDefault="0066424D" w:rsidP="00FB029D">
            <w:pPr>
              <w:spacing w:after="0" w:line="240" w:lineRule="auto"/>
              <w:rPr>
                <w:rFonts w:ascii="Times New Roman" w:hAnsi="Times New Roman"/>
                <w:sz w:val="24"/>
                <w:szCs w:val="24"/>
                <w:lang w:val="en-GB"/>
              </w:rPr>
            </w:pPr>
          </w:p>
        </w:tc>
      </w:tr>
      <w:tr w:rsidR="0032428C" w:rsidRPr="00D8429D" w14:paraId="770C4041" w14:textId="77777777" w:rsidTr="00B95BD9">
        <w:trPr>
          <w:trHeight w:val="465"/>
        </w:trPr>
        <w:tc>
          <w:tcPr>
            <w:tcW w:w="1536" w:type="dxa"/>
            <w:vMerge w:val="restart"/>
            <w:shd w:val="clear" w:color="auto" w:fill="D9D9D9"/>
          </w:tcPr>
          <w:p w14:paraId="6BA9D4B6" w14:textId="77777777" w:rsidR="0032428C" w:rsidRPr="00D8429D" w:rsidRDefault="0032428C" w:rsidP="00FB029D">
            <w:pPr>
              <w:spacing w:after="0" w:line="240" w:lineRule="auto"/>
              <w:rPr>
                <w:rFonts w:ascii="Times New Roman" w:hAnsi="Times New Roman"/>
                <w:sz w:val="24"/>
                <w:szCs w:val="24"/>
                <w:lang w:val="en-GB"/>
              </w:rPr>
            </w:pPr>
          </w:p>
          <w:p w14:paraId="6D522933" w14:textId="42861D29"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Other </w:t>
            </w:r>
            <w:r w:rsidR="001733F9" w:rsidRPr="00D8429D">
              <w:rPr>
                <w:rFonts w:ascii="Times New Roman" w:hAnsi="Times New Roman"/>
                <w:color w:val="000000"/>
                <w:sz w:val="24"/>
                <w:szCs w:val="24"/>
                <w:lang w:val="en-GB" w:eastAsia="hu-HU"/>
              </w:rPr>
              <w:t xml:space="preserve">involved </w:t>
            </w:r>
            <w:r w:rsidRPr="00D8429D">
              <w:rPr>
                <w:rFonts w:ascii="Times New Roman" w:hAnsi="Times New Roman"/>
                <w:color w:val="000000"/>
                <w:sz w:val="24"/>
                <w:szCs w:val="24"/>
                <w:lang w:val="en-GB" w:eastAsia="hu-HU"/>
              </w:rPr>
              <w:t xml:space="preserve">actors </w:t>
            </w:r>
          </w:p>
          <w:p w14:paraId="040376B4" w14:textId="77777777" w:rsidR="0032428C" w:rsidRPr="00D8429D" w:rsidRDefault="0032428C" w:rsidP="00FB029D">
            <w:pPr>
              <w:spacing w:after="0" w:line="240" w:lineRule="auto"/>
              <w:rPr>
                <w:rFonts w:ascii="Times New Roman" w:hAnsi="Times New Roman"/>
                <w:sz w:val="24"/>
                <w:szCs w:val="24"/>
                <w:lang w:val="en-GB"/>
              </w:rPr>
            </w:pPr>
          </w:p>
        </w:tc>
        <w:tc>
          <w:tcPr>
            <w:tcW w:w="1703" w:type="dxa"/>
            <w:shd w:val="clear" w:color="auto" w:fill="D9D9D9"/>
          </w:tcPr>
          <w:p w14:paraId="13ED7D88" w14:textId="77777777" w:rsidR="0032428C" w:rsidRPr="00D8429D" w:rsidRDefault="00605A3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Government</w:t>
            </w:r>
          </w:p>
        </w:tc>
        <w:tc>
          <w:tcPr>
            <w:tcW w:w="5966" w:type="dxa"/>
            <w:gridSpan w:val="5"/>
            <w:shd w:val="clear" w:color="auto" w:fill="auto"/>
          </w:tcPr>
          <w:p w14:paraId="18F58F58" w14:textId="77777777" w:rsidR="0032428C" w:rsidRPr="00D8429D" w:rsidRDefault="00D14B0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Ministry of Justice</w:t>
            </w:r>
          </w:p>
          <w:p w14:paraId="1F88DAA5" w14:textId="078516C0" w:rsidR="0032428C" w:rsidRPr="00D8429D" w:rsidRDefault="001B2759"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National Authority for Data Protection and Freedom of Information</w:t>
            </w:r>
            <w:r w:rsidR="0032428C" w:rsidRPr="00D8429D">
              <w:rPr>
                <w:rFonts w:ascii="Times New Roman" w:hAnsi="Times New Roman"/>
                <w:sz w:val="24"/>
                <w:szCs w:val="24"/>
                <w:lang w:val="en-GB"/>
              </w:rPr>
              <w:t xml:space="preserve"> </w:t>
            </w:r>
          </w:p>
          <w:p w14:paraId="60389DD8" w14:textId="77777777" w:rsidR="0032428C" w:rsidRPr="00D8429D" w:rsidRDefault="00830F7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National Protective Service</w:t>
            </w:r>
            <w:r w:rsidR="0032428C" w:rsidRPr="00D8429D">
              <w:rPr>
                <w:rFonts w:ascii="Times New Roman" w:hAnsi="Times New Roman"/>
                <w:sz w:val="24"/>
                <w:szCs w:val="24"/>
                <w:lang w:val="en-GB"/>
              </w:rPr>
              <w:t xml:space="preserve"> </w:t>
            </w:r>
          </w:p>
        </w:tc>
      </w:tr>
      <w:tr w:rsidR="0032428C" w:rsidRPr="00D8429D" w14:paraId="10C4C674" w14:textId="77777777" w:rsidTr="00B95BD9">
        <w:trPr>
          <w:trHeight w:val="465"/>
        </w:trPr>
        <w:tc>
          <w:tcPr>
            <w:tcW w:w="1536" w:type="dxa"/>
            <w:vMerge/>
            <w:shd w:val="clear" w:color="auto" w:fill="D9D9D9"/>
          </w:tcPr>
          <w:p w14:paraId="2C0A072F" w14:textId="77777777" w:rsidR="0032428C" w:rsidRPr="00D8429D" w:rsidRDefault="0032428C" w:rsidP="00FB029D">
            <w:pPr>
              <w:spacing w:after="0" w:line="240" w:lineRule="auto"/>
              <w:rPr>
                <w:rFonts w:ascii="Times New Roman" w:hAnsi="Times New Roman"/>
                <w:sz w:val="24"/>
                <w:szCs w:val="24"/>
              </w:rPr>
            </w:pPr>
          </w:p>
        </w:tc>
        <w:tc>
          <w:tcPr>
            <w:tcW w:w="1703" w:type="dxa"/>
            <w:shd w:val="clear" w:color="auto" w:fill="D9D9D9"/>
          </w:tcPr>
          <w:p w14:paraId="17C25C6F" w14:textId="4DF01624" w:rsidR="0032428C" w:rsidRPr="00D8429D" w:rsidRDefault="001733F9"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Civil Society, Private Sector</w:t>
            </w:r>
          </w:p>
        </w:tc>
        <w:tc>
          <w:tcPr>
            <w:tcW w:w="5966" w:type="dxa"/>
            <w:gridSpan w:val="5"/>
            <w:shd w:val="clear" w:color="auto" w:fill="auto"/>
          </w:tcPr>
          <w:p w14:paraId="1660D74F" w14:textId="77777777"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Transpa</w:t>
            </w:r>
            <w:r w:rsidR="00D14B07" w:rsidRPr="00D8429D">
              <w:rPr>
                <w:rFonts w:ascii="Times New Roman" w:hAnsi="Times New Roman"/>
                <w:sz w:val="24"/>
                <w:szCs w:val="24"/>
                <w:lang w:val="en-GB"/>
              </w:rPr>
              <w:t>rency International Hungary</w:t>
            </w:r>
            <w:r w:rsidRPr="00D8429D">
              <w:rPr>
                <w:rFonts w:ascii="Times New Roman" w:hAnsi="Times New Roman"/>
                <w:sz w:val="24"/>
                <w:szCs w:val="24"/>
                <w:lang w:val="en-GB"/>
              </w:rPr>
              <w:t xml:space="preserve"> </w:t>
            </w:r>
          </w:p>
          <w:p w14:paraId="1C30A208" w14:textId="77777777"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K-Monitor </w:t>
            </w:r>
          </w:p>
        </w:tc>
      </w:tr>
      <w:tr w:rsidR="0032428C" w:rsidRPr="00D8429D" w14:paraId="143CEDF1" w14:textId="77777777" w:rsidTr="00B95BD9">
        <w:tc>
          <w:tcPr>
            <w:tcW w:w="3239" w:type="dxa"/>
            <w:gridSpan w:val="2"/>
            <w:shd w:val="clear" w:color="auto" w:fill="D9D9D9"/>
          </w:tcPr>
          <w:p w14:paraId="67FE16CC" w14:textId="66753D39" w:rsidR="0032428C" w:rsidRPr="00D8429D" w:rsidRDefault="0032428C"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rPr>
              <w:t>Status quo</w:t>
            </w:r>
            <w:r w:rsidR="001733F9" w:rsidRPr="00D8429D">
              <w:rPr>
                <w:rFonts w:ascii="Times New Roman" w:hAnsi="Times New Roman"/>
                <w:sz w:val="24"/>
                <w:szCs w:val="24"/>
                <w:lang w:val="en-US"/>
              </w:rPr>
              <w:t xml:space="preserve"> or problem/issue to be addressed</w:t>
            </w:r>
          </w:p>
        </w:tc>
        <w:tc>
          <w:tcPr>
            <w:tcW w:w="5966" w:type="dxa"/>
            <w:gridSpan w:val="5"/>
            <w:shd w:val="clear" w:color="auto" w:fill="auto"/>
          </w:tcPr>
          <w:p w14:paraId="19BD74F7" w14:textId="2CFB59F2" w:rsidR="0032428C" w:rsidRPr="00D8429D" w:rsidRDefault="007A62B7" w:rsidP="00FB029D">
            <w:pPr>
              <w:pStyle w:val="NormlWeb"/>
              <w:spacing w:before="0" w:beforeAutospacing="0" w:after="0" w:afterAutospacing="0"/>
              <w:jc w:val="both"/>
              <w:rPr>
                <w:bCs/>
                <w:lang w:val="en-GB"/>
              </w:rPr>
            </w:pPr>
            <w:r w:rsidRPr="00D8429D">
              <w:rPr>
                <w:lang w:val="en-GB"/>
              </w:rPr>
              <w:t xml:space="preserve">Gov. Decree 50/2013 (25 Feb) </w:t>
            </w:r>
            <w:r w:rsidR="00FB029D" w:rsidRPr="00FB029D">
              <w:rPr>
                <w:bCs/>
                <w:i/>
                <w:lang w:val="en-GB"/>
              </w:rPr>
              <w:t>on the system of integrity management at public administration bodies and the procedural rules of receiving lobbyists</w:t>
            </w:r>
            <w:r w:rsidR="00FB029D">
              <w:rPr>
                <w:bCs/>
                <w:lang w:val="en-GB"/>
              </w:rPr>
              <w:t xml:space="preserve"> took effect</w:t>
            </w:r>
            <w:r w:rsidRPr="00D8429D">
              <w:rPr>
                <w:bCs/>
                <w:lang w:val="en-GB"/>
              </w:rPr>
              <w:t xml:space="preserve">. </w:t>
            </w:r>
            <w:r w:rsidR="0032428C" w:rsidRPr="00D8429D">
              <w:rPr>
                <w:bCs/>
                <w:lang w:val="en-GB"/>
              </w:rPr>
              <w:t>I</w:t>
            </w:r>
            <w:r w:rsidR="009F127D" w:rsidRPr="00D8429D">
              <w:rPr>
                <w:bCs/>
                <w:lang w:val="en-GB"/>
              </w:rPr>
              <w:t xml:space="preserve">t became necessary to publish a </w:t>
            </w:r>
            <w:r w:rsidR="001733F9" w:rsidRPr="00D8429D">
              <w:rPr>
                <w:bCs/>
                <w:lang w:val="en-GB"/>
              </w:rPr>
              <w:t>guideline</w:t>
            </w:r>
            <w:r w:rsidR="009F127D" w:rsidRPr="00D8429D">
              <w:rPr>
                <w:bCs/>
                <w:lang w:val="en-GB"/>
              </w:rPr>
              <w:t xml:space="preserve"> supporting compliance with the regulation</w:t>
            </w:r>
            <w:r w:rsidR="001733F9" w:rsidRPr="00D8429D">
              <w:rPr>
                <w:bCs/>
                <w:lang w:val="en-GB"/>
              </w:rPr>
              <w:t xml:space="preserve">. The guideline will </w:t>
            </w:r>
            <w:r w:rsidR="009F127D" w:rsidRPr="00D8429D">
              <w:rPr>
                <w:bCs/>
                <w:lang w:val="en-GB"/>
              </w:rPr>
              <w:t>also review the practical experience related to the regulation</w:t>
            </w:r>
            <w:r w:rsidR="0032428C" w:rsidRPr="00D8429D">
              <w:rPr>
                <w:bCs/>
                <w:lang w:val="en-GB"/>
              </w:rPr>
              <w:t xml:space="preserve">. </w:t>
            </w:r>
          </w:p>
        </w:tc>
      </w:tr>
      <w:tr w:rsidR="0032428C" w:rsidRPr="00D8429D" w14:paraId="27D43E54" w14:textId="77777777" w:rsidTr="00B95BD9">
        <w:tc>
          <w:tcPr>
            <w:tcW w:w="3239" w:type="dxa"/>
            <w:gridSpan w:val="2"/>
            <w:shd w:val="clear" w:color="auto" w:fill="D9D9D9"/>
          </w:tcPr>
          <w:p w14:paraId="0080F199" w14:textId="77777777" w:rsidR="0032428C" w:rsidRPr="00D8429D" w:rsidRDefault="00605A35" w:rsidP="00FB029D">
            <w:pPr>
              <w:spacing w:after="0" w:line="240" w:lineRule="auto"/>
              <w:rPr>
                <w:rFonts w:ascii="Times New Roman" w:hAnsi="Times New Roman"/>
                <w:sz w:val="24"/>
                <w:szCs w:val="24"/>
              </w:rPr>
            </w:pPr>
            <w:r w:rsidRPr="00D8429D">
              <w:rPr>
                <w:rFonts w:ascii="Times New Roman" w:hAnsi="Times New Roman"/>
                <w:sz w:val="24"/>
                <w:szCs w:val="24"/>
              </w:rPr>
              <w:t xml:space="preserve">Main </w:t>
            </w:r>
            <w:r w:rsidRPr="00D8429D">
              <w:rPr>
                <w:rFonts w:ascii="Times New Roman" w:hAnsi="Times New Roman"/>
                <w:sz w:val="24"/>
                <w:szCs w:val="24"/>
                <w:lang w:val="en-GB"/>
              </w:rPr>
              <w:t>objective</w:t>
            </w:r>
          </w:p>
        </w:tc>
        <w:tc>
          <w:tcPr>
            <w:tcW w:w="5966" w:type="dxa"/>
            <w:gridSpan w:val="5"/>
            <w:shd w:val="clear" w:color="auto" w:fill="auto"/>
          </w:tcPr>
          <w:p w14:paraId="6DC13327" w14:textId="5A04C483" w:rsidR="0032428C" w:rsidRPr="00D8429D" w:rsidRDefault="007A62B7"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To make communication with </w:t>
            </w:r>
            <w:r w:rsidR="001733F9" w:rsidRPr="00D8429D">
              <w:rPr>
                <w:rFonts w:ascii="Times New Roman" w:hAnsi="Times New Roman"/>
                <w:color w:val="000000"/>
                <w:sz w:val="24"/>
                <w:szCs w:val="24"/>
                <w:lang w:val="en-GB" w:eastAsia="hu-HU"/>
              </w:rPr>
              <w:t>third parties representing private interest</w:t>
            </w:r>
            <w:r w:rsidR="00793896">
              <w:rPr>
                <w:rFonts w:ascii="Times New Roman" w:hAnsi="Times New Roman"/>
                <w:color w:val="000000"/>
                <w:sz w:val="24"/>
                <w:szCs w:val="24"/>
                <w:lang w:val="en-GB" w:eastAsia="hu-HU"/>
              </w:rPr>
              <w:t>s</w:t>
            </w:r>
            <w:r w:rsidR="001733F9" w:rsidRPr="00D8429D">
              <w:rPr>
                <w:rFonts w:ascii="Times New Roman" w:hAnsi="Times New Roman"/>
                <w:color w:val="000000"/>
                <w:sz w:val="24"/>
                <w:szCs w:val="24"/>
                <w:lang w:val="en-GB" w:eastAsia="hu-HU"/>
              </w:rPr>
              <w:t xml:space="preserve"> </w:t>
            </w:r>
            <w:r w:rsidRPr="00D8429D">
              <w:rPr>
                <w:rFonts w:ascii="Times New Roman" w:hAnsi="Times New Roman"/>
                <w:color w:val="000000"/>
                <w:sz w:val="24"/>
                <w:szCs w:val="24"/>
                <w:lang w:val="en-GB" w:eastAsia="hu-HU"/>
              </w:rPr>
              <w:t>more transparent by supporting complian</w:t>
            </w:r>
            <w:r w:rsidR="00793896">
              <w:rPr>
                <w:rFonts w:ascii="Times New Roman" w:hAnsi="Times New Roman"/>
                <w:color w:val="000000"/>
                <w:sz w:val="24"/>
                <w:szCs w:val="24"/>
                <w:lang w:val="en-GB" w:eastAsia="hu-HU"/>
              </w:rPr>
              <w:t>ce with the relevant regulation</w:t>
            </w:r>
            <w:r w:rsidR="0032428C" w:rsidRPr="00D8429D">
              <w:rPr>
                <w:rFonts w:ascii="Times New Roman" w:hAnsi="Times New Roman"/>
                <w:color w:val="000000"/>
                <w:sz w:val="24"/>
                <w:szCs w:val="24"/>
                <w:lang w:val="en-GB" w:eastAsia="hu-HU"/>
              </w:rPr>
              <w:t>.</w:t>
            </w:r>
          </w:p>
        </w:tc>
      </w:tr>
      <w:tr w:rsidR="009F250A" w:rsidRPr="00D8429D" w14:paraId="2B4AA1D5" w14:textId="77777777" w:rsidTr="00B95BD9">
        <w:tc>
          <w:tcPr>
            <w:tcW w:w="3239" w:type="dxa"/>
            <w:gridSpan w:val="2"/>
            <w:shd w:val="clear" w:color="auto" w:fill="D9D9D9"/>
          </w:tcPr>
          <w:p w14:paraId="1467F5C2" w14:textId="77777777" w:rsidR="009F250A" w:rsidRPr="00D8429D" w:rsidRDefault="009F250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Brief description of commitment </w:t>
            </w:r>
          </w:p>
          <w:p w14:paraId="734BD3C3" w14:textId="77777777" w:rsidR="009F250A" w:rsidRPr="00D8429D" w:rsidRDefault="009F250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(140 character limit)</w:t>
            </w:r>
          </w:p>
        </w:tc>
        <w:tc>
          <w:tcPr>
            <w:tcW w:w="5966" w:type="dxa"/>
            <w:gridSpan w:val="5"/>
            <w:shd w:val="clear" w:color="auto" w:fill="auto"/>
          </w:tcPr>
          <w:p w14:paraId="3F07DA33" w14:textId="39BFDC8D" w:rsidR="009F250A" w:rsidRPr="00D8429D" w:rsidRDefault="00857A0A" w:rsidP="00793896">
            <w:pPr>
              <w:spacing w:after="0" w:line="240" w:lineRule="auto"/>
              <w:jc w:val="both"/>
              <w:rPr>
                <w:rFonts w:ascii="Times New Roman" w:hAnsi="Times New Roman"/>
                <w:sz w:val="24"/>
                <w:szCs w:val="24"/>
              </w:rPr>
            </w:pPr>
            <w:r w:rsidRPr="00D8429D">
              <w:rPr>
                <w:rFonts w:ascii="Times New Roman" w:hAnsi="Times New Roman"/>
                <w:i/>
                <w:iCs/>
                <w:sz w:val="24"/>
                <w:szCs w:val="24"/>
                <w:lang w:val="en-GB"/>
              </w:rPr>
              <w:t>Hungary undertakes to</w:t>
            </w:r>
            <w:r w:rsidR="004910B2" w:rsidRPr="00D8429D">
              <w:rPr>
                <w:rFonts w:ascii="Times New Roman" w:hAnsi="Times New Roman"/>
                <w:i/>
                <w:iCs/>
                <w:sz w:val="24"/>
                <w:szCs w:val="24"/>
                <w:lang w:val="en-GB"/>
              </w:rPr>
              <w:t xml:space="preserve"> publish a </w:t>
            </w:r>
            <w:r w:rsidR="001733F9" w:rsidRPr="00D8429D">
              <w:rPr>
                <w:rFonts w:ascii="Times New Roman" w:hAnsi="Times New Roman"/>
                <w:i/>
                <w:iCs/>
                <w:sz w:val="24"/>
                <w:szCs w:val="24"/>
                <w:lang w:val="en-GB"/>
              </w:rPr>
              <w:t xml:space="preserve">guideline </w:t>
            </w:r>
            <w:r w:rsidR="004910B2" w:rsidRPr="00D8429D">
              <w:rPr>
                <w:rFonts w:ascii="Times New Roman" w:hAnsi="Times New Roman"/>
                <w:i/>
                <w:iCs/>
                <w:sz w:val="24"/>
                <w:szCs w:val="24"/>
                <w:lang w:val="en-GB"/>
              </w:rPr>
              <w:t xml:space="preserve">supporting compliance with the rules on </w:t>
            </w:r>
            <w:r w:rsidR="00793896">
              <w:rPr>
                <w:rFonts w:ascii="Times New Roman" w:hAnsi="Times New Roman"/>
                <w:i/>
                <w:iCs/>
                <w:sz w:val="24"/>
                <w:szCs w:val="24"/>
                <w:lang w:val="en-GB"/>
              </w:rPr>
              <w:t>contact</w:t>
            </w:r>
            <w:r w:rsidR="004910B2" w:rsidRPr="00D8429D">
              <w:rPr>
                <w:rFonts w:ascii="Times New Roman" w:hAnsi="Times New Roman"/>
                <w:i/>
                <w:iCs/>
                <w:sz w:val="24"/>
                <w:szCs w:val="24"/>
                <w:lang w:val="en-GB"/>
              </w:rPr>
              <w:t xml:space="preserve"> with </w:t>
            </w:r>
            <w:r w:rsidR="001733F9" w:rsidRPr="00D8429D">
              <w:rPr>
                <w:rFonts w:ascii="Times New Roman" w:hAnsi="Times New Roman"/>
                <w:i/>
                <w:iCs/>
                <w:sz w:val="24"/>
                <w:szCs w:val="24"/>
                <w:lang w:val="en-GB"/>
              </w:rPr>
              <w:t>third parties representing private interests</w:t>
            </w:r>
            <w:r w:rsidR="009F250A" w:rsidRPr="00D8429D">
              <w:rPr>
                <w:rFonts w:ascii="Times New Roman" w:hAnsi="Times New Roman"/>
                <w:i/>
                <w:iCs/>
                <w:sz w:val="24"/>
                <w:szCs w:val="24"/>
              </w:rPr>
              <w:t>.</w:t>
            </w:r>
          </w:p>
        </w:tc>
      </w:tr>
      <w:tr w:rsidR="009F250A" w:rsidRPr="00D8429D" w14:paraId="4E9C9C09" w14:textId="77777777" w:rsidTr="00B95BD9">
        <w:trPr>
          <w:trHeight w:val="555"/>
        </w:trPr>
        <w:tc>
          <w:tcPr>
            <w:tcW w:w="3239" w:type="dxa"/>
            <w:gridSpan w:val="2"/>
            <w:shd w:val="clear" w:color="auto" w:fill="D9D9D9"/>
          </w:tcPr>
          <w:p w14:paraId="692F30E8" w14:textId="77777777" w:rsidR="009F250A" w:rsidRPr="00D8429D" w:rsidRDefault="001659A1" w:rsidP="00FB029D">
            <w:pPr>
              <w:spacing w:after="0" w:line="240" w:lineRule="auto"/>
              <w:rPr>
                <w:rFonts w:ascii="Times New Roman" w:hAnsi="Times New Roman"/>
                <w:sz w:val="24"/>
                <w:szCs w:val="24"/>
              </w:rPr>
            </w:pPr>
            <w:r w:rsidRPr="00D8429D">
              <w:rPr>
                <w:rFonts w:ascii="Times New Roman" w:hAnsi="Times New Roman"/>
                <w:sz w:val="24"/>
                <w:szCs w:val="24"/>
                <w:lang w:val="en-GB"/>
              </w:rPr>
              <w:t>OGP challenge addressed by the commitment (challenge concerned in bold)</w:t>
            </w:r>
          </w:p>
        </w:tc>
        <w:tc>
          <w:tcPr>
            <w:tcW w:w="5966" w:type="dxa"/>
            <w:gridSpan w:val="5"/>
            <w:shd w:val="clear" w:color="auto" w:fill="auto"/>
          </w:tcPr>
          <w:p w14:paraId="52742DE4" w14:textId="77777777" w:rsidR="00B76704" w:rsidRPr="00D8429D" w:rsidRDefault="00B76704" w:rsidP="00FB029D">
            <w:pPr>
              <w:numPr>
                <w:ilvl w:val="0"/>
                <w:numId w:val="4"/>
              </w:numPr>
              <w:spacing w:after="0" w:line="240" w:lineRule="auto"/>
              <w:rPr>
                <w:rFonts w:ascii="Times New Roman" w:hAnsi="Times New Roman"/>
                <w:bCs/>
                <w:sz w:val="24"/>
                <w:szCs w:val="24"/>
                <w:lang w:val="en-GB" w:eastAsia="hu-HU"/>
              </w:rPr>
            </w:pPr>
            <w:r w:rsidRPr="00D8429D">
              <w:rPr>
                <w:rFonts w:ascii="Times New Roman" w:hAnsi="Times New Roman"/>
                <w:bCs/>
                <w:sz w:val="24"/>
                <w:szCs w:val="24"/>
                <w:shd w:val="clear" w:color="auto" w:fill="FFFFFF"/>
                <w:lang w:val="en-GB"/>
              </w:rPr>
              <w:t>developing public services;</w:t>
            </w:r>
          </w:p>
          <w:p w14:paraId="4E115619" w14:textId="77777777" w:rsidR="00B76704" w:rsidRPr="00D8429D" w:rsidRDefault="00B76704" w:rsidP="00FB029D">
            <w:pPr>
              <w:numPr>
                <w:ilvl w:val="0"/>
                <w:numId w:val="4"/>
              </w:numPr>
              <w:spacing w:after="0" w:line="240" w:lineRule="auto"/>
              <w:rPr>
                <w:rFonts w:ascii="Times New Roman" w:hAnsi="Times New Roman"/>
                <w:b/>
                <w:bCs/>
                <w:sz w:val="24"/>
                <w:szCs w:val="24"/>
                <w:lang w:val="en-GB" w:eastAsia="hu-HU"/>
              </w:rPr>
            </w:pPr>
            <w:r w:rsidRPr="00D8429D">
              <w:rPr>
                <w:rFonts w:ascii="Times New Roman" w:hAnsi="Times New Roman"/>
                <w:b/>
                <w:bCs/>
                <w:sz w:val="24"/>
                <w:szCs w:val="24"/>
                <w:shd w:val="clear" w:color="auto" w:fill="FFFFFF"/>
                <w:lang w:val="en-GB"/>
              </w:rPr>
              <w:t xml:space="preserve">developing integrity; </w:t>
            </w:r>
          </w:p>
          <w:p w14:paraId="0A20E7DC" w14:textId="77777777" w:rsidR="00B76704" w:rsidRPr="00D8429D" w:rsidRDefault="00B76704"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b/>
                <w:sz w:val="24"/>
                <w:szCs w:val="24"/>
                <w:shd w:val="clear" w:color="auto" w:fill="FFFFFF"/>
                <w:lang w:val="en-GB"/>
              </w:rPr>
              <w:t>more efficient utilisation of public finances</w:t>
            </w:r>
            <w:r w:rsidRPr="00D8429D">
              <w:rPr>
                <w:rFonts w:ascii="Times New Roman" w:hAnsi="Times New Roman"/>
                <w:sz w:val="24"/>
                <w:szCs w:val="24"/>
                <w:shd w:val="clear" w:color="auto" w:fill="FFFFFF"/>
                <w:lang w:val="en-GB"/>
              </w:rPr>
              <w:t>;</w:t>
            </w:r>
          </w:p>
          <w:p w14:paraId="2B6B902E" w14:textId="77777777" w:rsidR="00B76704" w:rsidRPr="00D8429D" w:rsidRDefault="00B76704"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establishing safer communities;</w:t>
            </w:r>
          </w:p>
          <w:p w14:paraId="58870376" w14:textId="77777777" w:rsidR="009F250A" w:rsidRPr="00D8429D" w:rsidRDefault="00B76704" w:rsidP="00FB029D">
            <w:pPr>
              <w:pStyle w:val="Listaszerbekezds"/>
              <w:numPr>
                <w:ilvl w:val="0"/>
                <w:numId w:val="4"/>
              </w:numPr>
              <w:spacing w:before="0" w:after="0"/>
              <w:contextualSpacing w:val="0"/>
              <w:jc w:val="left"/>
            </w:pPr>
            <w:r w:rsidRPr="00D8429D">
              <w:rPr>
                <w:shd w:val="clear" w:color="auto" w:fill="FFFFFF"/>
                <w:lang w:val="en-GB"/>
              </w:rPr>
              <w:t>improving corporate responsibility</w:t>
            </w:r>
            <w:r w:rsidRPr="00D8429D">
              <w:rPr>
                <w:shd w:val="clear" w:color="auto" w:fill="FFFFFF"/>
              </w:rPr>
              <w:t xml:space="preserve"> </w:t>
            </w:r>
          </w:p>
        </w:tc>
      </w:tr>
      <w:tr w:rsidR="00DF4FAE" w:rsidRPr="00D8429D" w14:paraId="5017ED28" w14:textId="77777777" w:rsidTr="00B95BD9">
        <w:trPr>
          <w:trHeight w:val="555"/>
        </w:trPr>
        <w:tc>
          <w:tcPr>
            <w:tcW w:w="3239" w:type="dxa"/>
            <w:gridSpan w:val="2"/>
            <w:vMerge w:val="restart"/>
            <w:shd w:val="clear" w:color="auto" w:fill="D9D9D9"/>
          </w:tcPr>
          <w:p w14:paraId="691ADAC3"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Relevance</w:t>
            </w:r>
          </w:p>
        </w:tc>
        <w:tc>
          <w:tcPr>
            <w:tcW w:w="2217" w:type="dxa"/>
            <w:shd w:val="clear" w:color="auto" w:fill="D9D9D9"/>
          </w:tcPr>
          <w:p w14:paraId="46474E58"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lang w:val="en-GB" w:eastAsia="hu-HU"/>
              </w:rPr>
              <w:t>Transparency and access to information</w:t>
            </w:r>
            <w:r w:rsidRPr="00D8429D">
              <w:rPr>
                <w:rFonts w:ascii="Times New Roman" w:hAnsi="Times New Roman"/>
                <w:color w:val="000000"/>
                <w:sz w:val="24"/>
                <w:szCs w:val="24"/>
                <w:lang w:eastAsia="hu-HU"/>
              </w:rPr>
              <w:t xml:space="preserve"> </w:t>
            </w:r>
          </w:p>
        </w:tc>
        <w:tc>
          <w:tcPr>
            <w:tcW w:w="1678" w:type="dxa"/>
            <w:gridSpan w:val="2"/>
            <w:shd w:val="clear" w:color="auto" w:fill="D9D9D9"/>
          </w:tcPr>
          <w:p w14:paraId="38956833" w14:textId="7D180B33" w:rsidR="00DF4FAE" w:rsidRPr="00D8429D" w:rsidRDefault="001733F9"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Accountability</w:t>
            </w:r>
          </w:p>
        </w:tc>
        <w:tc>
          <w:tcPr>
            <w:tcW w:w="2071" w:type="dxa"/>
            <w:gridSpan w:val="2"/>
            <w:shd w:val="clear" w:color="auto" w:fill="D9D9D9"/>
          </w:tcPr>
          <w:p w14:paraId="56CB4B63" w14:textId="1E72A2D5" w:rsidR="00DF4FAE" w:rsidRPr="00D8429D" w:rsidRDefault="00BD50D2" w:rsidP="00FB029D">
            <w:pPr>
              <w:spacing w:after="0" w:line="240" w:lineRule="auto"/>
              <w:rPr>
                <w:rFonts w:ascii="Times New Roman" w:hAnsi="Times New Roman"/>
                <w:sz w:val="24"/>
                <w:szCs w:val="24"/>
              </w:rPr>
            </w:pPr>
            <w:r w:rsidRPr="00D8429D">
              <w:rPr>
                <w:rFonts w:ascii="Times New Roman" w:hAnsi="Times New Roman"/>
                <w:sz w:val="24"/>
                <w:szCs w:val="24"/>
                <w:lang w:val="en-GB" w:eastAsia="hu-HU"/>
              </w:rPr>
              <w:t xml:space="preserve">Public </w:t>
            </w:r>
            <w:r w:rsidR="001733F9" w:rsidRPr="00D8429D">
              <w:rPr>
                <w:rFonts w:ascii="Times New Roman" w:hAnsi="Times New Roman"/>
                <w:sz w:val="24"/>
                <w:szCs w:val="24"/>
                <w:lang w:val="en-GB" w:eastAsia="hu-HU"/>
              </w:rPr>
              <w:t>participation</w:t>
            </w:r>
          </w:p>
        </w:tc>
      </w:tr>
      <w:tr w:rsidR="00DF4FAE" w:rsidRPr="00D8429D" w14:paraId="7C1D91C5" w14:textId="77777777" w:rsidTr="00B95BD9">
        <w:trPr>
          <w:trHeight w:val="555"/>
        </w:trPr>
        <w:tc>
          <w:tcPr>
            <w:tcW w:w="3239" w:type="dxa"/>
            <w:gridSpan w:val="2"/>
            <w:vMerge/>
            <w:shd w:val="clear" w:color="auto" w:fill="D9D9D9"/>
          </w:tcPr>
          <w:p w14:paraId="40F1E95A" w14:textId="77777777" w:rsidR="00DF4FAE" w:rsidRPr="00D8429D" w:rsidRDefault="00DF4FAE" w:rsidP="00FB029D">
            <w:pPr>
              <w:spacing w:after="0" w:line="240" w:lineRule="auto"/>
              <w:rPr>
                <w:rFonts w:ascii="Times New Roman" w:hAnsi="Times New Roman"/>
                <w:sz w:val="24"/>
                <w:szCs w:val="24"/>
                <w:lang w:val="en-GB"/>
              </w:rPr>
            </w:pPr>
          </w:p>
        </w:tc>
        <w:tc>
          <w:tcPr>
            <w:tcW w:w="2217" w:type="dxa"/>
            <w:shd w:val="clear" w:color="auto" w:fill="auto"/>
          </w:tcPr>
          <w:p w14:paraId="1B920906"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rPr>
              <w:t>x</w:t>
            </w:r>
          </w:p>
        </w:tc>
        <w:tc>
          <w:tcPr>
            <w:tcW w:w="1678" w:type="dxa"/>
            <w:gridSpan w:val="2"/>
            <w:shd w:val="clear" w:color="auto" w:fill="auto"/>
          </w:tcPr>
          <w:p w14:paraId="4C70F12A" w14:textId="77777777" w:rsidR="00DF4FAE" w:rsidRPr="00D8429D" w:rsidRDefault="00DF4FAE" w:rsidP="00FB029D">
            <w:pPr>
              <w:spacing w:after="0" w:line="240" w:lineRule="auto"/>
              <w:rPr>
                <w:rFonts w:ascii="Times New Roman" w:hAnsi="Times New Roman"/>
                <w:sz w:val="24"/>
                <w:szCs w:val="24"/>
              </w:rPr>
            </w:pPr>
          </w:p>
        </w:tc>
        <w:tc>
          <w:tcPr>
            <w:tcW w:w="2071" w:type="dxa"/>
            <w:gridSpan w:val="2"/>
            <w:shd w:val="clear" w:color="auto" w:fill="auto"/>
          </w:tcPr>
          <w:p w14:paraId="23E0A4C3"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rPr>
              <w:t>x</w:t>
            </w:r>
          </w:p>
        </w:tc>
      </w:tr>
      <w:tr w:rsidR="00DF4FAE" w:rsidRPr="00D8429D" w14:paraId="145516B2" w14:textId="77777777" w:rsidTr="00B95BD9">
        <w:trPr>
          <w:trHeight w:val="1310"/>
        </w:trPr>
        <w:tc>
          <w:tcPr>
            <w:tcW w:w="3239" w:type="dxa"/>
            <w:gridSpan w:val="2"/>
            <w:shd w:val="clear" w:color="auto" w:fill="D9D9D9"/>
          </w:tcPr>
          <w:p w14:paraId="156E36F8"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Ambition</w:t>
            </w:r>
          </w:p>
        </w:tc>
        <w:tc>
          <w:tcPr>
            <w:tcW w:w="5966" w:type="dxa"/>
            <w:gridSpan w:val="5"/>
            <w:shd w:val="clear" w:color="auto" w:fill="auto"/>
          </w:tcPr>
          <w:p w14:paraId="403F7A12" w14:textId="7C282DB5" w:rsidR="00DF4FAE" w:rsidRPr="00D8429D" w:rsidRDefault="00F85FC6" w:rsidP="00FB029D">
            <w:pPr>
              <w:spacing w:after="0" w:line="240" w:lineRule="auto"/>
              <w:jc w:val="both"/>
              <w:rPr>
                <w:rFonts w:ascii="Times New Roman" w:hAnsi="Times New Roman"/>
                <w:color w:val="000000"/>
                <w:sz w:val="24"/>
                <w:szCs w:val="24"/>
                <w:lang w:val="en-GB" w:eastAsia="hu-HU"/>
              </w:rPr>
            </w:pPr>
            <w:r w:rsidRPr="00D8429D">
              <w:rPr>
                <w:rFonts w:ascii="Times New Roman" w:hAnsi="Times New Roman"/>
                <w:color w:val="000000"/>
                <w:sz w:val="24"/>
                <w:szCs w:val="24"/>
                <w:lang w:val="en-GB" w:eastAsia="hu-HU"/>
              </w:rPr>
              <w:t>The communication</w:t>
            </w:r>
            <w:r w:rsidR="001733F9" w:rsidRPr="00D8429D">
              <w:rPr>
                <w:rFonts w:ascii="Times New Roman" w:hAnsi="Times New Roman"/>
                <w:color w:val="000000"/>
                <w:sz w:val="24"/>
                <w:szCs w:val="24"/>
                <w:lang w:val="en-GB" w:eastAsia="hu-HU"/>
              </w:rPr>
              <w:t xml:space="preserve"> and contact</w:t>
            </w:r>
            <w:r w:rsidRPr="00D8429D">
              <w:rPr>
                <w:rFonts w:ascii="Times New Roman" w:hAnsi="Times New Roman"/>
                <w:color w:val="000000"/>
                <w:sz w:val="24"/>
                <w:szCs w:val="24"/>
                <w:lang w:val="en-GB" w:eastAsia="hu-HU"/>
              </w:rPr>
              <w:t xml:space="preserve"> of </w:t>
            </w:r>
            <w:r w:rsidR="001733F9" w:rsidRPr="00D8429D">
              <w:rPr>
                <w:rFonts w:ascii="Times New Roman" w:hAnsi="Times New Roman"/>
                <w:color w:val="000000"/>
                <w:sz w:val="24"/>
                <w:szCs w:val="24"/>
                <w:lang w:val="en-GB" w:eastAsia="hu-HU"/>
              </w:rPr>
              <w:t>public administration organizations</w:t>
            </w:r>
            <w:r w:rsidRPr="00D8429D">
              <w:rPr>
                <w:rFonts w:ascii="Times New Roman" w:hAnsi="Times New Roman"/>
                <w:color w:val="000000"/>
                <w:sz w:val="24"/>
                <w:szCs w:val="24"/>
                <w:lang w:val="en-GB" w:eastAsia="hu-HU"/>
              </w:rPr>
              <w:t xml:space="preserve"> with </w:t>
            </w:r>
            <w:r w:rsidR="001733F9" w:rsidRPr="00D8429D">
              <w:rPr>
                <w:rFonts w:ascii="Times New Roman" w:hAnsi="Times New Roman"/>
                <w:color w:val="000000"/>
                <w:sz w:val="24"/>
                <w:szCs w:val="24"/>
                <w:lang w:val="en-GB" w:eastAsia="hu-HU"/>
              </w:rPr>
              <w:t xml:space="preserve">third parties representing private interests </w:t>
            </w:r>
            <w:r w:rsidRPr="00D8429D">
              <w:rPr>
                <w:rFonts w:ascii="Times New Roman" w:hAnsi="Times New Roman"/>
                <w:color w:val="000000"/>
                <w:sz w:val="24"/>
                <w:szCs w:val="24"/>
                <w:lang w:val="en-GB" w:eastAsia="hu-HU"/>
              </w:rPr>
              <w:t>will become more conscious and transparent</w:t>
            </w:r>
            <w:r w:rsidR="00DF4FAE" w:rsidRPr="00D8429D">
              <w:rPr>
                <w:rFonts w:ascii="Times New Roman" w:hAnsi="Times New Roman"/>
                <w:color w:val="000000"/>
                <w:sz w:val="24"/>
                <w:szCs w:val="24"/>
                <w:lang w:val="en-GB" w:eastAsia="hu-HU"/>
              </w:rPr>
              <w:t xml:space="preserve">. </w:t>
            </w:r>
          </w:p>
          <w:p w14:paraId="5E3AE44C" w14:textId="22D30153" w:rsidR="00DF4FAE" w:rsidRPr="00D8429D" w:rsidRDefault="00F85FC6" w:rsidP="00FB029D">
            <w:pPr>
              <w:spacing w:after="0" w:line="240" w:lineRule="auto"/>
              <w:jc w:val="both"/>
              <w:rPr>
                <w:rFonts w:ascii="Times New Roman" w:hAnsi="Times New Roman"/>
                <w:sz w:val="24"/>
                <w:szCs w:val="24"/>
                <w:lang w:val="en-GB"/>
              </w:rPr>
            </w:pPr>
            <w:r w:rsidRPr="00D8429D">
              <w:rPr>
                <w:rFonts w:ascii="Times New Roman" w:hAnsi="Times New Roman"/>
                <w:color w:val="000000"/>
                <w:sz w:val="24"/>
                <w:szCs w:val="24"/>
                <w:lang w:val="en-GB" w:eastAsia="hu-HU"/>
              </w:rPr>
              <w:t>There will be a methodological</w:t>
            </w:r>
            <w:r w:rsidR="00DB17F5" w:rsidRPr="00D8429D">
              <w:rPr>
                <w:rFonts w:ascii="Times New Roman" w:hAnsi="Times New Roman"/>
                <w:color w:val="000000"/>
                <w:sz w:val="24"/>
                <w:szCs w:val="24"/>
                <w:lang w:val="en-GB" w:eastAsia="hu-HU"/>
              </w:rPr>
              <w:t xml:space="preserve"> </w:t>
            </w:r>
            <w:r w:rsidR="001733F9" w:rsidRPr="00D8429D">
              <w:rPr>
                <w:rFonts w:ascii="Times New Roman" w:hAnsi="Times New Roman"/>
                <w:color w:val="000000"/>
                <w:sz w:val="24"/>
                <w:szCs w:val="24"/>
                <w:lang w:val="en-GB" w:eastAsia="hu-HU"/>
              </w:rPr>
              <w:t xml:space="preserve">guideline </w:t>
            </w:r>
            <w:r w:rsidR="00DB17F5" w:rsidRPr="00D8429D">
              <w:rPr>
                <w:rFonts w:ascii="Times New Roman" w:hAnsi="Times New Roman"/>
                <w:color w:val="000000"/>
                <w:sz w:val="24"/>
                <w:szCs w:val="24"/>
                <w:lang w:val="en-GB" w:eastAsia="hu-HU"/>
              </w:rPr>
              <w:t xml:space="preserve">available </w:t>
            </w:r>
            <w:r w:rsidR="002053FC" w:rsidRPr="00D8429D">
              <w:rPr>
                <w:rFonts w:ascii="Times New Roman" w:hAnsi="Times New Roman"/>
                <w:color w:val="000000"/>
                <w:sz w:val="24"/>
                <w:szCs w:val="24"/>
                <w:lang w:val="en-GB" w:eastAsia="hu-HU"/>
              </w:rPr>
              <w:t>on</w:t>
            </w:r>
            <w:r w:rsidR="00DB17F5" w:rsidRPr="00D8429D">
              <w:rPr>
                <w:rFonts w:ascii="Times New Roman" w:hAnsi="Times New Roman"/>
                <w:color w:val="000000"/>
                <w:sz w:val="24"/>
                <w:szCs w:val="24"/>
                <w:lang w:val="en-GB" w:eastAsia="hu-HU"/>
              </w:rPr>
              <w:t xml:space="preserve"> communication</w:t>
            </w:r>
            <w:r w:rsidR="001733F9" w:rsidRPr="00D8429D">
              <w:rPr>
                <w:rFonts w:ascii="Times New Roman" w:hAnsi="Times New Roman"/>
                <w:color w:val="000000"/>
                <w:sz w:val="24"/>
                <w:szCs w:val="24"/>
                <w:lang w:val="en-GB" w:eastAsia="hu-HU"/>
              </w:rPr>
              <w:t xml:space="preserve"> and contact</w:t>
            </w:r>
            <w:r w:rsidR="00DB17F5" w:rsidRPr="00D8429D">
              <w:rPr>
                <w:rFonts w:ascii="Times New Roman" w:hAnsi="Times New Roman"/>
                <w:color w:val="000000"/>
                <w:sz w:val="24"/>
                <w:szCs w:val="24"/>
                <w:lang w:val="en-GB" w:eastAsia="hu-HU"/>
              </w:rPr>
              <w:t xml:space="preserve"> with</w:t>
            </w:r>
            <w:r w:rsidR="001733F9" w:rsidRPr="00D8429D">
              <w:rPr>
                <w:rFonts w:ascii="Times New Roman" w:hAnsi="Times New Roman"/>
                <w:color w:val="000000"/>
                <w:sz w:val="24"/>
                <w:szCs w:val="24"/>
                <w:lang w:val="en-GB" w:eastAsia="hu-HU"/>
              </w:rPr>
              <w:t xml:space="preserve"> third parties representing private interest</w:t>
            </w:r>
            <w:r w:rsidR="00793896">
              <w:rPr>
                <w:rFonts w:ascii="Times New Roman" w:hAnsi="Times New Roman"/>
                <w:color w:val="000000"/>
                <w:sz w:val="24"/>
                <w:szCs w:val="24"/>
                <w:lang w:val="en-GB" w:eastAsia="hu-HU"/>
              </w:rPr>
              <w:t>s</w:t>
            </w:r>
            <w:r w:rsidR="00DF4FAE" w:rsidRPr="00D8429D">
              <w:rPr>
                <w:rFonts w:ascii="Times New Roman" w:hAnsi="Times New Roman"/>
                <w:color w:val="000000"/>
                <w:sz w:val="24"/>
                <w:szCs w:val="24"/>
                <w:lang w:val="en-GB" w:eastAsia="hu-HU"/>
              </w:rPr>
              <w:t xml:space="preserve">.  </w:t>
            </w:r>
          </w:p>
        </w:tc>
      </w:tr>
      <w:tr w:rsidR="00DF4FAE" w:rsidRPr="00D8429D" w14:paraId="040DDBED" w14:textId="77777777" w:rsidTr="00B95BD9">
        <w:trPr>
          <w:trHeight w:val="991"/>
        </w:trPr>
        <w:tc>
          <w:tcPr>
            <w:tcW w:w="3239" w:type="dxa"/>
            <w:gridSpan w:val="2"/>
            <w:shd w:val="clear" w:color="auto" w:fill="D9D9D9"/>
          </w:tcPr>
          <w:p w14:paraId="1F547166"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Verifiable and measurable milestones to fulfil the commitment </w:t>
            </w:r>
          </w:p>
        </w:tc>
        <w:tc>
          <w:tcPr>
            <w:tcW w:w="3112" w:type="dxa"/>
            <w:gridSpan w:val="2"/>
            <w:shd w:val="clear" w:color="auto" w:fill="D9D9D9"/>
          </w:tcPr>
          <w:p w14:paraId="058F1B84"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 or ongoing commitment</w:t>
            </w:r>
          </w:p>
        </w:tc>
        <w:tc>
          <w:tcPr>
            <w:tcW w:w="1273" w:type="dxa"/>
            <w:gridSpan w:val="2"/>
            <w:shd w:val="clear" w:color="auto" w:fill="D9D9D9"/>
          </w:tcPr>
          <w:p w14:paraId="5E1F590A"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Start date:</w:t>
            </w:r>
          </w:p>
        </w:tc>
        <w:tc>
          <w:tcPr>
            <w:tcW w:w="1581" w:type="dxa"/>
            <w:shd w:val="clear" w:color="auto" w:fill="D9D9D9"/>
          </w:tcPr>
          <w:p w14:paraId="73A7B669"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End date:</w:t>
            </w:r>
          </w:p>
        </w:tc>
      </w:tr>
      <w:tr w:rsidR="00DF4FAE" w:rsidRPr="00D8429D" w14:paraId="35CCD812" w14:textId="77777777" w:rsidTr="00B95BD9">
        <w:trPr>
          <w:trHeight w:val="991"/>
        </w:trPr>
        <w:tc>
          <w:tcPr>
            <w:tcW w:w="3239" w:type="dxa"/>
            <w:gridSpan w:val="2"/>
            <w:shd w:val="clear" w:color="auto" w:fill="auto"/>
          </w:tcPr>
          <w:p w14:paraId="22BAB74A" w14:textId="00B6F5D4" w:rsidR="00DF4FAE" w:rsidRPr="00D8429D" w:rsidRDefault="005509F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1. The collection and analysis of practical experience related to the regulation </w:t>
            </w:r>
            <w:r w:rsidR="001733F9" w:rsidRPr="00D8429D">
              <w:rPr>
                <w:rFonts w:ascii="Times New Roman" w:hAnsi="Times New Roman"/>
                <w:sz w:val="24"/>
                <w:szCs w:val="24"/>
                <w:lang w:val="en-GB"/>
              </w:rPr>
              <w:t xml:space="preserve">on </w:t>
            </w:r>
            <w:r w:rsidRPr="00D8429D">
              <w:rPr>
                <w:rFonts w:ascii="Times New Roman" w:hAnsi="Times New Roman"/>
                <w:sz w:val="24"/>
                <w:szCs w:val="24"/>
                <w:lang w:val="en-GB"/>
              </w:rPr>
              <w:t xml:space="preserve">communication </w:t>
            </w:r>
            <w:r w:rsidR="001733F9" w:rsidRPr="00D8429D">
              <w:rPr>
                <w:rFonts w:ascii="Times New Roman" w:hAnsi="Times New Roman"/>
                <w:sz w:val="24"/>
                <w:szCs w:val="24"/>
                <w:lang w:val="en-GB"/>
              </w:rPr>
              <w:t xml:space="preserve">and contact </w:t>
            </w:r>
            <w:r w:rsidRPr="00D8429D">
              <w:rPr>
                <w:rFonts w:ascii="Times New Roman" w:hAnsi="Times New Roman"/>
                <w:sz w:val="24"/>
                <w:szCs w:val="24"/>
                <w:lang w:val="en-GB"/>
              </w:rPr>
              <w:t xml:space="preserve">with </w:t>
            </w:r>
            <w:r w:rsidR="001733F9" w:rsidRPr="00D8429D">
              <w:rPr>
                <w:rFonts w:ascii="Times New Roman" w:hAnsi="Times New Roman"/>
                <w:sz w:val="24"/>
                <w:szCs w:val="24"/>
                <w:lang w:val="en-GB"/>
              </w:rPr>
              <w:t>third parties representing private interests</w:t>
            </w:r>
            <w:r w:rsidR="00DF4FAE" w:rsidRPr="00D8429D">
              <w:rPr>
                <w:rFonts w:ascii="Times New Roman" w:hAnsi="Times New Roman"/>
                <w:sz w:val="24"/>
                <w:szCs w:val="24"/>
                <w:lang w:val="en-GB"/>
              </w:rPr>
              <w:t>.</w:t>
            </w:r>
          </w:p>
          <w:p w14:paraId="70166174" w14:textId="6E8BF48C"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2. </w:t>
            </w:r>
            <w:r w:rsidR="001733F9" w:rsidRPr="00D8429D">
              <w:rPr>
                <w:rFonts w:ascii="Times New Roman" w:hAnsi="Times New Roman"/>
                <w:sz w:val="24"/>
                <w:szCs w:val="24"/>
                <w:lang w:val="en-GB"/>
              </w:rPr>
              <w:t xml:space="preserve">Elaborating </w:t>
            </w:r>
            <w:r w:rsidR="005509F0" w:rsidRPr="00D8429D">
              <w:rPr>
                <w:rFonts w:ascii="Times New Roman" w:hAnsi="Times New Roman"/>
                <w:sz w:val="24"/>
                <w:szCs w:val="24"/>
                <w:lang w:val="en-GB"/>
              </w:rPr>
              <w:t xml:space="preserve">and </w:t>
            </w:r>
            <w:r w:rsidR="001733F9" w:rsidRPr="00D8429D">
              <w:rPr>
                <w:rFonts w:ascii="Times New Roman" w:hAnsi="Times New Roman"/>
                <w:sz w:val="24"/>
                <w:szCs w:val="24"/>
                <w:lang w:val="en-GB"/>
              </w:rPr>
              <w:t>publishing the guideline</w:t>
            </w:r>
            <w:r w:rsidRPr="00D8429D">
              <w:rPr>
                <w:rFonts w:ascii="Times New Roman" w:hAnsi="Times New Roman"/>
                <w:sz w:val="24"/>
                <w:szCs w:val="24"/>
                <w:lang w:val="en-GB"/>
              </w:rPr>
              <w:t>.</w:t>
            </w:r>
          </w:p>
        </w:tc>
        <w:tc>
          <w:tcPr>
            <w:tcW w:w="3112" w:type="dxa"/>
            <w:gridSpan w:val="2"/>
            <w:shd w:val="clear" w:color="auto" w:fill="auto"/>
          </w:tcPr>
          <w:p w14:paraId="25A59B99"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Ongoing</w:t>
            </w:r>
          </w:p>
        </w:tc>
        <w:tc>
          <w:tcPr>
            <w:tcW w:w="1273" w:type="dxa"/>
            <w:gridSpan w:val="2"/>
            <w:shd w:val="clear" w:color="auto" w:fill="auto"/>
          </w:tcPr>
          <w:p w14:paraId="5D4F0B2E"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 July, 2015</w:t>
            </w:r>
          </w:p>
        </w:tc>
        <w:tc>
          <w:tcPr>
            <w:tcW w:w="1581" w:type="dxa"/>
            <w:shd w:val="clear" w:color="auto" w:fill="auto"/>
          </w:tcPr>
          <w:p w14:paraId="3C6CD24E"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30 June, 2016</w:t>
            </w:r>
          </w:p>
        </w:tc>
      </w:tr>
    </w:tbl>
    <w:p w14:paraId="0E8A0D4C" w14:textId="77777777" w:rsidR="0066424D" w:rsidRPr="00D8429D" w:rsidRDefault="0066424D" w:rsidP="00FB029D">
      <w:pPr>
        <w:spacing w:after="0" w:line="240" w:lineRule="auto"/>
        <w:ind w:left="360"/>
        <w:rPr>
          <w:rFonts w:ascii="Times New Roman" w:hAnsi="Times New Roman"/>
          <w:sz w:val="24"/>
          <w:szCs w:val="24"/>
          <w:lang w:val="en-GB"/>
        </w:rPr>
      </w:pPr>
    </w:p>
    <w:p w14:paraId="612CDF85" w14:textId="77777777" w:rsidR="0066424D" w:rsidRPr="00D8429D" w:rsidRDefault="0066424D" w:rsidP="00FB029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03"/>
        <w:gridCol w:w="2217"/>
        <w:gridCol w:w="895"/>
        <w:gridCol w:w="783"/>
        <w:gridCol w:w="490"/>
        <w:gridCol w:w="1581"/>
      </w:tblGrid>
      <w:tr w:rsidR="0066424D" w:rsidRPr="00D8429D" w14:paraId="702905CC" w14:textId="77777777" w:rsidTr="00B95BD9">
        <w:trPr>
          <w:trHeight w:val="561"/>
        </w:trPr>
        <w:tc>
          <w:tcPr>
            <w:tcW w:w="9205" w:type="dxa"/>
            <w:gridSpan w:val="7"/>
            <w:shd w:val="clear" w:color="auto" w:fill="F2F2F2"/>
          </w:tcPr>
          <w:p w14:paraId="22B761A0" w14:textId="4F794B25" w:rsidR="0066424D" w:rsidRPr="00D8429D" w:rsidRDefault="001733F9" w:rsidP="00FB029D">
            <w:pPr>
              <w:tabs>
                <w:tab w:val="left" w:pos="601"/>
                <w:tab w:val="center" w:pos="4423"/>
              </w:tabs>
              <w:spacing w:after="0" w:line="240" w:lineRule="auto"/>
              <w:jc w:val="center"/>
              <w:rPr>
                <w:rFonts w:ascii="Times New Roman" w:hAnsi="Times New Roman"/>
                <w:sz w:val="24"/>
                <w:szCs w:val="24"/>
              </w:rPr>
            </w:pPr>
            <w:r w:rsidRPr="00D8429D">
              <w:rPr>
                <w:rFonts w:ascii="Times New Roman" w:eastAsia="Times New Roman" w:hAnsi="Times New Roman"/>
                <w:b/>
                <w:color w:val="000000"/>
                <w:sz w:val="24"/>
                <w:szCs w:val="24"/>
                <w:lang w:eastAsia="hu-HU"/>
              </w:rPr>
              <w:t>4.</w:t>
            </w:r>
            <w:r w:rsidRPr="00D8429D">
              <w:rPr>
                <w:rFonts w:ascii="Times New Roman" w:eastAsia="Times New Roman" w:hAnsi="Times New Roman"/>
                <w:b/>
                <w:color w:val="000000"/>
                <w:sz w:val="24"/>
                <w:szCs w:val="24"/>
                <w:lang w:eastAsia="hu-HU"/>
              </w:rPr>
              <w:tab/>
              <w:t>Ensuring training elements related toon information freedomfreedom of information in the training system of public administration organizations</w:t>
            </w:r>
          </w:p>
        </w:tc>
      </w:tr>
      <w:tr w:rsidR="0066424D" w:rsidRPr="00D8429D" w14:paraId="4068BA28" w14:textId="77777777" w:rsidTr="00B95BD9">
        <w:tc>
          <w:tcPr>
            <w:tcW w:w="3239" w:type="dxa"/>
            <w:gridSpan w:val="2"/>
            <w:shd w:val="clear" w:color="auto" w:fill="D9D9D9"/>
          </w:tcPr>
          <w:p w14:paraId="70D058AB" w14:textId="0A318D3B" w:rsidR="0066424D" w:rsidRPr="00D8429D" w:rsidRDefault="00847768" w:rsidP="00FB029D">
            <w:pPr>
              <w:spacing w:after="0" w:line="240" w:lineRule="auto"/>
              <w:rPr>
                <w:rFonts w:ascii="Times New Roman" w:hAnsi="Times New Roman"/>
                <w:sz w:val="24"/>
                <w:szCs w:val="24"/>
              </w:rPr>
            </w:pPr>
            <w:r w:rsidRPr="00D8429D">
              <w:rPr>
                <w:rFonts w:ascii="Times New Roman" w:hAnsi="Times New Roman"/>
                <w:sz w:val="24"/>
                <w:szCs w:val="24"/>
                <w:lang w:val="en-GB"/>
              </w:rPr>
              <w:t>Lead agency</w:t>
            </w:r>
          </w:p>
        </w:tc>
        <w:tc>
          <w:tcPr>
            <w:tcW w:w="5966" w:type="dxa"/>
            <w:gridSpan w:val="5"/>
            <w:shd w:val="clear" w:color="auto" w:fill="auto"/>
          </w:tcPr>
          <w:p w14:paraId="03E6982D" w14:textId="77777777" w:rsidR="0066424D" w:rsidRPr="00D8429D" w:rsidRDefault="001E2B44" w:rsidP="00FB029D">
            <w:pPr>
              <w:spacing w:after="0" w:line="240" w:lineRule="auto"/>
              <w:jc w:val="both"/>
              <w:rPr>
                <w:rFonts w:ascii="Times New Roman" w:hAnsi="Times New Roman"/>
                <w:color w:val="000000"/>
                <w:sz w:val="24"/>
                <w:szCs w:val="24"/>
                <w:lang w:val="en-GB" w:eastAsia="hu-HU"/>
              </w:rPr>
            </w:pPr>
            <w:r w:rsidRPr="00D8429D">
              <w:rPr>
                <w:rFonts w:ascii="Times New Roman" w:hAnsi="Times New Roman"/>
                <w:color w:val="000000"/>
                <w:sz w:val="24"/>
                <w:szCs w:val="24"/>
                <w:lang w:val="en-GB" w:eastAsia="hu-HU"/>
              </w:rPr>
              <w:t>Ministry of Interior</w:t>
            </w:r>
          </w:p>
        </w:tc>
      </w:tr>
      <w:tr w:rsidR="0066424D" w:rsidRPr="00D8429D" w14:paraId="08CAB0EE" w14:textId="77777777" w:rsidTr="00B95BD9">
        <w:tc>
          <w:tcPr>
            <w:tcW w:w="3239" w:type="dxa"/>
            <w:gridSpan w:val="2"/>
            <w:shd w:val="clear" w:color="auto" w:fill="D9D9D9"/>
          </w:tcPr>
          <w:p w14:paraId="0CBA7922" w14:textId="77777777" w:rsidR="0066424D" w:rsidRPr="00D8429D" w:rsidRDefault="007F68A4" w:rsidP="00FB029D">
            <w:pPr>
              <w:spacing w:after="0" w:line="240" w:lineRule="auto"/>
              <w:rPr>
                <w:rFonts w:ascii="Times New Roman" w:hAnsi="Times New Roman"/>
                <w:sz w:val="24"/>
                <w:szCs w:val="24"/>
              </w:rPr>
            </w:pPr>
            <w:r w:rsidRPr="00D8429D">
              <w:rPr>
                <w:rFonts w:ascii="Times New Roman" w:hAnsi="Times New Roman"/>
                <w:sz w:val="24"/>
                <w:szCs w:val="24"/>
                <w:lang w:val="en-GB"/>
              </w:rPr>
              <w:t>Name of responsible person from implementing agency</w:t>
            </w:r>
            <w:r w:rsidRPr="00D8429D">
              <w:rPr>
                <w:rFonts w:ascii="Times New Roman" w:hAnsi="Times New Roman"/>
                <w:sz w:val="24"/>
                <w:szCs w:val="24"/>
              </w:rPr>
              <w:t xml:space="preserve"> </w:t>
            </w:r>
          </w:p>
        </w:tc>
        <w:tc>
          <w:tcPr>
            <w:tcW w:w="5966" w:type="dxa"/>
            <w:gridSpan w:val="5"/>
            <w:shd w:val="clear" w:color="auto" w:fill="auto"/>
          </w:tcPr>
          <w:p w14:paraId="68C5D6B4"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2E51AF86" w14:textId="77777777" w:rsidTr="00B95BD9">
        <w:tc>
          <w:tcPr>
            <w:tcW w:w="3239" w:type="dxa"/>
            <w:gridSpan w:val="2"/>
            <w:shd w:val="clear" w:color="auto" w:fill="D9D9D9"/>
          </w:tcPr>
          <w:p w14:paraId="62F23F66" w14:textId="77777777" w:rsidR="0066424D" w:rsidRPr="00D8429D" w:rsidRDefault="00AC30B2" w:rsidP="00FB029D">
            <w:pPr>
              <w:spacing w:after="0" w:line="240" w:lineRule="auto"/>
              <w:rPr>
                <w:rFonts w:ascii="Times New Roman" w:hAnsi="Times New Roman"/>
                <w:sz w:val="24"/>
                <w:szCs w:val="24"/>
              </w:rPr>
            </w:pPr>
            <w:r w:rsidRPr="00D8429D">
              <w:rPr>
                <w:rFonts w:ascii="Times New Roman" w:hAnsi="Times New Roman"/>
                <w:sz w:val="24"/>
                <w:szCs w:val="24"/>
                <w:lang w:val="en-GB"/>
              </w:rPr>
              <w:t>Title, department</w:t>
            </w:r>
          </w:p>
        </w:tc>
        <w:tc>
          <w:tcPr>
            <w:tcW w:w="5966" w:type="dxa"/>
            <w:gridSpan w:val="5"/>
            <w:shd w:val="clear" w:color="auto" w:fill="auto"/>
          </w:tcPr>
          <w:p w14:paraId="02771AF4"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77FE20A3" w14:textId="77777777" w:rsidTr="00B95BD9">
        <w:tc>
          <w:tcPr>
            <w:tcW w:w="3239" w:type="dxa"/>
            <w:gridSpan w:val="2"/>
            <w:shd w:val="clear" w:color="auto" w:fill="D9D9D9"/>
          </w:tcPr>
          <w:p w14:paraId="0EC779F5" w14:textId="77777777" w:rsidR="0066424D" w:rsidRPr="00D8429D" w:rsidRDefault="0066424D" w:rsidP="00FB029D">
            <w:pPr>
              <w:spacing w:after="0" w:line="240" w:lineRule="auto"/>
              <w:rPr>
                <w:rFonts w:ascii="Times New Roman" w:hAnsi="Times New Roman"/>
                <w:sz w:val="24"/>
                <w:szCs w:val="24"/>
              </w:rPr>
            </w:pPr>
            <w:r w:rsidRPr="00D8429D">
              <w:rPr>
                <w:rFonts w:ascii="Times New Roman" w:hAnsi="Times New Roman"/>
                <w:sz w:val="24"/>
                <w:szCs w:val="24"/>
              </w:rPr>
              <w:t>E-mail</w:t>
            </w:r>
          </w:p>
        </w:tc>
        <w:tc>
          <w:tcPr>
            <w:tcW w:w="5966" w:type="dxa"/>
            <w:gridSpan w:val="5"/>
            <w:shd w:val="clear" w:color="auto" w:fill="auto"/>
          </w:tcPr>
          <w:p w14:paraId="159E610E"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3F2229AE" w14:textId="77777777" w:rsidTr="00B95BD9">
        <w:tc>
          <w:tcPr>
            <w:tcW w:w="3239" w:type="dxa"/>
            <w:gridSpan w:val="2"/>
            <w:shd w:val="clear" w:color="auto" w:fill="D9D9D9"/>
          </w:tcPr>
          <w:p w14:paraId="6B370326" w14:textId="77777777" w:rsidR="0066424D"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Phone</w:t>
            </w:r>
          </w:p>
        </w:tc>
        <w:tc>
          <w:tcPr>
            <w:tcW w:w="5966" w:type="dxa"/>
            <w:gridSpan w:val="5"/>
            <w:shd w:val="clear" w:color="auto" w:fill="auto"/>
          </w:tcPr>
          <w:p w14:paraId="3880C569" w14:textId="77777777" w:rsidR="0066424D" w:rsidRPr="00D8429D" w:rsidRDefault="0066424D" w:rsidP="00FB029D">
            <w:pPr>
              <w:spacing w:after="0" w:line="240" w:lineRule="auto"/>
              <w:rPr>
                <w:rFonts w:ascii="Times New Roman" w:hAnsi="Times New Roman"/>
                <w:sz w:val="24"/>
                <w:szCs w:val="24"/>
                <w:lang w:val="en-GB"/>
              </w:rPr>
            </w:pPr>
          </w:p>
        </w:tc>
      </w:tr>
      <w:tr w:rsidR="0032428C" w:rsidRPr="00D8429D" w14:paraId="068922F6" w14:textId="77777777" w:rsidTr="00B95BD9">
        <w:trPr>
          <w:trHeight w:val="465"/>
        </w:trPr>
        <w:tc>
          <w:tcPr>
            <w:tcW w:w="1536" w:type="dxa"/>
            <w:vMerge w:val="restart"/>
            <w:shd w:val="clear" w:color="auto" w:fill="D9D9D9"/>
          </w:tcPr>
          <w:p w14:paraId="1CA5DE91" w14:textId="77777777" w:rsidR="0032428C" w:rsidRPr="00D8429D" w:rsidRDefault="0032428C" w:rsidP="00FB029D">
            <w:pPr>
              <w:spacing w:after="0" w:line="240" w:lineRule="auto"/>
              <w:rPr>
                <w:rFonts w:ascii="Times New Roman" w:hAnsi="Times New Roman"/>
                <w:sz w:val="24"/>
                <w:szCs w:val="24"/>
                <w:lang w:val="en-GB"/>
              </w:rPr>
            </w:pPr>
          </w:p>
          <w:p w14:paraId="225818CD" w14:textId="2A03D957"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Other </w:t>
            </w:r>
            <w:r w:rsidR="001733F9" w:rsidRPr="00D8429D">
              <w:rPr>
                <w:rFonts w:ascii="Times New Roman" w:hAnsi="Times New Roman"/>
                <w:color w:val="000000"/>
                <w:sz w:val="24"/>
                <w:szCs w:val="24"/>
                <w:lang w:val="en-GB" w:eastAsia="hu-HU"/>
              </w:rPr>
              <w:t xml:space="preserve">involved </w:t>
            </w:r>
            <w:r w:rsidRPr="00D8429D">
              <w:rPr>
                <w:rFonts w:ascii="Times New Roman" w:hAnsi="Times New Roman"/>
                <w:color w:val="000000"/>
                <w:sz w:val="24"/>
                <w:szCs w:val="24"/>
                <w:lang w:val="en-GB" w:eastAsia="hu-HU"/>
              </w:rPr>
              <w:t xml:space="preserve">actors </w:t>
            </w:r>
          </w:p>
          <w:p w14:paraId="28BC25D3" w14:textId="77777777" w:rsidR="0032428C" w:rsidRPr="00D8429D" w:rsidRDefault="0032428C" w:rsidP="00FB029D">
            <w:pPr>
              <w:spacing w:after="0" w:line="240" w:lineRule="auto"/>
              <w:rPr>
                <w:rFonts w:ascii="Times New Roman" w:hAnsi="Times New Roman"/>
                <w:sz w:val="24"/>
                <w:szCs w:val="24"/>
                <w:lang w:val="en-GB"/>
              </w:rPr>
            </w:pPr>
          </w:p>
        </w:tc>
        <w:tc>
          <w:tcPr>
            <w:tcW w:w="1703" w:type="dxa"/>
            <w:shd w:val="clear" w:color="auto" w:fill="D9D9D9"/>
          </w:tcPr>
          <w:p w14:paraId="5503CFB7" w14:textId="77777777" w:rsidR="0032428C" w:rsidRPr="00D8429D" w:rsidRDefault="00605A3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Government</w:t>
            </w:r>
          </w:p>
        </w:tc>
        <w:tc>
          <w:tcPr>
            <w:tcW w:w="5966" w:type="dxa"/>
            <w:gridSpan w:val="5"/>
            <w:shd w:val="clear" w:color="auto" w:fill="auto"/>
          </w:tcPr>
          <w:p w14:paraId="0E4484F0" w14:textId="77777777" w:rsidR="0032428C" w:rsidRPr="00D8429D" w:rsidRDefault="001E2B44"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Prime Minister’s Office</w:t>
            </w:r>
          </w:p>
          <w:p w14:paraId="75AC9C6A" w14:textId="77777777" w:rsidR="0032428C" w:rsidRPr="00D8429D" w:rsidRDefault="00830F7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National Protective Service</w:t>
            </w:r>
            <w:r w:rsidR="0032428C" w:rsidRPr="00D8429D">
              <w:rPr>
                <w:rFonts w:ascii="Times New Roman" w:hAnsi="Times New Roman"/>
                <w:sz w:val="24"/>
                <w:szCs w:val="24"/>
                <w:lang w:val="en-GB"/>
              </w:rPr>
              <w:t xml:space="preserve"> </w:t>
            </w:r>
          </w:p>
          <w:p w14:paraId="79F9754E" w14:textId="77777777" w:rsidR="0032428C" w:rsidRPr="00D8429D" w:rsidRDefault="001E2B44" w:rsidP="00FB029D">
            <w:pPr>
              <w:spacing w:after="0" w:line="240" w:lineRule="auto"/>
              <w:jc w:val="both"/>
              <w:rPr>
                <w:rFonts w:ascii="Times New Roman" w:hAnsi="Times New Roman"/>
                <w:color w:val="000000"/>
                <w:sz w:val="24"/>
                <w:szCs w:val="24"/>
                <w:lang w:val="en-GB" w:eastAsia="hu-HU"/>
              </w:rPr>
            </w:pPr>
            <w:r w:rsidRPr="00D8429D">
              <w:rPr>
                <w:rFonts w:ascii="Times New Roman" w:hAnsi="Times New Roman"/>
                <w:color w:val="000000"/>
                <w:sz w:val="24"/>
                <w:szCs w:val="24"/>
                <w:lang w:val="en-GB" w:eastAsia="hu-HU"/>
              </w:rPr>
              <w:t>National Authority for Data Protection and Freedom of Information</w:t>
            </w:r>
          </w:p>
          <w:p w14:paraId="721639A1" w14:textId="77777777" w:rsidR="0032428C" w:rsidRPr="00D8429D" w:rsidRDefault="001E2B44" w:rsidP="00FB029D">
            <w:pPr>
              <w:spacing w:after="0" w:line="240" w:lineRule="auto"/>
              <w:jc w:val="both"/>
              <w:rPr>
                <w:rFonts w:ascii="Times New Roman" w:hAnsi="Times New Roman"/>
                <w:color w:val="000000"/>
                <w:sz w:val="24"/>
                <w:szCs w:val="24"/>
                <w:lang w:val="en-GB" w:eastAsia="hu-HU"/>
              </w:rPr>
            </w:pPr>
            <w:r w:rsidRPr="00D8429D">
              <w:rPr>
                <w:rFonts w:ascii="Times New Roman" w:hAnsi="Times New Roman"/>
                <w:color w:val="000000"/>
                <w:sz w:val="24"/>
                <w:szCs w:val="24"/>
                <w:lang w:val="en-GB" w:eastAsia="hu-HU"/>
              </w:rPr>
              <w:t>National University of Public Service</w:t>
            </w:r>
          </w:p>
          <w:p w14:paraId="7981E05C" w14:textId="13E68175" w:rsidR="0032428C" w:rsidRPr="00D8429D" w:rsidRDefault="001E2B44" w:rsidP="00FB029D">
            <w:pPr>
              <w:spacing w:after="0" w:line="240" w:lineRule="auto"/>
              <w:jc w:val="both"/>
              <w:rPr>
                <w:rFonts w:ascii="Times New Roman" w:hAnsi="Times New Roman"/>
                <w:color w:val="000000"/>
                <w:sz w:val="24"/>
                <w:szCs w:val="24"/>
                <w:lang w:val="en-GB" w:eastAsia="hu-HU"/>
              </w:rPr>
            </w:pPr>
            <w:r w:rsidRPr="00D8429D">
              <w:rPr>
                <w:rFonts w:ascii="Times New Roman" w:hAnsi="Times New Roman"/>
                <w:color w:val="000000"/>
                <w:sz w:val="24"/>
                <w:szCs w:val="24"/>
                <w:lang w:val="en-GB" w:eastAsia="hu-HU"/>
              </w:rPr>
              <w:t>Ministry of Justice</w:t>
            </w:r>
          </w:p>
        </w:tc>
      </w:tr>
      <w:tr w:rsidR="0032428C" w:rsidRPr="00D8429D" w14:paraId="715D6A31" w14:textId="77777777" w:rsidTr="00B95BD9">
        <w:trPr>
          <w:trHeight w:val="465"/>
        </w:trPr>
        <w:tc>
          <w:tcPr>
            <w:tcW w:w="1536" w:type="dxa"/>
            <w:vMerge/>
            <w:shd w:val="clear" w:color="auto" w:fill="D9D9D9"/>
          </w:tcPr>
          <w:p w14:paraId="560EDC75" w14:textId="77777777" w:rsidR="0032428C" w:rsidRPr="00D8429D" w:rsidRDefault="0032428C" w:rsidP="00FB029D">
            <w:pPr>
              <w:spacing w:after="0" w:line="240" w:lineRule="auto"/>
              <w:rPr>
                <w:rFonts w:ascii="Times New Roman" w:hAnsi="Times New Roman"/>
                <w:sz w:val="24"/>
                <w:szCs w:val="24"/>
              </w:rPr>
            </w:pPr>
          </w:p>
        </w:tc>
        <w:tc>
          <w:tcPr>
            <w:tcW w:w="1703" w:type="dxa"/>
            <w:shd w:val="clear" w:color="auto" w:fill="D9D9D9"/>
          </w:tcPr>
          <w:p w14:paraId="132C4AF9" w14:textId="70B5AE54" w:rsidR="0032428C" w:rsidRPr="00D8429D" w:rsidRDefault="001733F9"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Civil Society, Private Sector</w:t>
            </w:r>
          </w:p>
        </w:tc>
        <w:tc>
          <w:tcPr>
            <w:tcW w:w="5966" w:type="dxa"/>
            <w:gridSpan w:val="5"/>
            <w:shd w:val="clear" w:color="auto" w:fill="auto"/>
          </w:tcPr>
          <w:p w14:paraId="62BC6AE3" w14:textId="7CEBF514" w:rsidR="0032428C" w:rsidRPr="00D8429D" w:rsidRDefault="00D85B5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Transparency International Hungary</w:t>
            </w:r>
            <w:r w:rsidR="00793896">
              <w:rPr>
                <w:rFonts w:ascii="Times New Roman" w:hAnsi="Times New Roman"/>
                <w:sz w:val="24"/>
                <w:szCs w:val="24"/>
                <w:lang w:val="en-GB"/>
              </w:rPr>
              <w:t xml:space="preserve"> </w:t>
            </w:r>
          </w:p>
        </w:tc>
      </w:tr>
      <w:tr w:rsidR="0032428C" w:rsidRPr="00D8429D" w14:paraId="3BE627A1" w14:textId="77777777" w:rsidTr="00B95BD9">
        <w:tc>
          <w:tcPr>
            <w:tcW w:w="3239" w:type="dxa"/>
            <w:gridSpan w:val="2"/>
            <w:shd w:val="clear" w:color="auto" w:fill="D9D9D9"/>
          </w:tcPr>
          <w:p w14:paraId="27BFD0F0" w14:textId="1272B2B7"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Status quo</w:t>
            </w:r>
            <w:r w:rsidR="001733F9" w:rsidRPr="00D8429D">
              <w:rPr>
                <w:rFonts w:ascii="Times New Roman" w:hAnsi="Times New Roman"/>
                <w:sz w:val="24"/>
                <w:szCs w:val="24"/>
                <w:lang w:val="en-GB"/>
              </w:rPr>
              <w:t xml:space="preserve"> or problem/issue to be addressed</w:t>
            </w:r>
          </w:p>
        </w:tc>
        <w:tc>
          <w:tcPr>
            <w:tcW w:w="5966" w:type="dxa"/>
            <w:gridSpan w:val="5"/>
            <w:shd w:val="clear" w:color="auto" w:fill="auto"/>
          </w:tcPr>
          <w:p w14:paraId="04BF59D6" w14:textId="62CD5A45" w:rsidR="0032428C" w:rsidRPr="00D8429D" w:rsidRDefault="003558C9" w:rsidP="00793896">
            <w:pPr>
              <w:pStyle w:val="NormlWeb"/>
              <w:spacing w:before="0" w:beforeAutospacing="0" w:after="0" w:afterAutospacing="0"/>
              <w:jc w:val="both"/>
            </w:pPr>
            <w:r w:rsidRPr="00D8429D">
              <w:t>The</w:t>
            </w:r>
            <w:r w:rsidRPr="00D8429D">
              <w:rPr>
                <w:lang w:val="en-GB"/>
              </w:rPr>
              <w:t xml:space="preserve"> National University of Public Service, with experts of the National Authority for Data Protection and Freedom of Information involved, have prepared a draft curriculum on</w:t>
            </w:r>
            <w:r w:rsidR="003E6542" w:rsidRPr="00D8429D">
              <w:rPr>
                <w:lang w:val="en-GB"/>
              </w:rPr>
              <w:t xml:space="preserve"> the</w:t>
            </w:r>
            <w:r w:rsidRPr="00D8429D">
              <w:rPr>
                <w:lang w:val="en-GB"/>
              </w:rPr>
              <w:t xml:space="preserve"> </w:t>
            </w:r>
            <w:r w:rsidR="003E6542" w:rsidRPr="00D8429D">
              <w:rPr>
                <w:lang w:val="en-GB"/>
              </w:rPr>
              <w:t xml:space="preserve">freedom of </w:t>
            </w:r>
            <w:r w:rsidRPr="00D8429D">
              <w:rPr>
                <w:lang w:val="en-GB"/>
              </w:rPr>
              <w:t xml:space="preserve">information, which should be </w:t>
            </w:r>
            <w:r w:rsidR="00793896">
              <w:rPr>
                <w:lang w:val="en-GB"/>
              </w:rPr>
              <w:t>reviewed</w:t>
            </w:r>
            <w:r w:rsidR="003E6542" w:rsidRPr="00D8429D">
              <w:rPr>
                <w:lang w:val="en-GB"/>
              </w:rPr>
              <w:t xml:space="preserve"> </w:t>
            </w:r>
            <w:r w:rsidRPr="00D8429D">
              <w:rPr>
                <w:lang w:val="en-GB"/>
              </w:rPr>
              <w:t xml:space="preserve">with the active participation of the civil </w:t>
            </w:r>
            <w:r w:rsidR="003E6542" w:rsidRPr="00D8429D">
              <w:rPr>
                <w:lang w:val="en-GB"/>
              </w:rPr>
              <w:t xml:space="preserve">society </w:t>
            </w:r>
            <w:r w:rsidR="00F04BC1" w:rsidRPr="00D8429D">
              <w:rPr>
                <w:lang w:val="en-GB"/>
              </w:rPr>
              <w:t xml:space="preserve">organizations </w:t>
            </w:r>
            <w:r w:rsidRPr="00D8429D">
              <w:rPr>
                <w:lang w:val="en-GB"/>
              </w:rPr>
              <w:t>concerned</w:t>
            </w:r>
            <w:r w:rsidR="0032428C" w:rsidRPr="00D8429D">
              <w:rPr>
                <w:lang w:val="en-GB"/>
              </w:rPr>
              <w:t xml:space="preserve">. </w:t>
            </w:r>
          </w:p>
        </w:tc>
      </w:tr>
      <w:tr w:rsidR="0032428C" w:rsidRPr="00D8429D" w14:paraId="50AB92FD" w14:textId="77777777" w:rsidTr="00B95BD9">
        <w:tc>
          <w:tcPr>
            <w:tcW w:w="3239" w:type="dxa"/>
            <w:gridSpan w:val="2"/>
            <w:shd w:val="clear" w:color="auto" w:fill="D9D9D9"/>
          </w:tcPr>
          <w:p w14:paraId="078B30DF" w14:textId="77777777" w:rsidR="0032428C" w:rsidRPr="00D8429D" w:rsidRDefault="00605A35" w:rsidP="00FB029D">
            <w:pPr>
              <w:spacing w:after="0" w:line="240" w:lineRule="auto"/>
              <w:rPr>
                <w:rFonts w:ascii="Times New Roman" w:hAnsi="Times New Roman"/>
                <w:sz w:val="24"/>
                <w:szCs w:val="24"/>
              </w:rPr>
            </w:pPr>
            <w:r w:rsidRPr="00D8429D">
              <w:rPr>
                <w:rFonts w:ascii="Times New Roman" w:hAnsi="Times New Roman"/>
                <w:sz w:val="24"/>
                <w:szCs w:val="24"/>
              </w:rPr>
              <w:t xml:space="preserve">Main </w:t>
            </w:r>
            <w:r w:rsidRPr="00D8429D">
              <w:rPr>
                <w:rFonts w:ascii="Times New Roman" w:hAnsi="Times New Roman"/>
                <w:sz w:val="24"/>
                <w:szCs w:val="24"/>
                <w:lang w:val="en-GB"/>
              </w:rPr>
              <w:t>objective</w:t>
            </w:r>
          </w:p>
        </w:tc>
        <w:tc>
          <w:tcPr>
            <w:tcW w:w="5966" w:type="dxa"/>
            <w:gridSpan w:val="5"/>
            <w:shd w:val="clear" w:color="auto" w:fill="auto"/>
          </w:tcPr>
          <w:p w14:paraId="01DE8547" w14:textId="77777777" w:rsidR="0032428C" w:rsidRPr="00D8429D" w:rsidRDefault="003558C9"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To strengthen the integrity of public administration</w:t>
            </w:r>
            <w:r w:rsidR="0032428C" w:rsidRPr="00D8429D">
              <w:rPr>
                <w:rFonts w:ascii="Times New Roman" w:hAnsi="Times New Roman"/>
                <w:sz w:val="24"/>
                <w:szCs w:val="24"/>
                <w:lang w:val="en-GB"/>
              </w:rPr>
              <w:t>.</w:t>
            </w:r>
          </w:p>
        </w:tc>
      </w:tr>
      <w:tr w:rsidR="009F250A" w:rsidRPr="00D8429D" w14:paraId="144E81BF" w14:textId="77777777" w:rsidTr="00B95BD9">
        <w:tc>
          <w:tcPr>
            <w:tcW w:w="3239" w:type="dxa"/>
            <w:gridSpan w:val="2"/>
            <w:shd w:val="clear" w:color="auto" w:fill="D9D9D9"/>
          </w:tcPr>
          <w:p w14:paraId="6132D578" w14:textId="77777777" w:rsidR="009F250A" w:rsidRPr="00D8429D" w:rsidRDefault="009F250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Brief description of commitment </w:t>
            </w:r>
          </w:p>
          <w:p w14:paraId="76343A1A" w14:textId="77777777" w:rsidR="009F250A" w:rsidRPr="00D8429D" w:rsidRDefault="009F250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(140 character limit)</w:t>
            </w:r>
          </w:p>
        </w:tc>
        <w:tc>
          <w:tcPr>
            <w:tcW w:w="5966" w:type="dxa"/>
            <w:gridSpan w:val="5"/>
            <w:shd w:val="clear" w:color="auto" w:fill="auto"/>
          </w:tcPr>
          <w:p w14:paraId="4CA5EBA9" w14:textId="7775A043" w:rsidR="009F250A" w:rsidRPr="00D8429D" w:rsidRDefault="00B43027" w:rsidP="00793896">
            <w:pPr>
              <w:spacing w:after="0" w:line="240" w:lineRule="auto"/>
              <w:jc w:val="both"/>
              <w:rPr>
                <w:rFonts w:ascii="Times New Roman" w:hAnsi="Times New Roman"/>
                <w:sz w:val="24"/>
                <w:szCs w:val="24"/>
                <w:lang w:val="en-GB"/>
              </w:rPr>
            </w:pPr>
            <w:r w:rsidRPr="00D8429D">
              <w:rPr>
                <w:rFonts w:ascii="Times New Roman" w:hAnsi="Times New Roman"/>
                <w:i/>
                <w:iCs/>
                <w:sz w:val="24"/>
                <w:szCs w:val="24"/>
                <w:lang w:val="en-GB"/>
              </w:rPr>
              <w:t>Hungary undertakes to includ</w:t>
            </w:r>
            <w:r w:rsidR="003558C9" w:rsidRPr="00D8429D">
              <w:rPr>
                <w:rFonts w:ascii="Times New Roman" w:hAnsi="Times New Roman"/>
                <w:i/>
                <w:iCs/>
                <w:sz w:val="24"/>
                <w:szCs w:val="24"/>
                <w:lang w:val="en-GB"/>
              </w:rPr>
              <w:t xml:space="preserve">e </w:t>
            </w:r>
            <w:r w:rsidRPr="00D8429D">
              <w:rPr>
                <w:rFonts w:ascii="Times New Roman" w:hAnsi="Times New Roman"/>
                <w:i/>
                <w:iCs/>
                <w:sz w:val="24"/>
                <w:szCs w:val="24"/>
                <w:lang w:val="en-GB"/>
              </w:rPr>
              <w:t>elements on</w:t>
            </w:r>
            <w:r w:rsidR="003558C9" w:rsidRPr="00D8429D">
              <w:rPr>
                <w:rFonts w:ascii="Times New Roman" w:hAnsi="Times New Roman"/>
                <w:i/>
                <w:iCs/>
                <w:sz w:val="24"/>
                <w:szCs w:val="24"/>
                <w:lang w:val="en-GB"/>
              </w:rPr>
              <w:t xml:space="preserve"> </w:t>
            </w:r>
            <w:r w:rsidR="003E6542" w:rsidRPr="00D8429D">
              <w:rPr>
                <w:rFonts w:ascii="Times New Roman" w:hAnsi="Times New Roman"/>
                <w:i/>
                <w:iCs/>
                <w:sz w:val="24"/>
                <w:szCs w:val="24"/>
                <w:lang w:val="en-GB"/>
              </w:rPr>
              <w:t xml:space="preserve">the </w:t>
            </w:r>
            <w:r w:rsidRPr="00D8429D">
              <w:rPr>
                <w:rFonts w:ascii="Times New Roman" w:hAnsi="Times New Roman"/>
                <w:i/>
                <w:iCs/>
                <w:sz w:val="24"/>
                <w:szCs w:val="24"/>
                <w:lang w:val="en-GB"/>
              </w:rPr>
              <w:t xml:space="preserve">freedom </w:t>
            </w:r>
            <w:r w:rsidR="003E6542" w:rsidRPr="00D8429D">
              <w:rPr>
                <w:rFonts w:ascii="Times New Roman" w:hAnsi="Times New Roman"/>
                <w:i/>
                <w:iCs/>
                <w:sz w:val="24"/>
                <w:szCs w:val="24"/>
                <w:lang w:val="en-GB"/>
              </w:rPr>
              <w:t xml:space="preserve">of </w:t>
            </w:r>
            <w:r w:rsidR="00793896" w:rsidRPr="00D8429D">
              <w:rPr>
                <w:rFonts w:ascii="Times New Roman" w:hAnsi="Times New Roman"/>
                <w:i/>
                <w:iCs/>
                <w:sz w:val="24"/>
                <w:szCs w:val="24"/>
                <w:lang w:val="en-GB"/>
              </w:rPr>
              <w:t>information</w:t>
            </w:r>
            <w:r w:rsidR="003E6542" w:rsidRPr="00D8429D">
              <w:rPr>
                <w:rFonts w:ascii="Times New Roman" w:hAnsi="Times New Roman"/>
                <w:i/>
                <w:iCs/>
                <w:sz w:val="24"/>
                <w:szCs w:val="24"/>
                <w:lang w:val="en-GB"/>
              </w:rPr>
              <w:t xml:space="preserve"> </w:t>
            </w:r>
            <w:r w:rsidRPr="00D8429D">
              <w:rPr>
                <w:rFonts w:ascii="Times New Roman" w:hAnsi="Times New Roman"/>
                <w:i/>
                <w:iCs/>
                <w:sz w:val="24"/>
                <w:szCs w:val="24"/>
                <w:lang w:val="en-GB"/>
              </w:rPr>
              <w:t>in the training system of public administration organ</w:t>
            </w:r>
            <w:r w:rsidR="00917C2D" w:rsidRPr="00D8429D">
              <w:rPr>
                <w:rFonts w:ascii="Times New Roman" w:hAnsi="Times New Roman"/>
                <w:i/>
                <w:iCs/>
                <w:sz w:val="24"/>
                <w:szCs w:val="24"/>
                <w:lang w:val="en-GB"/>
              </w:rPr>
              <w:t>ization</w:t>
            </w:r>
            <w:r w:rsidRPr="00D8429D">
              <w:rPr>
                <w:rFonts w:ascii="Times New Roman" w:hAnsi="Times New Roman"/>
                <w:i/>
                <w:iCs/>
                <w:sz w:val="24"/>
                <w:szCs w:val="24"/>
                <w:lang w:val="en-GB"/>
              </w:rPr>
              <w:t xml:space="preserve">s to </w:t>
            </w:r>
            <w:r w:rsidR="003E6542" w:rsidRPr="00D8429D">
              <w:rPr>
                <w:rFonts w:ascii="Times New Roman" w:hAnsi="Times New Roman"/>
                <w:i/>
                <w:iCs/>
                <w:sz w:val="24"/>
                <w:szCs w:val="24"/>
                <w:lang w:val="en-GB"/>
              </w:rPr>
              <w:t xml:space="preserve">provide </w:t>
            </w:r>
            <w:r w:rsidRPr="00D8429D">
              <w:rPr>
                <w:rFonts w:ascii="Times New Roman" w:hAnsi="Times New Roman"/>
                <w:i/>
                <w:iCs/>
                <w:sz w:val="24"/>
                <w:szCs w:val="24"/>
                <w:lang w:val="en-GB"/>
              </w:rPr>
              <w:t xml:space="preserve">clear guidance for </w:t>
            </w:r>
            <w:r w:rsidR="00BB04E3" w:rsidRPr="00D8429D">
              <w:rPr>
                <w:rFonts w:ascii="Times New Roman" w:hAnsi="Times New Roman"/>
                <w:i/>
                <w:iCs/>
                <w:sz w:val="24"/>
                <w:szCs w:val="24"/>
                <w:lang w:val="en-GB"/>
              </w:rPr>
              <w:t xml:space="preserve">state </w:t>
            </w:r>
            <w:r w:rsidRPr="00D8429D">
              <w:rPr>
                <w:rFonts w:ascii="Times New Roman" w:hAnsi="Times New Roman"/>
                <w:i/>
                <w:iCs/>
                <w:sz w:val="24"/>
                <w:szCs w:val="24"/>
                <w:lang w:val="en-GB"/>
              </w:rPr>
              <w:t>and local go</w:t>
            </w:r>
            <w:r w:rsidR="00600B0E" w:rsidRPr="00D8429D">
              <w:rPr>
                <w:rFonts w:ascii="Times New Roman" w:hAnsi="Times New Roman"/>
                <w:i/>
                <w:iCs/>
                <w:sz w:val="24"/>
                <w:szCs w:val="24"/>
                <w:lang w:val="en-GB"/>
              </w:rPr>
              <w:t xml:space="preserve">vernment </w:t>
            </w:r>
            <w:r w:rsidR="003E6542" w:rsidRPr="00D8429D">
              <w:rPr>
                <w:rFonts w:ascii="Times New Roman" w:hAnsi="Times New Roman"/>
                <w:i/>
                <w:iCs/>
                <w:sz w:val="24"/>
                <w:szCs w:val="24"/>
                <w:lang w:val="en-GB"/>
              </w:rPr>
              <w:t xml:space="preserve">officials on the </w:t>
            </w:r>
            <w:r w:rsidR="00600B0E" w:rsidRPr="00D8429D">
              <w:rPr>
                <w:rFonts w:ascii="Times New Roman" w:hAnsi="Times New Roman"/>
                <w:i/>
                <w:iCs/>
                <w:sz w:val="24"/>
                <w:szCs w:val="24"/>
                <w:lang w:val="en-GB"/>
              </w:rPr>
              <w:t>self-reliant</w:t>
            </w:r>
            <w:r w:rsidRPr="00D8429D">
              <w:rPr>
                <w:rFonts w:ascii="Times New Roman" w:hAnsi="Times New Roman"/>
                <w:i/>
                <w:iCs/>
                <w:sz w:val="24"/>
                <w:szCs w:val="24"/>
                <w:lang w:val="en-GB"/>
              </w:rPr>
              <w:t xml:space="preserve">, proactive publication of data of public interest, building on </w:t>
            </w:r>
            <w:r w:rsidR="003E6542" w:rsidRPr="00D8429D">
              <w:rPr>
                <w:rFonts w:ascii="Times New Roman" w:hAnsi="Times New Roman"/>
                <w:i/>
                <w:iCs/>
                <w:sz w:val="24"/>
                <w:szCs w:val="24"/>
                <w:lang w:val="en-GB"/>
              </w:rPr>
              <w:t xml:space="preserve">the </w:t>
            </w:r>
            <w:r w:rsidRPr="00D8429D">
              <w:rPr>
                <w:rFonts w:ascii="Times New Roman" w:hAnsi="Times New Roman"/>
                <w:i/>
                <w:iCs/>
                <w:sz w:val="24"/>
                <w:szCs w:val="24"/>
                <w:lang w:val="en-GB"/>
              </w:rPr>
              <w:t xml:space="preserve">experience </w:t>
            </w:r>
            <w:r w:rsidR="003E6542" w:rsidRPr="00D8429D">
              <w:rPr>
                <w:rFonts w:ascii="Times New Roman" w:hAnsi="Times New Roman"/>
                <w:i/>
                <w:iCs/>
                <w:sz w:val="24"/>
                <w:szCs w:val="24"/>
                <w:lang w:val="en-GB"/>
              </w:rPr>
              <w:t xml:space="preserve">of the civil society organizations </w:t>
            </w:r>
            <w:r w:rsidRPr="00D8429D">
              <w:rPr>
                <w:rFonts w:ascii="Times New Roman" w:hAnsi="Times New Roman"/>
                <w:i/>
                <w:iCs/>
                <w:sz w:val="24"/>
                <w:szCs w:val="24"/>
                <w:lang w:val="en-GB"/>
              </w:rPr>
              <w:t>in the field.</w:t>
            </w:r>
          </w:p>
        </w:tc>
      </w:tr>
      <w:tr w:rsidR="009F250A" w:rsidRPr="00D8429D" w14:paraId="6F1B60D5" w14:textId="77777777" w:rsidTr="00B95BD9">
        <w:trPr>
          <w:trHeight w:val="555"/>
        </w:trPr>
        <w:tc>
          <w:tcPr>
            <w:tcW w:w="3239" w:type="dxa"/>
            <w:gridSpan w:val="2"/>
            <w:shd w:val="clear" w:color="auto" w:fill="D9D9D9"/>
          </w:tcPr>
          <w:p w14:paraId="22D43D94" w14:textId="77777777" w:rsidR="009F250A" w:rsidRPr="00D8429D" w:rsidRDefault="00376707" w:rsidP="00FB029D">
            <w:pPr>
              <w:spacing w:after="0" w:line="240" w:lineRule="auto"/>
              <w:rPr>
                <w:rFonts w:ascii="Times New Roman" w:hAnsi="Times New Roman"/>
                <w:sz w:val="24"/>
                <w:szCs w:val="24"/>
              </w:rPr>
            </w:pPr>
            <w:r w:rsidRPr="00D8429D">
              <w:rPr>
                <w:rFonts w:ascii="Times New Roman" w:hAnsi="Times New Roman"/>
                <w:sz w:val="24"/>
                <w:szCs w:val="24"/>
                <w:lang w:val="en-GB"/>
              </w:rPr>
              <w:t>OGP challenge addressed by the commitment (challenge concerned in bold)</w:t>
            </w:r>
          </w:p>
        </w:tc>
        <w:tc>
          <w:tcPr>
            <w:tcW w:w="5966" w:type="dxa"/>
            <w:gridSpan w:val="5"/>
            <w:shd w:val="clear" w:color="auto" w:fill="auto"/>
          </w:tcPr>
          <w:p w14:paraId="434B0B4A" w14:textId="77777777" w:rsidR="0049158E" w:rsidRPr="00D8429D" w:rsidRDefault="0049158E" w:rsidP="00FB029D">
            <w:pPr>
              <w:numPr>
                <w:ilvl w:val="0"/>
                <w:numId w:val="4"/>
              </w:numPr>
              <w:spacing w:after="0" w:line="240" w:lineRule="auto"/>
              <w:rPr>
                <w:rFonts w:ascii="Times New Roman" w:hAnsi="Times New Roman"/>
                <w:bCs/>
                <w:sz w:val="24"/>
                <w:szCs w:val="24"/>
                <w:lang w:val="en-GB" w:eastAsia="hu-HU"/>
              </w:rPr>
            </w:pPr>
            <w:r w:rsidRPr="00D8429D">
              <w:rPr>
                <w:rFonts w:ascii="Times New Roman" w:hAnsi="Times New Roman"/>
                <w:bCs/>
                <w:sz w:val="24"/>
                <w:szCs w:val="24"/>
                <w:shd w:val="clear" w:color="auto" w:fill="FFFFFF"/>
                <w:lang w:val="en-GB"/>
              </w:rPr>
              <w:t>developing public services;</w:t>
            </w:r>
          </w:p>
          <w:p w14:paraId="30FCFC63" w14:textId="77777777" w:rsidR="0049158E" w:rsidRPr="00D8429D" w:rsidRDefault="0049158E" w:rsidP="00FB029D">
            <w:pPr>
              <w:numPr>
                <w:ilvl w:val="0"/>
                <w:numId w:val="4"/>
              </w:numPr>
              <w:spacing w:after="0" w:line="240" w:lineRule="auto"/>
              <w:rPr>
                <w:rFonts w:ascii="Times New Roman" w:hAnsi="Times New Roman"/>
                <w:b/>
                <w:bCs/>
                <w:sz w:val="24"/>
                <w:szCs w:val="24"/>
                <w:lang w:val="en-GB" w:eastAsia="hu-HU"/>
              </w:rPr>
            </w:pPr>
            <w:r w:rsidRPr="00D8429D">
              <w:rPr>
                <w:rFonts w:ascii="Times New Roman" w:hAnsi="Times New Roman"/>
                <w:b/>
                <w:bCs/>
                <w:sz w:val="24"/>
                <w:szCs w:val="24"/>
                <w:shd w:val="clear" w:color="auto" w:fill="FFFFFF"/>
                <w:lang w:val="en-GB"/>
              </w:rPr>
              <w:t xml:space="preserve">developing integrity; </w:t>
            </w:r>
          </w:p>
          <w:p w14:paraId="746B2805" w14:textId="77777777" w:rsidR="0049158E" w:rsidRPr="00D8429D" w:rsidRDefault="0049158E" w:rsidP="00FB029D">
            <w:pPr>
              <w:numPr>
                <w:ilvl w:val="0"/>
                <w:numId w:val="4"/>
              </w:numPr>
              <w:spacing w:after="0" w:line="240" w:lineRule="auto"/>
              <w:rPr>
                <w:rFonts w:ascii="Times New Roman" w:hAnsi="Times New Roman"/>
                <w:bCs/>
                <w:sz w:val="24"/>
                <w:szCs w:val="24"/>
                <w:lang w:val="en-GB" w:eastAsia="hu-HU"/>
              </w:rPr>
            </w:pPr>
            <w:r w:rsidRPr="00D8429D">
              <w:rPr>
                <w:rFonts w:ascii="Times New Roman" w:hAnsi="Times New Roman"/>
                <w:bCs/>
                <w:sz w:val="24"/>
                <w:szCs w:val="24"/>
                <w:shd w:val="clear" w:color="auto" w:fill="FFFFFF"/>
                <w:lang w:val="en-GB"/>
              </w:rPr>
              <w:t>more efficient utilisation of public finances;</w:t>
            </w:r>
          </w:p>
          <w:p w14:paraId="4DEB41A6" w14:textId="77777777" w:rsidR="0049158E" w:rsidRPr="00D8429D" w:rsidRDefault="0049158E" w:rsidP="00FB029D">
            <w:pPr>
              <w:numPr>
                <w:ilvl w:val="0"/>
                <w:numId w:val="4"/>
              </w:numPr>
              <w:spacing w:after="0" w:line="240" w:lineRule="auto"/>
              <w:rPr>
                <w:rFonts w:ascii="Times New Roman" w:hAnsi="Times New Roman"/>
                <w:b/>
                <w:bCs/>
                <w:sz w:val="24"/>
                <w:szCs w:val="24"/>
                <w:lang w:val="en-GB" w:eastAsia="hu-HU"/>
              </w:rPr>
            </w:pPr>
            <w:r w:rsidRPr="00D8429D">
              <w:rPr>
                <w:rFonts w:ascii="Times New Roman" w:hAnsi="Times New Roman"/>
                <w:b/>
                <w:bCs/>
                <w:sz w:val="24"/>
                <w:szCs w:val="24"/>
                <w:shd w:val="clear" w:color="auto" w:fill="FFFFFF"/>
                <w:lang w:val="en-GB"/>
              </w:rPr>
              <w:t>establishing safer communities;</w:t>
            </w:r>
          </w:p>
          <w:p w14:paraId="554264A1" w14:textId="77777777" w:rsidR="009F250A" w:rsidRPr="00D8429D" w:rsidRDefault="0049158E" w:rsidP="00FB029D">
            <w:pPr>
              <w:pStyle w:val="Listaszerbekezds"/>
              <w:numPr>
                <w:ilvl w:val="0"/>
                <w:numId w:val="4"/>
              </w:numPr>
              <w:spacing w:before="0" w:after="0"/>
              <w:contextualSpacing w:val="0"/>
              <w:jc w:val="left"/>
            </w:pPr>
            <w:r w:rsidRPr="00D8429D">
              <w:rPr>
                <w:shd w:val="clear" w:color="auto" w:fill="FFFFFF"/>
                <w:lang w:val="en-GB"/>
              </w:rPr>
              <w:t>improving corporate responsibility</w:t>
            </w:r>
            <w:r w:rsidRPr="00D8429D">
              <w:rPr>
                <w:shd w:val="clear" w:color="auto" w:fill="FFFFFF"/>
              </w:rPr>
              <w:t xml:space="preserve"> </w:t>
            </w:r>
          </w:p>
        </w:tc>
      </w:tr>
      <w:tr w:rsidR="00DF4FAE" w:rsidRPr="00D8429D" w14:paraId="363806DD" w14:textId="77777777" w:rsidTr="00B95BD9">
        <w:trPr>
          <w:trHeight w:val="555"/>
        </w:trPr>
        <w:tc>
          <w:tcPr>
            <w:tcW w:w="3239" w:type="dxa"/>
            <w:gridSpan w:val="2"/>
            <w:vMerge w:val="restart"/>
            <w:shd w:val="clear" w:color="auto" w:fill="D9D9D9"/>
          </w:tcPr>
          <w:p w14:paraId="085EBE3F"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Relevance</w:t>
            </w:r>
          </w:p>
        </w:tc>
        <w:tc>
          <w:tcPr>
            <w:tcW w:w="2217" w:type="dxa"/>
            <w:shd w:val="clear" w:color="auto" w:fill="D9D9D9"/>
          </w:tcPr>
          <w:p w14:paraId="35B53BE6"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lang w:val="en-GB" w:eastAsia="hu-HU"/>
              </w:rPr>
              <w:t>Transparency and access to information</w:t>
            </w:r>
            <w:r w:rsidRPr="00D8429D">
              <w:rPr>
                <w:rFonts w:ascii="Times New Roman" w:hAnsi="Times New Roman"/>
                <w:color w:val="000000"/>
                <w:sz w:val="24"/>
                <w:szCs w:val="24"/>
                <w:lang w:eastAsia="hu-HU"/>
              </w:rPr>
              <w:t xml:space="preserve"> </w:t>
            </w:r>
          </w:p>
        </w:tc>
        <w:tc>
          <w:tcPr>
            <w:tcW w:w="1678" w:type="dxa"/>
            <w:gridSpan w:val="2"/>
            <w:shd w:val="clear" w:color="auto" w:fill="D9D9D9"/>
          </w:tcPr>
          <w:p w14:paraId="04C7A533"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Civic participation</w:t>
            </w:r>
          </w:p>
        </w:tc>
        <w:tc>
          <w:tcPr>
            <w:tcW w:w="2071" w:type="dxa"/>
            <w:gridSpan w:val="2"/>
            <w:shd w:val="clear" w:color="auto" w:fill="D9D9D9"/>
          </w:tcPr>
          <w:p w14:paraId="7A19434E" w14:textId="77777777" w:rsidR="00DF4FAE" w:rsidRPr="00D8429D" w:rsidRDefault="00BD50D2" w:rsidP="00FB029D">
            <w:pPr>
              <w:spacing w:after="0" w:line="240" w:lineRule="auto"/>
              <w:rPr>
                <w:rFonts w:ascii="Times New Roman" w:hAnsi="Times New Roman"/>
                <w:sz w:val="24"/>
                <w:szCs w:val="24"/>
              </w:rPr>
            </w:pPr>
            <w:r w:rsidRPr="00D8429D">
              <w:rPr>
                <w:rFonts w:ascii="Times New Roman" w:hAnsi="Times New Roman"/>
                <w:sz w:val="24"/>
                <w:szCs w:val="24"/>
                <w:lang w:val="en-GB" w:eastAsia="hu-HU"/>
              </w:rPr>
              <w:t>Public accountability</w:t>
            </w:r>
          </w:p>
        </w:tc>
      </w:tr>
      <w:tr w:rsidR="00DF4FAE" w:rsidRPr="00D8429D" w14:paraId="60399C57" w14:textId="77777777" w:rsidTr="00B95BD9">
        <w:trPr>
          <w:trHeight w:val="555"/>
        </w:trPr>
        <w:tc>
          <w:tcPr>
            <w:tcW w:w="3239" w:type="dxa"/>
            <w:gridSpan w:val="2"/>
            <w:vMerge/>
            <w:shd w:val="clear" w:color="auto" w:fill="D9D9D9"/>
          </w:tcPr>
          <w:p w14:paraId="1E6C2C1F" w14:textId="77777777" w:rsidR="00DF4FAE" w:rsidRPr="00D8429D" w:rsidRDefault="00DF4FAE" w:rsidP="00FB029D">
            <w:pPr>
              <w:spacing w:after="0" w:line="240" w:lineRule="auto"/>
              <w:rPr>
                <w:rFonts w:ascii="Times New Roman" w:hAnsi="Times New Roman"/>
                <w:sz w:val="24"/>
                <w:szCs w:val="24"/>
                <w:lang w:val="en-GB"/>
              </w:rPr>
            </w:pPr>
          </w:p>
        </w:tc>
        <w:tc>
          <w:tcPr>
            <w:tcW w:w="2217" w:type="dxa"/>
            <w:shd w:val="clear" w:color="auto" w:fill="auto"/>
          </w:tcPr>
          <w:p w14:paraId="36E560F4"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rPr>
              <w:t>x</w:t>
            </w:r>
          </w:p>
        </w:tc>
        <w:tc>
          <w:tcPr>
            <w:tcW w:w="1678" w:type="dxa"/>
            <w:gridSpan w:val="2"/>
            <w:shd w:val="clear" w:color="auto" w:fill="auto"/>
          </w:tcPr>
          <w:p w14:paraId="18C53341"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rPr>
              <w:t>x</w:t>
            </w:r>
          </w:p>
        </w:tc>
        <w:tc>
          <w:tcPr>
            <w:tcW w:w="2071" w:type="dxa"/>
            <w:gridSpan w:val="2"/>
            <w:shd w:val="clear" w:color="auto" w:fill="auto"/>
          </w:tcPr>
          <w:p w14:paraId="604C0A72"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rPr>
              <w:t>x</w:t>
            </w:r>
          </w:p>
        </w:tc>
      </w:tr>
      <w:tr w:rsidR="00DF4FAE" w:rsidRPr="00D8429D" w14:paraId="0E618E61" w14:textId="77777777" w:rsidTr="00B95BD9">
        <w:trPr>
          <w:trHeight w:val="1703"/>
        </w:trPr>
        <w:tc>
          <w:tcPr>
            <w:tcW w:w="3239" w:type="dxa"/>
            <w:gridSpan w:val="2"/>
            <w:shd w:val="clear" w:color="auto" w:fill="D9D9D9"/>
          </w:tcPr>
          <w:p w14:paraId="1D2FA926"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Ambition</w:t>
            </w:r>
          </w:p>
        </w:tc>
        <w:tc>
          <w:tcPr>
            <w:tcW w:w="5966" w:type="dxa"/>
            <w:gridSpan w:val="5"/>
            <w:shd w:val="clear" w:color="auto" w:fill="auto"/>
          </w:tcPr>
          <w:p w14:paraId="4878CDBA" w14:textId="6211F5D3" w:rsidR="00DF4FAE" w:rsidRPr="00D8429D" w:rsidRDefault="00F31327"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To strengthen awareness </w:t>
            </w:r>
            <w:r w:rsidR="003E6542" w:rsidRPr="00D8429D">
              <w:rPr>
                <w:rFonts w:ascii="Times New Roman" w:hAnsi="Times New Roman"/>
                <w:sz w:val="24"/>
                <w:szCs w:val="24"/>
                <w:lang w:val="en-GB"/>
              </w:rPr>
              <w:t xml:space="preserve">on </w:t>
            </w:r>
            <w:r w:rsidRPr="00D8429D">
              <w:rPr>
                <w:rFonts w:ascii="Times New Roman" w:hAnsi="Times New Roman"/>
                <w:sz w:val="24"/>
                <w:szCs w:val="24"/>
                <w:lang w:val="en-GB"/>
              </w:rPr>
              <w:t>the publication of data of public interest and compliance with</w:t>
            </w:r>
            <w:r w:rsidR="003E6542" w:rsidRPr="00D8429D">
              <w:rPr>
                <w:rFonts w:ascii="Times New Roman" w:hAnsi="Times New Roman"/>
                <w:sz w:val="24"/>
                <w:szCs w:val="24"/>
                <w:lang w:val="en-GB"/>
              </w:rPr>
              <w:t xml:space="preserve"> </w:t>
            </w:r>
            <w:r w:rsidR="00793896" w:rsidRPr="00D8429D">
              <w:rPr>
                <w:rFonts w:ascii="Times New Roman" w:hAnsi="Times New Roman"/>
                <w:sz w:val="24"/>
                <w:szCs w:val="24"/>
                <w:lang w:val="en-GB"/>
              </w:rPr>
              <w:t>relevant</w:t>
            </w:r>
            <w:r w:rsidRPr="00D8429D">
              <w:rPr>
                <w:rFonts w:ascii="Times New Roman" w:hAnsi="Times New Roman"/>
                <w:sz w:val="24"/>
                <w:szCs w:val="24"/>
                <w:lang w:val="en-GB"/>
              </w:rPr>
              <w:t xml:space="preserve"> regulations</w:t>
            </w:r>
            <w:r w:rsidR="00DF4FAE" w:rsidRPr="00D8429D">
              <w:rPr>
                <w:rFonts w:ascii="Times New Roman" w:hAnsi="Times New Roman"/>
                <w:sz w:val="24"/>
                <w:szCs w:val="24"/>
                <w:lang w:val="en-GB"/>
              </w:rPr>
              <w:t xml:space="preserve">. </w:t>
            </w:r>
          </w:p>
          <w:p w14:paraId="5D7937E1" w14:textId="291B5AE8" w:rsidR="00DF4FAE" w:rsidRPr="00D8429D" w:rsidRDefault="00F31327" w:rsidP="00FB029D">
            <w:pPr>
              <w:spacing w:after="0" w:line="240" w:lineRule="auto"/>
              <w:jc w:val="both"/>
              <w:rPr>
                <w:rFonts w:ascii="Times New Roman" w:hAnsi="Times New Roman"/>
                <w:sz w:val="24"/>
                <w:szCs w:val="24"/>
              </w:rPr>
            </w:pPr>
            <w:r w:rsidRPr="00D8429D">
              <w:rPr>
                <w:rFonts w:ascii="Times New Roman" w:hAnsi="Times New Roman"/>
                <w:sz w:val="24"/>
                <w:szCs w:val="24"/>
                <w:lang w:val="en-GB"/>
              </w:rPr>
              <w:t>The curriculum on information on information freedom is available in the form of</w:t>
            </w:r>
            <w:r w:rsidR="003E6542" w:rsidRPr="00D8429D">
              <w:rPr>
                <w:rFonts w:ascii="Times New Roman" w:hAnsi="Times New Roman"/>
                <w:sz w:val="24"/>
                <w:szCs w:val="24"/>
                <w:lang w:val="en-GB"/>
              </w:rPr>
              <w:t xml:space="preserve"> an</w:t>
            </w:r>
            <w:r w:rsidRPr="00D8429D">
              <w:rPr>
                <w:rFonts w:ascii="Times New Roman" w:hAnsi="Times New Roman"/>
                <w:sz w:val="24"/>
                <w:szCs w:val="24"/>
                <w:lang w:val="en-GB"/>
              </w:rPr>
              <w:t xml:space="preserve"> e</w:t>
            </w:r>
            <w:r w:rsidR="00DF4FAE" w:rsidRPr="00D8429D">
              <w:rPr>
                <w:rFonts w:ascii="Times New Roman" w:hAnsi="Times New Roman"/>
                <w:sz w:val="24"/>
                <w:szCs w:val="24"/>
                <w:lang w:val="en-GB"/>
              </w:rPr>
              <w:t>-learning</w:t>
            </w:r>
            <w:r w:rsidRPr="00D8429D">
              <w:rPr>
                <w:rFonts w:ascii="Times New Roman" w:hAnsi="Times New Roman"/>
                <w:sz w:val="24"/>
                <w:szCs w:val="24"/>
                <w:lang w:val="en-GB"/>
              </w:rPr>
              <w:t xml:space="preserve"> training</w:t>
            </w:r>
            <w:r w:rsidR="003E6542" w:rsidRPr="00D8429D">
              <w:rPr>
                <w:rFonts w:ascii="Times New Roman" w:hAnsi="Times New Roman"/>
                <w:sz w:val="24"/>
                <w:szCs w:val="24"/>
                <w:lang w:val="en-GB"/>
              </w:rPr>
              <w:t xml:space="preserve"> program</w:t>
            </w:r>
            <w:r w:rsidR="00DF4FAE" w:rsidRPr="00D8429D">
              <w:rPr>
                <w:rFonts w:ascii="Times New Roman" w:hAnsi="Times New Roman"/>
                <w:sz w:val="24"/>
                <w:szCs w:val="24"/>
                <w:lang w:val="en-GB"/>
              </w:rPr>
              <w:t>.</w:t>
            </w:r>
            <w:r w:rsidR="00DF4FAE" w:rsidRPr="00D8429D">
              <w:rPr>
                <w:rFonts w:ascii="Times New Roman" w:hAnsi="Times New Roman"/>
                <w:sz w:val="24"/>
                <w:szCs w:val="24"/>
              </w:rPr>
              <w:t xml:space="preserve">          </w:t>
            </w:r>
          </w:p>
        </w:tc>
      </w:tr>
      <w:tr w:rsidR="00DF4FAE" w:rsidRPr="00D8429D" w14:paraId="3B160FDA" w14:textId="77777777" w:rsidTr="00B95BD9">
        <w:trPr>
          <w:trHeight w:val="991"/>
        </w:trPr>
        <w:tc>
          <w:tcPr>
            <w:tcW w:w="3239" w:type="dxa"/>
            <w:gridSpan w:val="2"/>
            <w:shd w:val="clear" w:color="auto" w:fill="D9D9D9"/>
          </w:tcPr>
          <w:p w14:paraId="4F9FD855"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lastRenderedPageBreak/>
              <w:t xml:space="preserve">Verifiable and measurable milestones to fulfil the commitment </w:t>
            </w:r>
          </w:p>
        </w:tc>
        <w:tc>
          <w:tcPr>
            <w:tcW w:w="3112" w:type="dxa"/>
            <w:gridSpan w:val="2"/>
            <w:shd w:val="clear" w:color="auto" w:fill="D9D9D9"/>
          </w:tcPr>
          <w:p w14:paraId="423B1E74"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 or ongoing commitment</w:t>
            </w:r>
          </w:p>
        </w:tc>
        <w:tc>
          <w:tcPr>
            <w:tcW w:w="1273" w:type="dxa"/>
            <w:gridSpan w:val="2"/>
            <w:shd w:val="clear" w:color="auto" w:fill="D9D9D9"/>
          </w:tcPr>
          <w:p w14:paraId="710C1F5B"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Start date:</w:t>
            </w:r>
          </w:p>
        </w:tc>
        <w:tc>
          <w:tcPr>
            <w:tcW w:w="1581" w:type="dxa"/>
            <w:shd w:val="clear" w:color="auto" w:fill="D9D9D9"/>
          </w:tcPr>
          <w:p w14:paraId="791BD061"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End date:</w:t>
            </w:r>
          </w:p>
        </w:tc>
      </w:tr>
      <w:tr w:rsidR="00DF4FAE" w:rsidRPr="00D8429D" w14:paraId="495B4C8B" w14:textId="77777777" w:rsidTr="00B95BD9">
        <w:trPr>
          <w:trHeight w:val="991"/>
        </w:trPr>
        <w:tc>
          <w:tcPr>
            <w:tcW w:w="3239" w:type="dxa"/>
            <w:gridSpan w:val="2"/>
            <w:shd w:val="clear" w:color="auto" w:fill="auto"/>
          </w:tcPr>
          <w:p w14:paraId="586AE65A"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1. </w:t>
            </w:r>
            <w:r w:rsidR="00F31327" w:rsidRPr="00D8429D">
              <w:rPr>
                <w:rFonts w:ascii="Times New Roman" w:hAnsi="Times New Roman"/>
                <w:sz w:val="24"/>
                <w:szCs w:val="24"/>
                <w:lang w:val="en-GB"/>
              </w:rPr>
              <w:t>Review the draft curriculum available</w:t>
            </w:r>
            <w:r w:rsidRPr="00D8429D">
              <w:rPr>
                <w:rFonts w:ascii="Times New Roman" w:hAnsi="Times New Roman"/>
                <w:sz w:val="24"/>
                <w:szCs w:val="24"/>
                <w:lang w:val="en-GB"/>
              </w:rPr>
              <w:t xml:space="preserve"> </w:t>
            </w:r>
          </w:p>
          <w:p w14:paraId="1813E177" w14:textId="61575868" w:rsidR="00DF4FAE" w:rsidRPr="00D8429D" w:rsidRDefault="00F3132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3. Approve the e-learning </w:t>
            </w:r>
            <w:r w:rsidR="003E6542" w:rsidRPr="00D8429D">
              <w:rPr>
                <w:rFonts w:ascii="Times New Roman" w:hAnsi="Times New Roman"/>
                <w:sz w:val="24"/>
                <w:szCs w:val="24"/>
                <w:lang w:val="en-GB"/>
              </w:rPr>
              <w:t xml:space="preserve">program’s </w:t>
            </w:r>
            <w:r w:rsidRPr="00D8429D">
              <w:rPr>
                <w:rFonts w:ascii="Times New Roman" w:hAnsi="Times New Roman"/>
                <w:sz w:val="24"/>
                <w:szCs w:val="24"/>
                <w:lang w:val="en-GB"/>
              </w:rPr>
              <w:t>curriculum</w:t>
            </w:r>
          </w:p>
          <w:p w14:paraId="4DBD52BE" w14:textId="38E5D317" w:rsidR="00DF4FAE" w:rsidRPr="00D8429D" w:rsidRDefault="00F31327" w:rsidP="00793896">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4.  Register the training as a </w:t>
            </w:r>
            <w:r w:rsidRPr="00793896">
              <w:rPr>
                <w:rFonts w:ascii="Times New Roman" w:hAnsi="Times New Roman"/>
                <w:i/>
                <w:sz w:val="24"/>
                <w:szCs w:val="24"/>
                <w:lang w:val="en-GB"/>
              </w:rPr>
              <w:t xml:space="preserve">further training </w:t>
            </w:r>
            <w:r w:rsidR="00793896" w:rsidRPr="00793896">
              <w:rPr>
                <w:rFonts w:ascii="Times New Roman" w:hAnsi="Times New Roman"/>
                <w:i/>
                <w:sz w:val="24"/>
                <w:szCs w:val="24"/>
                <w:lang w:val="en-GB"/>
              </w:rPr>
              <w:t>program</w:t>
            </w:r>
            <w:r w:rsidRPr="00D8429D">
              <w:rPr>
                <w:rFonts w:ascii="Times New Roman" w:hAnsi="Times New Roman"/>
                <w:sz w:val="24"/>
                <w:szCs w:val="24"/>
                <w:lang w:val="en-GB"/>
              </w:rPr>
              <w:t xml:space="preserve"> and make it accessible</w:t>
            </w:r>
            <w:r w:rsidR="00DF4FAE" w:rsidRPr="00D8429D">
              <w:rPr>
                <w:rFonts w:ascii="Times New Roman" w:hAnsi="Times New Roman"/>
                <w:sz w:val="24"/>
                <w:szCs w:val="24"/>
                <w:lang w:val="en-GB"/>
              </w:rPr>
              <w:t xml:space="preserve"> </w:t>
            </w:r>
            <w:r w:rsidR="003E6542" w:rsidRPr="00D8429D">
              <w:rPr>
                <w:rFonts w:ascii="Times New Roman" w:hAnsi="Times New Roman"/>
                <w:sz w:val="24"/>
                <w:szCs w:val="24"/>
                <w:lang w:val="en-GB"/>
              </w:rPr>
              <w:t>for public administration organizations.</w:t>
            </w:r>
          </w:p>
        </w:tc>
        <w:tc>
          <w:tcPr>
            <w:tcW w:w="3112" w:type="dxa"/>
            <w:gridSpan w:val="2"/>
            <w:shd w:val="clear" w:color="auto" w:fill="auto"/>
          </w:tcPr>
          <w:p w14:paraId="731C2BEC"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Ongoing</w:t>
            </w:r>
          </w:p>
        </w:tc>
        <w:tc>
          <w:tcPr>
            <w:tcW w:w="1273" w:type="dxa"/>
            <w:gridSpan w:val="2"/>
            <w:shd w:val="clear" w:color="auto" w:fill="auto"/>
          </w:tcPr>
          <w:p w14:paraId="1ACDE1F7"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 July, 2015</w:t>
            </w:r>
          </w:p>
        </w:tc>
        <w:tc>
          <w:tcPr>
            <w:tcW w:w="1581" w:type="dxa"/>
            <w:shd w:val="clear" w:color="auto" w:fill="auto"/>
          </w:tcPr>
          <w:p w14:paraId="6762837D"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30 May, 2016</w:t>
            </w:r>
          </w:p>
        </w:tc>
      </w:tr>
    </w:tbl>
    <w:p w14:paraId="4E944D2F" w14:textId="77777777" w:rsidR="0066424D" w:rsidRPr="00D8429D" w:rsidRDefault="0066424D" w:rsidP="00FB029D">
      <w:pPr>
        <w:spacing w:after="0" w:line="240" w:lineRule="auto"/>
        <w:ind w:left="360"/>
        <w:rPr>
          <w:rFonts w:ascii="Times New Roman" w:hAnsi="Times New Roman"/>
          <w:sz w:val="24"/>
          <w:szCs w:val="24"/>
          <w:lang w:val="en-GB"/>
        </w:rPr>
      </w:pPr>
    </w:p>
    <w:p w14:paraId="2A61D200" w14:textId="77777777" w:rsidR="0066424D" w:rsidRPr="00D8429D" w:rsidRDefault="0066424D" w:rsidP="00FB029D">
      <w:pPr>
        <w:spacing w:after="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03"/>
        <w:gridCol w:w="2217"/>
        <w:gridCol w:w="895"/>
        <w:gridCol w:w="783"/>
        <w:gridCol w:w="490"/>
        <w:gridCol w:w="1796"/>
      </w:tblGrid>
      <w:tr w:rsidR="0066424D" w:rsidRPr="00D8429D" w14:paraId="72ED90EE" w14:textId="77777777" w:rsidTr="00B95BD9">
        <w:trPr>
          <w:trHeight w:val="316"/>
        </w:trPr>
        <w:tc>
          <w:tcPr>
            <w:tcW w:w="9205" w:type="dxa"/>
            <w:gridSpan w:val="7"/>
            <w:shd w:val="clear" w:color="auto" w:fill="F2F2F2"/>
          </w:tcPr>
          <w:p w14:paraId="05C2203F" w14:textId="77777777" w:rsidR="004B072C" w:rsidRPr="00D8429D" w:rsidRDefault="0066424D" w:rsidP="00FB029D">
            <w:pPr>
              <w:autoSpaceDE w:val="0"/>
              <w:autoSpaceDN w:val="0"/>
              <w:adjustRightInd w:val="0"/>
              <w:spacing w:after="0" w:line="240" w:lineRule="auto"/>
              <w:jc w:val="center"/>
              <w:rPr>
                <w:rFonts w:ascii="Times New Roman" w:hAnsi="Times New Roman"/>
                <w:b/>
                <w:iCs/>
                <w:sz w:val="24"/>
                <w:szCs w:val="24"/>
                <w:lang w:val="en-GB"/>
              </w:rPr>
            </w:pPr>
            <w:r w:rsidRPr="00D8429D">
              <w:rPr>
                <w:rFonts w:ascii="Times New Roman" w:hAnsi="Times New Roman"/>
                <w:b/>
                <w:sz w:val="24"/>
                <w:szCs w:val="24"/>
              </w:rPr>
              <w:t xml:space="preserve">5. </w:t>
            </w:r>
            <w:r w:rsidR="004B072C" w:rsidRPr="00D8429D">
              <w:rPr>
                <w:rFonts w:ascii="Times New Roman" w:hAnsi="Times New Roman"/>
                <w:b/>
                <w:sz w:val="24"/>
                <w:szCs w:val="24"/>
                <w:lang w:val="en-GB"/>
              </w:rPr>
              <w:t>Information dissemination related to corruption prevention and integrity</w:t>
            </w:r>
          </w:p>
          <w:p w14:paraId="035BC6FD" w14:textId="77777777" w:rsidR="0066424D" w:rsidRPr="00D8429D" w:rsidRDefault="0066424D" w:rsidP="00FB029D">
            <w:pPr>
              <w:spacing w:after="0" w:line="240" w:lineRule="auto"/>
              <w:jc w:val="center"/>
              <w:rPr>
                <w:rFonts w:ascii="Times New Roman" w:hAnsi="Times New Roman"/>
                <w:b/>
                <w:sz w:val="24"/>
                <w:szCs w:val="24"/>
                <w:lang w:val="en-GB"/>
              </w:rPr>
            </w:pPr>
          </w:p>
        </w:tc>
      </w:tr>
      <w:tr w:rsidR="0066424D" w:rsidRPr="00D8429D" w14:paraId="245E7B8A" w14:textId="77777777" w:rsidTr="00B95BD9">
        <w:tc>
          <w:tcPr>
            <w:tcW w:w="3239" w:type="dxa"/>
            <w:gridSpan w:val="2"/>
            <w:shd w:val="clear" w:color="auto" w:fill="D9D9D9"/>
          </w:tcPr>
          <w:p w14:paraId="1EDDDD12" w14:textId="77777777" w:rsidR="0066424D" w:rsidRPr="00D8429D" w:rsidRDefault="00847768" w:rsidP="00FB029D">
            <w:pPr>
              <w:spacing w:after="0" w:line="240" w:lineRule="auto"/>
              <w:rPr>
                <w:rFonts w:ascii="Times New Roman" w:hAnsi="Times New Roman"/>
                <w:sz w:val="24"/>
                <w:szCs w:val="24"/>
              </w:rPr>
            </w:pPr>
            <w:r w:rsidRPr="00D8429D">
              <w:rPr>
                <w:rFonts w:ascii="Times New Roman" w:hAnsi="Times New Roman"/>
                <w:sz w:val="24"/>
                <w:szCs w:val="24"/>
                <w:lang w:val="en-GB"/>
              </w:rPr>
              <w:t>Lead implementing agency</w:t>
            </w:r>
          </w:p>
        </w:tc>
        <w:tc>
          <w:tcPr>
            <w:tcW w:w="5966" w:type="dxa"/>
            <w:gridSpan w:val="5"/>
            <w:shd w:val="clear" w:color="auto" w:fill="auto"/>
          </w:tcPr>
          <w:p w14:paraId="4076B083" w14:textId="77777777" w:rsidR="0066424D" w:rsidRPr="00D8429D" w:rsidRDefault="00830F77" w:rsidP="00FB029D">
            <w:pPr>
              <w:spacing w:after="0" w:line="240" w:lineRule="auto"/>
              <w:rPr>
                <w:rFonts w:ascii="Times New Roman" w:hAnsi="Times New Roman"/>
                <w:sz w:val="24"/>
                <w:szCs w:val="24"/>
              </w:rPr>
            </w:pPr>
            <w:r w:rsidRPr="00D8429D">
              <w:rPr>
                <w:rFonts w:ascii="Times New Roman" w:hAnsi="Times New Roman"/>
                <w:sz w:val="24"/>
                <w:szCs w:val="24"/>
                <w:lang w:val="en-GB"/>
              </w:rPr>
              <w:t>National Protective Service</w:t>
            </w:r>
          </w:p>
        </w:tc>
      </w:tr>
      <w:tr w:rsidR="0066424D" w:rsidRPr="00D8429D" w14:paraId="48B4A058" w14:textId="77777777" w:rsidTr="00B95BD9">
        <w:tc>
          <w:tcPr>
            <w:tcW w:w="3239" w:type="dxa"/>
            <w:gridSpan w:val="2"/>
            <w:shd w:val="clear" w:color="auto" w:fill="D9D9D9"/>
          </w:tcPr>
          <w:p w14:paraId="57B630D4" w14:textId="77777777" w:rsidR="0066424D" w:rsidRPr="00D8429D" w:rsidRDefault="007F68A4" w:rsidP="00FB029D">
            <w:pPr>
              <w:spacing w:after="0" w:line="240" w:lineRule="auto"/>
              <w:rPr>
                <w:rFonts w:ascii="Times New Roman" w:hAnsi="Times New Roman"/>
                <w:sz w:val="24"/>
                <w:szCs w:val="24"/>
              </w:rPr>
            </w:pPr>
            <w:r w:rsidRPr="00D8429D">
              <w:rPr>
                <w:rFonts w:ascii="Times New Roman" w:hAnsi="Times New Roman"/>
                <w:sz w:val="24"/>
                <w:szCs w:val="24"/>
                <w:lang w:val="en-GB"/>
              </w:rPr>
              <w:t>Name of responsible person from implementing agency</w:t>
            </w:r>
            <w:r w:rsidRPr="00D8429D">
              <w:rPr>
                <w:rFonts w:ascii="Times New Roman" w:hAnsi="Times New Roman"/>
                <w:sz w:val="24"/>
                <w:szCs w:val="24"/>
              </w:rPr>
              <w:t xml:space="preserve"> </w:t>
            </w:r>
          </w:p>
        </w:tc>
        <w:tc>
          <w:tcPr>
            <w:tcW w:w="5966" w:type="dxa"/>
            <w:gridSpan w:val="5"/>
            <w:shd w:val="clear" w:color="auto" w:fill="auto"/>
          </w:tcPr>
          <w:p w14:paraId="037C0ABD"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46E84732" w14:textId="77777777" w:rsidTr="00B95BD9">
        <w:tc>
          <w:tcPr>
            <w:tcW w:w="3239" w:type="dxa"/>
            <w:gridSpan w:val="2"/>
            <w:shd w:val="clear" w:color="auto" w:fill="D9D9D9"/>
          </w:tcPr>
          <w:p w14:paraId="547825D6" w14:textId="77777777" w:rsidR="0066424D" w:rsidRPr="00D8429D" w:rsidRDefault="00AC30B2" w:rsidP="00FB029D">
            <w:pPr>
              <w:spacing w:after="0" w:line="240" w:lineRule="auto"/>
              <w:rPr>
                <w:rFonts w:ascii="Times New Roman" w:hAnsi="Times New Roman"/>
                <w:sz w:val="24"/>
                <w:szCs w:val="24"/>
              </w:rPr>
            </w:pPr>
            <w:r w:rsidRPr="00D8429D">
              <w:rPr>
                <w:rFonts w:ascii="Times New Roman" w:hAnsi="Times New Roman"/>
                <w:sz w:val="24"/>
                <w:szCs w:val="24"/>
                <w:lang w:val="en-GB"/>
              </w:rPr>
              <w:t>Title, department</w:t>
            </w:r>
          </w:p>
        </w:tc>
        <w:tc>
          <w:tcPr>
            <w:tcW w:w="5966" w:type="dxa"/>
            <w:gridSpan w:val="5"/>
            <w:shd w:val="clear" w:color="auto" w:fill="auto"/>
          </w:tcPr>
          <w:p w14:paraId="205062BA"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4BD4D399" w14:textId="77777777" w:rsidTr="00B95BD9">
        <w:tc>
          <w:tcPr>
            <w:tcW w:w="3239" w:type="dxa"/>
            <w:gridSpan w:val="2"/>
            <w:shd w:val="clear" w:color="auto" w:fill="D9D9D9"/>
          </w:tcPr>
          <w:p w14:paraId="580029E5" w14:textId="77777777" w:rsidR="0066424D" w:rsidRPr="00D8429D" w:rsidRDefault="0066424D" w:rsidP="00FB029D">
            <w:pPr>
              <w:spacing w:after="0" w:line="240" w:lineRule="auto"/>
              <w:rPr>
                <w:rFonts w:ascii="Times New Roman" w:hAnsi="Times New Roman"/>
                <w:sz w:val="24"/>
                <w:szCs w:val="24"/>
              </w:rPr>
            </w:pPr>
            <w:r w:rsidRPr="00D8429D">
              <w:rPr>
                <w:rFonts w:ascii="Times New Roman" w:hAnsi="Times New Roman"/>
                <w:sz w:val="24"/>
                <w:szCs w:val="24"/>
              </w:rPr>
              <w:t>E-mail</w:t>
            </w:r>
          </w:p>
        </w:tc>
        <w:tc>
          <w:tcPr>
            <w:tcW w:w="5966" w:type="dxa"/>
            <w:gridSpan w:val="5"/>
            <w:shd w:val="clear" w:color="auto" w:fill="auto"/>
          </w:tcPr>
          <w:p w14:paraId="19542324"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7F9F2452" w14:textId="77777777" w:rsidTr="00B95BD9">
        <w:tc>
          <w:tcPr>
            <w:tcW w:w="3239" w:type="dxa"/>
            <w:gridSpan w:val="2"/>
            <w:shd w:val="clear" w:color="auto" w:fill="D9D9D9"/>
          </w:tcPr>
          <w:p w14:paraId="3EC68546" w14:textId="77777777" w:rsidR="0066424D"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Phone</w:t>
            </w:r>
          </w:p>
        </w:tc>
        <w:tc>
          <w:tcPr>
            <w:tcW w:w="5966" w:type="dxa"/>
            <w:gridSpan w:val="5"/>
            <w:shd w:val="clear" w:color="auto" w:fill="auto"/>
          </w:tcPr>
          <w:p w14:paraId="60F3AF76" w14:textId="77777777" w:rsidR="0066424D" w:rsidRPr="00D8429D" w:rsidRDefault="0066424D" w:rsidP="00FB029D">
            <w:pPr>
              <w:spacing w:after="0" w:line="240" w:lineRule="auto"/>
              <w:rPr>
                <w:rFonts w:ascii="Times New Roman" w:hAnsi="Times New Roman"/>
                <w:sz w:val="24"/>
                <w:szCs w:val="24"/>
              </w:rPr>
            </w:pPr>
          </w:p>
        </w:tc>
      </w:tr>
      <w:tr w:rsidR="0032428C" w:rsidRPr="00D8429D" w14:paraId="31C1A935" w14:textId="77777777" w:rsidTr="00B95BD9">
        <w:trPr>
          <w:trHeight w:val="465"/>
        </w:trPr>
        <w:tc>
          <w:tcPr>
            <w:tcW w:w="1536" w:type="dxa"/>
            <w:vMerge w:val="restart"/>
            <w:shd w:val="clear" w:color="auto" w:fill="D9D9D9"/>
          </w:tcPr>
          <w:p w14:paraId="1741518E" w14:textId="77777777" w:rsidR="0032428C" w:rsidRPr="00D8429D" w:rsidRDefault="0032428C" w:rsidP="00FB029D">
            <w:pPr>
              <w:spacing w:after="0" w:line="240" w:lineRule="auto"/>
              <w:rPr>
                <w:rFonts w:ascii="Times New Roman" w:hAnsi="Times New Roman"/>
                <w:sz w:val="24"/>
                <w:szCs w:val="24"/>
                <w:lang w:val="en-GB"/>
              </w:rPr>
            </w:pPr>
          </w:p>
          <w:p w14:paraId="3FE2807D" w14:textId="5CA724B7"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Other </w:t>
            </w:r>
            <w:r w:rsidR="003E6542" w:rsidRPr="00D8429D">
              <w:rPr>
                <w:rFonts w:ascii="Times New Roman" w:hAnsi="Times New Roman"/>
                <w:color w:val="000000"/>
                <w:sz w:val="24"/>
                <w:szCs w:val="24"/>
                <w:lang w:val="en-GB" w:eastAsia="hu-HU"/>
              </w:rPr>
              <w:t xml:space="preserve">involved </w:t>
            </w:r>
            <w:r w:rsidRPr="00D8429D">
              <w:rPr>
                <w:rFonts w:ascii="Times New Roman" w:hAnsi="Times New Roman"/>
                <w:color w:val="000000"/>
                <w:sz w:val="24"/>
                <w:szCs w:val="24"/>
                <w:lang w:val="en-GB" w:eastAsia="hu-HU"/>
              </w:rPr>
              <w:t xml:space="preserve">actors </w:t>
            </w:r>
          </w:p>
          <w:p w14:paraId="6F681552" w14:textId="77777777" w:rsidR="0032428C" w:rsidRPr="00D8429D" w:rsidRDefault="0032428C" w:rsidP="00FB029D">
            <w:pPr>
              <w:spacing w:after="0" w:line="240" w:lineRule="auto"/>
              <w:rPr>
                <w:rFonts w:ascii="Times New Roman" w:hAnsi="Times New Roman"/>
                <w:sz w:val="24"/>
                <w:szCs w:val="24"/>
                <w:lang w:val="en-GB"/>
              </w:rPr>
            </w:pPr>
          </w:p>
        </w:tc>
        <w:tc>
          <w:tcPr>
            <w:tcW w:w="1703" w:type="dxa"/>
            <w:shd w:val="clear" w:color="auto" w:fill="D9D9D9"/>
          </w:tcPr>
          <w:p w14:paraId="0706E9CC" w14:textId="77777777" w:rsidR="0032428C" w:rsidRPr="00D8429D" w:rsidRDefault="00605A3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Government</w:t>
            </w:r>
          </w:p>
        </w:tc>
        <w:tc>
          <w:tcPr>
            <w:tcW w:w="5966" w:type="dxa"/>
            <w:gridSpan w:val="5"/>
            <w:shd w:val="clear" w:color="auto" w:fill="auto"/>
          </w:tcPr>
          <w:p w14:paraId="2F43E617" w14:textId="77777777" w:rsidR="0032428C" w:rsidRPr="00D8429D" w:rsidRDefault="004766E0" w:rsidP="00FB029D">
            <w:pPr>
              <w:spacing w:after="0" w:line="240" w:lineRule="auto"/>
              <w:rPr>
                <w:rFonts w:ascii="Times New Roman" w:hAnsi="Times New Roman"/>
                <w:sz w:val="24"/>
                <w:szCs w:val="24"/>
              </w:rPr>
            </w:pPr>
            <w:r w:rsidRPr="00D8429D">
              <w:rPr>
                <w:rFonts w:ascii="Times New Roman" w:hAnsi="Times New Roman"/>
                <w:sz w:val="24"/>
                <w:szCs w:val="24"/>
              </w:rPr>
              <w:t>National University of Public Service</w:t>
            </w:r>
          </w:p>
          <w:p w14:paraId="5ADED5EC" w14:textId="77777777" w:rsidR="0032428C" w:rsidRPr="00D8429D" w:rsidRDefault="004766E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Ministry of Interior</w:t>
            </w:r>
          </w:p>
        </w:tc>
      </w:tr>
      <w:tr w:rsidR="00F9306B" w:rsidRPr="00D8429D" w14:paraId="0722A780" w14:textId="77777777" w:rsidTr="00B95BD9">
        <w:trPr>
          <w:trHeight w:val="465"/>
        </w:trPr>
        <w:tc>
          <w:tcPr>
            <w:tcW w:w="1536" w:type="dxa"/>
            <w:vMerge/>
            <w:shd w:val="clear" w:color="auto" w:fill="D9D9D9"/>
          </w:tcPr>
          <w:p w14:paraId="6D85345D" w14:textId="77777777" w:rsidR="00F9306B" w:rsidRPr="00D8429D" w:rsidRDefault="00F9306B" w:rsidP="00FB029D">
            <w:pPr>
              <w:spacing w:after="0" w:line="240" w:lineRule="auto"/>
              <w:rPr>
                <w:rFonts w:ascii="Times New Roman" w:hAnsi="Times New Roman"/>
                <w:sz w:val="24"/>
                <w:szCs w:val="24"/>
              </w:rPr>
            </w:pPr>
          </w:p>
        </w:tc>
        <w:tc>
          <w:tcPr>
            <w:tcW w:w="1703" w:type="dxa"/>
            <w:shd w:val="clear" w:color="auto" w:fill="D9D9D9"/>
          </w:tcPr>
          <w:p w14:paraId="2A36B305" w14:textId="13386C4E" w:rsidR="00F9306B" w:rsidRPr="00D8429D" w:rsidRDefault="003E654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Civil Society, Private Sector</w:t>
            </w:r>
          </w:p>
        </w:tc>
        <w:tc>
          <w:tcPr>
            <w:tcW w:w="5966" w:type="dxa"/>
            <w:gridSpan w:val="5"/>
            <w:shd w:val="clear" w:color="auto" w:fill="auto"/>
          </w:tcPr>
          <w:p w14:paraId="0F7E9B90" w14:textId="77777777" w:rsidR="00F9306B" w:rsidRPr="00D8429D" w:rsidRDefault="00F9306B" w:rsidP="00FB029D">
            <w:pPr>
              <w:spacing w:after="0" w:line="240" w:lineRule="auto"/>
              <w:rPr>
                <w:rFonts w:ascii="Times New Roman" w:hAnsi="Times New Roman"/>
                <w:sz w:val="24"/>
                <w:szCs w:val="24"/>
              </w:rPr>
            </w:pPr>
          </w:p>
        </w:tc>
      </w:tr>
      <w:tr w:rsidR="00F9306B" w:rsidRPr="00D8429D" w14:paraId="1F9FDAC4" w14:textId="77777777" w:rsidTr="00B95BD9">
        <w:tc>
          <w:tcPr>
            <w:tcW w:w="3239" w:type="dxa"/>
            <w:gridSpan w:val="2"/>
            <w:shd w:val="clear" w:color="auto" w:fill="D9D9D9"/>
          </w:tcPr>
          <w:p w14:paraId="57809837" w14:textId="2994A546" w:rsidR="00F9306B" w:rsidRPr="00D8429D" w:rsidRDefault="00F9306B" w:rsidP="00FB029D">
            <w:pPr>
              <w:spacing w:after="0" w:line="240" w:lineRule="auto"/>
              <w:rPr>
                <w:rFonts w:ascii="Times New Roman" w:hAnsi="Times New Roman"/>
                <w:sz w:val="24"/>
                <w:szCs w:val="24"/>
              </w:rPr>
            </w:pPr>
            <w:r w:rsidRPr="00D8429D">
              <w:rPr>
                <w:rFonts w:ascii="Times New Roman" w:hAnsi="Times New Roman"/>
                <w:sz w:val="24"/>
                <w:szCs w:val="24"/>
              </w:rPr>
              <w:t>Status quo</w:t>
            </w:r>
            <w:r w:rsidR="003E6542" w:rsidRPr="00D8429D">
              <w:t xml:space="preserve"> </w:t>
            </w:r>
            <w:r w:rsidR="003E6542" w:rsidRPr="00D8429D">
              <w:rPr>
                <w:rFonts w:ascii="Times New Roman" w:hAnsi="Times New Roman"/>
                <w:sz w:val="24"/>
                <w:szCs w:val="24"/>
              </w:rPr>
              <w:t>or problem/issue to be addressed</w:t>
            </w:r>
          </w:p>
        </w:tc>
        <w:tc>
          <w:tcPr>
            <w:tcW w:w="5966" w:type="dxa"/>
            <w:gridSpan w:val="5"/>
            <w:shd w:val="clear" w:color="auto" w:fill="auto"/>
          </w:tcPr>
          <w:p w14:paraId="7B5C5117" w14:textId="204844EF" w:rsidR="00F9306B" w:rsidRPr="00D8429D" w:rsidRDefault="00087C89" w:rsidP="00FB029D">
            <w:pPr>
              <w:pStyle w:val="Listaszerbekezds"/>
              <w:autoSpaceDE w:val="0"/>
              <w:autoSpaceDN w:val="0"/>
              <w:adjustRightInd w:val="0"/>
              <w:spacing w:before="0" w:after="0"/>
              <w:ind w:left="0"/>
              <w:contextualSpacing w:val="0"/>
            </w:pPr>
            <w:r w:rsidRPr="00D8429D">
              <w:rPr>
                <w:rFonts w:eastAsia="Calibri"/>
                <w:lang w:val="en-GB"/>
              </w:rPr>
              <w:t>At the OGP summit in autumn 2013</w:t>
            </w:r>
            <w:r w:rsidR="003E6542" w:rsidRPr="00D8429D">
              <w:rPr>
                <w:rFonts w:eastAsia="Calibri"/>
                <w:lang w:val="en-GB"/>
              </w:rPr>
              <w:t xml:space="preserve"> in London,</w:t>
            </w:r>
            <w:r w:rsidRPr="00D8429D">
              <w:rPr>
                <w:rFonts w:eastAsia="Calibri"/>
                <w:lang w:val="en-GB"/>
              </w:rPr>
              <w:t xml:space="preserve"> Hungary announced to make a complementary commitment related to its OGP membership, to be incorporated in the next national action plan. One of these commitments made</w:t>
            </w:r>
            <w:r w:rsidR="003E6542" w:rsidRPr="00D8429D">
              <w:rPr>
                <w:rFonts w:eastAsia="Calibri"/>
                <w:lang w:val="en-GB"/>
              </w:rPr>
              <w:t xml:space="preserve"> aimed at</w:t>
            </w:r>
            <w:r w:rsidRPr="00D8429D">
              <w:rPr>
                <w:rFonts w:eastAsia="Calibri"/>
                <w:lang w:val="en-GB"/>
              </w:rPr>
              <w:t xml:space="preserve"> </w:t>
            </w:r>
            <w:r w:rsidR="003E6542" w:rsidRPr="00D8429D">
              <w:rPr>
                <w:rFonts w:eastAsia="Calibri"/>
                <w:lang w:val="en-GB"/>
              </w:rPr>
              <w:t xml:space="preserve">making </w:t>
            </w:r>
            <w:r w:rsidRPr="00D8429D">
              <w:rPr>
                <w:rFonts w:eastAsia="Calibri"/>
                <w:lang w:val="en-GB"/>
              </w:rPr>
              <w:t>the integrity training</w:t>
            </w:r>
            <w:r w:rsidR="00793896">
              <w:rPr>
                <w:rFonts w:eastAsia="Calibri"/>
                <w:lang w:val="en-GB"/>
              </w:rPr>
              <w:t xml:space="preserve"> programs</w:t>
            </w:r>
            <w:r w:rsidRPr="00D8429D">
              <w:rPr>
                <w:rFonts w:eastAsia="Calibri"/>
                <w:lang w:val="en-GB"/>
              </w:rPr>
              <w:t xml:space="preserve"> launched in 2013</w:t>
            </w:r>
            <w:r w:rsidR="003E6542" w:rsidRPr="00D8429D">
              <w:rPr>
                <w:rFonts w:eastAsia="Calibri"/>
                <w:lang w:val="en-GB"/>
              </w:rPr>
              <w:t xml:space="preserve">open </w:t>
            </w:r>
            <w:r w:rsidRPr="00D8429D">
              <w:rPr>
                <w:rFonts w:eastAsia="Calibri"/>
                <w:lang w:val="en-GB"/>
              </w:rPr>
              <w:t xml:space="preserve">to citizens and civil organisations </w:t>
            </w:r>
            <w:r w:rsidR="00F04BC1" w:rsidRPr="00D8429D">
              <w:rPr>
                <w:rFonts w:eastAsia="Calibri"/>
                <w:lang w:val="en-GB"/>
              </w:rPr>
              <w:t xml:space="preserve">organizations </w:t>
            </w:r>
            <w:r w:rsidRPr="00D8429D">
              <w:rPr>
                <w:rFonts w:eastAsia="Calibri"/>
                <w:lang w:val="en-GB"/>
              </w:rPr>
              <w:t>interested</w:t>
            </w:r>
            <w:r w:rsidR="00F9306B" w:rsidRPr="00D8429D">
              <w:t xml:space="preserve">. </w:t>
            </w:r>
            <w:r w:rsidRPr="00D8429D">
              <w:rPr>
                <w:rFonts w:eastAsia="Calibri"/>
                <w:lang w:val="en-GB"/>
              </w:rPr>
              <w:t>In the course of 2013 and 2014, several training</w:t>
            </w:r>
            <w:r w:rsidR="003E6542" w:rsidRPr="00D8429D">
              <w:rPr>
                <w:rFonts w:eastAsia="Calibri"/>
                <w:lang w:val="en-GB"/>
              </w:rPr>
              <w:t xml:space="preserve"> sessions</w:t>
            </w:r>
            <w:r w:rsidRPr="00D8429D">
              <w:rPr>
                <w:rFonts w:eastAsia="Calibri"/>
                <w:lang w:val="en-GB"/>
              </w:rPr>
              <w:t xml:space="preserve"> with external participants involved took place. The current commitment is the </w:t>
            </w:r>
            <w:r w:rsidR="003E6542" w:rsidRPr="00D8429D">
              <w:rPr>
                <w:rFonts w:eastAsia="Calibri"/>
                <w:lang w:val="en-GB"/>
              </w:rPr>
              <w:t xml:space="preserve">strengthening </w:t>
            </w:r>
            <w:r w:rsidRPr="00D8429D">
              <w:rPr>
                <w:rFonts w:eastAsia="Calibri"/>
                <w:lang w:val="en-GB"/>
              </w:rPr>
              <w:t>and complementation of the earlier one</w:t>
            </w:r>
            <w:r w:rsidR="00F9306B" w:rsidRPr="00D8429D">
              <w:t xml:space="preserve">. </w:t>
            </w:r>
          </w:p>
        </w:tc>
      </w:tr>
      <w:tr w:rsidR="00F9306B" w:rsidRPr="00D8429D" w14:paraId="6D03AE4E" w14:textId="77777777" w:rsidTr="00B95BD9">
        <w:tc>
          <w:tcPr>
            <w:tcW w:w="3239" w:type="dxa"/>
            <w:gridSpan w:val="2"/>
            <w:shd w:val="clear" w:color="auto" w:fill="D9D9D9"/>
          </w:tcPr>
          <w:p w14:paraId="52984AF9" w14:textId="77777777" w:rsidR="00F9306B" w:rsidRPr="00D8429D" w:rsidRDefault="00F9306B"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Main objective</w:t>
            </w:r>
          </w:p>
        </w:tc>
        <w:tc>
          <w:tcPr>
            <w:tcW w:w="5966" w:type="dxa"/>
            <w:gridSpan w:val="5"/>
            <w:shd w:val="clear" w:color="auto" w:fill="auto"/>
          </w:tcPr>
          <w:p w14:paraId="37810E05" w14:textId="74BA557D" w:rsidR="00F9306B" w:rsidRPr="00D8429D" w:rsidRDefault="003335BE" w:rsidP="00793896">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To spread the integrity attitude by involving citizens and </w:t>
            </w:r>
            <w:r w:rsidR="00793896">
              <w:rPr>
                <w:rFonts w:ascii="Times New Roman" w:hAnsi="Times New Roman"/>
                <w:sz w:val="24"/>
                <w:szCs w:val="24"/>
                <w:lang w:val="en-GB"/>
              </w:rPr>
              <w:t>raising</w:t>
            </w:r>
            <w:r w:rsidRPr="00D8429D">
              <w:rPr>
                <w:rFonts w:ascii="Times New Roman" w:hAnsi="Times New Roman"/>
                <w:sz w:val="24"/>
                <w:szCs w:val="24"/>
                <w:lang w:val="en-GB"/>
              </w:rPr>
              <w:t xml:space="preserve"> the knowledge of local government employees on corruption prevention</w:t>
            </w:r>
            <w:r w:rsidR="00F9306B" w:rsidRPr="00D8429D">
              <w:rPr>
                <w:rFonts w:ascii="Times New Roman" w:hAnsi="Times New Roman"/>
                <w:sz w:val="24"/>
                <w:szCs w:val="24"/>
                <w:lang w:val="en-GB"/>
              </w:rPr>
              <w:t>.</w:t>
            </w:r>
          </w:p>
        </w:tc>
      </w:tr>
      <w:tr w:rsidR="00F9306B" w:rsidRPr="00D8429D" w14:paraId="2DB42A37" w14:textId="77777777" w:rsidTr="00B95BD9">
        <w:tc>
          <w:tcPr>
            <w:tcW w:w="3239" w:type="dxa"/>
            <w:gridSpan w:val="2"/>
            <w:shd w:val="clear" w:color="auto" w:fill="D9D9D9"/>
          </w:tcPr>
          <w:p w14:paraId="4142D408" w14:textId="77777777" w:rsidR="00F9306B" w:rsidRPr="00D8429D" w:rsidRDefault="00F9306B"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Brief description of commitment </w:t>
            </w:r>
          </w:p>
          <w:p w14:paraId="3BCD0DC0" w14:textId="77777777" w:rsidR="00F9306B" w:rsidRPr="00D8429D" w:rsidRDefault="00F9306B"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(140 character limit)</w:t>
            </w:r>
          </w:p>
        </w:tc>
        <w:tc>
          <w:tcPr>
            <w:tcW w:w="5966" w:type="dxa"/>
            <w:gridSpan w:val="5"/>
            <w:shd w:val="clear" w:color="auto" w:fill="auto"/>
          </w:tcPr>
          <w:p w14:paraId="4495463B" w14:textId="00CB2EB7" w:rsidR="00F9306B" w:rsidRPr="00D8429D" w:rsidRDefault="0061442B" w:rsidP="00793896">
            <w:pPr>
              <w:autoSpaceDE w:val="0"/>
              <w:autoSpaceDN w:val="0"/>
              <w:adjustRightInd w:val="0"/>
              <w:spacing w:after="0" w:line="240" w:lineRule="auto"/>
              <w:jc w:val="both"/>
              <w:rPr>
                <w:rFonts w:ascii="Times New Roman" w:hAnsi="Times New Roman"/>
                <w:i/>
                <w:sz w:val="24"/>
                <w:szCs w:val="24"/>
                <w:lang w:val="en-GB"/>
              </w:rPr>
            </w:pPr>
            <w:r w:rsidRPr="00D8429D">
              <w:rPr>
                <w:rFonts w:ascii="Times New Roman" w:hAnsi="Times New Roman"/>
                <w:i/>
                <w:sz w:val="24"/>
                <w:szCs w:val="24"/>
                <w:lang w:val="en-GB"/>
              </w:rPr>
              <w:t xml:space="preserve">Hungary undertakes to </w:t>
            </w:r>
            <w:r w:rsidR="00144B0F" w:rsidRPr="00D8429D">
              <w:rPr>
                <w:rFonts w:ascii="Times New Roman" w:hAnsi="Times New Roman"/>
                <w:i/>
                <w:sz w:val="24"/>
                <w:szCs w:val="24"/>
                <w:lang w:val="en-GB"/>
              </w:rPr>
              <w:t>develop</w:t>
            </w:r>
            <w:r w:rsidRPr="00D8429D">
              <w:rPr>
                <w:rFonts w:ascii="Times New Roman" w:hAnsi="Times New Roman"/>
                <w:i/>
                <w:sz w:val="24"/>
                <w:szCs w:val="24"/>
                <w:lang w:val="en-GB"/>
              </w:rPr>
              <w:t xml:space="preserve"> a training package on corruption prevention and integrity for citizens and local governments</w:t>
            </w:r>
            <w:r w:rsidR="00F9306B" w:rsidRPr="00D8429D">
              <w:rPr>
                <w:rFonts w:ascii="Times New Roman" w:hAnsi="Times New Roman"/>
                <w:i/>
                <w:sz w:val="24"/>
                <w:szCs w:val="24"/>
                <w:lang w:val="en-GB"/>
              </w:rPr>
              <w:t xml:space="preserve">. </w:t>
            </w:r>
            <w:r w:rsidRPr="00D8429D">
              <w:rPr>
                <w:rFonts w:ascii="Times New Roman" w:hAnsi="Times New Roman"/>
                <w:i/>
                <w:sz w:val="24"/>
                <w:szCs w:val="24"/>
                <w:lang w:val="en-GB"/>
              </w:rPr>
              <w:t xml:space="preserve">The </w:t>
            </w:r>
            <w:r w:rsidR="003E6542" w:rsidRPr="00D8429D">
              <w:rPr>
                <w:rFonts w:ascii="Times New Roman" w:hAnsi="Times New Roman"/>
                <w:i/>
                <w:sz w:val="24"/>
                <w:szCs w:val="24"/>
                <w:lang w:val="en-GB"/>
              </w:rPr>
              <w:t xml:space="preserve">training </w:t>
            </w:r>
            <w:r w:rsidRPr="00D8429D">
              <w:rPr>
                <w:rFonts w:ascii="Times New Roman" w:hAnsi="Times New Roman"/>
                <w:i/>
                <w:sz w:val="24"/>
                <w:szCs w:val="24"/>
                <w:lang w:val="en-GB"/>
              </w:rPr>
              <w:t xml:space="preserve">package for citizens is to be published for further free use and the one for local governments is to be presented at </w:t>
            </w:r>
            <w:r w:rsidR="00793896" w:rsidRPr="00D8429D">
              <w:rPr>
                <w:rFonts w:ascii="Times New Roman" w:hAnsi="Times New Roman"/>
                <w:i/>
                <w:sz w:val="24"/>
                <w:szCs w:val="24"/>
                <w:lang w:val="en-GB"/>
              </w:rPr>
              <w:t xml:space="preserve">least </w:t>
            </w:r>
            <w:r w:rsidRPr="00D8429D">
              <w:rPr>
                <w:rFonts w:ascii="Times New Roman" w:hAnsi="Times New Roman"/>
                <w:i/>
                <w:sz w:val="24"/>
                <w:szCs w:val="24"/>
                <w:lang w:val="en-GB"/>
              </w:rPr>
              <w:t>seven sample training</w:t>
            </w:r>
            <w:r w:rsidR="003E6542" w:rsidRPr="00D8429D">
              <w:rPr>
                <w:rFonts w:ascii="Times New Roman" w:hAnsi="Times New Roman"/>
                <w:i/>
                <w:sz w:val="24"/>
                <w:szCs w:val="24"/>
                <w:lang w:val="en-GB"/>
              </w:rPr>
              <w:t xml:space="preserve"> sessions </w:t>
            </w:r>
            <w:r w:rsidRPr="00D8429D">
              <w:rPr>
                <w:rFonts w:ascii="Times New Roman" w:hAnsi="Times New Roman"/>
                <w:i/>
                <w:sz w:val="24"/>
                <w:szCs w:val="24"/>
                <w:lang w:val="en-GB"/>
              </w:rPr>
              <w:t>at the national level, organised</w:t>
            </w:r>
            <w:r w:rsidR="003E6542" w:rsidRPr="00D8429D">
              <w:rPr>
                <w:rFonts w:ascii="Times New Roman" w:hAnsi="Times New Roman"/>
                <w:i/>
                <w:sz w:val="24"/>
                <w:szCs w:val="24"/>
                <w:lang w:val="en-GB"/>
              </w:rPr>
              <w:t xml:space="preserve"> regionally</w:t>
            </w:r>
            <w:r w:rsidR="00F9306B" w:rsidRPr="00D8429D">
              <w:rPr>
                <w:rFonts w:ascii="Times New Roman" w:hAnsi="Times New Roman"/>
                <w:i/>
                <w:sz w:val="24"/>
                <w:szCs w:val="24"/>
                <w:lang w:val="en-GB"/>
              </w:rPr>
              <w:t xml:space="preserve">. </w:t>
            </w:r>
          </w:p>
        </w:tc>
      </w:tr>
      <w:tr w:rsidR="00F9306B" w:rsidRPr="00D8429D" w14:paraId="5DEECE4A" w14:textId="77777777" w:rsidTr="00B95BD9">
        <w:trPr>
          <w:trHeight w:val="555"/>
        </w:trPr>
        <w:tc>
          <w:tcPr>
            <w:tcW w:w="3239" w:type="dxa"/>
            <w:gridSpan w:val="2"/>
            <w:shd w:val="clear" w:color="auto" w:fill="D9D9D9"/>
          </w:tcPr>
          <w:p w14:paraId="73C43F38" w14:textId="77777777" w:rsidR="00F9306B" w:rsidRPr="00D8429D" w:rsidRDefault="0037670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OGP challenge addressed by the commitment (challenge concerned in bold)</w:t>
            </w:r>
          </w:p>
        </w:tc>
        <w:tc>
          <w:tcPr>
            <w:tcW w:w="5966" w:type="dxa"/>
            <w:gridSpan w:val="5"/>
            <w:shd w:val="clear" w:color="auto" w:fill="auto"/>
          </w:tcPr>
          <w:p w14:paraId="4ABA2CDF" w14:textId="77777777" w:rsidR="00CB6D11" w:rsidRPr="00D8429D" w:rsidRDefault="00CB6D11"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b/>
                <w:sz w:val="24"/>
                <w:szCs w:val="24"/>
                <w:shd w:val="clear" w:color="auto" w:fill="FFFFFF"/>
                <w:lang w:val="en-GB"/>
              </w:rPr>
              <w:t>developing public services</w:t>
            </w:r>
            <w:r w:rsidRPr="00D8429D">
              <w:rPr>
                <w:rFonts w:ascii="Times New Roman" w:hAnsi="Times New Roman"/>
                <w:sz w:val="24"/>
                <w:szCs w:val="24"/>
                <w:shd w:val="clear" w:color="auto" w:fill="FFFFFF"/>
                <w:lang w:val="en-GB"/>
              </w:rPr>
              <w:t>;</w:t>
            </w:r>
          </w:p>
          <w:p w14:paraId="635845A5" w14:textId="77777777" w:rsidR="00CB6D11" w:rsidRPr="00D8429D" w:rsidRDefault="00CB6D11" w:rsidP="00FB029D">
            <w:pPr>
              <w:numPr>
                <w:ilvl w:val="0"/>
                <w:numId w:val="4"/>
              </w:numPr>
              <w:spacing w:after="0" w:line="240" w:lineRule="auto"/>
              <w:rPr>
                <w:rFonts w:ascii="Times New Roman" w:hAnsi="Times New Roman"/>
                <w:b/>
                <w:bCs/>
                <w:sz w:val="24"/>
                <w:szCs w:val="24"/>
                <w:lang w:val="en-GB" w:eastAsia="hu-HU"/>
              </w:rPr>
            </w:pPr>
            <w:r w:rsidRPr="00D8429D">
              <w:rPr>
                <w:rFonts w:ascii="Times New Roman" w:hAnsi="Times New Roman"/>
                <w:b/>
                <w:bCs/>
                <w:sz w:val="24"/>
                <w:szCs w:val="24"/>
                <w:shd w:val="clear" w:color="auto" w:fill="FFFFFF"/>
                <w:lang w:val="en-GB"/>
              </w:rPr>
              <w:t xml:space="preserve">developing integrity; </w:t>
            </w:r>
          </w:p>
          <w:p w14:paraId="4C74B497" w14:textId="77777777" w:rsidR="00CB6D11" w:rsidRPr="00D8429D" w:rsidRDefault="00CB6D11" w:rsidP="00FB029D">
            <w:pPr>
              <w:numPr>
                <w:ilvl w:val="0"/>
                <w:numId w:val="4"/>
              </w:numPr>
              <w:spacing w:after="0" w:line="240" w:lineRule="auto"/>
              <w:rPr>
                <w:rFonts w:ascii="Times New Roman" w:hAnsi="Times New Roman"/>
                <w:bCs/>
                <w:sz w:val="24"/>
                <w:szCs w:val="24"/>
                <w:lang w:val="en-GB" w:eastAsia="hu-HU"/>
              </w:rPr>
            </w:pPr>
            <w:r w:rsidRPr="00D8429D">
              <w:rPr>
                <w:rFonts w:ascii="Times New Roman" w:hAnsi="Times New Roman"/>
                <w:bCs/>
                <w:sz w:val="24"/>
                <w:szCs w:val="24"/>
                <w:shd w:val="clear" w:color="auto" w:fill="FFFFFF"/>
                <w:lang w:val="en-GB"/>
              </w:rPr>
              <w:t>more efficient utilisation of public finances;</w:t>
            </w:r>
          </w:p>
          <w:p w14:paraId="3440E30B" w14:textId="77777777" w:rsidR="00CB6D11" w:rsidRPr="00D8429D" w:rsidRDefault="00CB6D11"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establishing safer communities;</w:t>
            </w:r>
          </w:p>
          <w:p w14:paraId="3852DCD6" w14:textId="77777777" w:rsidR="00F9306B" w:rsidRPr="00D8429D" w:rsidRDefault="00CB6D11" w:rsidP="00FB029D">
            <w:pPr>
              <w:pStyle w:val="Listaszerbekezds"/>
              <w:numPr>
                <w:ilvl w:val="0"/>
                <w:numId w:val="4"/>
              </w:numPr>
              <w:spacing w:before="0" w:after="0"/>
              <w:contextualSpacing w:val="0"/>
              <w:jc w:val="left"/>
              <w:rPr>
                <w:b/>
              </w:rPr>
            </w:pPr>
            <w:r w:rsidRPr="00D8429D">
              <w:rPr>
                <w:shd w:val="clear" w:color="auto" w:fill="FFFFFF"/>
                <w:lang w:val="en-GB"/>
              </w:rPr>
              <w:lastRenderedPageBreak/>
              <w:t>improving corporate responsibility</w:t>
            </w:r>
            <w:r w:rsidRPr="00D8429D">
              <w:rPr>
                <w:b/>
                <w:shd w:val="clear" w:color="auto" w:fill="FFFFFF"/>
              </w:rPr>
              <w:t xml:space="preserve"> </w:t>
            </w:r>
          </w:p>
        </w:tc>
      </w:tr>
      <w:tr w:rsidR="003E6542" w:rsidRPr="00D8429D" w14:paraId="04888D8D" w14:textId="77777777" w:rsidTr="00B95BD9">
        <w:trPr>
          <w:trHeight w:val="555"/>
        </w:trPr>
        <w:tc>
          <w:tcPr>
            <w:tcW w:w="3239" w:type="dxa"/>
            <w:gridSpan w:val="2"/>
            <w:vMerge w:val="restart"/>
            <w:shd w:val="clear" w:color="auto" w:fill="D9D9D9"/>
          </w:tcPr>
          <w:p w14:paraId="2D6CD0D7"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lastRenderedPageBreak/>
              <w:t>Relevance</w:t>
            </w:r>
          </w:p>
        </w:tc>
        <w:tc>
          <w:tcPr>
            <w:tcW w:w="2217" w:type="dxa"/>
            <w:shd w:val="clear" w:color="auto" w:fill="D9D9D9"/>
          </w:tcPr>
          <w:p w14:paraId="4294876C"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lang w:val="en-GB" w:eastAsia="hu-HU"/>
              </w:rPr>
              <w:t>Transparency and access to information</w:t>
            </w:r>
            <w:r w:rsidRPr="00D8429D">
              <w:rPr>
                <w:rFonts w:ascii="Times New Roman" w:hAnsi="Times New Roman"/>
                <w:color w:val="000000"/>
                <w:sz w:val="24"/>
                <w:szCs w:val="24"/>
                <w:lang w:eastAsia="hu-HU"/>
              </w:rPr>
              <w:t xml:space="preserve"> </w:t>
            </w:r>
          </w:p>
        </w:tc>
        <w:tc>
          <w:tcPr>
            <w:tcW w:w="1678" w:type="dxa"/>
            <w:gridSpan w:val="2"/>
            <w:shd w:val="clear" w:color="auto" w:fill="D9D9D9"/>
          </w:tcPr>
          <w:p w14:paraId="571C005E" w14:textId="0F1507FE" w:rsidR="00DF4FAE" w:rsidRPr="00D8429D" w:rsidRDefault="003E654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Accountability</w:t>
            </w:r>
          </w:p>
        </w:tc>
        <w:tc>
          <w:tcPr>
            <w:tcW w:w="2071" w:type="dxa"/>
            <w:gridSpan w:val="2"/>
            <w:shd w:val="clear" w:color="auto" w:fill="D9D9D9"/>
          </w:tcPr>
          <w:p w14:paraId="6846F096" w14:textId="34E06202" w:rsidR="00DF4FAE" w:rsidRPr="00D8429D" w:rsidRDefault="00BD50D2" w:rsidP="00FB029D">
            <w:pPr>
              <w:spacing w:after="0" w:line="240" w:lineRule="auto"/>
              <w:rPr>
                <w:rFonts w:ascii="Times New Roman" w:hAnsi="Times New Roman"/>
                <w:sz w:val="24"/>
                <w:szCs w:val="24"/>
              </w:rPr>
            </w:pPr>
            <w:r w:rsidRPr="00D8429D">
              <w:rPr>
                <w:rFonts w:ascii="Times New Roman" w:hAnsi="Times New Roman"/>
                <w:sz w:val="24"/>
                <w:szCs w:val="24"/>
                <w:lang w:val="en-GB" w:eastAsia="hu-HU"/>
              </w:rPr>
              <w:t xml:space="preserve">Public </w:t>
            </w:r>
            <w:r w:rsidR="003E6542" w:rsidRPr="00D8429D">
              <w:rPr>
                <w:rFonts w:ascii="Times New Roman" w:hAnsi="Times New Roman"/>
                <w:sz w:val="24"/>
                <w:szCs w:val="24"/>
                <w:lang w:val="en-GB" w:eastAsia="hu-HU"/>
              </w:rPr>
              <w:t>participation</w:t>
            </w:r>
          </w:p>
        </w:tc>
      </w:tr>
      <w:tr w:rsidR="003E6542" w:rsidRPr="00D8429D" w14:paraId="20D50931" w14:textId="77777777" w:rsidTr="00B95BD9">
        <w:trPr>
          <w:trHeight w:val="555"/>
        </w:trPr>
        <w:tc>
          <w:tcPr>
            <w:tcW w:w="3239" w:type="dxa"/>
            <w:gridSpan w:val="2"/>
            <w:vMerge/>
            <w:shd w:val="clear" w:color="auto" w:fill="D9D9D9"/>
          </w:tcPr>
          <w:p w14:paraId="05AB12A6" w14:textId="77777777" w:rsidR="00DF4FAE" w:rsidRPr="00D8429D" w:rsidRDefault="00DF4FAE" w:rsidP="00FB029D">
            <w:pPr>
              <w:spacing w:after="0" w:line="240" w:lineRule="auto"/>
              <w:rPr>
                <w:rFonts w:ascii="Times New Roman" w:hAnsi="Times New Roman"/>
                <w:sz w:val="24"/>
                <w:szCs w:val="24"/>
                <w:lang w:val="en-GB"/>
              </w:rPr>
            </w:pPr>
          </w:p>
        </w:tc>
        <w:tc>
          <w:tcPr>
            <w:tcW w:w="2217" w:type="dxa"/>
            <w:shd w:val="clear" w:color="auto" w:fill="auto"/>
          </w:tcPr>
          <w:p w14:paraId="0EF7152B" w14:textId="77777777" w:rsidR="00DF4FAE" w:rsidRPr="00D8429D" w:rsidRDefault="00DF4FAE" w:rsidP="00FB029D">
            <w:pPr>
              <w:spacing w:after="0" w:line="240" w:lineRule="auto"/>
              <w:jc w:val="center"/>
              <w:rPr>
                <w:rFonts w:ascii="Times New Roman" w:hAnsi="Times New Roman"/>
                <w:b/>
                <w:sz w:val="24"/>
                <w:szCs w:val="24"/>
              </w:rPr>
            </w:pPr>
          </w:p>
        </w:tc>
        <w:tc>
          <w:tcPr>
            <w:tcW w:w="1678" w:type="dxa"/>
            <w:gridSpan w:val="2"/>
            <w:shd w:val="clear" w:color="auto" w:fill="auto"/>
          </w:tcPr>
          <w:p w14:paraId="37F3C234" w14:textId="77777777" w:rsidR="00DF4FAE" w:rsidRPr="00D8429D" w:rsidRDefault="00DF4FAE" w:rsidP="00FB029D">
            <w:pPr>
              <w:spacing w:after="0" w:line="240" w:lineRule="auto"/>
              <w:jc w:val="center"/>
              <w:rPr>
                <w:rFonts w:ascii="Times New Roman" w:hAnsi="Times New Roman"/>
                <w:sz w:val="24"/>
                <w:szCs w:val="24"/>
              </w:rPr>
            </w:pPr>
            <w:r w:rsidRPr="00D8429D">
              <w:rPr>
                <w:rFonts w:ascii="Times New Roman" w:hAnsi="Times New Roman"/>
                <w:b/>
                <w:sz w:val="24"/>
                <w:szCs w:val="24"/>
              </w:rPr>
              <w:t>X</w:t>
            </w:r>
          </w:p>
        </w:tc>
        <w:tc>
          <w:tcPr>
            <w:tcW w:w="2071" w:type="dxa"/>
            <w:gridSpan w:val="2"/>
            <w:shd w:val="clear" w:color="auto" w:fill="auto"/>
          </w:tcPr>
          <w:p w14:paraId="1D6E057B" w14:textId="77777777" w:rsidR="00DF4FAE" w:rsidRPr="00D8429D" w:rsidRDefault="00DF4FAE" w:rsidP="00FB029D">
            <w:pPr>
              <w:spacing w:after="0" w:line="240" w:lineRule="auto"/>
              <w:rPr>
                <w:rFonts w:ascii="Times New Roman" w:hAnsi="Times New Roman"/>
                <w:sz w:val="24"/>
                <w:szCs w:val="24"/>
              </w:rPr>
            </w:pPr>
          </w:p>
        </w:tc>
      </w:tr>
      <w:tr w:rsidR="00DF4FAE" w:rsidRPr="00D8429D" w14:paraId="78BD1F03" w14:textId="77777777" w:rsidTr="00B95BD9">
        <w:trPr>
          <w:trHeight w:val="1703"/>
        </w:trPr>
        <w:tc>
          <w:tcPr>
            <w:tcW w:w="3239" w:type="dxa"/>
            <w:gridSpan w:val="2"/>
            <w:shd w:val="clear" w:color="auto" w:fill="D9D9D9"/>
          </w:tcPr>
          <w:p w14:paraId="27CE578C"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Ambition</w:t>
            </w:r>
          </w:p>
        </w:tc>
        <w:tc>
          <w:tcPr>
            <w:tcW w:w="5966" w:type="dxa"/>
            <w:gridSpan w:val="5"/>
            <w:shd w:val="clear" w:color="auto" w:fill="auto"/>
          </w:tcPr>
          <w:p w14:paraId="320158EC" w14:textId="2A066F87" w:rsidR="00DF4FAE" w:rsidRPr="00D8429D" w:rsidRDefault="00DF24C0"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In order to strengthen </w:t>
            </w:r>
            <w:r w:rsidR="003E6542" w:rsidRPr="00D8429D">
              <w:rPr>
                <w:rFonts w:ascii="Times New Roman" w:hAnsi="Times New Roman"/>
                <w:sz w:val="24"/>
                <w:szCs w:val="24"/>
                <w:lang w:val="en-GB"/>
              </w:rPr>
              <w:t xml:space="preserve">trust </w:t>
            </w:r>
            <w:r w:rsidRPr="00D8429D">
              <w:rPr>
                <w:rFonts w:ascii="Times New Roman" w:hAnsi="Times New Roman"/>
                <w:sz w:val="24"/>
                <w:szCs w:val="24"/>
                <w:lang w:val="en-GB"/>
              </w:rPr>
              <w:t>between public administration organ</w:t>
            </w:r>
            <w:r w:rsidR="003B2813" w:rsidRPr="00D8429D">
              <w:rPr>
                <w:rFonts w:ascii="Times New Roman" w:hAnsi="Times New Roman"/>
                <w:sz w:val="24"/>
                <w:szCs w:val="24"/>
                <w:lang w:val="en-GB"/>
              </w:rPr>
              <w:t>ization</w:t>
            </w:r>
            <w:r w:rsidRPr="00D8429D">
              <w:rPr>
                <w:rFonts w:ascii="Times New Roman" w:hAnsi="Times New Roman"/>
                <w:sz w:val="24"/>
                <w:szCs w:val="24"/>
                <w:lang w:val="en-GB"/>
              </w:rPr>
              <w:t>s (especially local governments) and citizens it is important that citizens be familiarised with the integrity attitude and public administration employees get direct feedback from citizens</w:t>
            </w:r>
            <w:r w:rsidR="00DF4FAE" w:rsidRPr="00D8429D">
              <w:rPr>
                <w:rFonts w:ascii="Times New Roman" w:hAnsi="Times New Roman"/>
                <w:sz w:val="24"/>
                <w:szCs w:val="24"/>
                <w:lang w:val="en-GB"/>
              </w:rPr>
              <w:t>.</w:t>
            </w:r>
            <w:r w:rsidRPr="00D8429D">
              <w:rPr>
                <w:rFonts w:ascii="Times New Roman" w:hAnsi="Times New Roman"/>
                <w:sz w:val="24"/>
                <w:szCs w:val="24"/>
                <w:lang w:val="en-GB"/>
              </w:rPr>
              <w:t xml:space="preserve"> The elaboration of the training package for local governments will contribute to sharing expertise at a high level and enhancing knowledge about corruption prevention</w:t>
            </w:r>
            <w:r w:rsidR="00DF4FAE" w:rsidRPr="00D8429D">
              <w:rPr>
                <w:rFonts w:ascii="Times New Roman" w:hAnsi="Times New Roman"/>
                <w:sz w:val="24"/>
                <w:szCs w:val="24"/>
                <w:lang w:val="en-GB"/>
              </w:rPr>
              <w:t xml:space="preserve">. </w:t>
            </w:r>
          </w:p>
        </w:tc>
      </w:tr>
      <w:tr w:rsidR="00D8429D" w:rsidRPr="00D8429D" w14:paraId="4E0A12D6" w14:textId="77777777" w:rsidTr="00B95BD9">
        <w:trPr>
          <w:trHeight w:val="991"/>
        </w:trPr>
        <w:tc>
          <w:tcPr>
            <w:tcW w:w="3239" w:type="dxa"/>
            <w:gridSpan w:val="2"/>
            <w:shd w:val="clear" w:color="auto" w:fill="D9D9D9"/>
          </w:tcPr>
          <w:p w14:paraId="0A5BA8A9"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Verifiable and measurable milestones to fulfil the commitment </w:t>
            </w:r>
          </w:p>
        </w:tc>
        <w:tc>
          <w:tcPr>
            <w:tcW w:w="3112" w:type="dxa"/>
            <w:gridSpan w:val="2"/>
            <w:shd w:val="clear" w:color="auto" w:fill="D9D9D9"/>
          </w:tcPr>
          <w:p w14:paraId="79620487"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 or ongoing commitment</w:t>
            </w:r>
          </w:p>
          <w:p w14:paraId="4054A488" w14:textId="77777777" w:rsidR="00DF4FAE" w:rsidRPr="00D8429D" w:rsidRDefault="00DF4FAE" w:rsidP="00FB029D">
            <w:pPr>
              <w:spacing w:after="0" w:line="240" w:lineRule="auto"/>
              <w:rPr>
                <w:rFonts w:ascii="Times New Roman" w:hAnsi="Times New Roman"/>
                <w:sz w:val="24"/>
                <w:szCs w:val="24"/>
                <w:lang w:val="en-GB"/>
              </w:rPr>
            </w:pPr>
          </w:p>
        </w:tc>
        <w:tc>
          <w:tcPr>
            <w:tcW w:w="1273" w:type="dxa"/>
            <w:gridSpan w:val="2"/>
            <w:shd w:val="clear" w:color="auto" w:fill="D9D9D9"/>
          </w:tcPr>
          <w:p w14:paraId="0A38C80E"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Start date:</w:t>
            </w:r>
          </w:p>
        </w:tc>
        <w:tc>
          <w:tcPr>
            <w:tcW w:w="1581" w:type="dxa"/>
            <w:shd w:val="clear" w:color="auto" w:fill="D9D9D9"/>
          </w:tcPr>
          <w:p w14:paraId="3F5F81F9"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End date:</w:t>
            </w:r>
          </w:p>
        </w:tc>
      </w:tr>
      <w:tr w:rsidR="00D8429D" w:rsidRPr="00D8429D" w14:paraId="5912182A" w14:textId="77777777" w:rsidTr="00B95BD9">
        <w:trPr>
          <w:trHeight w:val="991"/>
        </w:trPr>
        <w:tc>
          <w:tcPr>
            <w:tcW w:w="3239" w:type="dxa"/>
            <w:gridSpan w:val="2"/>
            <w:shd w:val="clear" w:color="auto" w:fill="auto"/>
          </w:tcPr>
          <w:p w14:paraId="472716B5" w14:textId="53F14976"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w:t>
            </w:r>
            <w:r w:rsidR="0024332B" w:rsidRPr="00D8429D">
              <w:rPr>
                <w:rFonts w:ascii="Times New Roman" w:hAnsi="Times New Roman"/>
                <w:sz w:val="24"/>
                <w:szCs w:val="24"/>
                <w:lang w:val="en-GB"/>
              </w:rPr>
              <w:t xml:space="preserve">. </w:t>
            </w:r>
            <w:r w:rsidR="003E6542" w:rsidRPr="00D8429D">
              <w:rPr>
                <w:rFonts w:ascii="Times New Roman" w:hAnsi="Times New Roman"/>
                <w:sz w:val="24"/>
                <w:szCs w:val="24"/>
                <w:lang w:val="en-GB"/>
              </w:rPr>
              <w:t>Developing</w:t>
            </w:r>
            <w:r w:rsidR="0024332B" w:rsidRPr="00D8429D">
              <w:rPr>
                <w:rFonts w:ascii="Times New Roman" w:hAnsi="Times New Roman"/>
                <w:sz w:val="24"/>
                <w:szCs w:val="24"/>
                <w:lang w:val="en-GB"/>
              </w:rPr>
              <w:t xml:space="preserve"> and making accessible </w:t>
            </w:r>
            <w:r w:rsidR="003E6542" w:rsidRPr="00D8429D">
              <w:rPr>
                <w:rFonts w:ascii="Times New Roman" w:hAnsi="Times New Roman"/>
                <w:sz w:val="24"/>
                <w:szCs w:val="24"/>
                <w:lang w:val="en-GB"/>
              </w:rPr>
              <w:t xml:space="preserve">the </w:t>
            </w:r>
            <w:r w:rsidR="0024332B" w:rsidRPr="00D8429D">
              <w:rPr>
                <w:rFonts w:ascii="Times New Roman" w:hAnsi="Times New Roman"/>
                <w:sz w:val="24"/>
                <w:szCs w:val="24"/>
                <w:lang w:val="en-GB"/>
              </w:rPr>
              <w:t>training packages</w:t>
            </w:r>
            <w:r w:rsidRPr="00D8429D">
              <w:rPr>
                <w:rFonts w:ascii="Times New Roman" w:hAnsi="Times New Roman"/>
                <w:sz w:val="24"/>
                <w:szCs w:val="24"/>
                <w:lang w:val="en-GB"/>
              </w:rPr>
              <w:t xml:space="preserve">  </w:t>
            </w:r>
          </w:p>
          <w:p w14:paraId="419EFF63" w14:textId="6A9C0F47" w:rsidR="00DF4FAE" w:rsidRPr="00D8429D" w:rsidRDefault="0024332B" w:rsidP="00FB029D">
            <w:pPr>
              <w:spacing w:after="0" w:line="240" w:lineRule="auto"/>
              <w:rPr>
                <w:lang w:val="en-GB"/>
              </w:rPr>
            </w:pPr>
            <w:r w:rsidRPr="00D8429D">
              <w:rPr>
                <w:rFonts w:ascii="Times New Roman" w:hAnsi="Times New Roman"/>
                <w:sz w:val="24"/>
                <w:szCs w:val="24"/>
                <w:lang w:val="en-GB"/>
              </w:rPr>
              <w:t>3. Conducting training</w:t>
            </w:r>
            <w:r w:rsidR="003E6542" w:rsidRPr="00D8429D">
              <w:rPr>
                <w:rFonts w:ascii="Times New Roman" w:hAnsi="Times New Roman"/>
                <w:sz w:val="24"/>
                <w:szCs w:val="24"/>
                <w:lang w:val="en-GB"/>
              </w:rPr>
              <w:t xml:space="preserve"> sessions</w:t>
            </w:r>
          </w:p>
        </w:tc>
        <w:tc>
          <w:tcPr>
            <w:tcW w:w="3112" w:type="dxa"/>
            <w:gridSpan w:val="2"/>
            <w:shd w:val="clear" w:color="auto" w:fill="auto"/>
          </w:tcPr>
          <w:p w14:paraId="0BB84672"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Ongoing</w:t>
            </w:r>
          </w:p>
        </w:tc>
        <w:tc>
          <w:tcPr>
            <w:tcW w:w="1273" w:type="dxa"/>
            <w:gridSpan w:val="2"/>
            <w:shd w:val="clear" w:color="auto" w:fill="auto"/>
          </w:tcPr>
          <w:p w14:paraId="37732FD9"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1 July, 2015 </w:t>
            </w:r>
          </w:p>
        </w:tc>
        <w:tc>
          <w:tcPr>
            <w:tcW w:w="1581" w:type="dxa"/>
            <w:shd w:val="clear" w:color="auto" w:fill="auto"/>
          </w:tcPr>
          <w:p w14:paraId="58FF66A8" w14:textId="77777777" w:rsidR="00DF4FAE" w:rsidRPr="00D8429D" w:rsidRDefault="00351691" w:rsidP="00FB029D">
            <w:pPr>
              <w:numPr>
                <w:ilvl w:val="0"/>
                <w:numId w:val="16"/>
              </w:numPr>
              <w:spacing w:after="0" w:line="240" w:lineRule="auto"/>
              <w:rPr>
                <w:rFonts w:ascii="Times New Roman" w:hAnsi="Times New Roman"/>
                <w:sz w:val="24"/>
                <w:szCs w:val="24"/>
                <w:lang w:val="en-GB"/>
              </w:rPr>
            </w:pPr>
            <w:r w:rsidRPr="00D8429D">
              <w:rPr>
                <w:rFonts w:ascii="Times New Roman" w:hAnsi="Times New Roman"/>
                <w:sz w:val="24"/>
                <w:szCs w:val="24"/>
                <w:lang w:val="en-GB"/>
              </w:rPr>
              <w:t>J</w:t>
            </w:r>
            <w:r w:rsidR="00DF4FAE" w:rsidRPr="00D8429D">
              <w:rPr>
                <w:rFonts w:ascii="Times New Roman" w:hAnsi="Times New Roman"/>
                <w:sz w:val="24"/>
                <w:szCs w:val="24"/>
                <w:lang w:val="en-GB"/>
              </w:rPr>
              <w:t>une, 2016</w:t>
            </w:r>
          </w:p>
        </w:tc>
      </w:tr>
    </w:tbl>
    <w:p w14:paraId="2635FAFF" w14:textId="77777777" w:rsidR="0066424D" w:rsidRPr="00D8429D" w:rsidRDefault="0066424D" w:rsidP="00FB029D">
      <w:pPr>
        <w:spacing w:after="0" w:line="240" w:lineRule="auto"/>
        <w:jc w:val="center"/>
        <w:rPr>
          <w:rFonts w:ascii="Times New Roman" w:hAnsi="Times New Roman"/>
          <w:b/>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03"/>
        <w:gridCol w:w="2217"/>
        <w:gridCol w:w="895"/>
        <w:gridCol w:w="783"/>
        <w:gridCol w:w="490"/>
        <w:gridCol w:w="1581"/>
      </w:tblGrid>
      <w:tr w:rsidR="0066424D" w:rsidRPr="00D8429D" w14:paraId="6CC0A4E0" w14:textId="77777777" w:rsidTr="00B95BD9">
        <w:trPr>
          <w:trHeight w:val="561"/>
        </w:trPr>
        <w:tc>
          <w:tcPr>
            <w:tcW w:w="9205" w:type="dxa"/>
            <w:gridSpan w:val="7"/>
            <w:shd w:val="clear" w:color="auto" w:fill="F2F2F2"/>
          </w:tcPr>
          <w:p w14:paraId="7FEAC626" w14:textId="77777777" w:rsidR="0066424D" w:rsidRPr="00D8429D" w:rsidRDefault="00F5497D" w:rsidP="00FB029D">
            <w:pPr>
              <w:spacing w:after="0" w:line="240" w:lineRule="auto"/>
              <w:ind w:left="720"/>
              <w:jc w:val="center"/>
              <w:rPr>
                <w:rFonts w:ascii="Times New Roman" w:eastAsia="Times New Roman" w:hAnsi="Times New Roman"/>
                <w:b/>
                <w:color w:val="000000"/>
                <w:sz w:val="24"/>
                <w:szCs w:val="24"/>
                <w:lang w:eastAsia="hu-HU"/>
              </w:rPr>
            </w:pPr>
            <w:r w:rsidRPr="00D8429D">
              <w:rPr>
                <w:rFonts w:ascii="Times New Roman" w:eastAsia="Times New Roman" w:hAnsi="Times New Roman"/>
                <w:b/>
                <w:color w:val="000000"/>
                <w:sz w:val="24"/>
                <w:szCs w:val="24"/>
                <w:lang w:eastAsia="hu-HU"/>
              </w:rPr>
              <w:t>6.</w:t>
            </w:r>
            <w:r w:rsidR="005509F0" w:rsidRPr="00D8429D">
              <w:rPr>
                <w:rFonts w:ascii="Times New Roman" w:eastAsia="Times New Roman" w:hAnsi="Times New Roman"/>
                <w:b/>
                <w:color w:val="000000"/>
                <w:sz w:val="24"/>
                <w:szCs w:val="24"/>
                <w:lang w:eastAsia="hu-HU"/>
              </w:rPr>
              <w:t xml:space="preserve"> </w:t>
            </w:r>
            <w:r w:rsidR="00CE6BE0" w:rsidRPr="00D8429D">
              <w:rPr>
                <w:rFonts w:ascii="Times New Roman" w:hAnsi="Times New Roman"/>
                <w:b/>
                <w:lang w:val="en-GB"/>
              </w:rPr>
              <w:t>Develo</w:t>
            </w:r>
            <w:r w:rsidR="0057653A" w:rsidRPr="00D8429D">
              <w:rPr>
                <w:rFonts w:ascii="Times New Roman" w:hAnsi="Times New Roman"/>
                <w:b/>
                <w:lang w:val="en-GB"/>
              </w:rPr>
              <w:t>ping a website supporting public consultation</w:t>
            </w:r>
            <w:r w:rsidR="00CE6BE0" w:rsidRPr="00D8429D">
              <w:rPr>
                <w:rFonts w:ascii="Times New Roman" w:hAnsi="Times New Roman"/>
                <w:b/>
                <w:lang w:val="en-GB"/>
              </w:rPr>
              <w:t xml:space="preserve"> on legislative and strategic drafts</w:t>
            </w:r>
          </w:p>
        </w:tc>
      </w:tr>
      <w:tr w:rsidR="0066424D" w:rsidRPr="00D8429D" w14:paraId="42FB28B1" w14:textId="77777777" w:rsidTr="00B95BD9">
        <w:tc>
          <w:tcPr>
            <w:tcW w:w="3239" w:type="dxa"/>
            <w:gridSpan w:val="2"/>
            <w:shd w:val="clear" w:color="auto" w:fill="D9D9D9"/>
          </w:tcPr>
          <w:p w14:paraId="358215FE" w14:textId="77777777" w:rsidR="0066424D" w:rsidRPr="00D8429D" w:rsidRDefault="00847768" w:rsidP="00FB029D">
            <w:pPr>
              <w:spacing w:after="0" w:line="240" w:lineRule="auto"/>
              <w:rPr>
                <w:rFonts w:ascii="Times New Roman" w:hAnsi="Times New Roman"/>
                <w:sz w:val="24"/>
                <w:szCs w:val="24"/>
              </w:rPr>
            </w:pPr>
            <w:r w:rsidRPr="00D8429D">
              <w:rPr>
                <w:rFonts w:ascii="Times New Roman" w:hAnsi="Times New Roman"/>
                <w:sz w:val="24"/>
                <w:szCs w:val="24"/>
                <w:lang w:val="en-GB"/>
              </w:rPr>
              <w:t>Lead implementing agency</w:t>
            </w:r>
          </w:p>
        </w:tc>
        <w:tc>
          <w:tcPr>
            <w:tcW w:w="5966" w:type="dxa"/>
            <w:gridSpan w:val="5"/>
            <w:shd w:val="clear" w:color="auto" w:fill="auto"/>
          </w:tcPr>
          <w:p w14:paraId="5A928B69" w14:textId="77777777" w:rsidR="0066424D" w:rsidRPr="00D8429D" w:rsidRDefault="00AD360A"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Prime Minister’s Office</w:t>
            </w:r>
          </w:p>
        </w:tc>
      </w:tr>
      <w:tr w:rsidR="0066424D" w:rsidRPr="00D8429D" w14:paraId="4C93E9D9" w14:textId="77777777" w:rsidTr="00B95BD9">
        <w:tc>
          <w:tcPr>
            <w:tcW w:w="3239" w:type="dxa"/>
            <w:gridSpan w:val="2"/>
            <w:shd w:val="clear" w:color="auto" w:fill="D9D9D9"/>
          </w:tcPr>
          <w:p w14:paraId="3854D735" w14:textId="77777777" w:rsidR="0066424D" w:rsidRPr="00D8429D" w:rsidRDefault="007F68A4" w:rsidP="00FB029D">
            <w:pPr>
              <w:spacing w:after="0" w:line="240" w:lineRule="auto"/>
              <w:rPr>
                <w:rFonts w:ascii="Times New Roman" w:hAnsi="Times New Roman"/>
                <w:sz w:val="24"/>
                <w:szCs w:val="24"/>
              </w:rPr>
            </w:pPr>
            <w:r w:rsidRPr="00D8429D">
              <w:rPr>
                <w:rFonts w:ascii="Times New Roman" w:hAnsi="Times New Roman"/>
                <w:sz w:val="24"/>
                <w:szCs w:val="24"/>
                <w:lang w:val="en-GB"/>
              </w:rPr>
              <w:t>Name of responsible person from implementing agency</w:t>
            </w:r>
            <w:r w:rsidRPr="00D8429D">
              <w:rPr>
                <w:rFonts w:ascii="Times New Roman" w:hAnsi="Times New Roman"/>
                <w:sz w:val="24"/>
                <w:szCs w:val="24"/>
              </w:rPr>
              <w:t xml:space="preserve"> </w:t>
            </w:r>
          </w:p>
        </w:tc>
        <w:tc>
          <w:tcPr>
            <w:tcW w:w="5966" w:type="dxa"/>
            <w:gridSpan w:val="5"/>
            <w:shd w:val="clear" w:color="auto" w:fill="auto"/>
          </w:tcPr>
          <w:p w14:paraId="29D0DBFB"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60A23D7A" w14:textId="77777777" w:rsidTr="00B95BD9">
        <w:tc>
          <w:tcPr>
            <w:tcW w:w="3239" w:type="dxa"/>
            <w:gridSpan w:val="2"/>
            <w:shd w:val="clear" w:color="auto" w:fill="D9D9D9"/>
          </w:tcPr>
          <w:p w14:paraId="617F167A" w14:textId="77777777" w:rsidR="0066424D" w:rsidRPr="00D8429D" w:rsidRDefault="00AC30B2" w:rsidP="00FB029D">
            <w:pPr>
              <w:spacing w:after="0" w:line="240" w:lineRule="auto"/>
              <w:rPr>
                <w:rFonts w:ascii="Times New Roman" w:hAnsi="Times New Roman"/>
                <w:sz w:val="24"/>
                <w:szCs w:val="24"/>
              </w:rPr>
            </w:pPr>
            <w:r w:rsidRPr="00D8429D">
              <w:rPr>
                <w:rFonts w:ascii="Times New Roman" w:hAnsi="Times New Roman"/>
                <w:sz w:val="24"/>
                <w:szCs w:val="24"/>
                <w:lang w:val="en-GB"/>
              </w:rPr>
              <w:t>Title, department</w:t>
            </w:r>
          </w:p>
        </w:tc>
        <w:tc>
          <w:tcPr>
            <w:tcW w:w="5966" w:type="dxa"/>
            <w:gridSpan w:val="5"/>
            <w:shd w:val="clear" w:color="auto" w:fill="auto"/>
          </w:tcPr>
          <w:p w14:paraId="638E2EB2"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0DD044C2" w14:textId="77777777" w:rsidTr="00B95BD9">
        <w:tc>
          <w:tcPr>
            <w:tcW w:w="3239" w:type="dxa"/>
            <w:gridSpan w:val="2"/>
            <w:shd w:val="clear" w:color="auto" w:fill="D9D9D9"/>
          </w:tcPr>
          <w:p w14:paraId="4B1D50DB" w14:textId="77777777" w:rsidR="0066424D" w:rsidRPr="00D8429D" w:rsidRDefault="0066424D" w:rsidP="00FB029D">
            <w:pPr>
              <w:spacing w:after="0" w:line="240" w:lineRule="auto"/>
              <w:rPr>
                <w:rFonts w:ascii="Times New Roman" w:hAnsi="Times New Roman"/>
                <w:sz w:val="24"/>
                <w:szCs w:val="24"/>
              </w:rPr>
            </w:pPr>
            <w:r w:rsidRPr="00D8429D">
              <w:rPr>
                <w:rFonts w:ascii="Times New Roman" w:hAnsi="Times New Roman"/>
                <w:sz w:val="24"/>
                <w:szCs w:val="24"/>
              </w:rPr>
              <w:t>E-mail</w:t>
            </w:r>
          </w:p>
        </w:tc>
        <w:tc>
          <w:tcPr>
            <w:tcW w:w="5966" w:type="dxa"/>
            <w:gridSpan w:val="5"/>
            <w:shd w:val="clear" w:color="auto" w:fill="auto"/>
          </w:tcPr>
          <w:p w14:paraId="3EB3ABBD"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67E682D9" w14:textId="77777777" w:rsidTr="00B95BD9">
        <w:tc>
          <w:tcPr>
            <w:tcW w:w="3239" w:type="dxa"/>
            <w:gridSpan w:val="2"/>
            <w:shd w:val="clear" w:color="auto" w:fill="D9D9D9"/>
          </w:tcPr>
          <w:p w14:paraId="09EA8AD1" w14:textId="77777777" w:rsidR="0066424D"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Phone</w:t>
            </w:r>
          </w:p>
        </w:tc>
        <w:tc>
          <w:tcPr>
            <w:tcW w:w="5966" w:type="dxa"/>
            <w:gridSpan w:val="5"/>
            <w:shd w:val="clear" w:color="auto" w:fill="auto"/>
          </w:tcPr>
          <w:p w14:paraId="05DC1A38" w14:textId="77777777" w:rsidR="0066424D" w:rsidRPr="00D8429D" w:rsidRDefault="0066424D" w:rsidP="00FB029D">
            <w:pPr>
              <w:spacing w:after="0" w:line="240" w:lineRule="auto"/>
              <w:rPr>
                <w:rFonts w:ascii="Times New Roman" w:hAnsi="Times New Roman"/>
                <w:sz w:val="24"/>
                <w:szCs w:val="24"/>
              </w:rPr>
            </w:pPr>
          </w:p>
        </w:tc>
      </w:tr>
      <w:tr w:rsidR="0032428C" w:rsidRPr="00D8429D" w14:paraId="4F33FDAA" w14:textId="77777777" w:rsidTr="00B95BD9">
        <w:trPr>
          <w:trHeight w:val="465"/>
        </w:trPr>
        <w:tc>
          <w:tcPr>
            <w:tcW w:w="1536" w:type="dxa"/>
            <w:vMerge w:val="restart"/>
            <w:shd w:val="clear" w:color="auto" w:fill="D9D9D9"/>
          </w:tcPr>
          <w:p w14:paraId="1136BAFE" w14:textId="77777777" w:rsidR="0032428C" w:rsidRPr="00D8429D" w:rsidRDefault="0032428C" w:rsidP="00FB029D">
            <w:pPr>
              <w:spacing w:after="0" w:line="240" w:lineRule="auto"/>
              <w:rPr>
                <w:rFonts w:ascii="Times New Roman" w:hAnsi="Times New Roman"/>
                <w:sz w:val="24"/>
                <w:szCs w:val="24"/>
                <w:lang w:val="en-GB"/>
              </w:rPr>
            </w:pPr>
          </w:p>
          <w:p w14:paraId="7BB054EC" w14:textId="000307B7" w:rsidR="0032428C"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Other </w:t>
            </w:r>
            <w:r w:rsidR="003E6542" w:rsidRPr="00D8429D">
              <w:rPr>
                <w:rFonts w:ascii="Times New Roman" w:hAnsi="Times New Roman"/>
                <w:color w:val="000000"/>
                <w:sz w:val="24"/>
                <w:szCs w:val="24"/>
                <w:lang w:val="en-GB" w:eastAsia="hu-HU"/>
              </w:rPr>
              <w:t xml:space="preserve">involved </w:t>
            </w:r>
            <w:r w:rsidRPr="00D8429D">
              <w:rPr>
                <w:rFonts w:ascii="Times New Roman" w:hAnsi="Times New Roman"/>
                <w:color w:val="000000"/>
                <w:sz w:val="24"/>
                <w:szCs w:val="24"/>
                <w:lang w:val="en-GB" w:eastAsia="hu-HU"/>
              </w:rPr>
              <w:t xml:space="preserve">actors </w:t>
            </w:r>
          </w:p>
          <w:p w14:paraId="36B6D9D8" w14:textId="77777777" w:rsidR="0032428C" w:rsidRPr="00D8429D" w:rsidRDefault="0032428C" w:rsidP="00FB029D">
            <w:pPr>
              <w:spacing w:after="0" w:line="240" w:lineRule="auto"/>
              <w:rPr>
                <w:rFonts w:ascii="Times New Roman" w:hAnsi="Times New Roman"/>
                <w:sz w:val="24"/>
                <w:szCs w:val="24"/>
                <w:lang w:val="en-GB"/>
              </w:rPr>
            </w:pPr>
          </w:p>
        </w:tc>
        <w:tc>
          <w:tcPr>
            <w:tcW w:w="1703" w:type="dxa"/>
            <w:shd w:val="clear" w:color="auto" w:fill="D9D9D9"/>
          </w:tcPr>
          <w:p w14:paraId="1FD013E7" w14:textId="77777777" w:rsidR="0032428C" w:rsidRPr="00D8429D" w:rsidRDefault="00605A3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Government</w:t>
            </w:r>
          </w:p>
        </w:tc>
        <w:tc>
          <w:tcPr>
            <w:tcW w:w="5966" w:type="dxa"/>
            <w:gridSpan w:val="5"/>
            <w:shd w:val="clear" w:color="auto" w:fill="auto"/>
          </w:tcPr>
          <w:p w14:paraId="0C9855FE" w14:textId="77777777" w:rsidR="0032428C" w:rsidRPr="00D8429D" w:rsidRDefault="00BF2D29"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Ministry of Justice</w:t>
            </w:r>
          </w:p>
          <w:p w14:paraId="4B27B947" w14:textId="77777777" w:rsidR="0032428C" w:rsidRPr="00D8429D" w:rsidRDefault="00BF2D29"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Ministry of Interior</w:t>
            </w:r>
          </w:p>
          <w:p w14:paraId="4DFBC7FC" w14:textId="77777777" w:rsidR="0032428C" w:rsidRPr="00D8429D" w:rsidRDefault="00830F77" w:rsidP="00FB029D">
            <w:pPr>
              <w:spacing w:after="0" w:line="240" w:lineRule="auto"/>
              <w:rPr>
                <w:rFonts w:ascii="Times New Roman" w:hAnsi="Times New Roman"/>
                <w:sz w:val="24"/>
                <w:szCs w:val="24"/>
              </w:rPr>
            </w:pPr>
            <w:r w:rsidRPr="00D8429D">
              <w:rPr>
                <w:rFonts w:ascii="Times New Roman" w:hAnsi="Times New Roman"/>
                <w:sz w:val="24"/>
                <w:szCs w:val="24"/>
                <w:lang w:val="en-GB"/>
              </w:rPr>
              <w:t>National Protective Service</w:t>
            </w:r>
          </w:p>
        </w:tc>
      </w:tr>
      <w:tr w:rsidR="00C21B47" w:rsidRPr="00D8429D" w14:paraId="0C83C952" w14:textId="77777777" w:rsidTr="00B95BD9">
        <w:trPr>
          <w:trHeight w:val="465"/>
        </w:trPr>
        <w:tc>
          <w:tcPr>
            <w:tcW w:w="1536" w:type="dxa"/>
            <w:vMerge/>
            <w:shd w:val="clear" w:color="auto" w:fill="D9D9D9"/>
          </w:tcPr>
          <w:p w14:paraId="18974AE9" w14:textId="77777777" w:rsidR="00C21B47" w:rsidRPr="00D8429D" w:rsidRDefault="00C21B47" w:rsidP="00FB029D">
            <w:pPr>
              <w:spacing w:after="0" w:line="240" w:lineRule="auto"/>
              <w:rPr>
                <w:rFonts w:ascii="Times New Roman" w:hAnsi="Times New Roman"/>
                <w:sz w:val="24"/>
                <w:szCs w:val="24"/>
              </w:rPr>
            </w:pPr>
          </w:p>
        </w:tc>
        <w:tc>
          <w:tcPr>
            <w:tcW w:w="1703" w:type="dxa"/>
            <w:shd w:val="clear" w:color="auto" w:fill="D9D9D9"/>
          </w:tcPr>
          <w:p w14:paraId="7F21928D" w14:textId="0F4BA0B2" w:rsidR="00C21B47" w:rsidRPr="00D8429D" w:rsidRDefault="003E654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Civil Society, Private Sector</w:t>
            </w:r>
          </w:p>
        </w:tc>
        <w:tc>
          <w:tcPr>
            <w:tcW w:w="5966" w:type="dxa"/>
            <w:gridSpan w:val="5"/>
            <w:shd w:val="clear" w:color="auto" w:fill="auto"/>
          </w:tcPr>
          <w:p w14:paraId="4600171F" w14:textId="77777777" w:rsidR="00C21B47" w:rsidRPr="00D8429D" w:rsidRDefault="00C21B47" w:rsidP="00FB029D">
            <w:pPr>
              <w:spacing w:after="0" w:line="240" w:lineRule="auto"/>
              <w:rPr>
                <w:rFonts w:ascii="Times New Roman" w:hAnsi="Times New Roman"/>
                <w:sz w:val="24"/>
                <w:szCs w:val="24"/>
              </w:rPr>
            </w:pPr>
          </w:p>
        </w:tc>
      </w:tr>
      <w:tr w:rsidR="00C21B47" w:rsidRPr="00D8429D" w14:paraId="2FCCA0B1" w14:textId="77777777" w:rsidTr="00B95BD9">
        <w:tc>
          <w:tcPr>
            <w:tcW w:w="3239" w:type="dxa"/>
            <w:gridSpan w:val="2"/>
            <w:shd w:val="clear" w:color="auto" w:fill="D9D9D9"/>
          </w:tcPr>
          <w:p w14:paraId="36CF0616" w14:textId="50C56A7B" w:rsidR="00C21B47" w:rsidRPr="00D8429D" w:rsidRDefault="00C21B47" w:rsidP="00FB029D">
            <w:pPr>
              <w:spacing w:after="0" w:line="240" w:lineRule="auto"/>
              <w:rPr>
                <w:rFonts w:ascii="Times New Roman" w:hAnsi="Times New Roman"/>
                <w:sz w:val="24"/>
                <w:szCs w:val="24"/>
                <w:lang w:val="en-US"/>
              </w:rPr>
            </w:pPr>
            <w:r w:rsidRPr="00D8429D">
              <w:rPr>
                <w:rFonts w:ascii="Times New Roman" w:hAnsi="Times New Roman"/>
                <w:sz w:val="24"/>
                <w:szCs w:val="24"/>
                <w:lang w:val="en-US"/>
              </w:rPr>
              <w:t>Status quo</w:t>
            </w:r>
            <w:r w:rsidR="003E6542" w:rsidRPr="00D8429D">
              <w:rPr>
                <w:rFonts w:ascii="Times New Roman" w:hAnsi="Times New Roman"/>
                <w:sz w:val="24"/>
                <w:szCs w:val="24"/>
                <w:lang w:val="en-US"/>
              </w:rPr>
              <w:t xml:space="preserve"> or problem/issue to be addressed</w:t>
            </w:r>
          </w:p>
        </w:tc>
        <w:tc>
          <w:tcPr>
            <w:tcW w:w="5966" w:type="dxa"/>
            <w:gridSpan w:val="5"/>
            <w:shd w:val="clear" w:color="auto" w:fill="auto"/>
          </w:tcPr>
          <w:p w14:paraId="3F2955C8" w14:textId="62422224" w:rsidR="00C21B47" w:rsidRPr="00D8429D" w:rsidRDefault="00793896" w:rsidP="00793896">
            <w:pPr>
              <w:spacing w:after="0" w:line="240" w:lineRule="auto"/>
              <w:jc w:val="both"/>
              <w:rPr>
                <w:rFonts w:ascii="Times New Roman" w:hAnsi="Times New Roman"/>
                <w:sz w:val="24"/>
                <w:szCs w:val="24"/>
                <w:lang w:val="en-GB"/>
              </w:rPr>
            </w:pPr>
            <w:r>
              <w:rPr>
                <w:rFonts w:ascii="Times New Roman" w:hAnsi="Times New Roman"/>
                <w:sz w:val="24"/>
                <w:szCs w:val="24"/>
                <w:lang w:val="en-GB"/>
              </w:rPr>
              <w:t>Act CXXXI of 2010 on S</w:t>
            </w:r>
            <w:r w:rsidR="003E6542" w:rsidRPr="00D8429D">
              <w:rPr>
                <w:rFonts w:ascii="Times New Roman" w:hAnsi="Times New Roman"/>
                <w:sz w:val="24"/>
                <w:szCs w:val="24"/>
                <w:lang w:val="en-GB"/>
              </w:rPr>
              <w:t xml:space="preserve">ocial participation in the drafting of legislation </w:t>
            </w:r>
            <w:r w:rsidR="007B333C" w:rsidRPr="00D8429D">
              <w:rPr>
                <w:rFonts w:ascii="Times New Roman" w:hAnsi="Times New Roman"/>
                <w:sz w:val="24"/>
                <w:szCs w:val="24"/>
                <w:lang w:val="en-GB"/>
              </w:rPr>
              <w:t>and Government Decree 38/2012 (12 March) on Government Strategic Management</w:t>
            </w:r>
            <w:r w:rsidR="00BE3957" w:rsidRPr="00D8429D">
              <w:rPr>
                <w:rFonts w:ascii="Times New Roman" w:hAnsi="Times New Roman"/>
                <w:sz w:val="24"/>
                <w:szCs w:val="24"/>
                <w:lang w:val="en-GB"/>
              </w:rPr>
              <w:t xml:space="preserve"> provide a suitable legal framework </w:t>
            </w:r>
            <w:r w:rsidR="00B1489A" w:rsidRPr="00D8429D">
              <w:rPr>
                <w:rFonts w:ascii="Times New Roman" w:hAnsi="Times New Roman"/>
                <w:sz w:val="24"/>
                <w:szCs w:val="24"/>
                <w:lang w:val="en-GB"/>
              </w:rPr>
              <w:t>for public</w:t>
            </w:r>
            <w:r w:rsidR="00BE3957" w:rsidRPr="00D8429D">
              <w:rPr>
                <w:rFonts w:ascii="Times New Roman" w:hAnsi="Times New Roman"/>
                <w:sz w:val="24"/>
                <w:szCs w:val="24"/>
                <w:lang w:val="en-GB"/>
              </w:rPr>
              <w:t xml:space="preserve"> consultati</w:t>
            </w:r>
            <w:r w:rsidR="00B1489A" w:rsidRPr="00D8429D">
              <w:rPr>
                <w:rFonts w:ascii="Times New Roman" w:hAnsi="Times New Roman"/>
                <w:sz w:val="24"/>
                <w:szCs w:val="24"/>
                <w:lang w:val="en-GB"/>
              </w:rPr>
              <w:t>on</w:t>
            </w:r>
            <w:r w:rsidR="00BE3957" w:rsidRPr="00D8429D">
              <w:rPr>
                <w:rFonts w:ascii="Times New Roman" w:hAnsi="Times New Roman"/>
                <w:sz w:val="24"/>
                <w:szCs w:val="24"/>
                <w:lang w:val="en-GB"/>
              </w:rPr>
              <w:t xml:space="preserve"> </w:t>
            </w:r>
            <w:r w:rsidR="003E6542" w:rsidRPr="00D8429D">
              <w:rPr>
                <w:rFonts w:ascii="Times New Roman" w:hAnsi="Times New Roman"/>
                <w:sz w:val="24"/>
                <w:szCs w:val="24"/>
                <w:lang w:val="en-GB"/>
              </w:rPr>
              <w:t xml:space="preserve">during </w:t>
            </w:r>
            <w:r w:rsidR="00BE3957" w:rsidRPr="00D8429D">
              <w:rPr>
                <w:rFonts w:ascii="Times New Roman" w:hAnsi="Times New Roman"/>
                <w:sz w:val="24"/>
                <w:szCs w:val="24"/>
                <w:lang w:val="en-GB"/>
              </w:rPr>
              <w:t>preparing legislation and strategic planning</w:t>
            </w:r>
            <w:r w:rsidR="00C21B47" w:rsidRPr="00D8429D">
              <w:rPr>
                <w:rFonts w:ascii="Times New Roman" w:hAnsi="Times New Roman"/>
                <w:sz w:val="24"/>
                <w:szCs w:val="24"/>
                <w:lang w:val="en-GB"/>
              </w:rPr>
              <w:t xml:space="preserve">. </w:t>
            </w:r>
            <w:r w:rsidR="00BE3957" w:rsidRPr="00D8429D">
              <w:rPr>
                <w:rFonts w:ascii="Times New Roman" w:hAnsi="Times New Roman"/>
                <w:sz w:val="24"/>
                <w:szCs w:val="24"/>
                <w:lang w:val="en-GB"/>
              </w:rPr>
              <w:t>Compliance with the provisions of the applicable regulations sometimes fails in practice, and often there is less time than pre</w:t>
            </w:r>
            <w:r w:rsidR="00B1489A" w:rsidRPr="00D8429D">
              <w:rPr>
                <w:rFonts w:ascii="Times New Roman" w:hAnsi="Times New Roman"/>
                <w:sz w:val="24"/>
                <w:szCs w:val="24"/>
                <w:lang w:val="en-GB"/>
              </w:rPr>
              <w:t>scribed for public consultation</w:t>
            </w:r>
            <w:r w:rsidR="00C01CE4" w:rsidRPr="00D8429D">
              <w:rPr>
                <w:rFonts w:ascii="Times New Roman" w:hAnsi="Times New Roman"/>
                <w:sz w:val="24"/>
                <w:szCs w:val="24"/>
                <w:lang w:val="en-GB"/>
              </w:rPr>
              <w:t>. The standardised summary made on the rejected comments and the reasons for the</w:t>
            </w:r>
            <w:r w:rsidR="003E6542" w:rsidRPr="00D8429D">
              <w:rPr>
                <w:rFonts w:ascii="Times New Roman" w:hAnsi="Times New Roman"/>
                <w:sz w:val="24"/>
                <w:szCs w:val="24"/>
                <w:lang w:val="en-GB"/>
              </w:rPr>
              <w:t>ir</w:t>
            </w:r>
            <w:r w:rsidR="00C01CE4" w:rsidRPr="00D8429D">
              <w:rPr>
                <w:rFonts w:ascii="Times New Roman" w:hAnsi="Times New Roman"/>
                <w:sz w:val="24"/>
                <w:szCs w:val="24"/>
                <w:lang w:val="en-GB"/>
              </w:rPr>
              <w:t xml:space="preserve"> rej</w:t>
            </w:r>
            <w:r>
              <w:rPr>
                <w:rFonts w:ascii="Times New Roman" w:hAnsi="Times New Roman"/>
                <w:sz w:val="24"/>
                <w:szCs w:val="24"/>
                <w:lang w:val="en-GB"/>
              </w:rPr>
              <w:t>ection are not always published</w:t>
            </w:r>
            <w:r w:rsidR="00C21B47" w:rsidRPr="00D8429D">
              <w:rPr>
                <w:rFonts w:ascii="Times New Roman" w:hAnsi="Times New Roman"/>
                <w:sz w:val="24"/>
                <w:szCs w:val="24"/>
                <w:lang w:val="en-GB"/>
              </w:rPr>
              <w:t>.</w:t>
            </w:r>
          </w:p>
        </w:tc>
      </w:tr>
      <w:tr w:rsidR="00C21B47" w:rsidRPr="00D8429D" w14:paraId="5B42522F" w14:textId="77777777" w:rsidTr="00B95BD9">
        <w:tc>
          <w:tcPr>
            <w:tcW w:w="3239" w:type="dxa"/>
            <w:gridSpan w:val="2"/>
            <w:shd w:val="clear" w:color="auto" w:fill="D9D9D9"/>
          </w:tcPr>
          <w:p w14:paraId="583D6145" w14:textId="77777777" w:rsidR="00C21B47" w:rsidRPr="00D8429D" w:rsidRDefault="00C21B4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Main objective</w:t>
            </w:r>
          </w:p>
        </w:tc>
        <w:tc>
          <w:tcPr>
            <w:tcW w:w="5966" w:type="dxa"/>
            <w:gridSpan w:val="5"/>
            <w:shd w:val="clear" w:color="auto" w:fill="auto"/>
          </w:tcPr>
          <w:p w14:paraId="45C96C08" w14:textId="77777777" w:rsidR="00C21B47" w:rsidRPr="00D8429D" w:rsidRDefault="006C6578"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To support public</w:t>
            </w:r>
            <w:r w:rsidR="002879F0" w:rsidRPr="00D8429D">
              <w:rPr>
                <w:rFonts w:ascii="Times New Roman" w:hAnsi="Times New Roman"/>
                <w:sz w:val="24"/>
                <w:szCs w:val="24"/>
                <w:lang w:val="en-GB"/>
              </w:rPr>
              <w:t xml:space="preserve"> consult</w:t>
            </w:r>
            <w:r w:rsidRPr="00D8429D">
              <w:rPr>
                <w:rFonts w:ascii="Times New Roman" w:hAnsi="Times New Roman"/>
                <w:sz w:val="24"/>
                <w:szCs w:val="24"/>
                <w:lang w:val="en-GB"/>
              </w:rPr>
              <w:t>ation and make it</w:t>
            </w:r>
            <w:r w:rsidR="002879F0" w:rsidRPr="00D8429D">
              <w:rPr>
                <w:rFonts w:ascii="Times New Roman" w:hAnsi="Times New Roman"/>
                <w:sz w:val="24"/>
                <w:szCs w:val="24"/>
                <w:lang w:val="en-GB"/>
              </w:rPr>
              <w:t xml:space="preserve"> more efficient and interactive</w:t>
            </w:r>
            <w:r w:rsidR="00C21B47" w:rsidRPr="00D8429D">
              <w:rPr>
                <w:rFonts w:ascii="Times New Roman" w:hAnsi="Times New Roman"/>
                <w:sz w:val="24"/>
                <w:szCs w:val="24"/>
                <w:lang w:val="en-GB"/>
              </w:rPr>
              <w:t xml:space="preserve">. </w:t>
            </w:r>
          </w:p>
        </w:tc>
      </w:tr>
      <w:tr w:rsidR="00C21B47" w:rsidRPr="00D8429D" w14:paraId="6F408C1F" w14:textId="77777777" w:rsidTr="00B95BD9">
        <w:tc>
          <w:tcPr>
            <w:tcW w:w="3239" w:type="dxa"/>
            <w:gridSpan w:val="2"/>
            <w:shd w:val="clear" w:color="auto" w:fill="D9D9D9"/>
          </w:tcPr>
          <w:p w14:paraId="1A57C8C4" w14:textId="77777777" w:rsidR="00C21B47" w:rsidRPr="00D8429D" w:rsidRDefault="00C21B4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Brief description of </w:t>
            </w:r>
            <w:r w:rsidRPr="00D8429D">
              <w:rPr>
                <w:rFonts w:ascii="Times New Roman" w:hAnsi="Times New Roman"/>
                <w:sz w:val="24"/>
                <w:szCs w:val="24"/>
                <w:lang w:val="en-GB"/>
              </w:rPr>
              <w:lastRenderedPageBreak/>
              <w:t xml:space="preserve">commitment </w:t>
            </w:r>
          </w:p>
          <w:p w14:paraId="34BDCC10" w14:textId="77777777" w:rsidR="00C21B47" w:rsidRPr="00D8429D" w:rsidRDefault="00C21B4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(140 character limit)</w:t>
            </w:r>
          </w:p>
        </w:tc>
        <w:tc>
          <w:tcPr>
            <w:tcW w:w="5966" w:type="dxa"/>
            <w:gridSpan w:val="5"/>
            <w:shd w:val="clear" w:color="auto" w:fill="auto"/>
          </w:tcPr>
          <w:p w14:paraId="704A58E0" w14:textId="77777777" w:rsidR="00C21B47" w:rsidRPr="00D8429D" w:rsidRDefault="002879F0" w:rsidP="00FB029D">
            <w:pPr>
              <w:spacing w:after="0" w:line="240" w:lineRule="auto"/>
              <w:jc w:val="both"/>
              <w:rPr>
                <w:rFonts w:ascii="Times New Roman" w:hAnsi="Times New Roman"/>
                <w:i/>
                <w:sz w:val="24"/>
                <w:szCs w:val="24"/>
                <w:lang w:val="en-GB"/>
              </w:rPr>
            </w:pPr>
            <w:r w:rsidRPr="00D8429D">
              <w:rPr>
                <w:rFonts w:ascii="Times New Roman" w:hAnsi="Times New Roman"/>
                <w:i/>
                <w:sz w:val="24"/>
                <w:szCs w:val="24"/>
                <w:lang w:val="en-GB"/>
              </w:rPr>
              <w:lastRenderedPageBreak/>
              <w:t>Hungary undertakes to develop a website</w:t>
            </w:r>
            <w:r w:rsidR="00047889" w:rsidRPr="00D8429D">
              <w:rPr>
                <w:rFonts w:ascii="Times New Roman" w:hAnsi="Times New Roman"/>
                <w:i/>
                <w:sz w:val="24"/>
                <w:szCs w:val="24"/>
                <w:lang w:val="en-GB"/>
              </w:rPr>
              <w:t xml:space="preserve"> supporting public </w:t>
            </w:r>
            <w:r w:rsidR="00047889" w:rsidRPr="00D8429D">
              <w:rPr>
                <w:rFonts w:ascii="Times New Roman" w:hAnsi="Times New Roman"/>
                <w:i/>
                <w:sz w:val="24"/>
                <w:szCs w:val="24"/>
                <w:lang w:val="en-GB"/>
              </w:rPr>
              <w:lastRenderedPageBreak/>
              <w:t>consultation</w:t>
            </w:r>
            <w:r w:rsidRPr="00D8429D">
              <w:rPr>
                <w:rFonts w:ascii="Times New Roman" w:hAnsi="Times New Roman"/>
                <w:i/>
                <w:sz w:val="24"/>
                <w:szCs w:val="24"/>
                <w:lang w:val="en-GB"/>
              </w:rPr>
              <w:t xml:space="preserve"> on legislative and strategic drafts</w:t>
            </w:r>
            <w:r w:rsidR="00C21B47" w:rsidRPr="00D8429D">
              <w:rPr>
                <w:rFonts w:ascii="Times New Roman" w:hAnsi="Times New Roman"/>
                <w:i/>
                <w:sz w:val="24"/>
                <w:szCs w:val="24"/>
                <w:lang w:val="en-GB"/>
              </w:rPr>
              <w:t xml:space="preserve">. </w:t>
            </w:r>
          </w:p>
        </w:tc>
      </w:tr>
      <w:tr w:rsidR="00C21B47" w:rsidRPr="00D8429D" w14:paraId="1E401D12" w14:textId="77777777" w:rsidTr="00B95BD9">
        <w:trPr>
          <w:trHeight w:val="555"/>
        </w:trPr>
        <w:tc>
          <w:tcPr>
            <w:tcW w:w="3239" w:type="dxa"/>
            <w:gridSpan w:val="2"/>
            <w:shd w:val="clear" w:color="auto" w:fill="D9D9D9"/>
          </w:tcPr>
          <w:p w14:paraId="1A4C801E" w14:textId="77777777" w:rsidR="00C21B47" w:rsidRPr="00D8429D" w:rsidRDefault="003C11DF"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lastRenderedPageBreak/>
              <w:t>OGP challenge addressed by the commitment (challenge concerned in bold)</w:t>
            </w:r>
          </w:p>
        </w:tc>
        <w:tc>
          <w:tcPr>
            <w:tcW w:w="5966" w:type="dxa"/>
            <w:gridSpan w:val="5"/>
            <w:shd w:val="clear" w:color="auto" w:fill="auto"/>
          </w:tcPr>
          <w:p w14:paraId="03DBC64F" w14:textId="77777777" w:rsidR="007D1530" w:rsidRPr="00D8429D" w:rsidRDefault="007D1530"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b/>
                <w:sz w:val="24"/>
                <w:szCs w:val="24"/>
                <w:shd w:val="clear" w:color="auto" w:fill="FFFFFF"/>
                <w:lang w:val="en-GB"/>
              </w:rPr>
              <w:t>developing public services</w:t>
            </w:r>
            <w:r w:rsidRPr="00D8429D">
              <w:rPr>
                <w:rFonts w:ascii="Times New Roman" w:hAnsi="Times New Roman"/>
                <w:sz w:val="24"/>
                <w:szCs w:val="24"/>
                <w:shd w:val="clear" w:color="auto" w:fill="FFFFFF"/>
                <w:lang w:val="en-GB"/>
              </w:rPr>
              <w:t>;</w:t>
            </w:r>
          </w:p>
          <w:p w14:paraId="21537C26" w14:textId="77777777" w:rsidR="007D1530" w:rsidRPr="00D8429D" w:rsidRDefault="007D1530"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 xml:space="preserve">developing integrity; </w:t>
            </w:r>
          </w:p>
          <w:p w14:paraId="1ACE812B" w14:textId="77777777" w:rsidR="007D1530" w:rsidRPr="00D8429D" w:rsidRDefault="007D1530" w:rsidP="00FB029D">
            <w:pPr>
              <w:numPr>
                <w:ilvl w:val="0"/>
                <w:numId w:val="4"/>
              </w:numPr>
              <w:spacing w:after="0" w:line="240" w:lineRule="auto"/>
              <w:rPr>
                <w:rFonts w:ascii="Times New Roman" w:hAnsi="Times New Roman"/>
                <w:bCs/>
                <w:sz w:val="24"/>
                <w:szCs w:val="24"/>
                <w:lang w:val="en-GB" w:eastAsia="hu-HU"/>
              </w:rPr>
            </w:pPr>
            <w:r w:rsidRPr="00D8429D">
              <w:rPr>
                <w:rFonts w:ascii="Times New Roman" w:hAnsi="Times New Roman"/>
                <w:bCs/>
                <w:sz w:val="24"/>
                <w:szCs w:val="24"/>
                <w:shd w:val="clear" w:color="auto" w:fill="FFFFFF"/>
                <w:lang w:val="en-GB"/>
              </w:rPr>
              <w:t>more efficient utilisation of public finances;</w:t>
            </w:r>
          </w:p>
          <w:p w14:paraId="7F3E0D68" w14:textId="77777777" w:rsidR="007D1530" w:rsidRPr="00D8429D" w:rsidRDefault="007D1530" w:rsidP="00FB029D">
            <w:pPr>
              <w:numPr>
                <w:ilvl w:val="0"/>
                <w:numId w:val="4"/>
              </w:numPr>
              <w:spacing w:after="0" w:line="240" w:lineRule="auto"/>
              <w:rPr>
                <w:rFonts w:ascii="Times New Roman" w:hAnsi="Times New Roman"/>
                <w:b/>
                <w:bCs/>
                <w:sz w:val="24"/>
                <w:szCs w:val="24"/>
                <w:lang w:val="en-GB" w:eastAsia="hu-HU"/>
              </w:rPr>
            </w:pPr>
            <w:r w:rsidRPr="00D8429D">
              <w:rPr>
                <w:rFonts w:ascii="Times New Roman" w:hAnsi="Times New Roman"/>
                <w:b/>
                <w:bCs/>
                <w:sz w:val="24"/>
                <w:szCs w:val="24"/>
                <w:shd w:val="clear" w:color="auto" w:fill="FFFFFF"/>
                <w:lang w:val="en-GB"/>
              </w:rPr>
              <w:t>establishing safer communities;</w:t>
            </w:r>
          </w:p>
          <w:p w14:paraId="0A95573B" w14:textId="77777777" w:rsidR="00C21B47" w:rsidRPr="00D8429D" w:rsidRDefault="007D1530" w:rsidP="00FB029D">
            <w:pPr>
              <w:numPr>
                <w:ilvl w:val="0"/>
                <w:numId w:val="4"/>
              </w:numPr>
              <w:spacing w:after="0" w:line="240" w:lineRule="auto"/>
              <w:jc w:val="both"/>
              <w:rPr>
                <w:rFonts w:ascii="Times New Roman" w:hAnsi="Times New Roman"/>
                <w:color w:val="000000"/>
                <w:sz w:val="24"/>
                <w:szCs w:val="24"/>
                <w:lang w:eastAsia="hu-HU"/>
              </w:rPr>
            </w:pPr>
            <w:r w:rsidRPr="00D8429D">
              <w:rPr>
                <w:rFonts w:ascii="Times New Roman" w:hAnsi="Times New Roman"/>
                <w:sz w:val="24"/>
                <w:szCs w:val="24"/>
                <w:shd w:val="clear" w:color="auto" w:fill="FFFFFF"/>
                <w:lang w:val="en-GB"/>
              </w:rPr>
              <w:t>improving corporate responsibility</w:t>
            </w:r>
            <w:r w:rsidRPr="00D8429D">
              <w:rPr>
                <w:rFonts w:ascii="Times New Roman" w:hAnsi="Times New Roman"/>
                <w:b/>
                <w:sz w:val="24"/>
                <w:szCs w:val="24"/>
                <w:shd w:val="clear" w:color="auto" w:fill="FFFFFF"/>
              </w:rPr>
              <w:t xml:space="preserve"> </w:t>
            </w:r>
          </w:p>
        </w:tc>
      </w:tr>
      <w:tr w:rsidR="00DF4FAE" w:rsidRPr="00D8429D" w14:paraId="08D7127F" w14:textId="77777777" w:rsidTr="00B95BD9">
        <w:trPr>
          <w:trHeight w:val="555"/>
        </w:trPr>
        <w:tc>
          <w:tcPr>
            <w:tcW w:w="3239" w:type="dxa"/>
            <w:gridSpan w:val="2"/>
            <w:vMerge w:val="restart"/>
            <w:shd w:val="clear" w:color="auto" w:fill="D9D9D9"/>
          </w:tcPr>
          <w:p w14:paraId="1CA7FC94"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Relevance</w:t>
            </w:r>
          </w:p>
        </w:tc>
        <w:tc>
          <w:tcPr>
            <w:tcW w:w="2217" w:type="dxa"/>
            <w:shd w:val="clear" w:color="auto" w:fill="D9D9D9"/>
          </w:tcPr>
          <w:p w14:paraId="739186B7" w14:textId="77777777" w:rsidR="00DF4FAE" w:rsidRPr="00D8429D" w:rsidRDefault="00DF4FAE" w:rsidP="00FB029D">
            <w:pPr>
              <w:spacing w:after="0" w:line="240" w:lineRule="auto"/>
              <w:jc w:val="both"/>
              <w:rPr>
                <w:rFonts w:ascii="Times New Roman" w:hAnsi="Times New Roman"/>
                <w:sz w:val="24"/>
                <w:szCs w:val="24"/>
              </w:rPr>
            </w:pPr>
            <w:r w:rsidRPr="00D8429D">
              <w:rPr>
                <w:rFonts w:ascii="Times New Roman" w:hAnsi="Times New Roman"/>
                <w:sz w:val="24"/>
                <w:szCs w:val="24"/>
                <w:lang w:val="en-GB" w:eastAsia="hu-HU"/>
              </w:rPr>
              <w:t>Transparency and access to information</w:t>
            </w:r>
            <w:r w:rsidRPr="00D8429D">
              <w:rPr>
                <w:rFonts w:ascii="Times New Roman" w:hAnsi="Times New Roman"/>
                <w:color w:val="000000"/>
                <w:sz w:val="24"/>
                <w:szCs w:val="24"/>
                <w:lang w:eastAsia="hu-HU"/>
              </w:rPr>
              <w:t xml:space="preserve"> </w:t>
            </w:r>
          </w:p>
        </w:tc>
        <w:tc>
          <w:tcPr>
            <w:tcW w:w="1678" w:type="dxa"/>
            <w:gridSpan w:val="2"/>
            <w:shd w:val="clear" w:color="auto" w:fill="D9D9D9"/>
          </w:tcPr>
          <w:p w14:paraId="30EA093A" w14:textId="4DB0F2ED" w:rsidR="00DF4FAE" w:rsidRPr="00D8429D" w:rsidRDefault="00375C5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Accountability</w:t>
            </w:r>
          </w:p>
        </w:tc>
        <w:tc>
          <w:tcPr>
            <w:tcW w:w="2071" w:type="dxa"/>
            <w:gridSpan w:val="2"/>
            <w:shd w:val="clear" w:color="auto" w:fill="D9D9D9"/>
          </w:tcPr>
          <w:p w14:paraId="1D70BB88" w14:textId="186459FF" w:rsidR="00DF4FAE" w:rsidRPr="00D8429D" w:rsidRDefault="00BD50D2" w:rsidP="00FB029D">
            <w:pPr>
              <w:spacing w:after="0" w:line="240" w:lineRule="auto"/>
              <w:jc w:val="both"/>
              <w:rPr>
                <w:rFonts w:ascii="Times New Roman" w:hAnsi="Times New Roman"/>
                <w:sz w:val="24"/>
                <w:szCs w:val="24"/>
              </w:rPr>
            </w:pPr>
            <w:r w:rsidRPr="00D8429D">
              <w:rPr>
                <w:rFonts w:ascii="Times New Roman" w:hAnsi="Times New Roman"/>
                <w:sz w:val="24"/>
                <w:szCs w:val="24"/>
                <w:lang w:val="en-GB" w:eastAsia="hu-HU"/>
              </w:rPr>
              <w:t xml:space="preserve">Public </w:t>
            </w:r>
            <w:r w:rsidR="00375C50" w:rsidRPr="00D8429D">
              <w:rPr>
                <w:rFonts w:ascii="Times New Roman" w:hAnsi="Times New Roman"/>
                <w:sz w:val="24"/>
                <w:szCs w:val="24"/>
                <w:lang w:val="en-GB" w:eastAsia="hu-HU"/>
              </w:rPr>
              <w:t>participation</w:t>
            </w:r>
          </w:p>
        </w:tc>
      </w:tr>
      <w:tr w:rsidR="00DF4FAE" w:rsidRPr="00D8429D" w14:paraId="1EC57BFD" w14:textId="77777777" w:rsidTr="00B95BD9">
        <w:trPr>
          <w:trHeight w:val="555"/>
        </w:trPr>
        <w:tc>
          <w:tcPr>
            <w:tcW w:w="3239" w:type="dxa"/>
            <w:gridSpan w:val="2"/>
            <w:vMerge/>
            <w:shd w:val="clear" w:color="auto" w:fill="D9D9D9"/>
          </w:tcPr>
          <w:p w14:paraId="3DED4D8E" w14:textId="77777777" w:rsidR="00DF4FAE" w:rsidRPr="00D8429D" w:rsidRDefault="00DF4FAE" w:rsidP="00FB029D">
            <w:pPr>
              <w:spacing w:after="0" w:line="240" w:lineRule="auto"/>
              <w:rPr>
                <w:rFonts w:ascii="Times New Roman" w:hAnsi="Times New Roman"/>
                <w:sz w:val="24"/>
                <w:szCs w:val="24"/>
                <w:lang w:val="en-GB"/>
              </w:rPr>
            </w:pPr>
          </w:p>
        </w:tc>
        <w:tc>
          <w:tcPr>
            <w:tcW w:w="2217" w:type="dxa"/>
            <w:shd w:val="clear" w:color="auto" w:fill="auto"/>
          </w:tcPr>
          <w:p w14:paraId="53C51BFF" w14:textId="77777777" w:rsidR="00DF4FAE" w:rsidRPr="00D8429D" w:rsidRDefault="00DF4FAE" w:rsidP="00FB029D">
            <w:pPr>
              <w:spacing w:after="0" w:line="240" w:lineRule="auto"/>
              <w:jc w:val="center"/>
              <w:rPr>
                <w:rFonts w:ascii="Times New Roman" w:hAnsi="Times New Roman"/>
                <w:b/>
                <w:sz w:val="24"/>
                <w:szCs w:val="24"/>
              </w:rPr>
            </w:pPr>
            <w:r w:rsidRPr="00D8429D">
              <w:rPr>
                <w:rFonts w:ascii="Times New Roman" w:hAnsi="Times New Roman"/>
                <w:b/>
                <w:sz w:val="24"/>
                <w:szCs w:val="24"/>
              </w:rPr>
              <w:t>X</w:t>
            </w:r>
          </w:p>
        </w:tc>
        <w:tc>
          <w:tcPr>
            <w:tcW w:w="1678" w:type="dxa"/>
            <w:gridSpan w:val="2"/>
            <w:shd w:val="clear" w:color="auto" w:fill="auto"/>
          </w:tcPr>
          <w:p w14:paraId="4BCFF68E" w14:textId="77777777" w:rsidR="00DF4FAE" w:rsidRPr="00D8429D" w:rsidRDefault="00DF4FAE" w:rsidP="00FB029D">
            <w:pPr>
              <w:spacing w:after="0" w:line="240" w:lineRule="auto"/>
              <w:jc w:val="center"/>
              <w:rPr>
                <w:rFonts w:ascii="Times New Roman" w:hAnsi="Times New Roman"/>
                <w:b/>
                <w:sz w:val="24"/>
                <w:szCs w:val="24"/>
              </w:rPr>
            </w:pPr>
            <w:r w:rsidRPr="00D8429D">
              <w:rPr>
                <w:rFonts w:ascii="Times New Roman" w:hAnsi="Times New Roman"/>
                <w:b/>
                <w:sz w:val="24"/>
                <w:szCs w:val="24"/>
              </w:rPr>
              <w:t>X</w:t>
            </w:r>
          </w:p>
        </w:tc>
        <w:tc>
          <w:tcPr>
            <w:tcW w:w="2071" w:type="dxa"/>
            <w:gridSpan w:val="2"/>
            <w:shd w:val="clear" w:color="auto" w:fill="auto"/>
          </w:tcPr>
          <w:p w14:paraId="0432752A" w14:textId="77777777" w:rsidR="00DF4FAE" w:rsidRPr="00D8429D" w:rsidRDefault="00DF4FAE" w:rsidP="00FB029D">
            <w:pPr>
              <w:spacing w:after="0" w:line="240" w:lineRule="auto"/>
              <w:jc w:val="center"/>
              <w:rPr>
                <w:rFonts w:ascii="Times New Roman" w:hAnsi="Times New Roman"/>
                <w:sz w:val="24"/>
                <w:szCs w:val="24"/>
              </w:rPr>
            </w:pPr>
          </w:p>
        </w:tc>
      </w:tr>
      <w:tr w:rsidR="00DF4FAE" w:rsidRPr="00D8429D" w14:paraId="2EDFF023" w14:textId="77777777" w:rsidTr="00B95BD9">
        <w:trPr>
          <w:trHeight w:val="946"/>
        </w:trPr>
        <w:tc>
          <w:tcPr>
            <w:tcW w:w="3239" w:type="dxa"/>
            <w:gridSpan w:val="2"/>
            <w:shd w:val="clear" w:color="auto" w:fill="D9D9D9"/>
          </w:tcPr>
          <w:p w14:paraId="19326770"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Ambition</w:t>
            </w:r>
          </w:p>
        </w:tc>
        <w:tc>
          <w:tcPr>
            <w:tcW w:w="5966" w:type="dxa"/>
            <w:gridSpan w:val="5"/>
            <w:shd w:val="clear" w:color="auto" w:fill="auto"/>
          </w:tcPr>
          <w:p w14:paraId="3DB6F4F3" w14:textId="77777777" w:rsidR="00DF4FAE" w:rsidRPr="00D8429D" w:rsidRDefault="002879F0"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 xml:space="preserve">The online publication of legislative and strategic drafts </w:t>
            </w:r>
            <w:r w:rsidR="00FA5368" w:rsidRPr="00D8429D">
              <w:rPr>
                <w:rFonts w:ascii="Times New Roman" w:hAnsi="Times New Roman"/>
                <w:sz w:val="24"/>
                <w:szCs w:val="24"/>
                <w:lang w:val="en-GB"/>
              </w:rPr>
              <w:t>submitted for public</w:t>
            </w:r>
            <w:r w:rsidRPr="00D8429D">
              <w:rPr>
                <w:rFonts w:ascii="Times New Roman" w:hAnsi="Times New Roman"/>
                <w:sz w:val="24"/>
                <w:szCs w:val="24"/>
                <w:lang w:val="en-GB"/>
              </w:rPr>
              <w:t xml:space="preserve"> </w:t>
            </w:r>
            <w:r w:rsidR="00FA5368" w:rsidRPr="00D8429D">
              <w:rPr>
                <w:rFonts w:ascii="Times New Roman" w:hAnsi="Times New Roman"/>
                <w:sz w:val="24"/>
                <w:szCs w:val="24"/>
                <w:lang w:val="en-GB"/>
              </w:rPr>
              <w:t>consultation</w:t>
            </w:r>
            <w:r w:rsidRPr="00D8429D">
              <w:rPr>
                <w:rFonts w:ascii="Times New Roman" w:hAnsi="Times New Roman"/>
                <w:sz w:val="24"/>
                <w:szCs w:val="24"/>
                <w:lang w:val="en-GB"/>
              </w:rPr>
              <w:t xml:space="preserve"> should have an easily accessible and searchable format. There should be sufficient</w:t>
            </w:r>
            <w:r w:rsidR="00FA5368" w:rsidRPr="00D8429D">
              <w:rPr>
                <w:rFonts w:ascii="Times New Roman" w:hAnsi="Times New Roman"/>
                <w:sz w:val="24"/>
                <w:szCs w:val="24"/>
                <w:lang w:val="en-GB"/>
              </w:rPr>
              <w:t xml:space="preserve"> time for public</w:t>
            </w:r>
            <w:r w:rsidRPr="00D8429D">
              <w:rPr>
                <w:rFonts w:ascii="Times New Roman" w:hAnsi="Times New Roman"/>
                <w:sz w:val="24"/>
                <w:szCs w:val="24"/>
                <w:lang w:val="en-GB"/>
              </w:rPr>
              <w:t xml:space="preserve"> cons</w:t>
            </w:r>
            <w:r w:rsidR="00FA5368" w:rsidRPr="00D8429D">
              <w:rPr>
                <w:rFonts w:ascii="Times New Roman" w:hAnsi="Times New Roman"/>
                <w:sz w:val="24"/>
                <w:szCs w:val="24"/>
                <w:lang w:val="en-GB"/>
              </w:rPr>
              <w:t>ultation</w:t>
            </w:r>
            <w:r w:rsidRPr="00D8429D">
              <w:rPr>
                <w:rFonts w:ascii="Times New Roman" w:hAnsi="Times New Roman"/>
                <w:sz w:val="24"/>
                <w:szCs w:val="24"/>
                <w:lang w:val="en-GB"/>
              </w:rPr>
              <w:t>; there should be a summary made on the comments, which should be published</w:t>
            </w:r>
            <w:r w:rsidR="00DF4FAE" w:rsidRPr="00D8429D">
              <w:rPr>
                <w:rFonts w:ascii="Times New Roman" w:hAnsi="Times New Roman"/>
                <w:sz w:val="24"/>
                <w:szCs w:val="24"/>
                <w:lang w:val="en-GB"/>
              </w:rPr>
              <w:t xml:space="preserve">. </w:t>
            </w:r>
            <w:r w:rsidR="00FA5368" w:rsidRPr="00D8429D">
              <w:rPr>
                <w:rFonts w:ascii="Times New Roman" w:hAnsi="Times New Roman"/>
                <w:sz w:val="24"/>
                <w:szCs w:val="24"/>
                <w:lang w:val="en-GB"/>
              </w:rPr>
              <w:t>Public</w:t>
            </w:r>
            <w:r w:rsidRPr="00D8429D">
              <w:rPr>
                <w:rFonts w:ascii="Times New Roman" w:hAnsi="Times New Roman"/>
                <w:sz w:val="24"/>
                <w:szCs w:val="24"/>
                <w:lang w:val="en-GB"/>
              </w:rPr>
              <w:t xml:space="preserve"> </w:t>
            </w:r>
            <w:r w:rsidR="00FA5368" w:rsidRPr="00D8429D">
              <w:rPr>
                <w:rFonts w:ascii="Times New Roman" w:hAnsi="Times New Roman"/>
                <w:sz w:val="24"/>
                <w:szCs w:val="24"/>
                <w:lang w:val="en-GB"/>
              </w:rPr>
              <w:t>consultation</w:t>
            </w:r>
            <w:r w:rsidRPr="00D8429D">
              <w:rPr>
                <w:rFonts w:ascii="Times New Roman" w:hAnsi="Times New Roman"/>
                <w:sz w:val="24"/>
                <w:szCs w:val="24"/>
                <w:lang w:val="en-GB"/>
              </w:rPr>
              <w:t xml:space="preserve"> should become more interactive</w:t>
            </w:r>
            <w:r w:rsidR="00DF4FAE" w:rsidRPr="00D8429D">
              <w:rPr>
                <w:rFonts w:ascii="Times New Roman" w:hAnsi="Times New Roman"/>
                <w:sz w:val="24"/>
                <w:szCs w:val="24"/>
                <w:lang w:val="en-GB"/>
              </w:rPr>
              <w:t xml:space="preserve">. </w:t>
            </w:r>
          </w:p>
        </w:tc>
      </w:tr>
      <w:tr w:rsidR="00DF4FAE" w:rsidRPr="00D8429D" w14:paraId="563DD7C4" w14:textId="77777777" w:rsidTr="00B95BD9">
        <w:trPr>
          <w:trHeight w:val="991"/>
        </w:trPr>
        <w:tc>
          <w:tcPr>
            <w:tcW w:w="3239" w:type="dxa"/>
            <w:gridSpan w:val="2"/>
            <w:shd w:val="clear" w:color="auto" w:fill="D9D9D9"/>
          </w:tcPr>
          <w:p w14:paraId="600C2ABB"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Verifiable and measurable milestones to fulfil the commitment </w:t>
            </w:r>
          </w:p>
        </w:tc>
        <w:tc>
          <w:tcPr>
            <w:tcW w:w="3112" w:type="dxa"/>
            <w:gridSpan w:val="2"/>
            <w:shd w:val="clear" w:color="auto" w:fill="D9D9D9"/>
          </w:tcPr>
          <w:p w14:paraId="4DD034BB"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 or ongoing commitment</w:t>
            </w:r>
          </w:p>
        </w:tc>
        <w:tc>
          <w:tcPr>
            <w:tcW w:w="1273" w:type="dxa"/>
            <w:gridSpan w:val="2"/>
            <w:shd w:val="clear" w:color="auto" w:fill="D9D9D9"/>
          </w:tcPr>
          <w:p w14:paraId="4783B9E2"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Start date:</w:t>
            </w:r>
          </w:p>
        </w:tc>
        <w:tc>
          <w:tcPr>
            <w:tcW w:w="1581" w:type="dxa"/>
            <w:shd w:val="clear" w:color="auto" w:fill="D9D9D9"/>
          </w:tcPr>
          <w:p w14:paraId="237EE5AD"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End date:</w:t>
            </w:r>
          </w:p>
        </w:tc>
      </w:tr>
      <w:tr w:rsidR="00DF4FAE" w:rsidRPr="00D8429D" w14:paraId="2C5F0D9A" w14:textId="77777777" w:rsidTr="00B95BD9">
        <w:trPr>
          <w:trHeight w:val="496"/>
        </w:trPr>
        <w:tc>
          <w:tcPr>
            <w:tcW w:w="3239" w:type="dxa"/>
            <w:gridSpan w:val="2"/>
            <w:shd w:val="clear" w:color="auto" w:fill="auto"/>
          </w:tcPr>
          <w:p w14:paraId="1D8B63B4" w14:textId="168F5991"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rPr>
              <w:t>1.</w:t>
            </w:r>
            <w:r w:rsidR="005B4AB7" w:rsidRPr="00D8429D">
              <w:rPr>
                <w:rFonts w:ascii="Times New Roman" w:hAnsi="Times New Roman"/>
                <w:sz w:val="24"/>
                <w:szCs w:val="24"/>
                <w:lang w:val="en-GB"/>
              </w:rPr>
              <w:t xml:space="preserve"> Setting up the page</w:t>
            </w:r>
          </w:p>
          <w:p w14:paraId="077CC0A5" w14:textId="63B2D7A3" w:rsidR="00DF4FAE" w:rsidRPr="00D8429D" w:rsidRDefault="005B4AB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2. Testing the </w:t>
            </w:r>
            <w:r w:rsidR="00375C50" w:rsidRPr="00D8429D">
              <w:rPr>
                <w:rFonts w:ascii="Times New Roman" w:hAnsi="Times New Roman"/>
                <w:sz w:val="24"/>
                <w:szCs w:val="24"/>
                <w:lang w:val="en-GB"/>
              </w:rPr>
              <w:t>website</w:t>
            </w:r>
          </w:p>
          <w:p w14:paraId="57F71BA8" w14:textId="5F077370" w:rsidR="00DF4FAE" w:rsidRPr="00D8429D" w:rsidRDefault="005B4AB7" w:rsidP="00FB029D">
            <w:pPr>
              <w:spacing w:after="0" w:line="240" w:lineRule="auto"/>
              <w:rPr>
                <w:rFonts w:ascii="Times New Roman" w:hAnsi="Times New Roman"/>
                <w:sz w:val="24"/>
                <w:szCs w:val="24"/>
              </w:rPr>
            </w:pPr>
            <w:r w:rsidRPr="00D8429D">
              <w:rPr>
                <w:rFonts w:ascii="Times New Roman" w:hAnsi="Times New Roman"/>
                <w:sz w:val="24"/>
                <w:szCs w:val="24"/>
                <w:lang w:val="en-GB"/>
              </w:rPr>
              <w:t xml:space="preserve">3. The </w:t>
            </w:r>
            <w:r w:rsidR="00375C50" w:rsidRPr="00D8429D">
              <w:rPr>
                <w:rFonts w:ascii="Times New Roman" w:hAnsi="Times New Roman"/>
                <w:sz w:val="24"/>
                <w:szCs w:val="24"/>
                <w:lang w:val="en-GB"/>
              </w:rPr>
              <w:t xml:space="preserve">website </w:t>
            </w:r>
            <w:r w:rsidRPr="00D8429D">
              <w:rPr>
                <w:rFonts w:ascii="Times New Roman" w:hAnsi="Times New Roman"/>
                <w:sz w:val="24"/>
                <w:szCs w:val="24"/>
                <w:lang w:val="en-GB"/>
              </w:rPr>
              <w:t>starts operation</w:t>
            </w:r>
            <w:r w:rsidR="00DF4FAE" w:rsidRPr="00D8429D">
              <w:rPr>
                <w:rFonts w:ascii="Times New Roman" w:hAnsi="Times New Roman"/>
                <w:sz w:val="24"/>
                <w:szCs w:val="24"/>
              </w:rPr>
              <w:t xml:space="preserve"> </w:t>
            </w:r>
          </w:p>
        </w:tc>
        <w:tc>
          <w:tcPr>
            <w:tcW w:w="3112" w:type="dxa"/>
            <w:gridSpan w:val="2"/>
            <w:shd w:val="clear" w:color="auto" w:fill="auto"/>
          </w:tcPr>
          <w:p w14:paraId="3DECF232"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w:t>
            </w:r>
          </w:p>
        </w:tc>
        <w:tc>
          <w:tcPr>
            <w:tcW w:w="1273" w:type="dxa"/>
            <w:gridSpan w:val="2"/>
            <w:shd w:val="clear" w:color="auto" w:fill="auto"/>
          </w:tcPr>
          <w:p w14:paraId="46142CCC"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 July, 2015</w:t>
            </w:r>
          </w:p>
        </w:tc>
        <w:tc>
          <w:tcPr>
            <w:tcW w:w="1581" w:type="dxa"/>
            <w:shd w:val="clear" w:color="auto" w:fill="auto"/>
          </w:tcPr>
          <w:p w14:paraId="0F0776A3"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30 May, 2017</w:t>
            </w:r>
          </w:p>
        </w:tc>
      </w:tr>
    </w:tbl>
    <w:p w14:paraId="5599A43C" w14:textId="77777777" w:rsidR="0066424D" w:rsidRPr="00D8429D" w:rsidRDefault="0066424D" w:rsidP="00FB029D">
      <w:pPr>
        <w:spacing w:after="0" w:line="240" w:lineRule="auto"/>
        <w:jc w:val="center"/>
        <w:rPr>
          <w:rFonts w:ascii="Times New Roman" w:hAnsi="Times New Roman"/>
          <w:b/>
          <w:sz w:val="24"/>
          <w:szCs w:val="24"/>
        </w:rPr>
      </w:pPr>
    </w:p>
    <w:p w14:paraId="023E8318" w14:textId="77777777" w:rsidR="0066424D" w:rsidRPr="00D8429D" w:rsidRDefault="0066424D" w:rsidP="00FB029D">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03"/>
        <w:gridCol w:w="2217"/>
        <w:gridCol w:w="895"/>
        <w:gridCol w:w="783"/>
        <w:gridCol w:w="490"/>
        <w:gridCol w:w="1796"/>
      </w:tblGrid>
      <w:tr w:rsidR="0066424D" w:rsidRPr="00D8429D" w14:paraId="0002DEA3" w14:textId="77777777" w:rsidTr="00B95BD9">
        <w:trPr>
          <w:trHeight w:val="561"/>
        </w:trPr>
        <w:tc>
          <w:tcPr>
            <w:tcW w:w="9205" w:type="dxa"/>
            <w:gridSpan w:val="7"/>
            <w:shd w:val="clear" w:color="auto" w:fill="F2F2F2"/>
          </w:tcPr>
          <w:p w14:paraId="3337D569" w14:textId="491AB5FC" w:rsidR="0066424D" w:rsidRPr="00D8429D" w:rsidRDefault="003E6542" w:rsidP="00FB029D">
            <w:pPr>
              <w:spacing w:after="0" w:line="240" w:lineRule="auto"/>
              <w:jc w:val="center"/>
              <w:rPr>
                <w:rFonts w:ascii="Times New Roman" w:hAnsi="Times New Roman"/>
                <w:b/>
                <w:sz w:val="24"/>
                <w:szCs w:val="24"/>
              </w:rPr>
            </w:pPr>
            <w:r w:rsidRPr="00D8429D">
              <w:rPr>
                <w:rFonts w:ascii="Times New Roman" w:hAnsi="Times New Roman"/>
                <w:b/>
                <w:sz w:val="24"/>
                <w:szCs w:val="24"/>
              </w:rPr>
              <w:t>7.</w:t>
            </w:r>
            <w:r w:rsidRPr="00D8429D">
              <w:rPr>
                <w:rFonts w:ascii="Times New Roman" w:hAnsi="Times New Roman"/>
                <w:b/>
                <w:sz w:val="24"/>
                <w:szCs w:val="24"/>
              </w:rPr>
              <w:tab/>
              <w:t>Improving the searchability of records and decisions made at sessions of local government bodies of representativemunicipal councilss</w:t>
            </w:r>
          </w:p>
        </w:tc>
      </w:tr>
      <w:tr w:rsidR="0066424D" w:rsidRPr="00D8429D" w14:paraId="177426E5" w14:textId="77777777" w:rsidTr="00B95BD9">
        <w:tc>
          <w:tcPr>
            <w:tcW w:w="3239" w:type="dxa"/>
            <w:gridSpan w:val="2"/>
            <w:shd w:val="clear" w:color="auto" w:fill="D9D9D9"/>
          </w:tcPr>
          <w:p w14:paraId="0923D442" w14:textId="77777777" w:rsidR="0066424D" w:rsidRPr="00D8429D" w:rsidRDefault="00847768" w:rsidP="00FB029D">
            <w:pPr>
              <w:spacing w:after="0" w:line="240" w:lineRule="auto"/>
              <w:rPr>
                <w:rFonts w:ascii="Times New Roman" w:hAnsi="Times New Roman"/>
                <w:sz w:val="24"/>
                <w:szCs w:val="24"/>
              </w:rPr>
            </w:pPr>
            <w:r w:rsidRPr="00D8429D">
              <w:rPr>
                <w:rFonts w:ascii="Times New Roman" w:hAnsi="Times New Roman"/>
                <w:sz w:val="24"/>
                <w:szCs w:val="24"/>
                <w:lang w:val="en-GB"/>
              </w:rPr>
              <w:t>Lead implementing agency</w:t>
            </w:r>
          </w:p>
        </w:tc>
        <w:tc>
          <w:tcPr>
            <w:tcW w:w="5966" w:type="dxa"/>
            <w:gridSpan w:val="5"/>
            <w:shd w:val="clear" w:color="auto" w:fill="auto"/>
          </w:tcPr>
          <w:p w14:paraId="3E928E91" w14:textId="77777777" w:rsidR="0066424D" w:rsidRPr="00D8429D" w:rsidRDefault="008D5A3E" w:rsidP="00FB029D">
            <w:pPr>
              <w:spacing w:after="0" w:line="240" w:lineRule="auto"/>
              <w:rPr>
                <w:rFonts w:ascii="Times New Roman" w:hAnsi="Times New Roman"/>
                <w:sz w:val="24"/>
                <w:szCs w:val="24"/>
                <w:lang w:val="en-GB"/>
              </w:rPr>
            </w:pPr>
            <w:r w:rsidRPr="00D8429D">
              <w:rPr>
                <w:rFonts w:ascii="Times New Roman" w:hAnsi="Times New Roman"/>
                <w:sz w:val="24"/>
                <w:szCs w:val="24"/>
              </w:rPr>
              <w:t xml:space="preserve"> </w:t>
            </w:r>
            <w:r w:rsidRPr="00D8429D">
              <w:rPr>
                <w:rFonts w:ascii="Times New Roman" w:hAnsi="Times New Roman"/>
                <w:sz w:val="24"/>
                <w:szCs w:val="24"/>
                <w:lang w:val="en-GB"/>
              </w:rPr>
              <w:t>Ministry of Interior</w:t>
            </w:r>
          </w:p>
        </w:tc>
      </w:tr>
      <w:tr w:rsidR="0066424D" w:rsidRPr="00D8429D" w14:paraId="2A20BB23" w14:textId="77777777" w:rsidTr="00B95BD9">
        <w:tc>
          <w:tcPr>
            <w:tcW w:w="3239" w:type="dxa"/>
            <w:gridSpan w:val="2"/>
            <w:shd w:val="clear" w:color="auto" w:fill="D9D9D9"/>
          </w:tcPr>
          <w:p w14:paraId="5E04CDDF" w14:textId="77777777" w:rsidR="0066424D" w:rsidRPr="00D8429D" w:rsidRDefault="007F68A4" w:rsidP="00FB029D">
            <w:pPr>
              <w:spacing w:after="0" w:line="240" w:lineRule="auto"/>
              <w:rPr>
                <w:rFonts w:ascii="Times New Roman" w:hAnsi="Times New Roman"/>
                <w:sz w:val="24"/>
                <w:szCs w:val="24"/>
              </w:rPr>
            </w:pPr>
            <w:r w:rsidRPr="00D8429D">
              <w:rPr>
                <w:rFonts w:ascii="Times New Roman" w:hAnsi="Times New Roman"/>
                <w:sz w:val="24"/>
                <w:szCs w:val="24"/>
                <w:lang w:val="en-GB"/>
              </w:rPr>
              <w:t>Name of responsible person from implementing agency</w:t>
            </w:r>
            <w:r w:rsidRPr="00D8429D">
              <w:rPr>
                <w:rFonts w:ascii="Times New Roman" w:hAnsi="Times New Roman"/>
                <w:sz w:val="24"/>
                <w:szCs w:val="24"/>
              </w:rPr>
              <w:t xml:space="preserve"> </w:t>
            </w:r>
          </w:p>
        </w:tc>
        <w:tc>
          <w:tcPr>
            <w:tcW w:w="5966" w:type="dxa"/>
            <w:gridSpan w:val="5"/>
            <w:shd w:val="clear" w:color="auto" w:fill="auto"/>
          </w:tcPr>
          <w:p w14:paraId="795AC411"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62784131" w14:textId="77777777" w:rsidTr="00B95BD9">
        <w:tc>
          <w:tcPr>
            <w:tcW w:w="3239" w:type="dxa"/>
            <w:gridSpan w:val="2"/>
            <w:shd w:val="clear" w:color="auto" w:fill="D9D9D9"/>
          </w:tcPr>
          <w:p w14:paraId="44B7E40A" w14:textId="77777777" w:rsidR="0066424D" w:rsidRPr="00D8429D" w:rsidRDefault="00AC30B2" w:rsidP="00FB029D">
            <w:pPr>
              <w:spacing w:after="0" w:line="240" w:lineRule="auto"/>
              <w:rPr>
                <w:rFonts w:ascii="Times New Roman" w:hAnsi="Times New Roman"/>
                <w:sz w:val="24"/>
                <w:szCs w:val="24"/>
              </w:rPr>
            </w:pPr>
            <w:r w:rsidRPr="00D8429D">
              <w:rPr>
                <w:rFonts w:ascii="Times New Roman" w:hAnsi="Times New Roman"/>
                <w:sz w:val="24"/>
                <w:szCs w:val="24"/>
                <w:lang w:val="en-GB"/>
              </w:rPr>
              <w:t>Title, department</w:t>
            </w:r>
          </w:p>
        </w:tc>
        <w:tc>
          <w:tcPr>
            <w:tcW w:w="5966" w:type="dxa"/>
            <w:gridSpan w:val="5"/>
            <w:shd w:val="clear" w:color="auto" w:fill="auto"/>
          </w:tcPr>
          <w:p w14:paraId="5DB4218F"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447359D0" w14:textId="77777777" w:rsidTr="00B95BD9">
        <w:tc>
          <w:tcPr>
            <w:tcW w:w="3239" w:type="dxa"/>
            <w:gridSpan w:val="2"/>
            <w:shd w:val="clear" w:color="auto" w:fill="D9D9D9"/>
          </w:tcPr>
          <w:p w14:paraId="3A69D143" w14:textId="77777777" w:rsidR="0066424D" w:rsidRPr="00D8429D" w:rsidRDefault="0066424D" w:rsidP="00FB029D">
            <w:pPr>
              <w:spacing w:after="0" w:line="240" w:lineRule="auto"/>
              <w:rPr>
                <w:rFonts w:ascii="Times New Roman" w:hAnsi="Times New Roman"/>
                <w:sz w:val="24"/>
                <w:szCs w:val="24"/>
              </w:rPr>
            </w:pPr>
            <w:r w:rsidRPr="00D8429D">
              <w:rPr>
                <w:rFonts w:ascii="Times New Roman" w:hAnsi="Times New Roman"/>
                <w:sz w:val="24"/>
                <w:szCs w:val="24"/>
              </w:rPr>
              <w:t>E-mail</w:t>
            </w:r>
          </w:p>
        </w:tc>
        <w:tc>
          <w:tcPr>
            <w:tcW w:w="5966" w:type="dxa"/>
            <w:gridSpan w:val="5"/>
            <w:shd w:val="clear" w:color="auto" w:fill="auto"/>
          </w:tcPr>
          <w:p w14:paraId="088DD6BA" w14:textId="77777777" w:rsidR="0066424D" w:rsidRPr="00D8429D" w:rsidRDefault="0066424D" w:rsidP="00FB029D">
            <w:pPr>
              <w:spacing w:after="0" w:line="240" w:lineRule="auto"/>
              <w:rPr>
                <w:rFonts w:ascii="Times New Roman" w:hAnsi="Times New Roman"/>
                <w:sz w:val="24"/>
                <w:szCs w:val="24"/>
              </w:rPr>
            </w:pPr>
          </w:p>
        </w:tc>
      </w:tr>
      <w:tr w:rsidR="0066424D" w:rsidRPr="00D8429D" w14:paraId="2283D88F" w14:textId="77777777" w:rsidTr="00B95BD9">
        <w:tc>
          <w:tcPr>
            <w:tcW w:w="3239" w:type="dxa"/>
            <w:gridSpan w:val="2"/>
            <w:shd w:val="clear" w:color="auto" w:fill="D9D9D9"/>
          </w:tcPr>
          <w:p w14:paraId="18495BE7" w14:textId="77777777" w:rsidR="0066424D"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Phone</w:t>
            </w:r>
          </w:p>
        </w:tc>
        <w:tc>
          <w:tcPr>
            <w:tcW w:w="5966" w:type="dxa"/>
            <w:gridSpan w:val="5"/>
            <w:shd w:val="clear" w:color="auto" w:fill="auto"/>
          </w:tcPr>
          <w:p w14:paraId="51577081" w14:textId="77777777" w:rsidR="0066424D" w:rsidRPr="00D8429D" w:rsidRDefault="0066424D" w:rsidP="00FB029D">
            <w:pPr>
              <w:spacing w:after="0" w:line="240" w:lineRule="auto"/>
              <w:rPr>
                <w:rFonts w:ascii="Times New Roman" w:hAnsi="Times New Roman"/>
                <w:sz w:val="24"/>
                <w:szCs w:val="24"/>
              </w:rPr>
            </w:pPr>
          </w:p>
        </w:tc>
      </w:tr>
      <w:tr w:rsidR="00185998" w:rsidRPr="00D8429D" w14:paraId="71BC045D" w14:textId="77777777" w:rsidTr="00B95BD9">
        <w:trPr>
          <w:trHeight w:val="465"/>
        </w:trPr>
        <w:tc>
          <w:tcPr>
            <w:tcW w:w="1536" w:type="dxa"/>
            <w:vMerge w:val="restart"/>
            <w:shd w:val="clear" w:color="auto" w:fill="D9D9D9"/>
          </w:tcPr>
          <w:p w14:paraId="3717BBAB" w14:textId="77777777" w:rsidR="00185998" w:rsidRPr="00D8429D" w:rsidRDefault="00185998" w:rsidP="00FB029D">
            <w:pPr>
              <w:spacing w:after="0" w:line="240" w:lineRule="auto"/>
              <w:rPr>
                <w:rFonts w:ascii="Times New Roman" w:hAnsi="Times New Roman"/>
                <w:sz w:val="24"/>
                <w:szCs w:val="24"/>
                <w:lang w:val="en-GB"/>
              </w:rPr>
            </w:pPr>
          </w:p>
          <w:p w14:paraId="2487612B" w14:textId="3BE466C1" w:rsidR="00185998" w:rsidRPr="00D8429D" w:rsidRDefault="00185998"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Other </w:t>
            </w:r>
            <w:r w:rsidR="00375C50" w:rsidRPr="00D8429D">
              <w:rPr>
                <w:rFonts w:ascii="Times New Roman" w:hAnsi="Times New Roman"/>
                <w:color w:val="000000"/>
                <w:sz w:val="24"/>
                <w:szCs w:val="24"/>
                <w:lang w:val="en-GB" w:eastAsia="hu-HU"/>
              </w:rPr>
              <w:t xml:space="preserve">involved </w:t>
            </w:r>
            <w:r w:rsidRPr="00D8429D">
              <w:rPr>
                <w:rFonts w:ascii="Times New Roman" w:hAnsi="Times New Roman"/>
                <w:color w:val="000000"/>
                <w:sz w:val="24"/>
                <w:szCs w:val="24"/>
                <w:lang w:val="en-GB" w:eastAsia="hu-HU"/>
              </w:rPr>
              <w:t xml:space="preserve">actors </w:t>
            </w:r>
          </w:p>
          <w:p w14:paraId="78A7847C" w14:textId="77777777" w:rsidR="00185998" w:rsidRPr="00D8429D" w:rsidRDefault="00185998" w:rsidP="00FB029D">
            <w:pPr>
              <w:spacing w:after="0" w:line="240" w:lineRule="auto"/>
              <w:rPr>
                <w:rFonts w:ascii="Times New Roman" w:hAnsi="Times New Roman"/>
                <w:sz w:val="24"/>
                <w:szCs w:val="24"/>
                <w:lang w:val="en-GB"/>
              </w:rPr>
            </w:pPr>
          </w:p>
        </w:tc>
        <w:tc>
          <w:tcPr>
            <w:tcW w:w="1703" w:type="dxa"/>
            <w:shd w:val="clear" w:color="auto" w:fill="D9D9D9"/>
          </w:tcPr>
          <w:p w14:paraId="4D928F65" w14:textId="77777777" w:rsidR="00185998" w:rsidRPr="00D8429D" w:rsidRDefault="00605A3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Government</w:t>
            </w:r>
          </w:p>
        </w:tc>
        <w:tc>
          <w:tcPr>
            <w:tcW w:w="5966" w:type="dxa"/>
            <w:gridSpan w:val="5"/>
            <w:shd w:val="clear" w:color="auto" w:fill="auto"/>
          </w:tcPr>
          <w:p w14:paraId="0A93E365" w14:textId="77777777" w:rsidR="00185998" w:rsidRPr="00D8429D" w:rsidRDefault="008D5A3E" w:rsidP="00FB029D">
            <w:pPr>
              <w:spacing w:after="0" w:line="240" w:lineRule="auto"/>
              <w:rPr>
                <w:rFonts w:ascii="Times New Roman" w:hAnsi="Times New Roman"/>
                <w:sz w:val="24"/>
                <w:szCs w:val="24"/>
              </w:rPr>
            </w:pPr>
            <w:r w:rsidRPr="00D8429D">
              <w:rPr>
                <w:rFonts w:ascii="Times New Roman" w:hAnsi="Times New Roman"/>
                <w:sz w:val="24"/>
                <w:szCs w:val="24"/>
                <w:lang w:val="en-GB"/>
              </w:rPr>
              <w:t>Prime Minister’s Office</w:t>
            </w:r>
            <w:r w:rsidR="00830F77" w:rsidRPr="00D8429D">
              <w:rPr>
                <w:rFonts w:ascii="Times New Roman" w:hAnsi="Times New Roman"/>
                <w:sz w:val="24"/>
                <w:szCs w:val="24"/>
              </w:rPr>
              <w:t xml:space="preserve">, </w:t>
            </w:r>
            <w:r w:rsidR="00830F77" w:rsidRPr="00D8429D">
              <w:rPr>
                <w:rFonts w:ascii="Times New Roman" w:hAnsi="Times New Roman"/>
                <w:sz w:val="24"/>
                <w:szCs w:val="24"/>
                <w:lang w:val="en-GB"/>
              </w:rPr>
              <w:t>National Protective Service</w:t>
            </w:r>
            <w:r w:rsidRPr="00D8429D">
              <w:rPr>
                <w:rFonts w:ascii="Times New Roman" w:hAnsi="Times New Roman"/>
                <w:sz w:val="24"/>
                <w:szCs w:val="24"/>
              </w:rPr>
              <w:t>, National Infocommunications Service Co.</w:t>
            </w:r>
            <w:r w:rsidR="00185998" w:rsidRPr="00D8429D">
              <w:rPr>
                <w:rFonts w:ascii="Times New Roman" w:hAnsi="Times New Roman"/>
                <w:sz w:val="24"/>
                <w:szCs w:val="24"/>
              </w:rPr>
              <w:t xml:space="preserve"> </w:t>
            </w:r>
          </w:p>
          <w:p w14:paraId="66875B07" w14:textId="77777777" w:rsidR="00185998" w:rsidRPr="00D8429D" w:rsidRDefault="00185998" w:rsidP="00FB029D">
            <w:pPr>
              <w:spacing w:after="0" w:line="240" w:lineRule="auto"/>
              <w:rPr>
                <w:rFonts w:ascii="Times New Roman" w:hAnsi="Times New Roman"/>
                <w:sz w:val="24"/>
                <w:szCs w:val="24"/>
              </w:rPr>
            </w:pPr>
          </w:p>
        </w:tc>
      </w:tr>
      <w:tr w:rsidR="00E261B0" w:rsidRPr="00D8429D" w14:paraId="71AAFE6C" w14:textId="77777777" w:rsidTr="00B95BD9">
        <w:trPr>
          <w:trHeight w:val="465"/>
        </w:trPr>
        <w:tc>
          <w:tcPr>
            <w:tcW w:w="1536" w:type="dxa"/>
            <w:vMerge/>
            <w:shd w:val="clear" w:color="auto" w:fill="D9D9D9"/>
          </w:tcPr>
          <w:p w14:paraId="55006868" w14:textId="77777777" w:rsidR="00E261B0" w:rsidRPr="00D8429D" w:rsidRDefault="00E261B0" w:rsidP="00FB029D">
            <w:pPr>
              <w:spacing w:after="0" w:line="240" w:lineRule="auto"/>
              <w:rPr>
                <w:rFonts w:ascii="Times New Roman" w:hAnsi="Times New Roman"/>
                <w:sz w:val="24"/>
                <w:szCs w:val="24"/>
              </w:rPr>
            </w:pPr>
          </w:p>
        </w:tc>
        <w:tc>
          <w:tcPr>
            <w:tcW w:w="1703" w:type="dxa"/>
            <w:shd w:val="clear" w:color="auto" w:fill="D9D9D9"/>
          </w:tcPr>
          <w:p w14:paraId="0BB24B1B" w14:textId="6C9FC4EA" w:rsidR="00E261B0" w:rsidRPr="00D8429D" w:rsidRDefault="00375C5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Civil Society, Private Sector</w:t>
            </w:r>
          </w:p>
        </w:tc>
        <w:tc>
          <w:tcPr>
            <w:tcW w:w="5966" w:type="dxa"/>
            <w:gridSpan w:val="5"/>
            <w:shd w:val="clear" w:color="auto" w:fill="auto"/>
          </w:tcPr>
          <w:p w14:paraId="51F7FECF" w14:textId="77777777" w:rsidR="00E261B0" w:rsidRPr="00D8429D" w:rsidRDefault="00F21912" w:rsidP="00FB029D">
            <w:pPr>
              <w:spacing w:after="0" w:line="240" w:lineRule="auto"/>
              <w:rPr>
                <w:rFonts w:ascii="Times New Roman" w:hAnsi="Times New Roman"/>
                <w:sz w:val="24"/>
                <w:szCs w:val="24"/>
                <w:lang w:val="en-GB"/>
              </w:rPr>
            </w:pPr>
            <w:proofErr w:type="spellStart"/>
            <w:r w:rsidRPr="00D8429D">
              <w:rPr>
                <w:rFonts w:ascii="Times New Roman" w:hAnsi="Times New Roman"/>
                <w:sz w:val="24"/>
                <w:szCs w:val="24"/>
                <w:lang w:val="en-GB"/>
              </w:rPr>
              <w:t>eDemocracy</w:t>
            </w:r>
            <w:proofErr w:type="spellEnd"/>
            <w:r w:rsidRPr="00D8429D">
              <w:rPr>
                <w:rFonts w:ascii="Times New Roman" w:hAnsi="Times New Roman"/>
                <w:sz w:val="24"/>
                <w:szCs w:val="24"/>
                <w:lang w:val="en-GB"/>
              </w:rPr>
              <w:t xml:space="preserve"> Workshop Association</w:t>
            </w:r>
          </w:p>
          <w:p w14:paraId="31F7274A" w14:textId="77777777" w:rsidR="00E261B0" w:rsidRPr="00D8429D" w:rsidRDefault="00F2191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National University of Public Services</w:t>
            </w:r>
          </w:p>
        </w:tc>
      </w:tr>
      <w:tr w:rsidR="00E261B0" w:rsidRPr="00D8429D" w14:paraId="381CAECE" w14:textId="77777777" w:rsidTr="00B95BD9">
        <w:tc>
          <w:tcPr>
            <w:tcW w:w="3239" w:type="dxa"/>
            <w:gridSpan w:val="2"/>
            <w:shd w:val="clear" w:color="auto" w:fill="D9D9D9"/>
          </w:tcPr>
          <w:p w14:paraId="47EF6C72" w14:textId="4BDD4A76" w:rsidR="00E261B0" w:rsidRPr="00D8429D" w:rsidRDefault="00E261B0" w:rsidP="00FB029D">
            <w:pPr>
              <w:spacing w:after="0" w:line="240" w:lineRule="auto"/>
              <w:rPr>
                <w:rFonts w:ascii="Times New Roman" w:hAnsi="Times New Roman"/>
                <w:sz w:val="24"/>
                <w:szCs w:val="24"/>
              </w:rPr>
            </w:pPr>
            <w:r w:rsidRPr="00D8429D">
              <w:rPr>
                <w:rFonts w:ascii="Times New Roman" w:hAnsi="Times New Roman"/>
                <w:sz w:val="24"/>
                <w:szCs w:val="24"/>
              </w:rPr>
              <w:t>Status quo</w:t>
            </w:r>
            <w:r w:rsidR="00375C50" w:rsidRPr="00D8429D">
              <w:rPr>
                <w:rFonts w:ascii="Times New Roman" w:hAnsi="Times New Roman"/>
                <w:sz w:val="24"/>
                <w:szCs w:val="24"/>
              </w:rPr>
              <w:t xml:space="preserve"> or problem/issue to be addressed</w:t>
            </w:r>
          </w:p>
        </w:tc>
        <w:tc>
          <w:tcPr>
            <w:tcW w:w="5966" w:type="dxa"/>
            <w:gridSpan w:val="5"/>
            <w:shd w:val="clear" w:color="auto" w:fill="auto"/>
          </w:tcPr>
          <w:p w14:paraId="47202AF4" w14:textId="48522BBC" w:rsidR="00E261B0" w:rsidRPr="00D8429D" w:rsidRDefault="00100CA9"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It is a considerable challenge for local governments in Hungary to manage data of public interest and to</w:t>
            </w:r>
            <w:r w:rsidR="00375C50" w:rsidRPr="00D8429D">
              <w:rPr>
                <w:rFonts w:ascii="Times New Roman" w:hAnsi="Times New Roman"/>
                <w:sz w:val="24"/>
                <w:szCs w:val="24"/>
                <w:lang w:val="en-GB"/>
              </w:rPr>
              <w:t xml:space="preserve"> provide</w:t>
            </w:r>
            <w:r w:rsidRPr="00D8429D">
              <w:rPr>
                <w:rFonts w:ascii="Times New Roman" w:hAnsi="Times New Roman"/>
                <w:sz w:val="24"/>
                <w:szCs w:val="24"/>
                <w:lang w:val="en-GB"/>
              </w:rPr>
              <w:t xml:space="preserve"> access to these</w:t>
            </w:r>
            <w:r w:rsidR="00E261B0" w:rsidRPr="00D8429D">
              <w:rPr>
                <w:rFonts w:ascii="Times New Roman" w:hAnsi="Times New Roman"/>
                <w:sz w:val="24"/>
                <w:szCs w:val="24"/>
                <w:lang w:val="en-GB"/>
              </w:rPr>
              <w:t xml:space="preserve">. </w:t>
            </w:r>
            <w:r w:rsidRPr="00D8429D">
              <w:rPr>
                <w:rFonts w:ascii="Times New Roman" w:hAnsi="Times New Roman"/>
                <w:sz w:val="24"/>
                <w:szCs w:val="24"/>
                <w:lang w:val="en-GB"/>
              </w:rPr>
              <w:t>A further problem is posed by the quality of their publication, which is performed in formats not readable by electronic devices</w:t>
            </w:r>
            <w:r w:rsidR="00E261B0" w:rsidRPr="00D8429D">
              <w:rPr>
                <w:rFonts w:ascii="Times New Roman" w:hAnsi="Times New Roman"/>
                <w:sz w:val="24"/>
                <w:szCs w:val="24"/>
                <w:lang w:val="en-GB"/>
              </w:rPr>
              <w:t xml:space="preserve">. </w:t>
            </w:r>
          </w:p>
        </w:tc>
      </w:tr>
      <w:tr w:rsidR="00E261B0" w:rsidRPr="00D8429D" w14:paraId="291B684A" w14:textId="77777777" w:rsidTr="00B95BD9">
        <w:tc>
          <w:tcPr>
            <w:tcW w:w="3239" w:type="dxa"/>
            <w:gridSpan w:val="2"/>
            <w:shd w:val="clear" w:color="auto" w:fill="D9D9D9"/>
          </w:tcPr>
          <w:p w14:paraId="3F6AD859" w14:textId="77777777" w:rsidR="00E261B0" w:rsidRPr="00D8429D" w:rsidRDefault="00E261B0" w:rsidP="00FB029D">
            <w:pPr>
              <w:spacing w:after="0" w:line="240" w:lineRule="auto"/>
              <w:rPr>
                <w:rFonts w:ascii="Times New Roman" w:hAnsi="Times New Roman"/>
                <w:sz w:val="24"/>
                <w:szCs w:val="24"/>
              </w:rPr>
            </w:pPr>
            <w:r w:rsidRPr="00D8429D">
              <w:rPr>
                <w:rFonts w:ascii="Times New Roman" w:hAnsi="Times New Roman"/>
                <w:sz w:val="24"/>
                <w:szCs w:val="24"/>
              </w:rPr>
              <w:t>Main</w:t>
            </w:r>
            <w:r w:rsidRPr="00D8429D">
              <w:rPr>
                <w:rFonts w:ascii="Times New Roman" w:hAnsi="Times New Roman"/>
                <w:sz w:val="24"/>
                <w:szCs w:val="24"/>
                <w:lang w:val="en-GB"/>
              </w:rPr>
              <w:t xml:space="preserve"> objective</w:t>
            </w:r>
          </w:p>
        </w:tc>
        <w:tc>
          <w:tcPr>
            <w:tcW w:w="5966" w:type="dxa"/>
            <w:gridSpan w:val="5"/>
            <w:shd w:val="clear" w:color="auto" w:fill="auto"/>
          </w:tcPr>
          <w:p w14:paraId="00FA9B10" w14:textId="77777777" w:rsidR="00E261B0" w:rsidRPr="00D8429D" w:rsidRDefault="005153D6"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To improve access</w:t>
            </w:r>
            <w:r w:rsidR="002E7367" w:rsidRPr="00D8429D">
              <w:rPr>
                <w:rFonts w:ascii="Times New Roman" w:hAnsi="Times New Roman"/>
                <w:sz w:val="24"/>
                <w:szCs w:val="24"/>
                <w:lang w:val="en-GB"/>
              </w:rPr>
              <w:t xml:space="preserve"> to the information and data content of local government documents</w:t>
            </w:r>
            <w:r w:rsidR="00E261B0" w:rsidRPr="00D8429D">
              <w:rPr>
                <w:rFonts w:ascii="Times New Roman" w:hAnsi="Times New Roman"/>
                <w:sz w:val="24"/>
                <w:szCs w:val="24"/>
                <w:lang w:val="en-GB"/>
              </w:rPr>
              <w:t>.</w:t>
            </w:r>
          </w:p>
        </w:tc>
      </w:tr>
      <w:tr w:rsidR="00E261B0" w:rsidRPr="00D8429D" w14:paraId="72DFF0BF" w14:textId="77777777" w:rsidTr="00B95BD9">
        <w:tc>
          <w:tcPr>
            <w:tcW w:w="3239" w:type="dxa"/>
            <w:gridSpan w:val="2"/>
            <w:shd w:val="clear" w:color="auto" w:fill="D9D9D9"/>
          </w:tcPr>
          <w:p w14:paraId="1B7CB08F" w14:textId="77777777" w:rsidR="00E261B0" w:rsidRPr="00D8429D" w:rsidRDefault="00E261B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Brief description of commitment </w:t>
            </w:r>
          </w:p>
          <w:p w14:paraId="198E1C7B" w14:textId="77777777" w:rsidR="00E261B0" w:rsidRPr="00D8429D" w:rsidRDefault="00E261B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lastRenderedPageBreak/>
              <w:t>(140 character limit)</w:t>
            </w:r>
          </w:p>
        </w:tc>
        <w:tc>
          <w:tcPr>
            <w:tcW w:w="5966" w:type="dxa"/>
            <w:gridSpan w:val="5"/>
            <w:shd w:val="clear" w:color="auto" w:fill="auto"/>
          </w:tcPr>
          <w:p w14:paraId="7BE75131" w14:textId="1364A656" w:rsidR="00E261B0" w:rsidRPr="00D8429D" w:rsidRDefault="002E7367" w:rsidP="00FB029D">
            <w:pPr>
              <w:autoSpaceDE w:val="0"/>
              <w:autoSpaceDN w:val="0"/>
              <w:adjustRightInd w:val="0"/>
              <w:spacing w:after="0" w:line="240" w:lineRule="auto"/>
              <w:rPr>
                <w:rFonts w:ascii="Times New Roman" w:hAnsi="Times New Roman"/>
                <w:i/>
                <w:sz w:val="24"/>
                <w:szCs w:val="24"/>
                <w:lang w:val="en-GB"/>
              </w:rPr>
            </w:pPr>
            <w:r w:rsidRPr="00D8429D">
              <w:rPr>
                <w:rFonts w:ascii="Times New Roman" w:hAnsi="Times New Roman"/>
                <w:i/>
                <w:sz w:val="24"/>
                <w:szCs w:val="24"/>
                <w:lang w:val="en-GB"/>
              </w:rPr>
              <w:lastRenderedPageBreak/>
              <w:t xml:space="preserve"> Hungary undertakes to examine, within the framework of a pilot project, the possibility of introducing an open source </w:t>
            </w:r>
            <w:r w:rsidRPr="00D8429D">
              <w:rPr>
                <w:rFonts w:ascii="Times New Roman" w:hAnsi="Times New Roman"/>
                <w:i/>
                <w:sz w:val="24"/>
                <w:szCs w:val="24"/>
                <w:lang w:val="en-GB"/>
              </w:rPr>
              <w:lastRenderedPageBreak/>
              <w:t>software developed for the machine processing of legal and public administration documents</w:t>
            </w:r>
            <w:r w:rsidR="00E261B0" w:rsidRPr="00D8429D">
              <w:rPr>
                <w:rFonts w:ascii="Times New Roman" w:hAnsi="Times New Roman"/>
                <w:i/>
                <w:sz w:val="24"/>
                <w:szCs w:val="24"/>
                <w:lang w:val="en-GB"/>
              </w:rPr>
              <w:t>.</w:t>
            </w:r>
          </w:p>
          <w:p w14:paraId="7422B753" w14:textId="77777777" w:rsidR="00E261B0" w:rsidRPr="00D8429D" w:rsidRDefault="00E261B0" w:rsidP="00FB029D">
            <w:pPr>
              <w:spacing w:after="0" w:line="240" w:lineRule="auto"/>
              <w:rPr>
                <w:rFonts w:ascii="Times New Roman" w:hAnsi="Times New Roman"/>
                <w:i/>
                <w:sz w:val="24"/>
                <w:szCs w:val="24"/>
                <w:lang w:val="en-GB"/>
              </w:rPr>
            </w:pPr>
          </w:p>
        </w:tc>
      </w:tr>
      <w:tr w:rsidR="00E261B0" w:rsidRPr="00D8429D" w14:paraId="00533666" w14:textId="77777777" w:rsidTr="00B95BD9">
        <w:trPr>
          <w:trHeight w:val="555"/>
        </w:trPr>
        <w:tc>
          <w:tcPr>
            <w:tcW w:w="3239" w:type="dxa"/>
            <w:gridSpan w:val="2"/>
            <w:shd w:val="clear" w:color="auto" w:fill="D9D9D9"/>
          </w:tcPr>
          <w:p w14:paraId="1423CA7F" w14:textId="77777777" w:rsidR="00E261B0" w:rsidRPr="00D8429D" w:rsidRDefault="00FB28D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lastRenderedPageBreak/>
              <w:t>OGP challenge addressed by the commitment (challenge concerned in bold)</w:t>
            </w:r>
          </w:p>
        </w:tc>
        <w:tc>
          <w:tcPr>
            <w:tcW w:w="5966" w:type="dxa"/>
            <w:gridSpan w:val="5"/>
            <w:shd w:val="clear" w:color="auto" w:fill="auto"/>
          </w:tcPr>
          <w:p w14:paraId="3C1C2E66" w14:textId="77777777" w:rsidR="00DD1219" w:rsidRPr="00D8429D" w:rsidRDefault="00DD1219"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b/>
                <w:sz w:val="24"/>
                <w:szCs w:val="24"/>
                <w:shd w:val="clear" w:color="auto" w:fill="FFFFFF"/>
                <w:lang w:val="en-GB"/>
              </w:rPr>
              <w:t>developing public services</w:t>
            </w:r>
            <w:r w:rsidRPr="00D8429D">
              <w:rPr>
                <w:rFonts w:ascii="Times New Roman" w:hAnsi="Times New Roman"/>
                <w:sz w:val="24"/>
                <w:szCs w:val="24"/>
                <w:shd w:val="clear" w:color="auto" w:fill="FFFFFF"/>
                <w:lang w:val="en-GB"/>
              </w:rPr>
              <w:t>;</w:t>
            </w:r>
          </w:p>
          <w:p w14:paraId="202CC4BE" w14:textId="77777777" w:rsidR="00DD1219" w:rsidRPr="00D8429D" w:rsidRDefault="00DD1219" w:rsidP="00FB029D">
            <w:pPr>
              <w:numPr>
                <w:ilvl w:val="0"/>
                <w:numId w:val="4"/>
              </w:numPr>
              <w:spacing w:after="0" w:line="240" w:lineRule="auto"/>
              <w:rPr>
                <w:rFonts w:ascii="Times New Roman" w:hAnsi="Times New Roman"/>
                <w:b/>
                <w:bCs/>
                <w:sz w:val="24"/>
                <w:szCs w:val="24"/>
                <w:lang w:val="en-GB" w:eastAsia="hu-HU"/>
              </w:rPr>
            </w:pPr>
            <w:r w:rsidRPr="00D8429D">
              <w:rPr>
                <w:rFonts w:ascii="Times New Roman" w:hAnsi="Times New Roman"/>
                <w:b/>
                <w:bCs/>
                <w:sz w:val="24"/>
                <w:szCs w:val="24"/>
                <w:shd w:val="clear" w:color="auto" w:fill="FFFFFF"/>
                <w:lang w:val="en-GB"/>
              </w:rPr>
              <w:t xml:space="preserve">developing integrity; </w:t>
            </w:r>
          </w:p>
          <w:p w14:paraId="70845DA6" w14:textId="77777777" w:rsidR="00DD1219" w:rsidRPr="00D8429D" w:rsidRDefault="00DD1219" w:rsidP="00FB029D">
            <w:pPr>
              <w:numPr>
                <w:ilvl w:val="0"/>
                <w:numId w:val="4"/>
              </w:numPr>
              <w:spacing w:after="0" w:line="240" w:lineRule="auto"/>
              <w:rPr>
                <w:rFonts w:ascii="Times New Roman" w:hAnsi="Times New Roman"/>
                <w:bCs/>
                <w:sz w:val="24"/>
                <w:szCs w:val="24"/>
                <w:lang w:val="en-GB" w:eastAsia="hu-HU"/>
              </w:rPr>
            </w:pPr>
            <w:r w:rsidRPr="00D8429D">
              <w:rPr>
                <w:rFonts w:ascii="Times New Roman" w:hAnsi="Times New Roman"/>
                <w:bCs/>
                <w:sz w:val="24"/>
                <w:szCs w:val="24"/>
                <w:shd w:val="clear" w:color="auto" w:fill="FFFFFF"/>
                <w:lang w:val="en-GB"/>
              </w:rPr>
              <w:t>more efficient utilisation of public finances;</w:t>
            </w:r>
          </w:p>
          <w:p w14:paraId="2109A517" w14:textId="77777777" w:rsidR="00DD1219" w:rsidRPr="00D8429D" w:rsidRDefault="00DD1219"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establishing safer communities;</w:t>
            </w:r>
          </w:p>
          <w:p w14:paraId="0A0F1988" w14:textId="77777777" w:rsidR="00E261B0" w:rsidRPr="00D8429D" w:rsidRDefault="00DD1219" w:rsidP="00FB029D">
            <w:pPr>
              <w:pStyle w:val="Listaszerbekezds"/>
              <w:numPr>
                <w:ilvl w:val="0"/>
                <w:numId w:val="4"/>
              </w:numPr>
              <w:spacing w:before="0" w:after="0"/>
              <w:contextualSpacing w:val="0"/>
              <w:jc w:val="left"/>
              <w:rPr>
                <w:lang w:val="en-GB"/>
              </w:rPr>
            </w:pPr>
            <w:r w:rsidRPr="00D8429D">
              <w:rPr>
                <w:shd w:val="clear" w:color="auto" w:fill="FFFFFF"/>
                <w:lang w:val="en-GB"/>
              </w:rPr>
              <w:t>improving corporate responsibility</w:t>
            </w:r>
            <w:r w:rsidRPr="00D8429D">
              <w:rPr>
                <w:b/>
                <w:shd w:val="clear" w:color="auto" w:fill="FFFFFF"/>
                <w:lang w:val="en-GB"/>
              </w:rPr>
              <w:t xml:space="preserve"> </w:t>
            </w:r>
          </w:p>
        </w:tc>
      </w:tr>
      <w:tr w:rsidR="00DF4FAE" w:rsidRPr="00D8429D" w14:paraId="6AAB2924" w14:textId="77777777" w:rsidTr="00B95BD9">
        <w:trPr>
          <w:trHeight w:val="555"/>
        </w:trPr>
        <w:tc>
          <w:tcPr>
            <w:tcW w:w="3239" w:type="dxa"/>
            <w:gridSpan w:val="2"/>
            <w:vMerge w:val="restart"/>
            <w:shd w:val="clear" w:color="auto" w:fill="D9D9D9"/>
          </w:tcPr>
          <w:p w14:paraId="135A9F2E"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Relevance</w:t>
            </w:r>
          </w:p>
        </w:tc>
        <w:tc>
          <w:tcPr>
            <w:tcW w:w="2217" w:type="dxa"/>
            <w:shd w:val="clear" w:color="auto" w:fill="D9D9D9"/>
          </w:tcPr>
          <w:p w14:paraId="16995D10" w14:textId="77777777" w:rsidR="00DF4FAE" w:rsidRPr="00D8429D" w:rsidRDefault="00DF4FAE" w:rsidP="00FB029D">
            <w:pPr>
              <w:spacing w:after="0" w:line="240" w:lineRule="auto"/>
              <w:rPr>
                <w:rFonts w:ascii="Times New Roman" w:hAnsi="Times New Roman"/>
                <w:sz w:val="24"/>
                <w:szCs w:val="24"/>
              </w:rPr>
            </w:pPr>
            <w:r w:rsidRPr="00D8429D">
              <w:rPr>
                <w:rFonts w:ascii="Times New Roman" w:hAnsi="Times New Roman"/>
                <w:sz w:val="24"/>
                <w:szCs w:val="24"/>
                <w:lang w:val="en-GB" w:eastAsia="hu-HU"/>
              </w:rPr>
              <w:t>Transparency and access to information</w:t>
            </w:r>
            <w:r w:rsidRPr="00D8429D">
              <w:rPr>
                <w:rFonts w:ascii="Times New Roman" w:hAnsi="Times New Roman"/>
                <w:color w:val="000000"/>
                <w:sz w:val="24"/>
                <w:szCs w:val="24"/>
                <w:lang w:eastAsia="hu-HU"/>
              </w:rPr>
              <w:t xml:space="preserve"> </w:t>
            </w:r>
          </w:p>
        </w:tc>
        <w:tc>
          <w:tcPr>
            <w:tcW w:w="1678" w:type="dxa"/>
            <w:gridSpan w:val="2"/>
            <w:shd w:val="clear" w:color="auto" w:fill="D9D9D9"/>
          </w:tcPr>
          <w:p w14:paraId="1493FD3F" w14:textId="174DFF52" w:rsidR="00DF4FAE" w:rsidRPr="00D8429D" w:rsidRDefault="00375C5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Accountability</w:t>
            </w:r>
          </w:p>
        </w:tc>
        <w:tc>
          <w:tcPr>
            <w:tcW w:w="2071" w:type="dxa"/>
            <w:gridSpan w:val="2"/>
            <w:shd w:val="clear" w:color="auto" w:fill="D9D9D9"/>
          </w:tcPr>
          <w:p w14:paraId="0C671C08" w14:textId="2648AA9B" w:rsidR="00DF4FAE" w:rsidRPr="00D8429D" w:rsidRDefault="00BD50D2" w:rsidP="00FB029D">
            <w:pPr>
              <w:spacing w:after="0" w:line="240" w:lineRule="auto"/>
              <w:rPr>
                <w:rFonts w:ascii="Times New Roman" w:hAnsi="Times New Roman"/>
                <w:sz w:val="24"/>
                <w:szCs w:val="24"/>
              </w:rPr>
            </w:pPr>
            <w:r w:rsidRPr="00D8429D">
              <w:rPr>
                <w:rFonts w:ascii="Times New Roman" w:hAnsi="Times New Roman"/>
                <w:sz w:val="24"/>
                <w:szCs w:val="24"/>
                <w:lang w:val="en-GB" w:eastAsia="hu-HU"/>
              </w:rPr>
              <w:t xml:space="preserve">Public </w:t>
            </w:r>
            <w:r w:rsidR="00375C50" w:rsidRPr="00D8429D">
              <w:rPr>
                <w:rFonts w:ascii="Times New Roman" w:hAnsi="Times New Roman"/>
                <w:sz w:val="24"/>
                <w:szCs w:val="24"/>
                <w:lang w:val="en-GB" w:eastAsia="hu-HU"/>
              </w:rPr>
              <w:t>participation</w:t>
            </w:r>
          </w:p>
        </w:tc>
      </w:tr>
      <w:tr w:rsidR="00DF4FAE" w:rsidRPr="00D8429D" w14:paraId="6800E89C" w14:textId="77777777" w:rsidTr="00B95BD9">
        <w:trPr>
          <w:trHeight w:val="555"/>
        </w:trPr>
        <w:tc>
          <w:tcPr>
            <w:tcW w:w="3239" w:type="dxa"/>
            <w:gridSpan w:val="2"/>
            <w:vMerge/>
            <w:shd w:val="clear" w:color="auto" w:fill="D9D9D9"/>
          </w:tcPr>
          <w:p w14:paraId="43562BFE" w14:textId="77777777" w:rsidR="00DF4FAE" w:rsidRPr="00D8429D" w:rsidRDefault="00DF4FAE" w:rsidP="00FB029D">
            <w:pPr>
              <w:spacing w:after="0" w:line="240" w:lineRule="auto"/>
              <w:rPr>
                <w:rFonts w:ascii="Times New Roman" w:hAnsi="Times New Roman"/>
                <w:sz w:val="24"/>
                <w:szCs w:val="24"/>
                <w:lang w:val="en-GB"/>
              </w:rPr>
            </w:pPr>
          </w:p>
        </w:tc>
        <w:tc>
          <w:tcPr>
            <w:tcW w:w="2217" w:type="dxa"/>
            <w:shd w:val="clear" w:color="auto" w:fill="auto"/>
          </w:tcPr>
          <w:p w14:paraId="5BE27A20" w14:textId="77777777" w:rsidR="00DF4FAE" w:rsidRPr="00D8429D" w:rsidRDefault="00DF4FAE" w:rsidP="00FB029D">
            <w:pPr>
              <w:spacing w:after="0" w:line="240" w:lineRule="auto"/>
              <w:jc w:val="center"/>
              <w:rPr>
                <w:rFonts w:ascii="Times New Roman" w:hAnsi="Times New Roman"/>
                <w:b/>
                <w:sz w:val="24"/>
                <w:szCs w:val="24"/>
              </w:rPr>
            </w:pPr>
            <w:r w:rsidRPr="00D8429D">
              <w:rPr>
                <w:rFonts w:ascii="Times New Roman" w:hAnsi="Times New Roman"/>
                <w:b/>
                <w:sz w:val="24"/>
                <w:szCs w:val="24"/>
              </w:rPr>
              <w:t>X</w:t>
            </w:r>
          </w:p>
        </w:tc>
        <w:tc>
          <w:tcPr>
            <w:tcW w:w="1678" w:type="dxa"/>
            <w:gridSpan w:val="2"/>
            <w:shd w:val="clear" w:color="auto" w:fill="auto"/>
          </w:tcPr>
          <w:p w14:paraId="1A740913" w14:textId="77777777" w:rsidR="00DF4FAE" w:rsidRPr="00D8429D" w:rsidRDefault="00DF4FAE" w:rsidP="00FB029D">
            <w:pPr>
              <w:spacing w:after="0" w:line="240" w:lineRule="auto"/>
              <w:rPr>
                <w:rFonts w:ascii="Times New Roman" w:hAnsi="Times New Roman"/>
                <w:sz w:val="24"/>
                <w:szCs w:val="24"/>
              </w:rPr>
            </w:pPr>
          </w:p>
        </w:tc>
        <w:tc>
          <w:tcPr>
            <w:tcW w:w="2071" w:type="dxa"/>
            <w:gridSpan w:val="2"/>
            <w:shd w:val="clear" w:color="auto" w:fill="auto"/>
          </w:tcPr>
          <w:p w14:paraId="708CE382" w14:textId="77777777" w:rsidR="00DF4FAE" w:rsidRPr="00D8429D" w:rsidRDefault="00DF4FAE" w:rsidP="00FB029D">
            <w:pPr>
              <w:spacing w:after="0" w:line="240" w:lineRule="auto"/>
              <w:rPr>
                <w:rFonts w:ascii="Times New Roman" w:hAnsi="Times New Roman"/>
                <w:sz w:val="24"/>
                <w:szCs w:val="24"/>
              </w:rPr>
            </w:pPr>
          </w:p>
        </w:tc>
      </w:tr>
      <w:tr w:rsidR="00DF4FAE" w:rsidRPr="00D8429D" w14:paraId="6434DD2F" w14:textId="77777777" w:rsidTr="00B95BD9">
        <w:trPr>
          <w:trHeight w:val="1703"/>
        </w:trPr>
        <w:tc>
          <w:tcPr>
            <w:tcW w:w="3239" w:type="dxa"/>
            <w:gridSpan w:val="2"/>
            <w:shd w:val="clear" w:color="auto" w:fill="D9D9D9"/>
          </w:tcPr>
          <w:p w14:paraId="05E8A894"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Ambition</w:t>
            </w:r>
          </w:p>
        </w:tc>
        <w:tc>
          <w:tcPr>
            <w:tcW w:w="5966" w:type="dxa"/>
            <w:gridSpan w:val="5"/>
            <w:shd w:val="clear" w:color="auto" w:fill="auto"/>
          </w:tcPr>
          <w:p w14:paraId="4997EB90" w14:textId="4CC5D087" w:rsidR="00DF4FAE" w:rsidRPr="00D8429D" w:rsidRDefault="0072047D"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To examine the introduction of an international standard and related open source tools and make a comprehensive report on the necessary conditions for and expected advantages of the introduction</w:t>
            </w:r>
            <w:r w:rsidR="00DF4FAE" w:rsidRPr="00D8429D">
              <w:rPr>
                <w:rFonts w:ascii="Times New Roman" w:hAnsi="Times New Roman"/>
                <w:sz w:val="24"/>
                <w:szCs w:val="24"/>
                <w:lang w:val="en-GB"/>
              </w:rPr>
              <w:t xml:space="preserve">. </w:t>
            </w:r>
          </w:p>
        </w:tc>
      </w:tr>
      <w:tr w:rsidR="00DF4FAE" w:rsidRPr="00D8429D" w14:paraId="69FE2E52" w14:textId="77777777" w:rsidTr="00B95BD9">
        <w:trPr>
          <w:trHeight w:val="991"/>
        </w:trPr>
        <w:tc>
          <w:tcPr>
            <w:tcW w:w="3239" w:type="dxa"/>
            <w:gridSpan w:val="2"/>
            <w:shd w:val="clear" w:color="auto" w:fill="D9D9D9"/>
          </w:tcPr>
          <w:p w14:paraId="5B16472A"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Verifiable and measurable milestones to fulfil the commitment </w:t>
            </w:r>
          </w:p>
        </w:tc>
        <w:tc>
          <w:tcPr>
            <w:tcW w:w="3112" w:type="dxa"/>
            <w:gridSpan w:val="2"/>
            <w:shd w:val="clear" w:color="auto" w:fill="D9D9D9"/>
          </w:tcPr>
          <w:p w14:paraId="00B4F01A"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 or ongoing commitment</w:t>
            </w:r>
          </w:p>
          <w:p w14:paraId="386BC0C1" w14:textId="77777777" w:rsidR="00DF4FAE" w:rsidRPr="00D8429D" w:rsidRDefault="00DF4FAE" w:rsidP="00FB029D">
            <w:pPr>
              <w:spacing w:after="0" w:line="240" w:lineRule="auto"/>
              <w:rPr>
                <w:rFonts w:ascii="Times New Roman" w:hAnsi="Times New Roman"/>
                <w:sz w:val="24"/>
                <w:szCs w:val="24"/>
                <w:lang w:val="en-GB"/>
              </w:rPr>
            </w:pPr>
          </w:p>
        </w:tc>
        <w:tc>
          <w:tcPr>
            <w:tcW w:w="1273" w:type="dxa"/>
            <w:gridSpan w:val="2"/>
            <w:shd w:val="clear" w:color="auto" w:fill="D9D9D9"/>
          </w:tcPr>
          <w:p w14:paraId="18CE8582"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Start date:</w:t>
            </w:r>
          </w:p>
        </w:tc>
        <w:tc>
          <w:tcPr>
            <w:tcW w:w="1581" w:type="dxa"/>
            <w:shd w:val="clear" w:color="auto" w:fill="D9D9D9"/>
          </w:tcPr>
          <w:p w14:paraId="45E47F8D"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End date:</w:t>
            </w:r>
          </w:p>
        </w:tc>
      </w:tr>
      <w:tr w:rsidR="00DF4FAE" w:rsidRPr="00D8429D" w14:paraId="2F59292F" w14:textId="77777777" w:rsidTr="00B95BD9">
        <w:trPr>
          <w:trHeight w:val="991"/>
        </w:trPr>
        <w:tc>
          <w:tcPr>
            <w:tcW w:w="3239" w:type="dxa"/>
            <w:gridSpan w:val="2"/>
            <w:shd w:val="clear" w:color="auto" w:fill="auto"/>
          </w:tcPr>
          <w:p w14:paraId="5743E16B" w14:textId="77777777" w:rsidR="00DF4FAE" w:rsidRPr="00D8429D" w:rsidRDefault="00D40E6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 Collecting the relevant theoretical and practical information and examining the possibilities of wide-scale application in Hungary</w:t>
            </w:r>
          </w:p>
          <w:p w14:paraId="622BB9B5" w14:textId="77777777" w:rsidR="00DF4FAE" w:rsidRPr="00D8429D" w:rsidRDefault="002E4C7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2. Summarising the experience</w:t>
            </w:r>
          </w:p>
          <w:p w14:paraId="42804DEA" w14:textId="5BDDAB2D" w:rsidR="00DF4FAE" w:rsidRPr="00D8429D" w:rsidRDefault="002E4C7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3. In the case of positive experience, examining if the software can be applied for improving the </w:t>
            </w:r>
            <w:r w:rsidR="00375C50" w:rsidRPr="00D8429D">
              <w:rPr>
                <w:rFonts w:ascii="Times New Roman" w:hAnsi="Times New Roman"/>
                <w:sz w:val="24"/>
                <w:szCs w:val="24"/>
                <w:lang w:val="en-GB"/>
              </w:rPr>
              <w:t xml:space="preserve">use </w:t>
            </w:r>
            <w:r w:rsidRPr="00D8429D">
              <w:rPr>
                <w:rFonts w:ascii="Times New Roman" w:hAnsi="Times New Roman"/>
                <w:sz w:val="24"/>
                <w:szCs w:val="24"/>
                <w:lang w:val="en-GB"/>
              </w:rPr>
              <w:t>of state records</w:t>
            </w:r>
            <w:r w:rsidR="00DF4FAE" w:rsidRPr="00D8429D">
              <w:rPr>
                <w:rFonts w:ascii="Times New Roman" w:hAnsi="Times New Roman"/>
                <w:sz w:val="24"/>
                <w:szCs w:val="24"/>
                <w:lang w:val="en-GB"/>
              </w:rPr>
              <w:t>.</w:t>
            </w:r>
          </w:p>
        </w:tc>
        <w:tc>
          <w:tcPr>
            <w:tcW w:w="3112" w:type="dxa"/>
            <w:gridSpan w:val="2"/>
            <w:shd w:val="clear" w:color="auto" w:fill="auto"/>
          </w:tcPr>
          <w:p w14:paraId="4F39D8D5" w14:textId="77777777" w:rsidR="00DF4FAE" w:rsidRPr="00D8429D" w:rsidRDefault="00E75DE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w:t>
            </w:r>
          </w:p>
        </w:tc>
        <w:tc>
          <w:tcPr>
            <w:tcW w:w="1273" w:type="dxa"/>
            <w:gridSpan w:val="2"/>
            <w:shd w:val="clear" w:color="auto" w:fill="auto"/>
          </w:tcPr>
          <w:p w14:paraId="79404083" w14:textId="77777777" w:rsidR="00DF4FAE" w:rsidRPr="00D8429D" w:rsidRDefault="00E75DE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1 July, </w:t>
            </w:r>
            <w:r w:rsidR="00DF4FAE" w:rsidRPr="00D8429D">
              <w:rPr>
                <w:rFonts w:ascii="Times New Roman" w:hAnsi="Times New Roman"/>
                <w:sz w:val="24"/>
                <w:szCs w:val="24"/>
                <w:lang w:val="en-GB"/>
              </w:rPr>
              <w:t xml:space="preserve">2015 </w:t>
            </w:r>
          </w:p>
        </w:tc>
        <w:tc>
          <w:tcPr>
            <w:tcW w:w="1581" w:type="dxa"/>
            <w:shd w:val="clear" w:color="auto" w:fill="auto"/>
          </w:tcPr>
          <w:p w14:paraId="30F7D954" w14:textId="77777777" w:rsidR="00DF4FAE" w:rsidRPr="00D8429D" w:rsidRDefault="002E4C72" w:rsidP="00FB029D">
            <w:pPr>
              <w:numPr>
                <w:ilvl w:val="0"/>
                <w:numId w:val="17"/>
              </w:numPr>
              <w:spacing w:after="0" w:line="240" w:lineRule="auto"/>
              <w:rPr>
                <w:rFonts w:ascii="Times New Roman" w:hAnsi="Times New Roman"/>
                <w:sz w:val="24"/>
                <w:szCs w:val="24"/>
                <w:lang w:val="en-GB"/>
              </w:rPr>
            </w:pPr>
            <w:r w:rsidRPr="00D8429D">
              <w:rPr>
                <w:rFonts w:ascii="Times New Roman" w:hAnsi="Times New Roman"/>
                <w:sz w:val="24"/>
                <w:szCs w:val="24"/>
                <w:lang w:val="en-GB"/>
              </w:rPr>
              <w:t>May,</w:t>
            </w:r>
            <w:r w:rsidR="008B6A3B" w:rsidRPr="00D8429D">
              <w:rPr>
                <w:rFonts w:ascii="Times New Roman" w:hAnsi="Times New Roman"/>
                <w:sz w:val="24"/>
                <w:szCs w:val="24"/>
                <w:lang w:val="en-GB"/>
              </w:rPr>
              <w:t xml:space="preserve"> </w:t>
            </w:r>
            <w:r w:rsidR="00DF4FAE" w:rsidRPr="00D8429D">
              <w:rPr>
                <w:rFonts w:ascii="Times New Roman" w:hAnsi="Times New Roman"/>
                <w:sz w:val="24"/>
                <w:szCs w:val="24"/>
                <w:lang w:val="en-GB"/>
              </w:rPr>
              <w:t>2017</w:t>
            </w:r>
          </w:p>
        </w:tc>
      </w:tr>
    </w:tbl>
    <w:p w14:paraId="0A8DB65C" w14:textId="77777777" w:rsidR="0066424D" w:rsidRPr="00D8429D" w:rsidRDefault="0066424D" w:rsidP="00FB029D">
      <w:pPr>
        <w:spacing w:after="0" w:line="240" w:lineRule="auto"/>
        <w:rPr>
          <w:rFonts w:ascii="Times New Roman" w:hAnsi="Times New Roman"/>
          <w:b/>
          <w:sz w:val="24"/>
          <w:szCs w:val="24"/>
          <w:lang w:val="en-GB"/>
        </w:rPr>
      </w:pPr>
    </w:p>
    <w:p w14:paraId="7999A96E" w14:textId="77777777" w:rsidR="0066424D" w:rsidRPr="00D8429D" w:rsidRDefault="0066424D" w:rsidP="00FB029D">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03"/>
        <w:gridCol w:w="2217"/>
        <w:gridCol w:w="895"/>
        <w:gridCol w:w="783"/>
        <w:gridCol w:w="490"/>
        <w:gridCol w:w="1581"/>
      </w:tblGrid>
      <w:tr w:rsidR="0066424D" w:rsidRPr="00D8429D" w14:paraId="2A97B96E" w14:textId="77777777" w:rsidTr="00B95BD9">
        <w:trPr>
          <w:trHeight w:val="561"/>
        </w:trPr>
        <w:tc>
          <w:tcPr>
            <w:tcW w:w="9205" w:type="dxa"/>
            <w:gridSpan w:val="7"/>
            <w:shd w:val="clear" w:color="auto" w:fill="F2F2F2"/>
          </w:tcPr>
          <w:p w14:paraId="1705E224" w14:textId="77777777" w:rsidR="00A532F9" w:rsidRPr="00D8429D" w:rsidRDefault="00A532F9" w:rsidP="00FB029D">
            <w:pPr>
              <w:autoSpaceDE w:val="0"/>
              <w:autoSpaceDN w:val="0"/>
              <w:spacing w:after="0" w:line="240" w:lineRule="auto"/>
              <w:jc w:val="center"/>
              <w:rPr>
                <w:rFonts w:ascii="Times New Roman" w:hAnsi="Times New Roman"/>
                <w:b/>
                <w:sz w:val="24"/>
                <w:szCs w:val="24"/>
                <w:lang w:val="en-GB"/>
              </w:rPr>
            </w:pPr>
            <w:r w:rsidRPr="00D8429D">
              <w:rPr>
                <w:rFonts w:ascii="Times New Roman" w:hAnsi="Times New Roman"/>
                <w:b/>
                <w:sz w:val="24"/>
                <w:szCs w:val="24"/>
                <w:lang w:val="en-GB"/>
              </w:rPr>
              <w:t>8. Developing a mobile phone application facilitating easier access to police organ</w:t>
            </w:r>
            <w:r w:rsidR="003B2813" w:rsidRPr="00D8429D">
              <w:rPr>
                <w:rFonts w:ascii="Times New Roman" w:hAnsi="Times New Roman"/>
                <w:b/>
                <w:sz w:val="24"/>
                <w:szCs w:val="24"/>
                <w:lang w:val="en-GB"/>
              </w:rPr>
              <w:t>ization</w:t>
            </w:r>
            <w:r w:rsidRPr="00D8429D">
              <w:rPr>
                <w:rFonts w:ascii="Times New Roman" w:hAnsi="Times New Roman"/>
                <w:b/>
                <w:sz w:val="24"/>
                <w:szCs w:val="24"/>
                <w:lang w:val="en-GB"/>
              </w:rPr>
              <w:t>s and better communication between the police and citizens</w:t>
            </w:r>
          </w:p>
          <w:p w14:paraId="57C1383F" w14:textId="77777777" w:rsidR="0066424D" w:rsidRPr="00D8429D" w:rsidRDefault="0066424D" w:rsidP="00FB029D">
            <w:pPr>
              <w:pStyle w:val="Listaszerbekezds"/>
              <w:spacing w:before="0" w:after="0"/>
              <w:ind w:left="0"/>
              <w:contextualSpacing w:val="0"/>
              <w:jc w:val="center"/>
              <w:rPr>
                <w:b/>
                <w:lang w:val="en-GB"/>
              </w:rPr>
            </w:pPr>
          </w:p>
        </w:tc>
      </w:tr>
      <w:tr w:rsidR="0066424D" w:rsidRPr="00D8429D" w14:paraId="60E5A6AB" w14:textId="77777777" w:rsidTr="00B95BD9">
        <w:tc>
          <w:tcPr>
            <w:tcW w:w="3239" w:type="dxa"/>
            <w:gridSpan w:val="2"/>
            <w:shd w:val="clear" w:color="auto" w:fill="D9D9D9"/>
          </w:tcPr>
          <w:p w14:paraId="19B1840F" w14:textId="77777777" w:rsidR="0066424D" w:rsidRPr="00D8429D" w:rsidRDefault="00847768" w:rsidP="00FB029D">
            <w:pPr>
              <w:spacing w:after="0" w:line="240" w:lineRule="auto"/>
              <w:rPr>
                <w:rFonts w:ascii="Times New Roman" w:hAnsi="Times New Roman"/>
                <w:sz w:val="24"/>
                <w:szCs w:val="24"/>
              </w:rPr>
            </w:pPr>
            <w:r w:rsidRPr="00D8429D">
              <w:rPr>
                <w:rFonts w:ascii="Times New Roman" w:hAnsi="Times New Roman"/>
                <w:sz w:val="24"/>
                <w:szCs w:val="24"/>
              </w:rPr>
              <w:t>Le</w:t>
            </w:r>
            <w:r w:rsidRPr="00D8429D">
              <w:rPr>
                <w:rFonts w:ascii="Times New Roman" w:hAnsi="Times New Roman"/>
                <w:sz w:val="24"/>
                <w:szCs w:val="24"/>
                <w:lang w:val="en-GB"/>
              </w:rPr>
              <w:t>ad implementing agency</w:t>
            </w:r>
          </w:p>
        </w:tc>
        <w:tc>
          <w:tcPr>
            <w:tcW w:w="5966" w:type="dxa"/>
            <w:gridSpan w:val="5"/>
            <w:shd w:val="clear" w:color="auto" w:fill="auto"/>
          </w:tcPr>
          <w:p w14:paraId="4A23F7C9" w14:textId="77777777" w:rsidR="0066424D" w:rsidRPr="00D8429D" w:rsidRDefault="00E75DE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Ministry of Interior</w:t>
            </w:r>
          </w:p>
        </w:tc>
      </w:tr>
      <w:tr w:rsidR="0066424D" w:rsidRPr="00D8429D" w14:paraId="790A7B35" w14:textId="77777777" w:rsidTr="00B95BD9">
        <w:tc>
          <w:tcPr>
            <w:tcW w:w="3239" w:type="dxa"/>
            <w:gridSpan w:val="2"/>
            <w:shd w:val="clear" w:color="auto" w:fill="D9D9D9"/>
          </w:tcPr>
          <w:p w14:paraId="6537E75A" w14:textId="77777777" w:rsidR="0066424D" w:rsidRPr="00D8429D" w:rsidRDefault="007F68A4" w:rsidP="00FB029D">
            <w:pPr>
              <w:spacing w:after="0" w:line="240" w:lineRule="auto"/>
              <w:rPr>
                <w:rFonts w:ascii="Times New Roman" w:hAnsi="Times New Roman"/>
                <w:sz w:val="24"/>
                <w:szCs w:val="24"/>
              </w:rPr>
            </w:pPr>
            <w:r w:rsidRPr="00D8429D">
              <w:rPr>
                <w:rFonts w:ascii="Times New Roman" w:hAnsi="Times New Roman"/>
                <w:sz w:val="24"/>
                <w:szCs w:val="24"/>
                <w:lang w:val="en-GB"/>
              </w:rPr>
              <w:t>Name of responsible person from implementing agency</w:t>
            </w:r>
            <w:r w:rsidRPr="00D8429D">
              <w:rPr>
                <w:rFonts w:ascii="Times New Roman" w:hAnsi="Times New Roman"/>
                <w:sz w:val="24"/>
                <w:szCs w:val="24"/>
              </w:rPr>
              <w:t xml:space="preserve"> </w:t>
            </w:r>
          </w:p>
        </w:tc>
        <w:tc>
          <w:tcPr>
            <w:tcW w:w="5966" w:type="dxa"/>
            <w:gridSpan w:val="5"/>
            <w:shd w:val="clear" w:color="auto" w:fill="auto"/>
          </w:tcPr>
          <w:p w14:paraId="2CB363DA"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676F1D6A" w14:textId="77777777" w:rsidTr="00B95BD9">
        <w:tc>
          <w:tcPr>
            <w:tcW w:w="3239" w:type="dxa"/>
            <w:gridSpan w:val="2"/>
            <w:shd w:val="clear" w:color="auto" w:fill="D9D9D9"/>
          </w:tcPr>
          <w:p w14:paraId="2225985E" w14:textId="77777777" w:rsidR="0066424D" w:rsidRPr="00D8429D" w:rsidRDefault="00AC30B2" w:rsidP="00FB029D">
            <w:pPr>
              <w:spacing w:after="0" w:line="240" w:lineRule="auto"/>
              <w:rPr>
                <w:rFonts w:ascii="Times New Roman" w:hAnsi="Times New Roman"/>
                <w:sz w:val="24"/>
                <w:szCs w:val="24"/>
              </w:rPr>
            </w:pPr>
            <w:r w:rsidRPr="00D8429D">
              <w:rPr>
                <w:rFonts w:ascii="Times New Roman" w:hAnsi="Times New Roman"/>
                <w:sz w:val="24"/>
                <w:szCs w:val="24"/>
                <w:lang w:val="en-GB"/>
              </w:rPr>
              <w:t>Title, department</w:t>
            </w:r>
          </w:p>
        </w:tc>
        <w:tc>
          <w:tcPr>
            <w:tcW w:w="5966" w:type="dxa"/>
            <w:gridSpan w:val="5"/>
            <w:shd w:val="clear" w:color="auto" w:fill="auto"/>
          </w:tcPr>
          <w:p w14:paraId="17530838"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5C0A0ACB" w14:textId="77777777" w:rsidTr="00B95BD9">
        <w:tc>
          <w:tcPr>
            <w:tcW w:w="3239" w:type="dxa"/>
            <w:gridSpan w:val="2"/>
            <w:shd w:val="clear" w:color="auto" w:fill="D9D9D9"/>
          </w:tcPr>
          <w:p w14:paraId="2CC859E1" w14:textId="77777777" w:rsidR="0066424D" w:rsidRPr="00D8429D" w:rsidRDefault="0066424D" w:rsidP="00FB029D">
            <w:pPr>
              <w:spacing w:after="0" w:line="240" w:lineRule="auto"/>
              <w:rPr>
                <w:rFonts w:ascii="Times New Roman" w:hAnsi="Times New Roman"/>
                <w:sz w:val="24"/>
                <w:szCs w:val="24"/>
              </w:rPr>
            </w:pPr>
            <w:r w:rsidRPr="00D8429D">
              <w:rPr>
                <w:rFonts w:ascii="Times New Roman" w:hAnsi="Times New Roman"/>
                <w:sz w:val="24"/>
                <w:szCs w:val="24"/>
              </w:rPr>
              <w:t>E-mail</w:t>
            </w:r>
          </w:p>
        </w:tc>
        <w:tc>
          <w:tcPr>
            <w:tcW w:w="5966" w:type="dxa"/>
            <w:gridSpan w:val="5"/>
            <w:shd w:val="clear" w:color="auto" w:fill="auto"/>
          </w:tcPr>
          <w:p w14:paraId="1D2CD592" w14:textId="77777777" w:rsidR="0066424D" w:rsidRPr="00D8429D" w:rsidRDefault="0066424D" w:rsidP="00FB029D">
            <w:pPr>
              <w:spacing w:after="0" w:line="240" w:lineRule="auto"/>
              <w:rPr>
                <w:rFonts w:ascii="Times New Roman" w:hAnsi="Times New Roman"/>
                <w:sz w:val="24"/>
                <w:szCs w:val="24"/>
                <w:lang w:val="en-GB"/>
              </w:rPr>
            </w:pPr>
          </w:p>
        </w:tc>
      </w:tr>
      <w:tr w:rsidR="0066424D" w:rsidRPr="00D8429D" w14:paraId="1EA320C4" w14:textId="77777777" w:rsidTr="00B95BD9">
        <w:tc>
          <w:tcPr>
            <w:tcW w:w="3239" w:type="dxa"/>
            <w:gridSpan w:val="2"/>
            <w:shd w:val="clear" w:color="auto" w:fill="D9D9D9"/>
          </w:tcPr>
          <w:p w14:paraId="084CF5E6" w14:textId="77777777" w:rsidR="0066424D" w:rsidRPr="00D8429D" w:rsidRDefault="0032428C"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Phone</w:t>
            </w:r>
          </w:p>
        </w:tc>
        <w:tc>
          <w:tcPr>
            <w:tcW w:w="5966" w:type="dxa"/>
            <w:gridSpan w:val="5"/>
            <w:shd w:val="clear" w:color="auto" w:fill="auto"/>
          </w:tcPr>
          <w:p w14:paraId="0B823E77" w14:textId="77777777" w:rsidR="0066424D" w:rsidRPr="00D8429D" w:rsidRDefault="0066424D" w:rsidP="00FB029D">
            <w:pPr>
              <w:spacing w:after="0" w:line="240" w:lineRule="auto"/>
              <w:rPr>
                <w:rFonts w:ascii="Times New Roman" w:hAnsi="Times New Roman"/>
                <w:sz w:val="24"/>
                <w:szCs w:val="24"/>
                <w:lang w:val="en-GB"/>
              </w:rPr>
            </w:pPr>
          </w:p>
        </w:tc>
      </w:tr>
      <w:tr w:rsidR="002A746E" w:rsidRPr="00D8429D" w14:paraId="3D5DB676" w14:textId="77777777" w:rsidTr="00B95BD9">
        <w:trPr>
          <w:trHeight w:val="465"/>
        </w:trPr>
        <w:tc>
          <w:tcPr>
            <w:tcW w:w="1536" w:type="dxa"/>
            <w:vMerge w:val="restart"/>
            <w:shd w:val="clear" w:color="auto" w:fill="D9D9D9"/>
          </w:tcPr>
          <w:p w14:paraId="732CC841" w14:textId="77777777" w:rsidR="00185998" w:rsidRPr="00D8429D" w:rsidRDefault="00185998" w:rsidP="00FB029D">
            <w:pPr>
              <w:spacing w:after="0" w:line="240" w:lineRule="auto"/>
              <w:rPr>
                <w:rFonts w:ascii="Times New Roman" w:hAnsi="Times New Roman"/>
                <w:sz w:val="24"/>
                <w:szCs w:val="24"/>
                <w:lang w:val="en-GB"/>
              </w:rPr>
            </w:pPr>
          </w:p>
          <w:p w14:paraId="180B69A4" w14:textId="61FCB8E9" w:rsidR="00185998" w:rsidRPr="00D8429D" w:rsidRDefault="00185998" w:rsidP="00FB029D">
            <w:pPr>
              <w:spacing w:after="0" w:line="240" w:lineRule="auto"/>
              <w:rPr>
                <w:rFonts w:ascii="Times New Roman" w:hAnsi="Times New Roman"/>
                <w:sz w:val="24"/>
                <w:szCs w:val="24"/>
                <w:lang w:val="en-GB"/>
              </w:rPr>
            </w:pPr>
            <w:r w:rsidRPr="00D8429D">
              <w:rPr>
                <w:rFonts w:ascii="Times New Roman" w:hAnsi="Times New Roman"/>
                <w:color w:val="000000"/>
                <w:sz w:val="24"/>
                <w:szCs w:val="24"/>
                <w:lang w:val="en-GB" w:eastAsia="hu-HU"/>
              </w:rPr>
              <w:t xml:space="preserve">Other </w:t>
            </w:r>
            <w:r w:rsidR="00375C50" w:rsidRPr="00D8429D">
              <w:rPr>
                <w:rFonts w:ascii="Times New Roman" w:hAnsi="Times New Roman"/>
                <w:color w:val="000000"/>
                <w:sz w:val="24"/>
                <w:szCs w:val="24"/>
                <w:lang w:val="en-GB" w:eastAsia="hu-HU"/>
              </w:rPr>
              <w:t xml:space="preserve">involved </w:t>
            </w:r>
            <w:r w:rsidRPr="00D8429D">
              <w:rPr>
                <w:rFonts w:ascii="Times New Roman" w:hAnsi="Times New Roman"/>
                <w:color w:val="000000"/>
                <w:sz w:val="24"/>
                <w:szCs w:val="24"/>
                <w:lang w:val="en-GB" w:eastAsia="hu-HU"/>
              </w:rPr>
              <w:t xml:space="preserve">actors </w:t>
            </w:r>
          </w:p>
          <w:p w14:paraId="08E06E28" w14:textId="77777777" w:rsidR="00185998" w:rsidRPr="00D8429D" w:rsidRDefault="00185998" w:rsidP="00FB029D">
            <w:pPr>
              <w:spacing w:after="0" w:line="240" w:lineRule="auto"/>
              <w:rPr>
                <w:rFonts w:ascii="Times New Roman" w:hAnsi="Times New Roman"/>
                <w:sz w:val="24"/>
                <w:szCs w:val="24"/>
                <w:lang w:val="en-GB"/>
              </w:rPr>
            </w:pPr>
          </w:p>
        </w:tc>
        <w:tc>
          <w:tcPr>
            <w:tcW w:w="1703" w:type="dxa"/>
            <w:shd w:val="clear" w:color="auto" w:fill="D9D9D9"/>
          </w:tcPr>
          <w:p w14:paraId="24EEA323" w14:textId="77777777" w:rsidR="00185998" w:rsidRPr="00D8429D" w:rsidRDefault="00605A3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Government</w:t>
            </w:r>
          </w:p>
        </w:tc>
        <w:tc>
          <w:tcPr>
            <w:tcW w:w="5966" w:type="dxa"/>
            <w:gridSpan w:val="5"/>
            <w:shd w:val="clear" w:color="auto" w:fill="auto"/>
          </w:tcPr>
          <w:p w14:paraId="71F54ECD" w14:textId="77777777" w:rsidR="00185998" w:rsidRPr="00D8429D" w:rsidRDefault="00830F77"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National Protective Service</w:t>
            </w:r>
            <w:r w:rsidR="00185998" w:rsidRPr="00D8429D">
              <w:rPr>
                <w:rFonts w:ascii="Times New Roman" w:hAnsi="Times New Roman"/>
                <w:sz w:val="24"/>
                <w:szCs w:val="24"/>
                <w:lang w:val="en-GB"/>
              </w:rPr>
              <w:t xml:space="preserve">  </w:t>
            </w:r>
          </w:p>
          <w:p w14:paraId="6ADD0D8C" w14:textId="77777777" w:rsidR="00185998" w:rsidRPr="00D8429D" w:rsidRDefault="00E75DE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National Police Headquarters</w:t>
            </w:r>
            <w:r w:rsidR="00185998" w:rsidRPr="00D8429D">
              <w:rPr>
                <w:rFonts w:ascii="Times New Roman" w:hAnsi="Times New Roman"/>
                <w:sz w:val="24"/>
                <w:szCs w:val="24"/>
                <w:lang w:val="en-GB"/>
              </w:rPr>
              <w:t xml:space="preserve"> </w:t>
            </w:r>
          </w:p>
        </w:tc>
      </w:tr>
      <w:tr w:rsidR="002A746E" w:rsidRPr="00D8429D" w14:paraId="03A09C32" w14:textId="77777777" w:rsidTr="00B95BD9">
        <w:trPr>
          <w:trHeight w:val="465"/>
        </w:trPr>
        <w:tc>
          <w:tcPr>
            <w:tcW w:w="1536" w:type="dxa"/>
            <w:vMerge/>
            <w:shd w:val="clear" w:color="auto" w:fill="D9D9D9"/>
          </w:tcPr>
          <w:p w14:paraId="4F2D976C" w14:textId="77777777" w:rsidR="00142346" w:rsidRPr="00D8429D" w:rsidRDefault="00142346" w:rsidP="00FB029D">
            <w:pPr>
              <w:spacing w:after="0" w:line="240" w:lineRule="auto"/>
              <w:rPr>
                <w:rFonts w:ascii="Times New Roman" w:hAnsi="Times New Roman"/>
                <w:sz w:val="24"/>
                <w:szCs w:val="24"/>
              </w:rPr>
            </w:pPr>
          </w:p>
        </w:tc>
        <w:tc>
          <w:tcPr>
            <w:tcW w:w="1703" w:type="dxa"/>
            <w:shd w:val="clear" w:color="auto" w:fill="D9D9D9"/>
          </w:tcPr>
          <w:p w14:paraId="2316D9CF" w14:textId="374E9B23" w:rsidR="00142346" w:rsidRPr="00D8429D" w:rsidRDefault="00375C50"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Civil Society, Private Sector</w:t>
            </w:r>
          </w:p>
        </w:tc>
        <w:tc>
          <w:tcPr>
            <w:tcW w:w="5966" w:type="dxa"/>
            <w:gridSpan w:val="5"/>
            <w:shd w:val="clear" w:color="auto" w:fill="auto"/>
          </w:tcPr>
          <w:p w14:paraId="3EAEB04B" w14:textId="77777777" w:rsidR="00142346" w:rsidRPr="00D8429D" w:rsidRDefault="00BA2A77" w:rsidP="00FB029D">
            <w:pPr>
              <w:spacing w:after="0" w:line="240" w:lineRule="auto"/>
              <w:rPr>
                <w:rFonts w:ascii="Times New Roman" w:hAnsi="Times New Roman"/>
                <w:sz w:val="24"/>
                <w:szCs w:val="24"/>
                <w:lang w:val="en-GB"/>
              </w:rPr>
            </w:pPr>
            <w:proofErr w:type="spellStart"/>
            <w:r w:rsidRPr="00D8429D">
              <w:rPr>
                <w:rFonts w:ascii="Times New Roman" w:hAnsi="Times New Roman"/>
                <w:sz w:val="24"/>
                <w:szCs w:val="24"/>
                <w:lang w:val="en-GB"/>
              </w:rPr>
              <w:t>eDemocracy</w:t>
            </w:r>
            <w:proofErr w:type="spellEnd"/>
            <w:r w:rsidRPr="00D8429D">
              <w:rPr>
                <w:rFonts w:ascii="Times New Roman" w:hAnsi="Times New Roman"/>
                <w:sz w:val="24"/>
                <w:szCs w:val="24"/>
                <w:lang w:val="en-GB"/>
              </w:rPr>
              <w:t xml:space="preserve"> Workshop Association</w:t>
            </w:r>
          </w:p>
          <w:p w14:paraId="4EADFBC5" w14:textId="77777777" w:rsidR="00142346" w:rsidRPr="00D8429D" w:rsidRDefault="00142346"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 </w:t>
            </w:r>
          </w:p>
        </w:tc>
      </w:tr>
      <w:tr w:rsidR="00142346" w:rsidRPr="00D8429D" w14:paraId="7622E8F0" w14:textId="77777777" w:rsidTr="00B95BD9">
        <w:tc>
          <w:tcPr>
            <w:tcW w:w="3239" w:type="dxa"/>
            <w:gridSpan w:val="2"/>
            <w:shd w:val="clear" w:color="auto" w:fill="D9D9D9"/>
          </w:tcPr>
          <w:p w14:paraId="4394E5A8" w14:textId="77777777" w:rsidR="00142346" w:rsidRPr="00D8429D" w:rsidRDefault="00142346" w:rsidP="00FB029D">
            <w:pPr>
              <w:spacing w:after="0" w:line="240" w:lineRule="auto"/>
              <w:rPr>
                <w:rFonts w:ascii="Times New Roman" w:hAnsi="Times New Roman"/>
                <w:sz w:val="24"/>
                <w:szCs w:val="24"/>
              </w:rPr>
            </w:pPr>
            <w:r w:rsidRPr="00D8429D">
              <w:rPr>
                <w:rFonts w:ascii="Times New Roman" w:hAnsi="Times New Roman"/>
                <w:sz w:val="24"/>
                <w:szCs w:val="24"/>
              </w:rPr>
              <w:lastRenderedPageBreak/>
              <w:t>Status quo</w:t>
            </w:r>
          </w:p>
        </w:tc>
        <w:tc>
          <w:tcPr>
            <w:tcW w:w="5966" w:type="dxa"/>
            <w:gridSpan w:val="5"/>
            <w:shd w:val="clear" w:color="auto" w:fill="auto"/>
          </w:tcPr>
          <w:p w14:paraId="423B406A" w14:textId="7E69F143" w:rsidR="00142346" w:rsidRPr="00D8429D" w:rsidRDefault="00E8614A" w:rsidP="00FB029D">
            <w:pPr>
              <w:spacing w:after="0" w:line="240" w:lineRule="auto"/>
              <w:jc w:val="both"/>
              <w:rPr>
                <w:rFonts w:ascii="Times New Roman" w:hAnsi="Times New Roman"/>
                <w:sz w:val="24"/>
                <w:szCs w:val="24"/>
              </w:rPr>
            </w:pPr>
            <w:r w:rsidRPr="00D8429D">
              <w:rPr>
                <w:rFonts w:ascii="Times New Roman" w:hAnsi="Times New Roman"/>
                <w:sz w:val="24"/>
                <w:szCs w:val="24"/>
                <w:lang w:val="en-GB"/>
              </w:rPr>
              <w:t>As the use of smart phones has become widespread, a growing number of organ</w:t>
            </w:r>
            <w:r w:rsidR="003B2813" w:rsidRPr="00D8429D">
              <w:rPr>
                <w:rFonts w:ascii="Times New Roman" w:hAnsi="Times New Roman"/>
                <w:sz w:val="24"/>
                <w:szCs w:val="24"/>
                <w:lang w:val="en-GB"/>
              </w:rPr>
              <w:t>ization</w:t>
            </w:r>
            <w:r w:rsidRPr="00D8429D">
              <w:rPr>
                <w:rFonts w:ascii="Times New Roman" w:hAnsi="Times New Roman"/>
                <w:sz w:val="24"/>
                <w:szCs w:val="24"/>
                <w:lang w:val="en-GB"/>
              </w:rPr>
              <w:t>s with public service functions have developed mobile phone applications providing easy access and fast information to users.</w:t>
            </w:r>
            <w:r w:rsidRPr="00D8429D">
              <w:rPr>
                <w:rFonts w:ascii="Times New Roman" w:hAnsi="Times New Roman"/>
                <w:sz w:val="24"/>
                <w:szCs w:val="24"/>
              </w:rPr>
              <w:t xml:space="preserve"> </w:t>
            </w:r>
            <w:r w:rsidRPr="00D8429D">
              <w:rPr>
                <w:rFonts w:ascii="Times New Roman" w:hAnsi="Times New Roman"/>
                <w:sz w:val="24"/>
                <w:szCs w:val="24"/>
                <w:lang w:val="en-GB"/>
              </w:rPr>
              <w:t>The police do not have such means at the moment even though the use of smart phones is almost g</w:t>
            </w:r>
            <w:bookmarkStart w:id="0" w:name="_GoBack"/>
            <w:bookmarkEnd w:id="0"/>
            <w:r w:rsidRPr="00D8429D">
              <w:rPr>
                <w:rFonts w:ascii="Times New Roman" w:hAnsi="Times New Roman"/>
                <w:sz w:val="24"/>
                <w:szCs w:val="24"/>
                <w:lang w:val="en-GB"/>
              </w:rPr>
              <w:t>eneral among</w:t>
            </w:r>
            <w:r w:rsidR="002A746E" w:rsidRPr="00D8429D">
              <w:rPr>
                <w:rFonts w:ascii="Times New Roman" w:hAnsi="Times New Roman"/>
                <w:sz w:val="24"/>
                <w:szCs w:val="24"/>
                <w:lang w:val="en-GB"/>
              </w:rPr>
              <w:t xml:space="preserve"> the</w:t>
            </w:r>
            <w:r w:rsidRPr="00D8429D">
              <w:rPr>
                <w:rFonts w:ascii="Times New Roman" w:hAnsi="Times New Roman"/>
                <w:sz w:val="24"/>
                <w:szCs w:val="24"/>
                <w:lang w:val="en-GB"/>
              </w:rPr>
              <w:t xml:space="preserve"> younger generation</w:t>
            </w:r>
            <w:r w:rsidR="00142346"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who are most </w:t>
            </w:r>
            <w:r w:rsidR="00793896" w:rsidRPr="00D8429D">
              <w:rPr>
                <w:rFonts w:ascii="Times New Roman" w:hAnsi="Times New Roman"/>
                <w:sz w:val="24"/>
                <w:szCs w:val="24"/>
                <w:lang w:val="en-GB"/>
              </w:rPr>
              <w:t>vulnerable</w:t>
            </w:r>
            <w:r w:rsidR="002A746E" w:rsidRPr="00D8429D">
              <w:rPr>
                <w:rFonts w:ascii="Times New Roman" w:hAnsi="Times New Roman"/>
                <w:sz w:val="24"/>
                <w:szCs w:val="24"/>
                <w:lang w:val="en-GB"/>
              </w:rPr>
              <w:t xml:space="preserve"> </w:t>
            </w:r>
            <w:r w:rsidRPr="00D8429D">
              <w:rPr>
                <w:rFonts w:ascii="Times New Roman" w:hAnsi="Times New Roman"/>
                <w:sz w:val="24"/>
                <w:szCs w:val="24"/>
                <w:lang w:val="en-GB"/>
              </w:rPr>
              <w:t xml:space="preserve">to </w:t>
            </w:r>
            <w:r w:rsidR="002A746E" w:rsidRPr="00D8429D">
              <w:rPr>
                <w:rFonts w:ascii="Times New Roman" w:hAnsi="Times New Roman"/>
                <w:sz w:val="24"/>
                <w:szCs w:val="24"/>
                <w:lang w:val="en-GB"/>
              </w:rPr>
              <w:t>crime</w:t>
            </w:r>
            <w:r w:rsidRPr="00D8429D">
              <w:rPr>
                <w:rFonts w:ascii="Times New Roman" w:hAnsi="Times New Roman"/>
                <w:sz w:val="24"/>
                <w:szCs w:val="24"/>
                <w:lang w:val="en-GB"/>
              </w:rPr>
              <w:t>.</w:t>
            </w:r>
            <w:r w:rsidR="00142346" w:rsidRPr="00D8429D">
              <w:rPr>
                <w:rFonts w:ascii="Times New Roman" w:hAnsi="Times New Roman"/>
                <w:sz w:val="24"/>
                <w:szCs w:val="24"/>
              </w:rPr>
              <w:t xml:space="preserve">          </w:t>
            </w:r>
          </w:p>
        </w:tc>
      </w:tr>
      <w:tr w:rsidR="00142346" w:rsidRPr="00D8429D" w14:paraId="4D2A6CB1" w14:textId="77777777" w:rsidTr="00B95BD9">
        <w:tc>
          <w:tcPr>
            <w:tcW w:w="3239" w:type="dxa"/>
            <w:gridSpan w:val="2"/>
            <w:shd w:val="clear" w:color="auto" w:fill="D9D9D9"/>
          </w:tcPr>
          <w:p w14:paraId="344F3580" w14:textId="77777777" w:rsidR="00142346" w:rsidRPr="00D8429D" w:rsidRDefault="00142346"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Main objective</w:t>
            </w:r>
          </w:p>
        </w:tc>
        <w:tc>
          <w:tcPr>
            <w:tcW w:w="5966" w:type="dxa"/>
            <w:gridSpan w:val="5"/>
            <w:shd w:val="clear" w:color="auto" w:fill="auto"/>
          </w:tcPr>
          <w:p w14:paraId="5DC44225" w14:textId="77777777" w:rsidR="00142346" w:rsidRPr="00D8429D" w:rsidRDefault="005153D6"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To facilitate</w:t>
            </w:r>
            <w:r w:rsidR="00ED5F01" w:rsidRPr="00D8429D">
              <w:rPr>
                <w:rFonts w:ascii="Times New Roman" w:hAnsi="Times New Roman"/>
                <w:sz w:val="24"/>
                <w:szCs w:val="24"/>
                <w:lang w:val="en-GB"/>
              </w:rPr>
              <w:t xml:space="preserve"> access to public services by means of mobile phone applications</w:t>
            </w:r>
            <w:r w:rsidR="00142346" w:rsidRPr="00D8429D">
              <w:rPr>
                <w:rFonts w:ascii="Times New Roman" w:hAnsi="Times New Roman"/>
                <w:sz w:val="24"/>
                <w:szCs w:val="24"/>
                <w:lang w:val="en-GB"/>
              </w:rPr>
              <w:t xml:space="preserve">. </w:t>
            </w:r>
          </w:p>
        </w:tc>
      </w:tr>
      <w:tr w:rsidR="00142346" w:rsidRPr="00D8429D" w14:paraId="1BB8A788" w14:textId="77777777" w:rsidTr="00B95BD9">
        <w:tc>
          <w:tcPr>
            <w:tcW w:w="3239" w:type="dxa"/>
            <w:gridSpan w:val="2"/>
            <w:shd w:val="clear" w:color="auto" w:fill="D9D9D9"/>
          </w:tcPr>
          <w:p w14:paraId="6F98A7AD" w14:textId="77777777" w:rsidR="00142346" w:rsidRPr="00D8429D" w:rsidRDefault="00142346"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Brief description of commitment </w:t>
            </w:r>
          </w:p>
          <w:p w14:paraId="4E658ED5" w14:textId="77777777" w:rsidR="00142346" w:rsidRPr="00D8429D" w:rsidRDefault="00142346"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(140 character limit)</w:t>
            </w:r>
          </w:p>
        </w:tc>
        <w:tc>
          <w:tcPr>
            <w:tcW w:w="5966" w:type="dxa"/>
            <w:gridSpan w:val="5"/>
            <w:shd w:val="clear" w:color="auto" w:fill="auto"/>
          </w:tcPr>
          <w:p w14:paraId="29256C4E" w14:textId="77777777" w:rsidR="00142346" w:rsidRPr="00D8429D" w:rsidRDefault="00DD7F64" w:rsidP="00FB029D">
            <w:pPr>
              <w:spacing w:after="0" w:line="240" w:lineRule="auto"/>
              <w:jc w:val="both"/>
              <w:rPr>
                <w:rFonts w:ascii="Times New Roman" w:hAnsi="Times New Roman"/>
                <w:i/>
                <w:sz w:val="24"/>
                <w:szCs w:val="24"/>
                <w:lang w:val="en-GB"/>
              </w:rPr>
            </w:pPr>
            <w:r w:rsidRPr="00D8429D">
              <w:rPr>
                <w:rFonts w:ascii="Times New Roman" w:hAnsi="Times New Roman"/>
                <w:i/>
                <w:sz w:val="24"/>
                <w:szCs w:val="24"/>
                <w:lang w:val="en-GB"/>
              </w:rPr>
              <w:t>Hungary undertakes to develop a mobile phone application facilitating communication with the police</w:t>
            </w:r>
            <w:r w:rsidR="00142346" w:rsidRPr="00D8429D">
              <w:rPr>
                <w:rFonts w:ascii="Times New Roman" w:hAnsi="Times New Roman"/>
                <w:i/>
                <w:sz w:val="24"/>
                <w:szCs w:val="24"/>
                <w:lang w:val="en-GB"/>
              </w:rPr>
              <w:t xml:space="preserve">. </w:t>
            </w:r>
          </w:p>
        </w:tc>
      </w:tr>
      <w:tr w:rsidR="00142346" w:rsidRPr="00D8429D" w14:paraId="04B50C8D" w14:textId="77777777" w:rsidTr="00B95BD9">
        <w:trPr>
          <w:trHeight w:val="555"/>
        </w:trPr>
        <w:tc>
          <w:tcPr>
            <w:tcW w:w="3239" w:type="dxa"/>
            <w:gridSpan w:val="2"/>
            <w:shd w:val="clear" w:color="auto" w:fill="D9D9D9"/>
          </w:tcPr>
          <w:p w14:paraId="15FFD2EB" w14:textId="77777777" w:rsidR="00142346" w:rsidRPr="00D8429D" w:rsidRDefault="00217E75"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OGP challenge addressed by the commitment (challenge concerned in bold)</w:t>
            </w:r>
          </w:p>
        </w:tc>
        <w:tc>
          <w:tcPr>
            <w:tcW w:w="5966" w:type="dxa"/>
            <w:gridSpan w:val="5"/>
            <w:shd w:val="clear" w:color="auto" w:fill="auto"/>
          </w:tcPr>
          <w:p w14:paraId="124B31EE" w14:textId="77777777" w:rsidR="00CB6D11" w:rsidRPr="00D8429D" w:rsidRDefault="00CB6D11"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b/>
                <w:sz w:val="24"/>
                <w:szCs w:val="24"/>
                <w:shd w:val="clear" w:color="auto" w:fill="FFFFFF"/>
                <w:lang w:val="en-GB"/>
              </w:rPr>
              <w:t>developing public services</w:t>
            </w:r>
            <w:r w:rsidRPr="00D8429D">
              <w:rPr>
                <w:rFonts w:ascii="Times New Roman" w:hAnsi="Times New Roman"/>
                <w:sz w:val="24"/>
                <w:szCs w:val="24"/>
                <w:shd w:val="clear" w:color="auto" w:fill="FFFFFF"/>
                <w:lang w:val="en-GB"/>
              </w:rPr>
              <w:t>;</w:t>
            </w:r>
          </w:p>
          <w:p w14:paraId="69C71F8C" w14:textId="77777777" w:rsidR="00CB6D11" w:rsidRPr="00D8429D" w:rsidRDefault="00CB6D11" w:rsidP="00FB029D">
            <w:pPr>
              <w:numPr>
                <w:ilvl w:val="0"/>
                <w:numId w:val="4"/>
              </w:numPr>
              <w:spacing w:after="0" w:line="240" w:lineRule="auto"/>
              <w:rPr>
                <w:rFonts w:ascii="Times New Roman" w:hAnsi="Times New Roman"/>
                <w:sz w:val="24"/>
                <w:szCs w:val="24"/>
                <w:lang w:val="en-GB" w:eastAsia="hu-HU"/>
              </w:rPr>
            </w:pPr>
            <w:r w:rsidRPr="00D8429D">
              <w:rPr>
                <w:rFonts w:ascii="Times New Roman" w:hAnsi="Times New Roman"/>
                <w:sz w:val="24"/>
                <w:szCs w:val="24"/>
                <w:shd w:val="clear" w:color="auto" w:fill="FFFFFF"/>
                <w:lang w:val="en-GB"/>
              </w:rPr>
              <w:t xml:space="preserve">developing integrity; </w:t>
            </w:r>
          </w:p>
          <w:p w14:paraId="17121E85" w14:textId="77777777" w:rsidR="00CB6D11" w:rsidRPr="00D8429D" w:rsidRDefault="00CB6D11" w:rsidP="00FB029D">
            <w:pPr>
              <w:numPr>
                <w:ilvl w:val="0"/>
                <w:numId w:val="4"/>
              </w:numPr>
              <w:spacing w:after="0" w:line="240" w:lineRule="auto"/>
              <w:rPr>
                <w:rFonts w:ascii="Times New Roman" w:hAnsi="Times New Roman"/>
                <w:bCs/>
                <w:sz w:val="24"/>
                <w:szCs w:val="24"/>
                <w:lang w:val="en-GB" w:eastAsia="hu-HU"/>
              </w:rPr>
            </w:pPr>
            <w:r w:rsidRPr="00D8429D">
              <w:rPr>
                <w:rFonts w:ascii="Times New Roman" w:hAnsi="Times New Roman"/>
                <w:bCs/>
                <w:sz w:val="24"/>
                <w:szCs w:val="24"/>
                <w:shd w:val="clear" w:color="auto" w:fill="FFFFFF"/>
                <w:lang w:val="en-GB"/>
              </w:rPr>
              <w:t>more efficient utilisation of public finances;</w:t>
            </w:r>
          </w:p>
          <w:p w14:paraId="2D2993EF" w14:textId="77777777" w:rsidR="00CB6D11" w:rsidRPr="00D8429D" w:rsidRDefault="00CB6D11" w:rsidP="00FB029D">
            <w:pPr>
              <w:numPr>
                <w:ilvl w:val="0"/>
                <w:numId w:val="4"/>
              </w:numPr>
              <w:spacing w:after="0" w:line="240" w:lineRule="auto"/>
              <w:rPr>
                <w:rFonts w:ascii="Times New Roman" w:hAnsi="Times New Roman"/>
                <w:b/>
                <w:bCs/>
                <w:sz w:val="24"/>
                <w:szCs w:val="24"/>
                <w:lang w:val="en-GB" w:eastAsia="hu-HU"/>
              </w:rPr>
            </w:pPr>
            <w:r w:rsidRPr="00D8429D">
              <w:rPr>
                <w:rFonts w:ascii="Times New Roman" w:hAnsi="Times New Roman"/>
                <w:b/>
                <w:bCs/>
                <w:sz w:val="24"/>
                <w:szCs w:val="24"/>
                <w:shd w:val="clear" w:color="auto" w:fill="FFFFFF"/>
                <w:lang w:val="en-GB"/>
              </w:rPr>
              <w:t>establishing safer communities;</w:t>
            </w:r>
          </w:p>
          <w:p w14:paraId="2F1CF378" w14:textId="77777777" w:rsidR="00142346" w:rsidRPr="00D8429D" w:rsidRDefault="00CB6D11" w:rsidP="00FB029D">
            <w:pPr>
              <w:numPr>
                <w:ilvl w:val="0"/>
                <w:numId w:val="4"/>
              </w:numPr>
              <w:spacing w:after="0" w:line="240" w:lineRule="auto"/>
              <w:jc w:val="both"/>
              <w:rPr>
                <w:rFonts w:ascii="Times New Roman" w:hAnsi="Times New Roman"/>
                <w:sz w:val="24"/>
                <w:szCs w:val="24"/>
                <w:lang w:eastAsia="hu-HU"/>
              </w:rPr>
            </w:pPr>
            <w:r w:rsidRPr="00D8429D">
              <w:rPr>
                <w:rFonts w:ascii="Times New Roman" w:hAnsi="Times New Roman"/>
                <w:sz w:val="24"/>
                <w:szCs w:val="24"/>
                <w:shd w:val="clear" w:color="auto" w:fill="FFFFFF"/>
                <w:lang w:val="en-GB"/>
              </w:rPr>
              <w:t>improving corporate responsibility</w:t>
            </w:r>
            <w:r w:rsidRPr="00D8429D">
              <w:rPr>
                <w:rFonts w:ascii="Times New Roman" w:hAnsi="Times New Roman"/>
                <w:b/>
                <w:sz w:val="24"/>
                <w:szCs w:val="24"/>
                <w:shd w:val="clear" w:color="auto" w:fill="FFFFFF"/>
              </w:rPr>
              <w:t xml:space="preserve"> </w:t>
            </w:r>
            <w:r w:rsidR="00142346" w:rsidRPr="00D8429D">
              <w:rPr>
                <w:rFonts w:ascii="Times New Roman" w:hAnsi="Times New Roman"/>
                <w:sz w:val="24"/>
                <w:szCs w:val="24"/>
                <w:shd w:val="clear" w:color="auto" w:fill="FFFFFF"/>
              </w:rPr>
              <w:t xml:space="preserve"> </w:t>
            </w:r>
          </w:p>
        </w:tc>
      </w:tr>
      <w:tr w:rsidR="002A746E" w:rsidRPr="00D8429D" w14:paraId="47AB639A" w14:textId="77777777" w:rsidTr="00B95BD9">
        <w:trPr>
          <w:trHeight w:val="555"/>
        </w:trPr>
        <w:tc>
          <w:tcPr>
            <w:tcW w:w="3239" w:type="dxa"/>
            <w:gridSpan w:val="2"/>
            <w:vMerge w:val="restart"/>
            <w:shd w:val="clear" w:color="auto" w:fill="D9D9D9"/>
          </w:tcPr>
          <w:p w14:paraId="30AF3B6A"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Relevance</w:t>
            </w:r>
          </w:p>
        </w:tc>
        <w:tc>
          <w:tcPr>
            <w:tcW w:w="2217" w:type="dxa"/>
            <w:shd w:val="clear" w:color="auto" w:fill="D9D9D9"/>
          </w:tcPr>
          <w:p w14:paraId="4D872235" w14:textId="77777777" w:rsidR="00DF4FAE" w:rsidRPr="00D8429D" w:rsidRDefault="00DF4FAE" w:rsidP="00FB029D">
            <w:pPr>
              <w:spacing w:after="0" w:line="240" w:lineRule="auto"/>
              <w:jc w:val="both"/>
              <w:rPr>
                <w:rFonts w:ascii="Times New Roman" w:hAnsi="Times New Roman"/>
                <w:sz w:val="24"/>
                <w:szCs w:val="24"/>
              </w:rPr>
            </w:pPr>
            <w:r w:rsidRPr="00D8429D">
              <w:rPr>
                <w:rFonts w:ascii="Times New Roman" w:hAnsi="Times New Roman"/>
                <w:sz w:val="24"/>
                <w:szCs w:val="24"/>
                <w:lang w:val="en-GB" w:eastAsia="hu-HU"/>
              </w:rPr>
              <w:t>Transparency and access to information</w:t>
            </w:r>
            <w:r w:rsidRPr="00D8429D">
              <w:rPr>
                <w:rFonts w:ascii="Times New Roman" w:hAnsi="Times New Roman"/>
                <w:color w:val="000000"/>
                <w:sz w:val="24"/>
                <w:szCs w:val="24"/>
                <w:lang w:eastAsia="hu-HU"/>
              </w:rPr>
              <w:t xml:space="preserve"> </w:t>
            </w:r>
          </w:p>
        </w:tc>
        <w:tc>
          <w:tcPr>
            <w:tcW w:w="1678" w:type="dxa"/>
            <w:gridSpan w:val="2"/>
            <w:shd w:val="clear" w:color="auto" w:fill="D9D9D9"/>
          </w:tcPr>
          <w:p w14:paraId="543816C8" w14:textId="0D252F7D"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eastAsia="hu-HU"/>
              </w:rPr>
              <w:t xml:space="preserve">Civic </w:t>
            </w:r>
            <w:r w:rsidR="002A746E" w:rsidRPr="00D8429D">
              <w:rPr>
                <w:rFonts w:ascii="Times New Roman" w:hAnsi="Times New Roman"/>
                <w:sz w:val="24"/>
                <w:szCs w:val="24"/>
                <w:lang w:val="en-GB" w:eastAsia="hu-HU"/>
              </w:rPr>
              <w:t>accountability</w:t>
            </w:r>
          </w:p>
        </w:tc>
        <w:tc>
          <w:tcPr>
            <w:tcW w:w="2071" w:type="dxa"/>
            <w:gridSpan w:val="2"/>
            <w:shd w:val="clear" w:color="auto" w:fill="D9D9D9"/>
          </w:tcPr>
          <w:p w14:paraId="06CED418" w14:textId="669B8D93" w:rsidR="00DF4FAE" w:rsidRPr="00D8429D" w:rsidRDefault="00BD50D2" w:rsidP="00FB029D">
            <w:pPr>
              <w:spacing w:after="0" w:line="240" w:lineRule="auto"/>
              <w:jc w:val="both"/>
              <w:rPr>
                <w:rFonts w:ascii="Times New Roman" w:hAnsi="Times New Roman"/>
                <w:sz w:val="24"/>
                <w:szCs w:val="24"/>
              </w:rPr>
            </w:pPr>
            <w:r w:rsidRPr="00D8429D">
              <w:rPr>
                <w:rFonts w:ascii="Times New Roman" w:hAnsi="Times New Roman"/>
                <w:sz w:val="24"/>
                <w:szCs w:val="24"/>
                <w:lang w:val="en-GB" w:eastAsia="hu-HU"/>
              </w:rPr>
              <w:t xml:space="preserve">Public </w:t>
            </w:r>
            <w:r w:rsidR="002A746E" w:rsidRPr="00D8429D">
              <w:rPr>
                <w:rFonts w:ascii="Times New Roman" w:hAnsi="Times New Roman"/>
                <w:sz w:val="24"/>
                <w:szCs w:val="24"/>
                <w:lang w:val="en-GB" w:eastAsia="hu-HU"/>
              </w:rPr>
              <w:t>Participation</w:t>
            </w:r>
          </w:p>
        </w:tc>
      </w:tr>
      <w:tr w:rsidR="002A746E" w:rsidRPr="00D8429D" w14:paraId="794E7BEE" w14:textId="77777777" w:rsidTr="00B95BD9">
        <w:trPr>
          <w:trHeight w:val="555"/>
        </w:trPr>
        <w:tc>
          <w:tcPr>
            <w:tcW w:w="3239" w:type="dxa"/>
            <w:gridSpan w:val="2"/>
            <w:vMerge/>
            <w:shd w:val="clear" w:color="auto" w:fill="D9D9D9"/>
          </w:tcPr>
          <w:p w14:paraId="1518DE58" w14:textId="77777777" w:rsidR="00DF4FAE" w:rsidRPr="00D8429D" w:rsidRDefault="00DF4FAE" w:rsidP="00FB029D">
            <w:pPr>
              <w:spacing w:after="0" w:line="240" w:lineRule="auto"/>
              <w:rPr>
                <w:rFonts w:ascii="Times New Roman" w:hAnsi="Times New Roman"/>
                <w:sz w:val="24"/>
                <w:szCs w:val="24"/>
                <w:lang w:val="en-GB"/>
              </w:rPr>
            </w:pPr>
          </w:p>
        </w:tc>
        <w:tc>
          <w:tcPr>
            <w:tcW w:w="2217" w:type="dxa"/>
            <w:shd w:val="clear" w:color="auto" w:fill="auto"/>
          </w:tcPr>
          <w:p w14:paraId="76168FCF" w14:textId="77777777" w:rsidR="00DF4FAE" w:rsidRPr="00D8429D" w:rsidRDefault="00DF4FAE" w:rsidP="00FB029D">
            <w:pPr>
              <w:spacing w:after="0" w:line="240" w:lineRule="auto"/>
              <w:jc w:val="center"/>
              <w:rPr>
                <w:rFonts w:ascii="Times New Roman" w:hAnsi="Times New Roman"/>
                <w:b/>
                <w:sz w:val="24"/>
                <w:szCs w:val="24"/>
              </w:rPr>
            </w:pPr>
            <w:r w:rsidRPr="00D8429D">
              <w:rPr>
                <w:rFonts w:ascii="Times New Roman" w:hAnsi="Times New Roman"/>
                <w:b/>
                <w:sz w:val="24"/>
                <w:szCs w:val="24"/>
              </w:rPr>
              <w:t>X</w:t>
            </w:r>
          </w:p>
        </w:tc>
        <w:tc>
          <w:tcPr>
            <w:tcW w:w="1678" w:type="dxa"/>
            <w:gridSpan w:val="2"/>
            <w:shd w:val="clear" w:color="auto" w:fill="auto"/>
          </w:tcPr>
          <w:p w14:paraId="5A980118" w14:textId="77777777" w:rsidR="00DF4FAE" w:rsidRPr="00D8429D" w:rsidRDefault="00DF4FAE" w:rsidP="00FB029D">
            <w:pPr>
              <w:spacing w:after="0" w:line="240" w:lineRule="auto"/>
              <w:jc w:val="center"/>
              <w:rPr>
                <w:rFonts w:ascii="Times New Roman" w:hAnsi="Times New Roman"/>
                <w:b/>
                <w:sz w:val="24"/>
                <w:szCs w:val="24"/>
              </w:rPr>
            </w:pPr>
            <w:r w:rsidRPr="00D8429D">
              <w:rPr>
                <w:rFonts w:ascii="Times New Roman" w:hAnsi="Times New Roman"/>
                <w:b/>
                <w:sz w:val="24"/>
                <w:szCs w:val="24"/>
              </w:rPr>
              <w:t>X</w:t>
            </w:r>
          </w:p>
        </w:tc>
        <w:tc>
          <w:tcPr>
            <w:tcW w:w="2071" w:type="dxa"/>
            <w:gridSpan w:val="2"/>
            <w:shd w:val="clear" w:color="auto" w:fill="auto"/>
          </w:tcPr>
          <w:p w14:paraId="146ECA2A" w14:textId="77777777" w:rsidR="00DF4FAE" w:rsidRPr="00D8429D" w:rsidRDefault="00DF4FAE" w:rsidP="00FB029D">
            <w:pPr>
              <w:spacing w:after="0" w:line="240" w:lineRule="auto"/>
              <w:jc w:val="both"/>
              <w:rPr>
                <w:rFonts w:ascii="Times New Roman" w:hAnsi="Times New Roman"/>
                <w:sz w:val="24"/>
                <w:szCs w:val="24"/>
              </w:rPr>
            </w:pPr>
          </w:p>
        </w:tc>
      </w:tr>
      <w:tr w:rsidR="00DF4FAE" w:rsidRPr="00D8429D" w14:paraId="287498C0" w14:textId="77777777" w:rsidTr="00B95BD9">
        <w:trPr>
          <w:trHeight w:val="946"/>
        </w:trPr>
        <w:tc>
          <w:tcPr>
            <w:tcW w:w="3239" w:type="dxa"/>
            <w:gridSpan w:val="2"/>
            <w:shd w:val="clear" w:color="auto" w:fill="D9D9D9"/>
          </w:tcPr>
          <w:p w14:paraId="52F54F06"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Ambition</w:t>
            </w:r>
          </w:p>
        </w:tc>
        <w:tc>
          <w:tcPr>
            <w:tcW w:w="5966" w:type="dxa"/>
            <w:gridSpan w:val="5"/>
            <w:shd w:val="clear" w:color="auto" w:fill="auto"/>
          </w:tcPr>
          <w:p w14:paraId="27E572DF" w14:textId="77777777" w:rsidR="00DF4FAE" w:rsidRPr="00D8429D" w:rsidRDefault="003C0D75" w:rsidP="00FB029D">
            <w:pPr>
              <w:spacing w:after="0" w:line="240" w:lineRule="auto"/>
              <w:jc w:val="both"/>
              <w:rPr>
                <w:rFonts w:ascii="Times New Roman" w:hAnsi="Times New Roman"/>
                <w:sz w:val="24"/>
                <w:szCs w:val="24"/>
                <w:lang w:val="en-GB"/>
              </w:rPr>
            </w:pPr>
            <w:r w:rsidRPr="00D8429D">
              <w:rPr>
                <w:rFonts w:ascii="Times New Roman" w:hAnsi="Times New Roman"/>
                <w:sz w:val="24"/>
                <w:szCs w:val="24"/>
                <w:lang w:val="en-GB"/>
              </w:rPr>
              <w:t>With the help of the mobile phone application the accessibility of police organs will improve and citizens will be able to communicate with the police more easily</w:t>
            </w:r>
            <w:r w:rsidR="00DF4FAE" w:rsidRPr="00D8429D">
              <w:rPr>
                <w:rFonts w:ascii="Times New Roman" w:hAnsi="Times New Roman"/>
                <w:sz w:val="24"/>
                <w:szCs w:val="24"/>
                <w:lang w:val="en-GB"/>
              </w:rPr>
              <w:t xml:space="preserve">. </w:t>
            </w:r>
          </w:p>
        </w:tc>
      </w:tr>
      <w:tr w:rsidR="002A746E" w:rsidRPr="00D8429D" w14:paraId="461ED36D" w14:textId="77777777" w:rsidTr="00B95BD9">
        <w:trPr>
          <w:trHeight w:val="991"/>
        </w:trPr>
        <w:tc>
          <w:tcPr>
            <w:tcW w:w="3239" w:type="dxa"/>
            <w:gridSpan w:val="2"/>
            <w:shd w:val="clear" w:color="auto" w:fill="D9D9D9"/>
          </w:tcPr>
          <w:p w14:paraId="1C14B905"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 xml:space="preserve">Verifiable and measurable milestones to fulfil the commitment </w:t>
            </w:r>
          </w:p>
        </w:tc>
        <w:tc>
          <w:tcPr>
            <w:tcW w:w="3112" w:type="dxa"/>
            <w:gridSpan w:val="2"/>
            <w:shd w:val="clear" w:color="auto" w:fill="D9D9D9"/>
          </w:tcPr>
          <w:p w14:paraId="620AC24A"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 or ongoing commitment</w:t>
            </w:r>
          </w:p>
        </w:tc>
        <w:tc>
          <w:tcPr>
            <w:tcW w:w="1273" w:type="dxa"/>
            <w:gridSpan w:val="2"/>
            <w:shd w:val="clear" w:color="auto" w:fill="D9D9D9"/>
          </w:tcPr>
          <w:p w14:paraId="51CC8A0B"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Start date:</w:t>
            </w:r>
          </w:p>
        </w:tc>
        <w:tc>
          <w:tcPr>
            <w:tcW w:w="1581" w:type="dxa"/>
            <w:shd w:val="clear" w:color="auto" w:fill="D9D9D9"/>
          </w:tcPr>
          <w:p w14:paraId="2ED896D2"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End date:</w:t>
            </w:r>
          </w:p>
        </w:tc>
      </w:tr>
      <w:tr w:rsidR="002A746E" w:rsidRPr="00C05F67" w14:paraId="4A508913" w14:textId="77777777" w:rsidTr="00B95BD9">
        <w:trPr>
          <w:trHeight w:val="496"/>
        </w:trPr>
        <w:tc>
          <w:tcPr>
            <w:tcW w:w="3239" w:type="dxa"/>
            <w:gridSpan w:val="2"/>
            <w:shd w:val="clear" w:color="auto" w:fill="auto"/>
          </w:tcPr>
          <w:p w14:paraId="27A1CDF9" w14:textId="77777777" w:rsidR="00DF4FAE" w:rsidRPr="00D8429D" w:rsidRDefault="00D036E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1.Consultations on the functions of the application</w:t>
            </w:r>
            <w:r w:rsidR="00DF4FAE" w:rsidRPr="00D8429D">
              <w:rPr>
                <w:rFonts w:ascii="Times New Roman" w:hAnsi="Times New Roman"/>
                <w:sz w:val="24"/>
                <w:szCs w:val="24"/>
                <w:lang w:val="en-GB"/>
              </w:rPr>
              <w:t xml:space="preserve"> </w:t>
            </w:r>
            <w:r w:rsidRPr="00D8429D">
              <w:rPr>
                <w:rFonts w:ascii="Times New Roman" w:hAnsi="Times New Roman"/>
                <w:sz w:val="24"/>
                <w:szCs w:val="24"/>
                <w:lang w:val="en-GB"/>
              </w:rPr>
              <w:t>and the ways of its implementation</w:t>
            </w:r>
          </w:p>
          <w:p w14:paraId="056786FA" w14:textId="77777777" w:rsidR="00DF4FAE" w:rsidRPr="00D8429D" w:rsidRDefault="00D036E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2. Selection of the developer</w:t>
            </w:r>
          </w:p>
          <w:p w14:paraId="6FB1DD2A" w14:textId="3BF00216" w:rsidR="00DF4FAE" w:rsidRPr="00D8429D" w:rsidRDefault="00D036E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3. Test</w:t>
            </w:r>
            <w:r w:rsidR="002A746E" w:rsidRPr="00D8429D">
              <w:rPr>
                <w:rFonts w:ascii="Times New Roman" w:hAnsi="Times New Roman"/>
                <w:sz w:val="24"/>
                <w:szCs w:val="24"/>
                <w:lang w:val="en-GB"/>
              </w:rPr>
              <w:t>ing</w:t>
            </w:r>
            <w:r w:rsidRPr="00D8429D">
              <w:rPr>
                <w:rFonts w:ascii="Times New Roman" w:hAnsi="Times New Roman"/>
                <w:sz w:val="24"/>
                <w:szCs w:val="24"/>
                <w:lang w:val="en-GB"/>
              </w:rPr>
              <w:t xml:space="preserve"> the application</w:t>
            </w:r>
          </w:p>
          <w:p w14:paraId="157E84E1" w14:textId="77777777" w:rsidR="00DF4FAE" w:rsidRPr="00D8429D" w:rsidRDefault="00D036E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4. Introduction, dissemination</w:t>
            </w:r>
            <w:r w:rsidR="00DF4FAE" w:rsidRPr="00D8429D">
              <w:rPr>
                <w:rFonts w:ascii="Times New Roman" w:hAnsi="Times New Roman"/>
                <w:sz w:val="24"/>
                <w:szCs w:val="24"/>
                <w:lang w:val="en-GB"/>
              </w:rPr>
              <w:t xml:space="preserve"> </w:t>
            </w:r>
          </w:p>
          <w:p w14:paraId="31BC5F84" w14:textId="78931EF5" w:rsidR="00DF4FAE" w:rsidRPr="00D8429D" w:rsidRDefault="00D036E2"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5. Provid</w:t>
            </w:r>
            <w:r w:rsidR="003B2813" w:rsidRPr="00D8429D">
              <w:rPr>
                <w:rFonts w:ascii="Times New Roman" w:hAnsi="Times New Roman"/>
                <w:sz w:val="24"/>
                <w:szCs w:val="24"/>
                <w:lang w:val="en-GB"/>
              </w:rPr>
              <w:t>ing</w:t>
            </w:r>
            <w:r w:rsidRPr="00D8429D">
              <w:rPr>
                <w:rFonts w:ascii="Times New Roman" w:hAnsi="Times New Roman"/>
                <w:sz w:val="24"/>
                <w:szCs w:val="24"/>
                <w:lang w:val="en-GB"/>
              </w:rPr>
              <w:t xml:space="preserve"> updates</w:t>
            </w:r>
          </w:p>
        </w:tc>
        <w:tc>
          <w:tcPr>
            <w:tcW w:w="3112" w:type="dxa"/>
            <w:gridSpan w:val="2"/>
            <w:shd w:val="clear" w:color="auto" w:fill="auto"/>
          </w:tcPr>
          <w:p w14:paraId="22A91223"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New</w:t>
            </w:r>
          </w:p>
        </w:tc>
        <w:tc>
          <w:tcPr>
            <w:tcW w:w="1273" w:type="dxa"/>
            <w:gridSpan w:val="2"/>
            <w:shd w:val="clear" w:color="auto" w:fill="auto"/>
          </w:tcPr>
          <w:p w14:paraId="4B29919F" w14:textId="77777777" w:rsidR="00DF4FAE" w:rsidRPr="00D8429D"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1 July, 2015</w:t>
            </w:r>
          </w:p>
        </w:tc>
        <w:tc>
          <w:tcPr>
            <w:tcW w:w="1581" w:type="dxa"/>
            <w:shd w:val="clear" w:color="auto" w:fill="auto"/>
          </w:tcPr>
          <w:p w14:paraId="14C4507D" w14:textId="77777777" w:rsidR="00DF4FAE" w:rsidRPr="00C05F67" w:rsidRDefault="00DF4FAE" w:rsidP="00FB029D">
            <w:pPr>
              <w:spacing w:after="0" w:line="240" w:lineRule="auto"/>
              <w:rPr>
                <w:rFonts w:ascii="Times New Roman" w:hAnsi="Times New Roman"/>
                <w:sz w:val="24"/>
                <w:szCs w:val="24"/>
                <w:lang w:val="en-GB"/>
              </w:rPr>
            </w:pPr>
            <w:r w:rsidRPr="00D8429D">
              <w:rPr>
                <w:rFonts w:ascii="Times New Roman" w:hAnsi="Times New Roman"/>
                <w:sz w:val="24"/>
                <w:szCs w:val="24"/>
                <w:lang w:val="en-GB"/>
              </w:rPr>
              <w:t>30 May, 2017</w:t>
            </w:r>
          </w:p>
        </w:tc>
      </w:tr>
    </w:tbl>
    <w:p w14:paraId="0EA78A8D" w14:textId="77777777" w:rsidR="0066424D" w:rsidRPr="00C05F67" w:rsidRDefault="0066424D" w:rsidP="00FB029D">
      <w:pPr>
        <w:spacing w:after="0" w:line="240" w:lineRule="auto"/>
        <w:jc w:val="right"/>
        <w:rPr>
          <w:rFonts w:ascii="Times New Roman" w:hAnsi="Times New Roman"/>
          <w:i/>
          <w:iCs/>
          <w:sz w:val="20"/>
          <w:szCs w:val="20"/>
          <w:u w:val="single"/>
          <w:lang w:val="en-GB"/>
        </w:rPr>
      </w:pPr>
    </w:p>
    <w:p w14:paraId="4C7B053C" w14:textId="77777777" w:rsidR="0066424D" w:rsidRDefault="0066424D" w:rsidP="00FB029D">
      <w:pPr>
        <w:spacing w:after="0" w:line="240" w:lineRule="auto"/>
        <w:jc w:val="right"/>
        <w:rPr>
          <w:rFonts w:ascii="Times New Roman" w:hAnsi="Times New Roman"/>
          <w:i/>
          <w:iCs/>
          <w:sz w:val="20"/>
          <w:szCs w:val="20"/>
          <w:u w:val="single"/>
        </w:rPr>
      </w:pPr>
    </w:p>
    <w:p w14:paraId="2684A99D" w14:textId="77777777" w:rsidR="0066424D" w:rsidRDefault="0066424D" w:rsidP="00FB029D">
      <w:pPr>
        <w:spacing w:after="0" w:line="240" w:lineRule="auto"/>
        <w:jc w:val="right"/>
        <w:rPr>
          <w:rFonts w:ascii="Times New Roman" w:hAnsi="Times New Roman"/>
          <w:i/>
          <w:iCs/>
          <w:sz w:val="20"/>
          <w:szCs w:val="20"/>
          <w:u w:val="single"/>
        </w:rPr>
      </w:pPr>
    </w:p>
    <w:p w14:paraId="4A6BA535" w14:textId="77777777" w:rsidR="0066424D" w:rsidRDefault="0066424D" w:rsidP="00FB029D">
      <w:pPr>
        <w:spacing w:after="0" w:line="240" w:lineRule="auto"/>
        <w:jc w:val="right"/>
        <w:rPr>
          <w:rFonts w:ascii="Times New Roman" w:hAnsi="Times New Roman"/>
          <w:i/>
          <w:iCs/>
          <w:sz w:val="20"/>
          <w:szCs w:val="20"/>
          <w:u w:val="single"/>
        </w:rPr>
      </w:pPr>
    </w:p>
    <w:p w14:paraId="1EADAC6F" w14:textId="77777777" w:rsidR="0066424D" w:rsidRDefault="0066424D" w:rsidP="00FB029D">
      <w:pPr>
        <w:spacing w:after="0" w:line="240" w:lineRule="auto"/>
        <w:jc w:val="right"/>
        <w:rPr>
          <w:rFonts w:ascii="Times New Roman" w:hAnsi="Times New Roman"/>
          <w:i/>
          <w:iCs/>
          <w:sz w:val="20"/>
          <w:szCs w:val="20"/>
          <w:u w:val="single"/>
        </w:rPr>
      </w:pPr>
    </w:p>
    <w:p w14:paraId="07BCF16C" w14:textId="77777777" w:rsidR="0066424D" w:rsidRDefault="0066424D" w:rsidP="00FB029D">
      <w:pPr>
        <w:spacing w:after="0" w:line="240" w:lineRule="auto"/>
        <w:jc w:val="right"/>
        <w:rPr>
          <w:rFonts w:ascii="Times New Roman" w:hAnsi="Times New Roman"/>
          <w:i/>
          <w:iCs/>
          <w:sz w:val="20"/>
          <w:szCs w:val="20"/>
          <w:u w:val="single"/>
        </w:rPr>
      </w:pPr>
    </w:p>
    <w:p w14:paraId="76868091" w14:textId="77777777" w:rsidR="0066424D" w:rsidRDefault="0066424D" w:rsidP="00FB029D">
      <w:pPr>
        <w:spacing w:after="0" w:line="240" w:lineRule="auto"/>
        <w:jc w:val="right"/>
        <w:rPr>
          <w:rFonts w:ascii="Times New Roman" w:hAnsi="Times New Roman"/>
          <w:i/>
          <w:iCs/>
          <w:sz w:val="20"/>
          <w:szCs w:val="20"/>
          <w:u w:val="single"/>
        </w:rPr>
      </w:pPr>
    </w:p>
    <w:p w14:paraId="20FF2DB1" w14:textId="77777777" w:rsidR="00C32750" w:rsidRDefault="00C32750" w:rsidP="00FB029D">
      <w:pPr>
        <w:spacing w:after="0"/>
      </w:pPr>
    </w:p>
    <w:sectPr w:rsidR="00C32750" w:rsidSect="00B95BD9">
      <w:headerReference w:type="default" r:id="rId11"/>
      <w:footerReference w:type="default" r:id="rId12"/>
      <w:headerReference w:type="first" r:id="rId13"/>
      <w:footerReference w:type="first" r:id="rId14"/>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E337A" w14:textId="77777777" w:rsidR="000C6677" w:rsidRDefault="000C6677" w:rsidP="0066424D">
      <w:pPr>
        <w:spacing w:after="0" w:line="240" w:lineRule="auto"/>
      </w:pPr>
      <w:r>
        <w:separator/>
      </w:r>
    </w:p>
  </w:endnote>
  <w:endnote w:type="continuationSeparator" w:id="0">
    <w:p w14:paraId="1E9FDC16" w14:textId="77777777" w:rsidR="000C6677" w:rsidRDefault="000C6677" w:rsidP="0066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1">
    <w:charset w:val="EE"/>
    <w:family w:val="auto"/>
    <w:pitch w:val="variable"/>
    <w:sig w:usb0="00000005" w:usb1="00000000" w:usb2="00000000" w:usb3="00000000" w:csb0="00000002"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FDCA1" w14:textId="77777777" w:rsidR="000C6677" w:rsidRDefault="000C6677">
    <w:pPr>
      <w:pStyle w:val="llb"/>
      <w:jc w:val="right"/>
    </w:pPr>
    <w:r>
      <w:fldChar w:fldCharType="begin"/>
    </w:r>
    <w:r>
      <w:instrText>PAGE   \* MERGEFORMAT</w:instrText>
    </w:r>
    <w:r>
      <w:fldChar w:fldCharType="separate"/>
    </w:r>
    <w:r w:rsidR="00793896">
      <w:rPr>
        <w:noProof/>
      </w:rPr>
      <w:t>20</w:t>
    </w:r>
    <w:r>
      <w:rPr>
        <w:noProof/>
      </w:rPr>
      <w:fldChar w:fldCharType="end"/>
    </w:r>
  </w:p>
  <w:p w14:paraId="78300113" w14:textId="77777777" w:rsidR="000C6677" w:rsidRDefault="000C667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74D5" w14:textId="77777777" w:rsidR="000C6677" w:rsidRPr="008F53F8" w:rsidRDefault="000C6677" w:rsidP="00B95BD9">
    <w:pPr>
      <w:pStyle w:val="llb"/>
      <w:jc w:val="center"/>
      <w:rPr>
        <w:color w:val="FF0000"/>
      </w:rPr>
    </w:pPr>
    <w:r>
      <w:rPr>
        <w:rFonts w:ascii="Times New Roman" w:hAnsi="Times New Roman"/>
        <w:i/>
      </w:rPr>
      <w:t xml:space="preserve">      </w:t>
    </w:r>
  </w:p>
  <w:p w14:paraId="7F7AD0A3" w14:textId="77777777" w:rsidR="000C6677" w:rsidRPr="008F53F8" w:rsidRDefault="000C6677" w:rsidP="00B95BD9">
    <w:pPr>
      <w:pStyle w:val="llb"/>
      <w:jc w:val="center"/>
      <w:rPr>
        <w:color w:val="FF0000"/>
      </w:rPr>
    </w:pPr>
  </w:p>
  <w:p w14:paraId="25A30570" w14:textId="77777777" w:rsidR="000C6677" w:rsidRDefault="000C667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86D4C" w14:textId="77777777" w:rsidR="000C6677" w:rsidRDefault="000C6677" w:rsidP="0066424D">
      <w:pPr>
        <w:spacing w:after="0" w:line="240" w:lineRule="auto"/>
      </w:pPr>
      <w:r>
        <w:separator/>
      </w:r>
    </w:p>
  </w:footnote>
  <w:footnote w:type="continuationSeparator" w:id="0">
    <w:p w14:paraId="3AA22788" w14:textId="77777777" w:rsidR="000C6677" w:rsidRDefault="000C6677" w:rsidP="0066424D">
      <w:pPr>
        <w:spacing w:after="0" w:line="240" w:lineRule="auto"/>
      </w:pPr>
      <w:r>
        <w:continuationSeparator/>
      </w:r>
    </w:p>
  </w:footnote>
  <w:footnote w:id="1">
    <w:p w14:paraId="08FB2052" w14:textId="3F17A60C" w:rsidR="000C6677" w:rsidRPr="00891AF1" w:rsidRDefault="000C6677" w:rsidP="00975713">
      <w:pPr>
        <w:pStyle w:val="Lbjegyzetszveg"/>
        <w:jc w:val="both"/>
        <w:rPr>
          <w:rFonts w:ascii="Times New Roman" w:hAnsi="Times New Roman"/>
          <w:sz w:val="18"/>
          <w:szCs w:val="18"/>
        </w:rPr>
      </w:pPr>
      <w:r w:rsidRPr="009F1F4A">
        <w:rPr>
          <w:rStyle w:val="Lbjegyzet-hivatkozs"/>
          <w:sz w:val="18"/>
          <w:szCs w:val="18"/>
        </w:rPr>
        <w:footnoteRef/>
      </w:r>
      <w:r w:rsidRPr="009F1F4A">
        <w:rPr>
          <w:sz w:val="18"/>
          <w:szCs w:val="18"/>
        </w:rPr>
        <w:t xml:space="preserve"> </w:t>
      </w:r>
      <w:r w:rsidRPr="00975713">
        <w:rPr>
          <w:rFonts w:ascii="Times New Roman" w:hAnsi="Times New Roman"/>
          <w:sz w:val="18"/>
          <w:szCs w:val="18"/>
          <w:lang w:val="en-GB"/>
        </w:rPr>
        <w:t xml:space="preserve">The </w:t>
      </w:r>
      <w:r>
        <w:rPr>
          <w:rFonts w:ascii="Times New Roman" w:hAnsi="Times New Roman"/>
          <w:sz w:val="18"/>
          <w:szCs w:val="18"/>
          <w:lang w:val="en-GB"/>
        </w:rPr>
        <w:t>schedule</w:t>
      </w:r>
      <w:r w:rsidRPr="00975713">
        <w:rPr>
          <w:rFonts w:ascii="Times New Roman" w:hAnsi="Times New Roman"/>
          <w:sz w:val="18"/>
          <w:szCs w:val="18"/>
          <w:lang w:val="en-GB"/>
        </w:rPr>
        <w:t xml:space="preserve"> was later amended and is available on the website</w:t>
      </w:r>
      <w:r>
        <w:rPr>
          <w:rFonts w:ascii="Times New Roman" w:hAnsi="Times New Roman"/>
          <w:sz w:val="18"/>
          <w:szCs w:val="18"/>
        </w:rPr>
        <w:t xml:space="preserve"> </w:t>
      </w:r>
      <w:hyperlink w:history="1">
        <w:r w:rsidRPr="009A44E2">
          <w:rPr>
            <w:rStyle w:val="Hiperhivatkozs"/>
            <w:rFonts w:ascii="Times New Roman" w:hAnsi="Times New Roman"/>
          </w:rPr>
          <w:t xml:space="preserve">http://korrupciomegelozes.kormany.hu </w:t>
        </w:r>
        <w:r w:rsidRPr="00891AF1">
          <w:rPr>
            <w:rStyle w:val="Hiperhivatkozs"/>
            <w:rFonts w:ascii="Times New Roman" w:hAnsi="Times New Roman"/>
          </w:rPr>
          <w:t>/</w:t>
        </w:r>
      </w:hyperlink>
      <w:r w:rsidRPr="00C94B3F">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F5098" w14:textId="77777777" w:rsidR="000C6677" w:rsidRPr="0087029C" w:rsidRDefault="000C6677">
    <w:pPr>
      <w:pStyle w:val="lfej"/>
      <w:rPr>
        <w:color w:val="7F7F7F"/>
      </w:rPr>
    </w:pPr>
  </w:p>
  <w:p w14:paraId="57638AB2" w14:textId="77777777" w:rsidR="000C6677" w:rsidRDefault="000C6677">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A13DE" w14:textId="244E0A43" w:rsidR="000C6677" w:rsidRPr="008F640F" w:rsidRDefault="000C6677" w:rsidP="002719BD">
    <w:pPr>
      <w:widowControl w:val="0"/>
      <w:autoSpaceDE w:val="0"/>
      <w:autoSpaceDN w:val="0"/>
      <w:adjustRightInd w:val="0"/>
      <w:spacing w:after="0" w:line="240" w:lineRule="auto"/>
      <w:jc w:val="right"/>
      <w:rPr>
        <w:rFonts w:ascii="Times New Roman" w:hAnsi="Times New Roman"/>
        <w:bCs/>
        <w:i/>
        <w:color w:val="FF0000"/>
        <w:sz w:val="20"/>
        <w:szCs w:val="20"/>
        <w:lang w:val="en-GB"/>
      </w:rPr>
    </w:pPr>
    <w:r w:rsidRPr="008F640F">
      <w:rPr>
        <w:rFonts w:ascii="Times New Roman" w:hAnsi="Times New Roman"/>
        <w:bCs/>
        <w:i/>
        <w:color w:val="FF0000"/>
        <w:sz w:val="20"/>
        <w:szCs w:val="20"/>
        <w:lang w:val="en-GB"/>
      </w:rPr>
      <w:t xml:space="preserve">        Action Plan approved by virtue of Point (1) of Government Decision </w:t>
    </w:r>
    <w:r>
      <w:rPr>
        <w:rFonts w:ascii="Times New Roman" w:hAnsi="Times New Roman"/>
        <w:bCs/>
        <w:i/>
        <w:color w:val="FF0000"/>
        <w:sz w:val="20"/>
        <w:szCs w:val="20"/>
        <w:lang w:val="en-GB"/>
      </w:rPr>
      <w:t>1460/</w:t>
    </w:r>
    <w:r w:rsidRPr="008F640F">
      <w:rPr>
        <w:rFonts w:ascii="Times New Roman" w:hAnsi="Times New Roman"/>
        <w:bCs/>
        <w:i/>
        <w:color w:val="FF0000"/>
        <w:sz w:val="20"/>
        <w:szCs w:val="20"/>
        <w:lang w:val="en-GB"/>
      </w:rPr>
      <w:t xml:space="preserve">2015 </w:t>
    </w:r>
    <w:r>
      <w:rPr>
        <w:rFonts w:ascii="Times New Roman" w:hAnsi="Times New Roman"/>
        <w:bCs/>
        <w:i/>
        <w:color w:val="FF0000"/>
        <w:sz w:val="20"/>
        <w:szCs w:val="20"/>
        <w:lang w:val="en-GB"/>
      </w:rPr>
      <w:t>(VII.8.)</w:t>
    </w:r>
    <w:r w:rsidRPr="008F640F">
      <w:rPr>
        <w:rFonts w:ascii="Times New Roman" w:hAnsi="Times New Roman"/>
        <w:bCs/>
        <w:i/>
        <w:color w:val="FF0000"/>
        <w:sz w:val="20"/>
        <w:szCs w:val="20"/>
        <w:lang w:val="en-GB"/>
      </w:rPr>
      <w:t xml:space="preserve"> </w:t>
    </w:r>
  </w:p>
  <w:p w14:paraId="7BB9137F" w14:textId="77777777" w:rsidR="000C6677" w:rsidRDefault="000C6677">
    <w:pPr>
      <w:pStyle w:val="lfej"/>
    </w:pPr>
  </w:p>
  <w:p w14:paraId="062DE5E7" w14:textId="77777777" w:rsidR="000C6677" w:rsidRDefault="000C667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0EA"/>
    <w:multiLevelType w:val="hybridMultilevel"/>
    <w:tmpl w:val="83889FF4"/>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FEB6030"/>
    <w:multiLevelType w:val="hybridMultilevel"/>
    <w:tmpl w:val="478413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B4A28AB"/>
    <w:multiLevelType w:val="hybridMultilevel"/>
    <w:tmpl w:val="54C8E2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CD95AC0"/>
    <w:multiLevelType w:val="hybridMultilevel"/>
    <w:tmpl w:val="CC8A85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34C4501"/>
    <w:multiLevelType w:val="hybridMultilevel"/>
    <w:tmpl w:val="047A2826"/>
    <w:lvl w:ilvl="0" w:tplc="CD80578C">
      <w:start w:val="2"/>
      <w:numFmt w:val="decimal"/>
      <w:lvlText w:val="%1."/>
      <w:lvlJc w:val="left"/>
      <w:pPr>
        <w:ind w:left="1080" w:hanging="360"/>
      </w:pPr>
      <w:rPr>
        <w:rFonts w:cs="Times New Roman"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27982CF5"/>
    <w:multiLevelType w:val="hybridMultilevel"/>
    <w:tmpl w:val="7946F3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B0B7758"/>
    <w:multiLevelType w:val="hybridMultilevel"/>
    <w:tmpl w:val="B7EA1022"/>
    <w:lvl w:ilvl="0" w:tplc="65F85B1C">
      <w:start w:val="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9397C3A"/>
    <w:multiLevelType w:val="hybridMultilevel"/>
    <w:tmpl w:val="8438D42E"/>
    <w:lvl w:ilvl="0" w:tplc="EB1664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ADA6F15"/>
    <w:multiLevelType w:val="hybridMultilevel"/>
    <w:tmpl w:val="087E39A0"/>
    <w:lvl w:ilvl="0" w:tplc="A4166F80">
      <w:start w:val="3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C2F0974"/>
    <w:multiLevelType w:val="hybridMultilevel"/>
    <w:tmpl w:val="01C674BA"/>
    <w:lvl w:ilvl="0" w:tplc="9A60D1AC">
      <w:start w:val="1"/>
      <w:numFmt w:val="decimal"/>
      <w:lvlText w:val="%1."/>
      <w:lvlJc w:val="left"/>
      <w:pPr>
        <w:ind w:left="36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996531E"/>
    <w:multiLevelType w:val="hybridMultilevel"/>
    <w:tmpl w:val="40322104"/>
    <w:lvl w:ilvl="0" w:tplc="FE20BA86">
      <w:start w:val="1"/>
      <w:numFmt w:val="decimal"/>
      <w:lvlText w:val="%1."/>
      <w:lvlJc w:val="left"/>
      <w:pPr>
        <w:ind w:left="720" w:hanging="360"/>
      </w:pPr>
      <w:rPr>
        <w:b w:val="0"/>
        <w:bCs w:val="0"/>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nsid w:val="4ADE7392"/>
    <w:multiLevelType w:val="hybridMultilevel"/>
    <w:tmpl w:val="9EF6BBDA"/>
    <w:lvl w:ilvl="0" w:tplc="D2E2A26C">
      <w:start w:val="2"/>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C4D7D60"/>
    <w:multiLevelType w:val="hybridMultilevel"/>
    <w:tmpl w:val="4764332E"/>
    <w:lvl w:ilvl="0" w:tplc="E4E81790">
      <w:start w:val="1"/>
      <w:numFmt w:val="bullet"/>
      <w:lvlText w:val="-"/>
      <w:lvlJc w:val="left"/>
      <w:pPr>
        <w:ind w:left="720" w:hanging="360"/>
      </w:pPr>
      <w:rPr>
        <w:rFonts w:ascii="Arial" w:eastAsia="Calibri" w:hAnsi="Arial" w:cs="Arial" w:hint="default"/>
        <w:color w:val="333333"/>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52915BBF"/>
    <w:multiLevelType w:val="multilevel"/>
    <w:tmpl w:val="EEB8BB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B435C80"/>
    <w:multiLevelType w:val="hybridMultilevel"/>
    <w:tmpl w:val="49D2896A"/>
    <w:lvl w:ilvl="0" w:tplc="67ACBFB0">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F943EC9"/>
    <w:multiLevelType w:val="multilevel"/>
    <w:tmpl w:val="F384BB9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4D966F2"/>
    <w:multiLevelType w:val="hybridMultilevel"/>
    <w:tmpl w:val="94DC290A"/>
    <w:lvl w:ilvl="0" w:tplc="D05E4034">
      <w:start w:val="3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7961236"/>
    <w:multiLevelType w:val="hybridMultilevel"/>
    <w:tmpl w:val="EB887D12"/>
    <w:lvl w:ilvl="0" w:tplc="4A285C4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9"/>
  </w:num>
  <w:num w:numId="3">
    <w:abstractNumId w:val="17"/>
  </w:num>
  <w:num w:numId="4">
    <w:abstractNumId w:val="12"/>
  </w:num>
  <w:num w:numId="5">
    <w:abstractNumId w:val="11"/>
  </w:num>
  <w:num w:numId="6">
    <w:abstractNumId w:val="2"/>
  </w:num>
  <w:num w:numId="7">
    <w:abstractNumId w:val="4"/>
  </w:num>
  <w:num w:numId="8">
    <w:abstractNumId w:val="7"/>
  </w:num>
  <w:num w:numId="9">
    <w:abstractNumId w:val="3"/>
  </w:num>
  <w:num w:numId="10">
    <w:abstractNumId w:val="5"/>
  </w:num>
  <w:num w:numId="11">
    <w:abstractNumId w:val="0"/>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16"/>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24D"/>
    <w:rsid w:val="00011852"/>
    <w:rsid w:val="00012E88"/>
    <w:rsid w:val="00012E9C"/>
    <w:rsid w:val="0001566F"/>
    <w:rsid w:val="0001634A"/>
    <w:rsid w:val="000175A1"/>
    <w:rsid w:val="000214A8"/>
    <w:rsid w:val="000238CD"/>
    <w:rsid w:val="00031AC6"/>
    <w:rsid w:val="00043370"/>
    <w:rsid w:val="00043A8C"/>
    <w:rsid w:val="00047889"/>
    <w:rsid w:val="0006062A"/>
    <w:rsid w:val="00062FF8"/>
    <w:rsid w:val="00066CD0"/>
    <w:rsid w:val="00067D91"/>
    <w:rsid w:val="00076A84"/>
    <w:rsid w:val="0008070F"/>
    <w:rsid w:val="00087C89"/>
    <w:rsid w:val="0009299A"/>
    <w:rsid w:val="000A1734"/>
    <w:rsid w:val="000A30F3"/>
    <w:rsid w:val="000A4924"/>
    <w:rsid w:val="000A727C"/>
    <w:rsid w:val="000C4F56"/>
    <w:rsid w:val="000C6677"/>
    <w:rsid w:val="000C7E03"/>
    <w:rsid w:val="000D3E87"/>
    <w:rsid w:val="000F17A5"/>
    <w:rsid w:val="000F3439"/>
    <w:rsid w:val="000F35C4"/>
    <w:rsid w:val="00100CA9"/>
    <w:rsid w:val="00102700"/>
    <w:rsid w:val="00102F53"/>
    <w:rsid w:val="001049BD"/>
    <w:rsid w:val="00107BB9"/>
    <w:rsid w:val="001147DA"/>
    <w:rsid w:val="001168A2"/>
    <w:rsid w:val="001208DD"/>
    <w:rsid w:val="00125097"/>
    <w:rsid w:val="001262FA"/>
    <w:rsid w:val="00131517"/>
    <w:rsid w:val="00135D19"/>
    <w:rsid w:val="00142346"/>
    <w:rsid w:val="00142466"/>
    <w:rsid w:val="00142C30"/>
    <w:rsid w:val="0014340B"/>
    <w:rsid w:val="00144B0F"/>
    <w:rsid w:val="001460B4"/>
    <w:rsid w:val="0014610D"/>
    <w:rsid w:val="00150E29"/>
    <w:rsid w:val="0015406D"/>
    <w:rsid w:val="0016241A"/>
    <w:rsid w:val="0016581F"/>
    <w:rsid w:val="001659A1"/>
    <w:rsid w:val="00170DE2"/>
    <w:rsid w:val="0017274A"/>
    <w:rsid w:val="001733F9"/>
    <w:rsid w:val="00176B94"/>
    <w:rsid w:val="0018338D"/>
    <w:rsid w:val="00185998"/>
    <w:rsid w:val="00194503"/>
    <w:rsid w:val="001A08EE"/>
    <w:rsid w:val="001A69BE"/>
    <w:rsid w:val="001B2759"/>
    <w:rsid w:val="001B288A"/>
    <w:rsid w:val="001B5172"/>
    <w:rsid w:val="001C08A7"/>
    <w:rsid w:val="001C0A9B"/>
    <w:rsid w:val="001C5C9F"/>
    <w:rsid w:val="001D3D1E"/>
    <w:rsid w:val="001E2B44"/>
    <w:rsid w:val="001E6A3E"/>
    <w:rsid w:val="001F2B7C"/>
    <w:rsid w:val="001F2CBA"/>
    <w:rsid w:val="001F2FDF"/>
    <w:rsid w:val="001F3E20"/>
    <w:rsid w:val="00200392"/>
    <w:rsid w:val="00205068"/>
    <w:rsid w:val="002053FC"/>
    <w:rsid w:val="0021178E"/>
    <w:rsid w:val="00217E75"/>
    <w:rsid w:val="00222C63"/>
    <w:rsid w:val="00225B0F"/>
    <w:rsid w:val="00230DD3"/>
    <w:rsid w:val="00232D8B"/>
    <w:rsid w:val="0024332B"/>
    <w:rsid w:val="00250B56"/>
    <w:rsid w:val="0025666F"/>
    <w:rsid w:val="00265AFA"/>
    <w:rsid w:val="002711D6"/>
    <w:rsid w:val="002719BD"/>
    <w:rsid w:val="002879F0"/>
    <w:rsid w:val="002A5B2A"/>
    <w:rsid w:val="002A7405"/>
    <w:rsid w:val="002A746E"/>
    <w:rsid w:val="002B6AFF"/>
    <w:rsid w:val="002C4C7B"/>
    <w:rsid w:val="002C5FDF"/>
    <w:rsid w:val="002D30CD"/>
    <w:rsid w:val="002D740D"/>
    <w:rsid w:val="002D78BF"/>
    <w:rsid w:val="002E30AD"/>
    <w:rsid w:val="002E4C72"/>
    <w:rsid w:val="002E6075"/>
    <w:rsid w:val="002E7367"/>
    <w:rsid w:val="002F7778"/>
    <w:rsid w:val="0030559A"/>
    <w:rsid w:val="003102A6"/>
    <w:rsid w:val="0031475E"/>
    <w:rsid w:val="003166DA"/>
    <w:rsid w:val="0032428C"/>
    <w:rsid w:val="003257CF"/>
    <w:rsid w:val="00330F00"/>
    <w:rsid w:val="003335BE"/>
    <w:rsid w:val="0033706D"/>
    <w:rsid w:val="0034163C"/>
    <w:rsid w:val="00345735"/>
    <w:rsid w:val="00351691"/>
    <w:rsid w:val="003538A6"/>
    <w:rsid w:val="003558C9"/>
    <w:rsid w:val="00357023"/>
    <w:rsid w:val="00357427"/>
    <w:rsid w:val="00360461"/>
    <w:rsid w:val="0037023E"/>
    <w:rsid w:val="00372E2F"/>
    <w:rsid w:val="00375C50"/>
    <w:rsid w:val="00376707"/>
    <w:rsid w:val="00382F68"/>
    <w:rsid w:val="00386BA4"/>
    <w:rsid w:val="00387FBC"/>
    <w:rsid w:val="00391CDF"/>
    <w:rsid w:val="003A1695"/>
    <w:rsid w:val="003B2813"/>
    <w:rsid w:val="003B308E"/>
    <w:rsid w:val="003B66E0"/>
    <w:rsid w:val="003B6834"/>
    <w:rsid w:val="003C0D75"/>
    <w:rsid w:val="003C11DF"/>
    <w:rsid w:val="003C2093"/>
    <w:rsid w:val="003D0C4D"/>
    <w:rsid w:val="003D6BFE"/>
    <w:rsid w:val="003E129D"/>
    <w:rsid w:val="003E6542"/>
    <w:rsid w:val="003F492C"/>
    <w:rsid w:val="00403016"/>
    <w:rsid w:val="00415B37"/>
    <w:rsid w:val="0042626C"/>
    <w:rsid w:val="004332DB"/>
    <w:rsid w:val="00436800"/>
    <w:rsid w:val="00443BE9"/>
    <w:rsid w:val="004447FD"/>
    <w:rsid w:val="004522D8"/>
    <w:rsid w:val="00471F44"/>
    <w:rsid w:val="00472055"/>
    <w:rsid w:val="004766E0"/>
    <w:rsid w:val="004803A8"/>
    <w:rsid w:val="00480922"/>
    <w:rsid w:val="004819C1"/>
    <w:rsid w:val="00483E46"/>
    <w:rsid w:val="00485517"/>
    <w:rsid w:val="004877A4"/>
    <w:rsid w:val="00490888"/>
    <w:rsid w:val="004910B2"/>
    <w:rsid w:val="0049158E"/>
    <w:rsid w:val="00496DC2"/>
    <w:rsid w:val="004A6913"/>
    <w:rsid w:val="004B072C"/>
    <w:rsid w:val="004E4A5A"/>
    <w:rsid w:val="004F11A0"/>
    <w:rsid w:val="004F12D5"/>
    <w:rsid w:val="004F49F7"/>
    <w:rsid w:val="004F7761"/>
    <w:rsid w:val="00500B58"/>
    <w:rsid w:val="00501C2C"/>
    <w:rsid w:val="00510240"/>
    <w:rsid w:val="005153D6"/>
    <w:rsid w:val="00522E45"/>
    <w:rsid w:val="00535A69"/>
    <w:rsid w:val="005416F0"/>
    <w:rsid w:val="00545199"/>
    <w:rsid w:val="005509F0"/>
    <w:rsid w:val="0055245B"/>
    <w:rsid w:val="005560E7"/>
    <w:rsid w:val="00563EA6"/>
    <w:rsid w:val="0056619F"/>
    <w:rsid w:val="0057253C"/>
    <w:rsid w:val="0057653A"/>
    <w:rsid w:val="0057655C"/>
    <w:rsid w:val="00583CA5"/>
    <w:rsid w:val="005859C3"/>
    <w:rsid w:val="00585A92"/>
    <w:rsid w:val="00590AD8"/>
    <w:rsid w:val="00593242"/>
    <w:rsid w:val="00597DDA"/>
    <w:rsid w:val="005A115A"/>
    <w:rsid w:val="005A7C1D"/>
    <w:rsid w:val="005B21F8"/>
    <w:rsid w:val="005B4AB7"/>
    <w:rsid w:val="005C59EA"/>
    <w:rsid w:val="005C708F"/>
    <w:rsid w:val="005D03E5"/>
    <w:rsid w:val="005D53CD"/>
    <w:rsid w:val="005E0749"/>
    <w:rsid w:val="005E283F"/>
    <w:rsid w:val="005E6C65"/>
    <w:rsid w:val="005F3ACB"/>
    <w:rsid w:val="005F7941"/>
    <w:rsid w:val="00600B0E"/>
    <w:rsid w:val="006020D9"/>
    <w:rsid w:val="006034EA"/>
    <w:rsid w:val="00605A35"/>
    <w:rsid w:val="00607BD3"/>
    <w:rsid w:val="0061442B"/>
    <w:rsid w:val="0061599C"/>
    <w:rsid w:val="006270E5"/>
    <w:rsid w:val="006272FC"/>
    <w:rsid w:val="00635190"/>
    <w:rsid w:val="006366C3"/>
    <w:rsid w:val="006375F3"/>
    <w:rsid w:val="00637C84"/>
    <w:rsid w:val="00644CA8"/>
    <w:rsid w:val="0066424D"/>
    <w:rsid w:val="0066604F"/>
    <w:rsid w:val="00672E2B"/>
    <w:rsid w:val="00673623"/>
    <w:rsid w:val="00674AD6"/>
    <w:rsid w:val="006765CF"/>
    <w:rsid w:val="00677C32"/>
    <w:rsid w:val="00695569"/>
    <w:rsid w:val="00696F4E"/>
    <w:rsid w:val="00696F7E"/>
    <w:rsid w:val="006A3E34"/>
    <w:rsid w:val="006B2C72"/>
    <w:rsid w:val="006B5892"/>
    <w:rsid w:val="006B63FC"/>
    <w:rsid w:val="006C31C8"/>
    <w:rsid w:val="006C6578"/>
    <w:rsid w:val="006C66D1"/>
    <w:rsid w:val="006D58D2"/>
    <w:rsid w:val="006D6A47"/>
    <w:rsid w:val="006E042A"/>
    <w:rsid w:val="006E0F34"/>
    <w:rsid w:val="006E1F56"/>
    <w:rsid w:val="006F435E"/>
    <w:rsid w:val="00705CC8"/>
    <w:rsid w:val="00707B06"/>
    <w:rsid w:val="00710ED8"/>
    <w:rsid w:val="00712B7D"/>
    <w:rsid w:val="00715590"/>
    <w:rsid w:val="0071781D"/>
    <w:rsid w:val="0072047D"/>
    <w:rsid w:val="00722051"/>
    <w:rsid w:val="0072363F"/>
    <w:rsid w:val="00727C65"/>
    <w:rsid w:val="00733F61"/>
    <w:rsid w:val="00735B97"/>
    <w:rsid w:val="00735C1A"/>
    <w:rsid w:val="00735F52"/>
    <w:rsid w:val="007423B8"/>
    <w:rsid w:val="007441CD"/>
    <w:rsid w:val="007617E6"/>
    <w:rsid w:val="00761B60"/>
    <w:rsid w:val="00764A01"/>
    <w:rsid w:val="00770861"/>
    <w:rsid w:val="00770BFB"/>
    <w:rsid w:val="00793896"/>
    <w:rsid w:val="007A08A6"/>
    <w:rsid w:val="007A62B7"/>
    <w:rsid w:val="007B16A0"/>
    <w:rsid w:val="007B2731"/>
    <w:rsid w:val="007B333C"/>
    <w:rsid w:val="007B3912"/>
    <w:rsid w:val="007C14CA"/>
    <w:rsid w:val="007D1167"/>
    <w:rsid w:val="007D1530"/>
    <w:rsid w:val="007E049D"/>
    <w:rsid w:val="007E4AEA"/>
    <w:rsid w:val="007F1E58"/>
    <w:rsid w:val="007F68A4"/>
    <w:rsid w:val="007F6AF0"/>
    <w:rsid w:val="007F712D"/>
    <w:rsid w:val="00810F39"/>
    <w:rsid w:val="0082235E"/>
    <w:rsid w:val="008256CB"/>
    <w:rsid w:val="00830F77"/>
    <w:rsid w:val="00831C14"/>
    <w:rsid w:val="00833733"/>
    <w:rsid w:val="00841059"/>
    <w:rsid w:val="00844384"/>
    <w:rsid w:val="00847768"/>
    <w:rsid w:val="00857A0A"/>
    <w:rsid w:val="00863669"/>
    <w:rsid w:val="00867880"/>
    <w:rsid w:val="0087005E"/>
    <w:rsid w:val="00870874"/>
    <w:rsid w:val="00874D0A"/>
    <w:rsid w:val="008801B8"/>
    <w:rsid w:val="008831FD"/>
    <w:rsid w:val="00896AAE"/>
    <w:rsid w:val="008B2BCA"/>
    <w:rsid w:val="008B3046"/>
    <w:rsid w:val="008B6A3B"/>
    <w:rsid w:val="008C5E08"/>
    <w:rsid w:val="008D17BC"/>
    <w:rsid w:val="008D5A3E"/>
    <w:rsid w:val="008E1BE4"/>
    <w:rsid w:val="008E5AB6"/>
    <w:rsid w:val="008F34CD"/>
    <w:rsid w:val="008F640F"/>
    <w:rsid w:val="00917C2D"/>
    <w:rsid w:val="00923ACD"/>
    <w:rsid w:val="009368A9"/>
    <w:rsid w:val="00937682"/>
    <w:rsid w:val="009445E8"/>
    <w:rsid w:val="0094478F"/>
    <w:rsid w:val="00947D3C"/>
    <w:rsid w:val="00956399"/>
    <w:rsid w:val="009636C6"/>
    <w:rsid w:val="009667F9"/>
    <w:rsid w:val="00973F7F"/>
    <w:rsid w:val="00975713"/>
    <w:rsid w:val="00984522"/>
    <w:rsid w:val="00987CF9"/>
    <w:rsid w:val="00991055"/>
    <w:rsid w:val="00993DE7"/>
    <w:rsid w:val="00995D12"/>
    <w:rsid w:val="00997F83"/>
    <w:rsid w:val="009C0676"/>
    <w:rsid w:val="009C4F4D"/>
    <w:rsid w:val="009D6F4F"/>
    <w:rsid w:val="009D7E34"/>
    <w:rsid w:val="009E0ECA"/>
    <w:rsid w:val="009E40CF"/>
    <w:rsid w:val="009F127D"/>
    <w:rsid w:val="009F1962"/>
    <w:rsid w:val="009F250A"/>
    <w:rsid w:val="009F5D94"/>
    <w:rsid w:val="009F7E04"/>
    <w:rsid w:val="00A0357F"/>
    <w:rsid w:val="00A0698F"/>
    <w:rsid w:val="00A07F0E"/>
    <w:rsid w:val="00A138ED"/>
    <w:rsid w:val="00A17026"/>
    <w:rsid w:val="00A17E81"/>
    <w:rsid w:val="00A2043E"/>
    <w:rsid w:val="00A3489F"/>
    <w:rsid w:val="00A532F9"/>
    <w:rsid w:val="00A541FE"/>
    <w:rsid w:val="00A55120"/>
    <w:rsid w:val="00A556FF"/>
    <w:rsid w:val="00A55FFA"/>
    <w:rsid w:val="00A63148"/>
    <w:rsid w:val="00A81F7A"/>
    <w:rsid w:val="00A85162"/>
    <w:rsid w:val="00A85FB7"/>
    <w:rsid w:val="00A91131"/>
    <w:rsid w:val="00AA2D15"/>
    <w:rsid w:val="00AA30BF"/>
    <w:rsid w:val="00AC30B2"/>
    <w:rsid w:val="00AD01A4"/>
    <w:rsid w:val="00AD360A"/>
    <w:rsid w:val="00AD3B79"/>
    <w:rsid w:val="00AE77A5"/>
    <w:rsid w:val="00AE7B06"/>
    <w:rsid w:val="00AF11F3"/>
    <w:rsid w:val="00AF330D"/>
    <w:rsid w:val="00AF78D1"/>
    <w:rsid w:val="00B05991"/>
    <w:rsid w:val="00B101FF"/>
    <w:rsid w:val="00B1489A"/>
    <w:rsid w:val="00B14BA3"/>
    <w:rsid w:val="00B17551"/>
    <w:rsid w:val="00B22A1C"/>
    <w:rsid w:val="00B22E13"/>
    <w:rsid w:val="00B24641"/>
    <w:rsid w:val="00B37D97"/>
    <w:rsid w:val="00B43027"/>
    <w:rsid w:val="00B47700"/>
    <w:rsid w:val="00B47963"/>
    <w:rsid w:val="00B51334"/>
    <w:rsid w:val="00B61BB8"/>
    <w:rsid w:val="00B6419C"/>
    <w:rsid w:val="00B64533"/>
    <w:rsid w:val="00B65046"/>
    <w:rsid w:val="00B65692"/>
    <w:rsid w:val="00B66FDD"/>
    <w:rsid w:val="00B70BEA"/>
    <w:rsid w:val="00B76704"/>
    <w:rsid w:val="00B91305"/>
    <w:rsid w:val="00B95BD9"/>
    <w:rsid w:val="00B96959"/>
    <w:rsid w:val="00B97DF0"/>
    <w:rsid w:val="00BA2A77"/>
    <w:rsid w:val="00BB04E3"/>
    <w:rsid w:val="00BD0548"/>
    <w:rsid w:val="00BD4986"/>
    <w:rsid w:val="00BD50D2"/>
    <w:rsid w:val="00BE3957"/>
    <w:rsid w:val="00BE74CA"/>
    <w:rsid w:val="00BF1A84"/>
    <w:rsid w:val="00BF2D29"/>
    <w:rsid w:val="00C00BDA"/>
    <w:rsid w:val="00C0133E"/>
    <w:rsid w:val="00C01CE4"/>
    <w:rsid w:val="00C02ADA"/>
    <w:rsid w:val="00C03A5A"/>
    <w:rsid w:val="00C05F67"/>
    <w:rsid w:val="00C108C7"/>
    <w:rsid w:val="00C17CAB"/>
    <w:rsid w:val="00C21B47"/>
    <w:rsid w:val="00C23A44"/>
    <w:rsid w:val="00C26F7B"/>
    <w:rsid w:val="00C312B1"/>
    <w:rsid w:val="00C32750"/>
    <w:rsid w:val="00C32DC6"/>
    <w:rsid w:val="00C36225"/>
    <w:rsid w:val="00C36DB5"/>
    <w:rsid w:val="00C4487B"/>
    <w:rsid w:val="00C45E64"/>
    <w:rsid w:val="00C50005"/>
    <w:rsid w:val="00C62B73"/>
    <w:rsid w:val="00C7305E"/>
    <w:rsid w:val="00C80388"/>
    <w:rsid w:val="00C855E2"/>
    <w:rsid w:val="00C90D15"/>
    <w:rsid w:val="00CA32A5"/>
    <w:rsid w:val="00CA3E00"/>
    <w:rsid w:val="00CB1AA3"/>
    <w:rsid w:val="00CB35FB"/>
    <w:rsid w:val="00CB6D11"/>
    <w:rsid w:val="00CD35B4"/>
    <w:rsid w:val="00CD3A05"/>
    <w:rsid w:val="00CE306D"/>
    <w:rsid w:val="00CE6BE0"/>
    <w:rsid w:val="00CF146C"/>
    <w:rsid w:val="00CF7C33"/>
    <w:rsid w:val="00D00ACA"/>
    <w:rsid w:val="00D036E2"/>
    <w:rsid w:val="00D1042D"/>
    <w:rsid w:val="00D110A1"/>
    <w:rsid w:val="00D14B07"/>
    <w:rsid w:val="00D21521"/>
    <w:rsid w:val="00D31381"/>
    <w:rsid w:val="00D35319"/>
    <w:rsid w:val="00D40E65"/>
    <w:rsid w:val="00D42E27"/>
    <w:rsid w:val="00D4345F"/>
    <w:rsid w:val="00D46DAD"/>
    <w:rsid w:val="00D51D03"/>
    <w:rsid w:val="00D56D42"/>
    <w:rsid w:val="00D709BC"/>
    <w:rsid w:val="00D7194F"/>
    <w:rsid w:val="00D76C27"/>
    <w:rsid w:val="00D8429D"/>
    <w:rsid w:val="00D8463F"/>
    <w:rsid w:val="00D85239"/>
    <w:rsid w:val="00D85B5A"/>
    <w:rsid w:val="00D864F7"/>
    <w:rsid w:val="00D87EDF"/>
    <w:rsid w:val="00D92075"/>
    <w:rsid w:val="00DA2BE3"/>
    <w:rsid w:val="00DA4EED"/>
    <w:rsid w:val="00DA6E71"/>
    <w:rsid w:val="00DB17F5"/>
    <w:rsid w:val="00DC2B86"/>
    <w:rsid w:val="00DD1219"/>
    <w:rsid w:val="00DD27BA"/>
    <w:rsid w:val="00DD40BD"/>
    <w:rsid w:val="00DD7F64"/>
    <w:rsid w:val="00DE0C80"/>
    <w:rsid w:val="00DE5309"/>
    <w:rsid w:val="00DE63EC"/>
    <w:rsid w:val="00DF160F"/>
    <w:rsid w:val="00DF24C0"/>
    <w:rsid w:val="00DF4FAE"/>
    <w:rsid w:val="00E0238D"/>
    <w:rsid w:val="00E2424A"/>
    <w:rsid w:val="00E261B0"/>
    <w:rsid w:val="00E33AF4"/>
    <w:rsid w:val="00E41D4B"/>
    <w:rsid w:val="00E544D8"/>
    <w:rsid w:val="00E574B5"/>
    <w:rsid w:val="00E577AE"/>
    <w:rsid w:val="00E61320"/>
    <w:rsid w:val="00E6216D"/>
    <w:rsid w:val="00E7071C"/>
    <w:rsid w:val="00E75DE0"/>
    <w:rsid w:val="00E766FE"/>
    <w:rsid w:val="00E7700C"/>
    <w:rsid w:val="00E77D80"/>
    <w:rsid w:val="00E81520"/>
    <w:rsid w:val="00E8614A"/>
    <w:rsid w:val="00E86E26"/>
    <w:rsid w:val="00E879D9"/>
    <w:rsid w:val="00E87C42"/>
    <w:rsid w:val="00E908CF"/>
    <w:rsid w:val="00E91DB1"/>
    <w:rsid w:val="00EA1169"/>
    <w:rsid w:val="00EB301D"/>
    <w:rsid w:val="00EB4C33"/>
    <w:rsid w:val="00EB7A27"/>
    <w:rsid w:val="00ED5F01"/>
    <w:rsid w:val="00ED6732"/>
    <w:rsid w:val="00ED6DE8"/>
    <w:rsid w:val="00EE1FEE"/>
    <w:rsid w:val="00EF26F5"/>
    <w:rsid w:val="00EF2F84"/>
    <w:rsid w:val="00EF60EC"/>
    <w:rsid w:val="00F01622"/>
    <w:rsid w:val="00F04BC1"/>
    <w:rsid w:val="00F13D4E"/>
    <w:rsid w:val="00F14869"/>
    <w:rsid w:val="00F17F0A"/>
    <w:rsid w:val="00F2083E"/>
    <w:rsid w:val="00F20FA6"/>
    <w:rsid w:val="00F21912"/>
    <w:rsid w:val="00F22DCA"/>
    <w:rsid w:val="00F23531"/>
    <w:rsid w:val="00F2383A"/>
    <w:rsid w:val="00F24149"/>
    <w:rsid w:val="00F2432F"/>
    <w:rsid w:val="00F26973"/>
    <w:rsid w:val="00F27A01"/>
    <w:rsid w:val="00F31327"/>
    <w:rsid w:val="00F32377"/>
    <w:rsid w:val="00F3564C"/>
    <w:rsid w:val="00F43E42"/>
    <w:rsid w:val="00F5497D"/>
    <w:rsid w:val="00F62A74"/>
    <w:rsid w:val="00F85FC6"/>
    <w:rsid w:val="00F9306B"/>
    <w:rsid w:val="00F93819"/>
    <w:rsid w:val="00F95628"/>
    <w:rsid w:val="00FA5368"/>
    <w:rsid w:val="00FB029D"/>
    <w:rsid w:val="00FB06B9"/>
    <w:rsid w:val="00FB0B0C"/>
    <w:rsid w:val="00FB28D5"/>
    <w:rsid w:val="00FB57F2"/>
    <w:rsid w:val="00FC5589"/>
    <w:rsid w:val="00FC56DC"/>
    <w:rsid w:val="00FE0716"/>
    <w:rsid w:val="00FE3772"/>
    <w:rsid w:val="00FF0513"/>
    <w:rsid w:val="00FF15A8"/>
    <w:rsid w:val="00FF3D43"/>
    <w:rsid w:val="00FF3E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424D"/>
    <w:pPr>
      <w:spacing w:after="200" w:line="276" w:lineRule="auto"/>
    </w:pPr>
    <w:rPr>
      <w:sz w:val="22"/>
      <w:szCs w:val="22"/>
      <w:lang w:eastAsia="en-US"/>
    </w:rPr>
  </w:style>
  <w:style w:type="paragraph" w:styleId="Cmsor2">
    <w:name w:val="heading 2"/>
    <w:basedOn w:val="Norml"/>
    <w:next w:val="Norml"/>
    <w:link w:val="Cmsor2Char"/>
    <w:uiPriority w:val="9"/>
    <w:semiHidden/>
    <w:unhideWhenUsed/>
    <w:qFormat/>
    <w:rsid w:val="0066424D"/>
    <w:pPr>
      <w:keepNext/>
      <w:spacing w:before="240" w:after="60"/>
      <w:outlineLvl w:val="1"/>
    </w:pPr>
    <w:rPr>
      <w:rFonts w:ascii="Cambria" w:eastAsia="Times New Roman" w:hAnsi="Cambria"/>
      <w:b/>
      <w:bCs/>
      <w:i/>
      <w:iCs/>
      <w:sz w:val="28"/>
      <w:szCs w:val="28"/>
    </w:rPr>
  </w:style>
  <w:style w:type="paragraph" w:styleId="Cmsor3">
    <w:name w:val="heading 3"/>
    <w:basedOn w:val="Norml"/>
    <w:next w:val="Norml"/>
    <w:link w:val="Cmsor3Char"/>
    <w:qFormat/>
    <w:rsid w:val="0066424D"/>
    <w:pPr>
      <w:keepNext/>
      <w:spacing w:before="240" w:after="60" w:line="240" w:lineRule="auto"/>
      <w:outlineLvl w:val="2"/>
    </w:pPr>
    <w:rPr>
      <w:rFonts w:ascii="Arial" w:eastAsia="Times New Roman" w:hAnsi="Arial"/>
      <w:b/>
      <w:b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semiHidden/>
    <w:rsid w:val="0066424D"/>
    <w:rPr>
      <w:rFonts w:ascii="Cambria" w:eastAsia="Times New Roman" w:hAnsi="Cambria" w:cs="Times New Roman"/>
      <w:b/>
      <w:bCs/>
      <w:i/>
      <w:iCs/>
      <w:sz w:val="28"/>
      <w:szCs w:val="28"/>
    </w:rPr>
  </w:style>
  <w:style w:type="character" w:customStyle="1" w:styleId="Cmsor3Char">
    <w:name w:val="Címsor 3 Char"/>
    <w:link w:val="Cmsor3"/>
    <w:rsid w:val="0066424D"/>
    <w:rPr>
      <w:rFonts w:ascii="Arial" w:eastAsia="Times New Roman" w:hAnsi="Arial" w:cs="Arial"/>
      <w:b/>
      <w:bCs/>
      <w:sz w:val="26"/>
      <w:szCs w:val="26"/>
      <w:lang w:eastAsia="hu-HU"/>
    </w:rPr>
  </w:style>
  <w:style w:type="paragraph" w:styleId="lfej">
    <w:name w:val="header"/>
    <w:basedOn w:val="Norml"/>
    <w:link w:val="lfejChar"/>
    <w:uiPriority w:val="99"/>
    <w:unhideWhenUsed/>
    <w:rsid w:val="0066424D"/>
    <w:pPr>
      <w:tabs>
        <w:tab w:val="center" w:pos="4536"/>
        <w:tab w:val="right" w:pos="9072"/>
      </w:tabs>
      <w:spacing w:after="0" w:line="240" w:lineRule="auto"/>
    </w:pPr>
    <w:rPr>
      <w:sz w:val="20"/>
      <w:szCs w:val="20"/>
    </w:rPr>
  </w:style>
  <w:style w:type="character" w:customStyle="1" w:styleId="lfejChar">
    <w:name w:val="Élőfej Char"/>
    <w:link w:val="lfej"/>
    <w:uiPriority w:val="99"/>
    <w:rsid w:val="0066424D"/>
    <w:rPr>
      <w:rFonts w:ascii="Calibri" w:eastAsia="Calibri" w:hAnsi="Calibri" w:cs="Times New Roman"/>
    </w:rPr>
  </w:style>
  <w:style w:type="paragraph" w:styleId="llb">
    <w:name w:val="footer"/>
    <w:basedOn w:val="Norml"/>
    <w:link w:val="llbChar"/>
    <w:uiPriority w:val="99"/>
    <w:unhideWhenUsed/>
    <w:rsid w:val="0066424D"/>
    <w:pPr>
      <w:tabs>
        <w:tab w:val="center" w:pos="4536"/>
        <w:tab w:val="right" w:pos="9072"/>
      </w:tabs>
      <w:spacing w:after="0" w:line="240" w:lineRule="auto"/>
    </w:pPr>
    <w:rPr>
      <w:sz w:val="20"/>
      <w:szCs w:val="20"/>
    </w:rPr>
  </w:style>
  <w:style w:type="character" w:customStyle="1" w:styleId="llbChar">
    <w:name w:val="Élőláb Char"/>
    <w:link w:val="llb"/>
    <w:uiPriority w:val="99"/>
    <w:rsid w:val="0066424D"/>
    <w:rPr>
      <w:rFonts w:ascii="Calibri" w:eastAsia="Calibri" w:hAnsi="Calibri" w:cs="Times New Roman"/>
    </w:rPr>
  </w:style>
  <w:style w:type="paragraph" w:styleId="Buborkszveg">
    <w:name w:val="Balloon Text"/>
    <w:basedOn w:val="Norml"/>
    <w:link w:val="BuborkszvegChar"/>
    <w:uiPriority w:val="99"/>
    <w:semiHidden/>
    <w:unhideWhenUsed/>
    <w:rsid w:val="0066424D"/>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66424D"/>
    <w:rPr>
      <w:rFonts w:ascii="Tahoma" w:eastAsia="Calibri" w:hAnsi="Tahoma" w:cs="Tahoma"/>
      <w:sz w:val="16"/>
      <w:szCs w:val="16"/>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99"/>
    <w:qFormat/>
    <w:rsid w:val="0066424D"/>
    <w:pPr>
      <w:spacing w:before="120" w:after="120" w:line="240" w:lineRule="auto"/>
      <w:ind w:left="720"/>
      <w:contextualSpacing/>
      <w:jc w:val="both"/>
    </w:pPr>
    <w:rPr>
      <w:rFonts w:ascii="Times New Roman" w:eastAsia="Times New Roman" w:hAnsi="Times New Roman"/>
      <w:color w:val="000000"/>
      <w:sz w:val="24"/>
      <w:szCs w:val="24"/>
      <w:lang w:eastAsia="hu-HU"/>
    </w:rPr>
  </w:style>
  <w:style w:type="paragraph" w:customStyle="1" w:styleId="Listaszerbekezds1">
    <w:name w:val="Listaszerű bekezdés1"/>
    <w:basedOn w:val="Norml"/>
    <w:uiPriority w:val="99"/>
    <w:rsid w:val="0066424D"/>
    <w:pPr>
      <w:widowControl w:val="0"/>
      <w:suppressAutoHyphens/>
      <w:spacing w:after="160" w:line="254" w:lineRule="auto"/>
      <w:ind w:left="720"/>
    </w:pPr>
    <w:rPr>
      <w:rFonts w:eastAsia="SimSun" w:cs="font291"/>
      <w:kern w:val="1"/>
      <w:lang w:eastAsia="hi-IN" w:bidi="hi-IN"/>
    </w:rPr>
  </w:style>
  <w:style w:type="paragraph" w:styleId="Lbjegyzetszveg">
    <w:name w:val="footnote text"/>
    <w:basedOn w:val="Norml"/>
    <w:link w:val="LbjegyzetszvegChar"/>
    <w:uiPriority w:val="99"/>
    <w:semiHidden/>
    <w:rsid w:val="0066424D"/>
    <w:pPr>
      <w:spacing w:after="0" w:line="240" w:lineRule="auto"/>
    </w:pPr>
    <w:rPr>
      <w:sz w:val="20"/>
      <w:szCs w:val="20"/>
    </w:rPr>
  </w:style>
  <w:style w:type="character" w:customStyle="1" w:styleId="LbjegyzetszvegChar">
    <w:name w:val="Lábjegyzetszöveg Char"/>
    <w:link w:val="Lbjegyzetszveg"/>
    <w:uiPriority w:val="99"/>
    <w:semiHidden/>
    <w:rsid w:val="0066424D"/>
    <w:rPr>
      <w:rFonts w:ascii="Calibri" w:eastAsia="Calibri" w:hAnsi="Calibri" w:cs="Calibri"/>
      <w:sz w:val="20"/>
      <w:szCs w:val="20"/>
    </w:rPr>
  </w:style>
  <w:style w:type="character" w:styleId="Hiperhivatkozs">
    <w:name w:val="Hyperlink"/>
    <w:uiPriority w:val="99"/>
    <w:rsid w:val="0066424D"/>
    <w:rPr>
      <w:color w:val="0000FF"/>
      <w:u w:val="single"/>
    </w:rPr>
  </w:style>
  <w:style w:type="character" w:styleId="Lbjegyzet-hivatkozs">
    <w:name w:val="footnote reference"/>
    <w:uiPriority w:val="99"/>
    <w:semiHidden/>
    <w:rsid w:val="0066424D"/>
    <w:rPr>
      <w:vertAlign w:val="superscript"/>
    </w:rPr>
  </w:style>
  <w:style w:type="paragraph" w:customStyle="1" w:styleId="ListParagraph1">
    <w:name w:val="List Paragraph1"/>
    <w:basedOn w:val="Norml"/>
    <w:uiPriority w:val="99"/>
    <w:rsid w:val="0066424D"/>
    <w:pPr>
      <w:widowControl w:val="0"/>
      <w:suppressAutoHyphens/>
      <w:spacing w:after="160" w:line="254" w:lineRule="auto"/>
      <w:ind w:left="720"/>
    </w:pPr>
    <w:rPr>
      <w:rFonts w:eastAsia="SimSun" w:cs="Calibri"/>
      <w:kern w:val="1"/>
      <w:lang w:eastAsia="hi-IN" w:bidi="hi-IN"/>
    </w:rPr>
  </w:style>
  <w:style w:type="paragraph" w:customStyle="1" w:styleId="Default">
    <w:name w:val="Default"/>
    <w:basedOn w:val="Norml"/>
    <w:rsid w:val="0066424D"/>
    <w:pPr>
      <w:widowControl w:val="0"/>
      <w:suppressAutoHyphens/>
      <w:autoSpaceDE w:val="0"/>
      <w:spacing w:after="0" w:line="240" w:lineRule="auto"/>
    </w:pPr>
    <w:rPr>
      <w:rFonts w:ascii="Times New Roman" w:eastAsia="Times New Roman" w:hAnsi="Times New Roman"/>
      <w:color w:val="000000"/>
      <w:kern w:val="1"/>
      <w:sz w:val="24"/>
      <w:szCs w:val="24"/>
      <w:lang w:eastAsia="hi-IN" w:bidi="hi-IN"/>
    </w:rPr>
  </w:style>
  <w:style w:type="character" w:styleId="Kiemels">
    <w:name w:val="Emphasis"/>
    <w:uiPriority w:val="99"/>
    <w:qFormat/>
    <w:rsid w:val="0066424D"/>
    <w:rPr>
      <w:i/>
      <w:iCs/>
    </w:rPr>
  </w:style>
  <w:style w:type="paragraph" w:customStyle="1" w:styleId="Standard">
    <w:name w:val="Standard"/>
    <w:rsid w:val="0066424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Szvegtrzs">
    <w:name w:val="Body Text"/>
    <w:basedOn w:val="Norml"/>
    <w:link w:val="SzvegtrzsChar"/>
    <w:rsid w:val="0066424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SzvegtrzsChar">
    <w:name w:val="Szövegtörzs Char"/>
    <w:link w:val="Szvegtrzs"/>
    <w:rsid w:val="0066424D"/>
    <w:rPr>
      <w:rFonts w:ascii="Times New Roman" w:eastAsia="SimSun" w:hAnsi="Times New Roman" w:cs="Mangal"/>
      <w:kern w:val="1"/>
      <w:sz w:val="24"/>
      <w:szCs w:val="24"/>
      <w:lang w:eastAsia="hi-IN" w:bidi="hi-IN"/>
    </w:rPr>
  </w:style>
  <w:style w:type="table" w:styleId="Rcsostblzat">
    <w:name w:val="Table Grid"/>
    <w:basedOn w:val="Normltblzat"/>
    <w:uiPriority w:val="39"/>
    <w:rsid w:val="00664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664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6424D"/>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apple-converted-space">
    <w:name w:val="apple-converted-space"/>
    <w:rsid w:val="0066424D"/>
  </w:style>
  <w:style w:type="paragraph" w:styleId="Vltozat">
    <w:name w:val="Revision"/>
    <w:hidden/>
    <w:uiPriority w:val="99"/>
    <w:semiHidden/>
    <w:rsid w:val="0066424D"/>
    <w:rPr>
      <w:sz w:val="22"/>
      <w:szCs w:val="22"/>
      <w:lang w:eastAsia="en-US"/>
    </w:rPr>
  </w:style>
  <w:style w:type="character" w:styleId="Jegyzethivatkozs">
    <w:name w:val="annotation reference"/>
    <w:uiPriority w:val="99"/>
    <w:semiHidden/>
    <w:unhideWhenUsed/>
    <w:rsid w:val="0066424D"/>
    <w:rPr>
      <w:sz w:val="16"/>
      <w:szCs w:val="16"/>
    </w:rPr>
  </w:style>
  <w:style w:type="paragraph" w:styleId="Jegyzetszveg">
    <w:name w:val="annotation text"/>
    <w:basedOn w:val="Norml"/>
    <w:link w:val="JegyzetszvegChar"/>
    <w:uiPriority w:val="99"/>
    <w:unhideWhenUsed/>
    <w:rsid w:val="0066424D"/>
    <w:pPr>
      <w:spacing w:line="240" w:lineRule="auto"/>
    </w:pPr>
    <w:rPr>
      <w:sz w:val="20"/>
      <w:szCs w:val="20"/>
    </w:rPr>
  </w:style>
  <w:style w:type="character" w:customStyle="1" w:styleId="JegyzetszvegChar">
    <w:name w:val="Jegyzetszöveg Char"/>
    <w:link w:val="Jegyzetszveg"/>
    <w:uiPriority w:val="99"/>
    <w:rsid w:val="0066424D"/>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66424D"/>
    <w:rPr>
      <w:b/>
      <w:bCs/>
    </w:rPr>
  </w:style>
  <w:style w:type="character" w:customStyle="1" w:styleId="MegjegyzstrgyaChar">
    <w:name w:val="Megjegyzés tárgya Char"/>
    <w:link w:val="Megjegyzstrgya"/>
    <w:uiPriority w:val="99"/>
    <w:semiHidden/>
    <w:rsid w:val="0066424D"/>
    <w:rPr>
      <w:rFonts w:ascii="Calibri" w:eastAsia="Calibri" w:hAnsi="Calibri" w:cs="Times New Roman"/>
      <w:b/>
      <w:bCs/>
      <w:sz w:val="20"/>
      <w:szCs w:val="20"/>
    </w:rPr>
  </w:style>
  <w:style w:type="character" w:styleId="Kiemels2">
    <w:name w:val="Strong"/>
    <w:uiPriority w:val="22"/>
    <w:qFormat/>
    <w:rsid w:val="0066424D"/>
    <w:rPr>
      <w:b/>
      <w:bC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99"/>
    <w:rsid w:val="0066424D"/>
    <w:rPr>
      <w:rFonts w:ascii="Times New Roman" w:eastAsia="Times New Roman" w:hAnsi="Times New Roman" w:cs="Times New Roman"/>
      <w:color w:val="000000"/>
      <w:sz w:val="24"/>
      <w:szCs w:val="24"/>
      <w:lang w:eastAsia="hu-HU"/>
    </w:rPr>
  </w:style>
  <w:style w:type="paragraph" w:styleId="Csakszveg">
    <w:name w:val="Plain Text"/>
    <w:basedOn w:val="Norml"/>
    <w:link w:val="CsakszvegChar"/>
    <w:uiPriority w:val="99"/>
    <w:semiHidden/>
    <w:unhideWhenUsed/>
    <w:rsid w:val="0066424D"/>
    <w:pPr>
      <w:spacing w:after="0" w:line="240" w:lineRule="auto"/>
    </w:pPr>
    <w:rPr>
      <w:sz w:val="20"/>
      <w:szCs w:val="21"/>
    </w:rPr>
  </w:style>
  <w:style w:type="character" w:customStyle="1" w:styleId="CsakszvegChar">
    <w:name w:val="Csak szöveg Char"/>
    <w:link w:val="Csakszveg"/>
    <w:uiPriority w:val="99"/>
    <w:semiHidden/>
    <w:rsid w:val="0066424D"/>
    <w:rPr>
      <w:rFonts w:ascii="Calibri" w:eastAsia="Calibri" w:hAnsi="Calibri" w:cs="Consolas"/>
      <w:szCs w:val="21"/>
    </w:rPr>
  </w:style>
  <w:style w:type="paragraph" w:customStyle="1" w:styleId="FCm">
    <w:name w:val="FôCím"/>
    <w:uiPriority w:val="99"/>
    <w:rsid w:val="0066424D"/>
    <w:pPr>
      <w:autoSpaceDE w:val="0"/>
      <w:autoSpaceDN w:val="0"/>
      <w:adjustRightInd w:val="0"/>
      <w:spacing w:before="480" w:after="240"/>
      <w:jc w:val="center"/>
    </w:pPr>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424D"/>
    <w:pPr>
      <w:spacing w:after="200" w:line="276" w:lineRule="auto"/>
    </w:pPr>
    <w:rPr>
      <w:sz w:val="22"/>
      <w:szCs w:val="22"/>
      <w:lang w:eastAsia="en-US"/>
    </w:rPr>
  </w:style>
  <w:style w:type="paragraph" w:styleId="Cmsor2">
    <w:name w:val="heading 2"/>
    <w:basedOn w:val="Norml"/>
    <w:next w:val="Norml"/>
    <w:link w:val="Cmsor2Char"/>
    <w:uiPriority w:val="9"/>
    <w:semiHidden/>
    <w:unhideWhenUsed/>
    <w:qFormat/>
    <w:rsid w:val="0066424D"/>
    <w:pPr>
      <w:keepNext/>
      <w:spacing w:before="240" w:after="60"/>
      <w:outlineLvl w:val="1"/>
    </w:pPr>
    <w:rPr>
      <w:rFonts w:ascii="Cambria" w:eastAsia="Times New Roman" w:hAnsi="Cambria"/>
      <w:b/>
      <w:bCs/>
      <w:i/>
      <w:iCs/>
      <w:sz w:val="28"/>
      <w:szCs w:val="28"/>
    </w:rPr>
  </w:style>
  <w:style w:type="paragraph" w:styleId="Cmsor3">
    <w:name w:val="heading 3"/>
    <w:basedOn w:val="Norml"/>
    <w:next w:val="Norml"/>
    <w:link w:val="Cmsor3Char"/>
    <w:qFormat/>
    <w:rsid w:val="0066424D"/>
    <w:pPr>
      <w:keepNext/>
      <w:spacing w:before="240" w:after="60" w:line="240" w:lineRule="auto"/>
      <w:outlineLvl w:val="2"/>
    </w:pPr>
    <w:rPr>
      <w:rFonts w:ascii="Arial" w:eastAsia="Times New Roman" w:hAnsi="Arial"/>
      <w:b/>
      <w:b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semiHidden/>
    <w:rsid w:val="0066424D"/>
    <w:rPr>
      <w:rFonts w:ascii="Cambria" w:eastAsia="Times New Roman" w:hAnsi="Cambria" w:cs="Times New Roman"/>
      <w:b/>
      <w:bCs/>
      <w:i/>
      <w:iCs/>
      <w:sz w:val="28"/>
      <w:szCs w:val="28"/>
    </w:rPr>
  </w:style>
  <w:style w:type="character" w:customStyle="1" w:styleId="Cmsor3Char">
    <w:name w:val="Címsor 3 Char"/>
    <w:link w:val="Cmsor3"/>
    <w:rsid w:val="0066424D"/>
    <w:rPr>
      <w:rFonts w:ascii="Arial" w:eastAsia="Times New Roman" w:hAnsi="Arial" w:cs="Arial"/>
      <w:b/>
      <w:bCs/>
      <w:sz w:val="26"/>
      <w:szCs w:val="26"/>
      <w:lang w:eastAsia="hu-HU"/>
    </w:rPr>
  </w:style>
  <w:style w:type="paragraph" w:styleId="lfej">
    <w:name w:val="header"/>
    <w:basedOn w:val="Norml"/>
    <w:link w:val="lfejChar"/>
    <w:uiPriority w:val="99"/>
    <w:unhideWhenUsed/>
    <w:rsid w:val="0066424D"/>
    <w:pPr>
      <w:tabs>
        <w:tab w:val="center" w:pos="4536"/>
        <w:tab w:val="right" w:pos="9072"/>
      </w:tabs>
      <w:spacing w:after="0" w:line="240" w:lineRule="auto"/>
    </w:pPr>
    <w:rPr>
      <w:sz w:val="20"/>
      <w:szCs w:val="20"/>
    </w:rPr>
  </w:style>
  <w:style w:type="character" w:customStyle="1" w:styleId="lfejChar">
    <w:name w:val="Élőfej Char"/>
    <w:link w:val="lfej"/>
    <w:uiPriority w:val="99"/>
    <w:rsid w:val="0066424D"/>
    <w:rPr>
      <w:rFonts w:ascii="Calibri" w:eastAsia="Calibri" w:hAnsi="Calibri" w:cs="Times New Roman"/>
    </w:rPr>
  </w:style>
  <w:style w:type="paragraph" w:styleId="llb">
    <w:name w:val="footer"/>
    <w:basedOn w:val="Norml"/>
    <w:link w:val="llbChar"/>
    <w:uiPriority w:val="99"/>
    <w:unhideWhenUsed/>
    <w:rsid w:val="0066424D"/>
    <w:pPr>
      <w:tabs>
        <w:tab w:val="center" w:pos="4536"/>
        <w:tab w:val="right" w:pos="9072"/>
      </w:tabs>
      <w:spacing w:after="0" w:line="240" w:lineRule="auto"/>
    </w:pPr>
    <w:rPr>
      <w:sz w:val="20"/>
      <w:szCs w:val="20"/>
    </w:rPr>
  </w:style>
  <w:style w:type="character" w:customStyle="1" w:styleId="llbChar">
    <w:name w:val="Élőláb Char"/>
    <w:link w:val="llb"/>
    <w:uiPriority w:val="99"/>
    <w:rsid w:val="0066424D"/>
    <w:rPr>
      <w:rFonts w:ascii="Calibri" w:eastAsia="Calibri" w:hAnsi="Calibri" w:cs="Times New Roman"/>
    </w:rPr>
  </w:style>
  <w:style w:type="paragraph" w:styleId="Buborkszveg">
    <w:name w:val="Balloon Text"/>
    <w:basedOn w:val="Norml"/>
    <w:link w:val="BuborkszvegChar"/>
    <w:uiPriority w:val="99"/>
    <w:semiHidden/>
    <w:unhideWhenUsed/>
    <w:rsid w:val="0066424D"/>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66424D"/>
    <w:rPr>
      <w:rFonts w:ascii="Tahoma" w:eastAsia="Calibri" w:hAnsi="Tahoma" w:cs="Tahoma"/>
      <w:sz w:val="16"/>
      <w:szCs w:val="16"/>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99"/>
    <w:qFormat/>
    <w:rsid w:val="0066424D"/>
    <w:pPr>
      <w:spacing w:before="120" w:after="120" w:line="240" w:lineRule="auto"/>
      <w:ind w:left="720"/>
      <w:contextualSpacing/>
      <w:jc w:val="both"/>
    </w:pPr>
    <w:rPr>
      <w:rFonts w:ascii="Times New Roman" w:eastAsia="Times New Roman" w:hAnsi="Times New Roman"/>
      <w:color w:val="000000"/>
      <w:sz w:val="24"/>
      <w:szCs w:val="24"/>
      <w:lang w:eastAsia="hu-HU"/>
    </w:rPr>
  </w:style>
  <w:style w:type="paragraph" w:customStyle="1" w:styleId="Listaszerbekezds1">
    <w:name w:val="Listaszerű bekezdés1"/>
    <w:basedOn w:val="Norml"/>
    <w:uiPriority w:val="99"/>
    <w:rsid w:val="0066424D"/>
    <w:pPr>
      <w:widowControl w:val="0"/>
      <w:suppressAutoHyphens/>
      <w:spacing w:after="160" w:line="254" w:lineRule="auto"/>
      <w:ind w:left="720"/>
    </w:pPr>
    <w:rPr>
      <w:rFonts w:eastAsia="SimSun" w:cs="font291"/>
      <w:kern w:val="1"/>
      <w:lang w:eastAsia="hi-IN" w:bidi="hi-IN"/>
    </w:rPr>
  </w:style>
  <w:style w:type="paragraph" w:styleId="Lbjegyzetszveg">
    <w:name w:val="footnote text"/>
    <w:basedOn w:val="Norml"/>
    <w:link w:val="LbjegyzetszvegChar"/>
    <w:uiPriority w:val="99"/>
    <w:semiHidden/>
    <w:rsid w:val="0066424D"/>
    <w:pPr>
      <w:spacing w:after="0" w:line="240" w:lineRule="auto"/>
    </w:pPr>
    <w:rPr>
      <w:sz w:val="20"/>
      <w:szCs w:val="20"/>
    </w:rPr>
  </w:style>
  <w:style w:type="character" w:customStyle="1" w:styleId="LbjegyzetszvegChar">
    <w:name w:val="Lábjegyzetszöveg Char"/>
    <w:link w:val="Lbjegyzetszveg"/>
    <w:uiPriority w:val="99"/>
    <w:semiHidden/>
    <w:rsid w:val="0066424D"/>
    <w:rPr>
      <w:rFonts w:ascii="Calibri" w:eastAsia="Calibri" w:hAnsi="Calibri" w:cs="Calibri"/>
      <w:sz w:val="20"/>
      <w:szCs w:val="20"/>
    </w:rPr>
  </w:style>
  <w:style w:type="character" w:styleId="Hiperhivatkozs">
    <w:name w:val="Hyperlink"/>
    <w:uiPriority w:val="99"/>
    <w:rsid w:val="0066424D"/>
    <w:rPr>
      <w:color w:val="0000FF"/>
      <w:u w:val="single"/>
    </w:rPr>
  </w:style>
  <w:style w:type="character" w:styleId="Lbjegyzet-hivatkozs">
    <w:name w:val="footnote reference"/>
    <w:uiPriority w:val="99"/>
    <w:semiHidden/>
    <w:rsid w:val="0066424D"/>
    <w:rPr>
      <w:vertAlign w:val="superscript"/>
    </w:rPr>
  </w:style>
  <w:style w:type="paragraph" w:customStyle="1" w:styleId="ListParagraph1">
    <w:name w:val="List Paragraph1"/>
    <w:basedOn w:val="Norml"/>
    <w:uiPriority w:val="99"/>
    <w:rsid w:val="0066424D"/>
    <w:pPr>
      <w:widowControl w:val="0"/>
      <w:suppressAutoHyphens/>
      <w:spacing w:after="160" w:line="254" w:lineRule="auto"/>
      <w:ind w:left="720"/>
    </w:pPr>
    <w:rPr>
      <w:rFonts w:eastAsia="SimSun" w:cs="Calibri"/>
      <w:kern w:val="1"/>
      <w:lang w:eastAsia="hi-IN" w:bidi="hi-IN"/>
    </w:rPr>
  </w:style>
  <w:style w:type="paragraph" w:customStyle="1" w:styleId="Default">
    <w:name w:val="Default"/>
    <w:basedOn w:val="Norml"/>
    <w:rsid w:val="0066424D"/>
    <w:pPr>
      <w:widowControl w:val="0"/>
      <w:suppressAutoHyphens/>
      <w:autoSpaceDE w:val="0"/>
      <w:spacing w:after="0" w:line="240" w:lineRule="auto"/>
    </w:pPr>
    <w:rPr>
      <w:rFonts w:ascii="Times New Roman" w:eastAsia="Times New Roman" w:hAnsi="Times New Roman"/>
      <w:color w:val="000000"/>
      <w:kern w:val="1"/>
      <w:sz w:val="24"/>
      <w:szCs w:val="24"/>
      <w:lang w:eastAsia="hi-IN" w:bidi="hi-IN"/>
    </w:rPr>
  </w:style>
  <w:style w:type="character" w:styleId="Kiemels">
    <w:name w:val="Emphasis"/>
    <w:uiPriority w:val="99"/>
    <w:qFormat/>
    <w:rsid w:val="0066424D"/>
    <w:rPr>
      <w:i/>
      <w:iCs/>
    </w:rPr>
  </w:style>
  <w:style w:type="paragraph" w:customStyle="1" w:styleId="Standard">
    <w:name w:val="Standard"/>
    <w:rsid w:val="0066424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Szvegtrzs">
    <w:name w:val="Body Text"/>
    <w:basedOn w:val="Norml"/>
    <w:link w:val="SzvegtrzsChar"/>
    <w:rsid w:val="0066424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SzvegtrzsChar">
    <w:name w:val="Szövegtörzs Char"/>
    <w:link w:val="Szvegtrzs"/>
    <w:rsid w:val="0066424D"/>
    <w:rPr>
      <w:rFonts w:ascii="Times New Roman" w:eastAsia="SimSun" w:hAnsi="Times New Roman" w:cs="Mangal"/>
      <w:kern w:val="1"/>
      <w:sz w:val="24"/>
      <w:szCs w:val="24"/>
      <w:lang w:eastAsia="hi-IN" w:bidi="hi-IN"/>
    </w:rPr>
  </w:style>
  <w:style w:type="table" w:styleId="Rcsostblzat">
    <w:name w:val="Table Grid"/>
    <w:basedOn w:val="Normltblzat"/>
    <w:uiPriority w:val="39"/>
    <w:rsid w:val="00664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664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6424D"/>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apple-converted-space">
    <w:name w:val="apple-converted-space"/>
    <w:rsid w:val="0066424D"/>
  </w:style>
  <w:style w:type="paragraph" w:styleId="Vltozat">
    <w:name w:val="Revision"/>
    <w:hidden/>
    <w:uiPriority w:val="99"/>
    <w:semiHidden/>
    <w:rsid w:val="0066424D"/>
    <w:rPr>
      <w:sz w:val="22"/>
      <w:szCs w:val="22"/>
      <w:lang w:eastAsia="en-US"/>
    </w:rPr>
  </w:style>
  <w:style w:type="character" w:styleId="Jegyzethivatkozs">
    <w:name w:val="annotation reference"/>
    <w:uiPriority w:val="99"/>
    <w:semiHidden/>
    <w:unhideWhenUsed/>
    <w:rsid w:val="0066424D"/>
    <w:rPr>
      <w:sz w:val="16"/>
      <w:szCs w:val="16"/>
    </w:rPr>
  </w:style>
  <w:style w:type="paragraph" w:styleId="Jegyzetszveg">
    <w:name w:val="annotation text"/>
    <w:basedOn w:val="Norml"/>
    <w:link w:val="JegyzetszvegChar"/>
    <w:uiPriority w:val="99"/>
    <w:unhideWhenUsed/>
    <w:rsid w:val="0066424D"/>
    <w:pPr>
      <w:spacing w:line="240" w:lineRule="auto"/>
    </w:pPr>
    <w:rPr>
      <w:sz w:val="20"/>
      <w:szCs w:val="20"/>
    </w:rPr>
  </w:style>
  <w:style w:type="character" w:customStyle="1" w:styleId="JegyzetszvegChar">
    <w:name w:val="Jegyzetszöveg Char"/>
    <w:link w:val="Jegyzetszveg"/>
    <w:uiPriority w:val="99"/>
    <w:rsid w:val="0066424D"/>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66424D"/>
    <w:rPr>
      <w:b/>
      <w:bCs/>
    </w:rPr>
  </w:style>
  <w:style w:type="character" w:customStyle="1" w:styleId="MegjegyzstrgyaChar">
    <w:name w:val="Megjegyzés tárgya Char"/>
    <w:link w:val="Megjegyzstrgya"/>
    <w:uiPriority w:val="99"/>
    <w:semiHidden/>
    <w:rsid w:val="0066424D"/>
    <w:rPr>
      <w:rFonts w:ascii="Calibri" w:eastAsia="Calibri" w:hAnsi="Calibri" w:cs="Times New Roman"/>
      <w:b/>
      <w:bCs/>
      <w:sz w:val="20"/>
      <w:szCs w:val="20"/>
    </w:rPr>
  </w:style>
  <w:style w:type="character" w:styleId="Kiemels2">
    <w:name w:val="Strong"/>
    <w:uiPriority w:val="22"/>
    <w:qFormat/>
    <w:rsid w:val="0066424D"/>
    <w:rPr>
      <w:b/>
      <w:bC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99"/>
    <w:rsid w:val="0066424D"/>
    <w:rPr>
      <w:rFonts w:ascii="Times New Roman" w:eastAsia="Times New Roman" w:hAnsi="Times New Roman" w:cs="Times New Roman"/>
      <w:color w:val="000000"/>
      <w:sz w:val="24"/>
      <w:szCs w:val="24"/>
      <w:lang w:eastAsia="hu-HU"/>
    </w:rPr>
  </w:style>
  <w:style w:type="paragraph" w:styleId="Csakszveg">
    <w:name w:val="Plain Text"/>
    <w:basedOn w:val="Norml"/>
    <w:link w:val="CsakszvegChar"/>
    <w:uiPriority w:val="99"/>
    <w:semiHidden/>
    <w:unhideWhenUsed/>
    <w:rsid w:val="0066424D"/>
    <w:pPr>
      <w:spacing w:after="0" w:line="240" w:lineRule="auto"/>
    </w:pPr>
    <w:rPr>
      <w:sz w:val="20"/>
      <w:szCs w:val="21"/>
    </w:rPr>
  </w:style>
  <w:style w:type="character" w:customStyle="1" w:styleId="CsakszvegChar">
    <w:name w:val="Csak szöveg Char"/>
    <w:link w:val="Csakszveg"/>
    <w:uiPriority w:val="99"/>
    <w:semiHidden/>
    <w:rsid w:val="0066424D"/>
    <w:rPr>
      <w:rFonts w:ascii="Calibri" w:eastAsia="Calibri" w:hAnsi="Calibri" w:cs="Consolas"/>
      <w:szCs w:val="21"/>
    </w:rPr>
  </w:style>
  <w:style w:type="paragraph" w:customStyle="1" w:styleId="FCm">
    <w:name w:val="FôCím"/>
    <w:uiPriority w:val="99"/>
    <w:rsid w:val="0066424D"/>
    <w:pPr>
      <w:autoSpaceDE w:val="0"/>
      <w:autoSpaceDN w:val="0"/>
      <w:adjustRightInd w:val="0"/>
      <w:spacing w:before="480" w:after="240"/>
      <w:jc w:val="center"/>
    </w:pPr>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4555">
      <w:bodyDiv w:val="1"/>
      <w:marLeft w:val="0"/>
      <w:marRight w:val="0"/>
      <w:marTop w:val="0"/>
      <w:marBottom w:val="0"/>
      <w:divBdr>
        <w:top w:val="none" w:sz="0" w:space="0" w:color="auto"/>
        <w:left w:val="none" w:sz="0" w:space="0" w:color="auto"/>
        <w:bottom w:val="none" w:sz="0" w:space="0" w:color="auto"/>
        <w:right w:val="none" w:sz="0" w:space="0" w:color="auto"/>
      </w:divBdr>
      <w:divsChild>
        <w:div w:id="587546078">
          <w:marLeft w:val="0"/>
          <w:marRight w:val="0"/>
          <w:marTop w:val="0"/>
          <w:marBottom w:val="0"/>
          <w:divBdr>
            <w:top w:val="none" w:sz="0" w:space="0" w:color="auto"/>
            <w:left w:val="none" w:sz="0" w:space="0" w:color="auto"/>
            <w:bottom w:val="none" w:sz="0" w:space="0" w:color="auto"/>
            <w:right w:val="none" w:sz="0" w:space="0" w:color="auto"/>
          </w:divBdr>
        </w:div>
        <w:div w:id="24646493">
          <w:marLeft w:val="0"/>
          <w:marRight w:val="0"/>
          <w:marTop w:val="0"/>
          <w:marBottom w:val="0"/>
          <w:divBdr>
            <w:top w:val="none" w:sz="0" w:space="0" w:color="auto"/>
            <w:left w:val="none" w:sz="0" w:space="0" w:color="auto"/>
            <w:bottom w:val="none" w:sz="0" w:space="0" w:color="auto"/>
            <w:right w:val="none" w:sz="0" w:space="0" w:color="auto"/>
          </w:divBdr>
        </w:div>
        <w:div w:id="1992250438">
          <w:marLeft w:val="0"/>
          <w:marRight w:val="0"/>
          <w:marTop w:val="0"/>
          <w:marBottom w:val="0"/>
          <w:divBdr>
            <w:top w:val="none" w:sz="0" w:space="0" w:color="auto"/>
            <w:left w:val="none" w:sz="0" w:space="0" w:color="auto"/>
            <w:bottom w:val="none" w:sz="0" w:space="0" w:color="auto"/>
            <w:right w:val="none" w:sz="0" w:space="0" w:color="auto"/>
          </w:divBdr>
        </w:div>
      </w:divsChild>
    </w:div>
    <w:div w:id="15453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sg.gov.hu/owa/redir.aspx?C=kg3U3qQqzUWxjnpsFfyefEM2MwDFntEI3xs2Dkq_1OlrsmMwzxYNrZoQD9Qx3o3zDAu5YCzpfDM.&amp;URL=http%3a%2f%2fwww.allamkincstar.gov.hu%2fkincstar%2ffunkcionalis_merlegek" TargetMode="External"/><Relationship Id="rId4" Type="http://schemas.microsoft.com/office/2007/relationships/stylesWithEffects" Target="stylesWithEffects.xml"/><Relationship Id="rId9" Type="http://schemas.openxmlformats.org/officeDocument/2006/relationships/hyperlink" Target="http://hu.wikipedia.org/wiki/D%C3%A9l-Dun%C3%A1nt%C3%BAl"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054B-8118-4B0F-8C85-BC9F5D82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20</Pages>
  <Words>6559</Words>
  <Characters>45261</Characters>
  <Application>Microsoft Office Word</Application>
  <DocSecurity>0</DocSecurity>
  <Lines>377</Lines>
  <Paragraphs>103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51717</CharactersWithSpaces>
  <SharedDoc>false</SharedDoc>
  <HLinks>
    <vt:vector size="12" baseType="variant">
      <vt:variant>
        <vt:i4>7340139</vt:i4>
      </vt:variant>
      <vt:variant>
        <vt:i4>3</vt:i4>
      </vt:variant>
      <vt:variant>
        <vt:i4>0</vt:i4>
      </vt:variant>
      <vt:variant>
        <vt:i4>5</vt:i4>
      </vt:variant>
      <vt:variant>
        <vt:lpwstr>https://msg.gov.hu/owa/redir.aspx?C=kg3U3qQqzUWxjnpsFfyefEM2MwDFntEI3xs2Dkq_1OlrsmMwzxYNrZoQD9Qx3o3zDAu5YCzpfDM.&amp;URL=http%3a%2f%2fwww.allamkincstar.gov.hu%2fkincstar%2ffunkcionalis_merlegek</vt:lpwstr>
      </vt:variant>
      <vt:variant>
        <vt:lpwstr/>
      </vt:variant>
      <vt:variant>
        <vt:i4>5242907</vt:i4>
      </vt:variant>
      <vt:variant>
        <vt:i4>0</vt:i4>
      </vt:variant>
      <vt:variant>
        <vt:i4>0</vt:i4>
      </vt:variant>
      <vt:variant>
        <vt:i4>5</vt:i4>
      </vt:variant>
      <vt:variant>
        <vt:lpwstr>http://hu.wikipedia.org/wiki/D%C3%A9l-Dun%C3%A1nt%C3%BAl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Nagy-Kolozsvári Ágnes dr.</dc:creator>
  <cp:lastModifiedBy>Baus Nóra</cp:lastModifiedBy>
  <cp:revision>11</cp:revision>
  <cp:lastPrinted>2015-08-12T14:14:00Z</cp:lastPrinted>
  <dcterms:created xsi:type="dcterms:W3CDTF">2015-08-12T14:13:00Z</dcterms:created>
  <dcterms:modified xsi:type="dcterms:W3CDTF">2015-08-17T07:54:00Z</dcterms:modified>
</cp:coreProperties>
</file>