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04" w:rsidRPr="00D6578D" w:rsidRDefault="00632263" w:rsidP="00D00804">
      <w:pPr>
        <w:jc w:val="center"/>
        <w:rPr>
          <w:b/>
          <w:sz w:val="24"/>
          <w:szCs w:val="24"/>
        </w:rPr>
      </w:pPr>
      <w:r w:rsidRPr="00D6578D">
        <w:rPr>
          <w:b/>
          <w:sz w:val="24"/>
          <w:szCs w:val="24"/>
        </w:rPr>
        <w:t xml:space="preserve">OGP COUNTRY SELF-ASSESSMENT REPORT </w:t>
      </w:r>
    </w:p>
    <w:p w:rsidR="00D00804" w:rsidRPr="00632263" w:rsidRDefault="00D00804" w:rsidP="00D00804">
      <w:pPr>
        <w:rPr>
          <w:color w:val="70AD47" w:themeColor="accent6"/>
          <w:sz w:val="24"/>
          <w:szCs w:val="24"/>
        </w:rPr>
      </w:pPr>
    </w:p>
    <w:p w:rsidR="00D00804" w:rsidRPr="00D2772E" w:rsidRDefault="00D00804" w:rsidP="00632263">
      <w:pPr>
        <w:jc w:val="both"/>
        <w:rPr>
          <w:b/>
          <w:color w:val="44546A" w:themeColor="text2"/>
          <w:sz w:val="24"/>
          <w:szCs w:val="24"/>
        </w:rPr>
      </w:pPr>
      <w:r w:rsidRPr="00D2772E">
        <w:rPr>
          <w:b/>
          <w:color w:val="44546A" w:themeColor="text2"/>
          <w:sz w:val="24"/>
          <w:szCs w:val="24"/>
        </w:rPr>
        <w:t>1 Introduction and   Background</w:t>
      </w:r>
    </w:p>
    <w:p w:rsidR="00D00804" w:rsidRPr="00D2772E" w:rsidRDefault="00D00804" w:rsidP="00632263">
      <w:pPr>
        <w:jc w:val="both"/>
      </w:pPr>
      <w:r w:rsidRPr="00D2772E">
        <w:t xml:space="preserve">The Open Government Partnership (OGP) was launched in 2011 to provide an international platform for domestic reformers committed to making their governments more open, accountable and responsive to citizens. Since then, the OGP has grown from eight (8) </w:t>
      </w:r>
      <w:r w:rsidR="000661BD" w:rsidRPr="00D2772E">
        <w:t>countries to the sixty five (65</w:t>
      </w:r>
      <w:r w:rsidRPr="00D2772E">
        <w:t>) participating countries. In all of these countries, government and civil society are working together to develop and implement ambitious open government reforms</w:t>
      </w:r>
      <w:r w:rsidR="00826900" w:rsidRPr="00D2772E">
        <w:t xml:space="preserve"> (OGP website)</w:t>
      </w:r>
      <w:r w:rsidRPr="00D2772E">
        <w:t xml:space="preserve">. </w:t>
      </w:r>
    </w:p>
    <w:p w:rsidR="00D00804" w:rsidRPr="00D2772E" w:rsidRDefault="00D00804" w:rsidP="00632263">
      <w:pPr>
        <w:jc w:val="both"/>
      </w:pPr>
      <w:r w:rsidRPr="00D2772E">
        <w:t>The Government of Sierra Leone</w:t>
      </w:r>
      <w:r w:rsidR="00D645E5">
        <w:t xml:space="preserve"> </w:t>
      </w:r>
      <w:proofErr w:type="gramStart"/>
      <w:r w:rsidR="00D645E5">
        <w:t>believe</w:t>
      </w:r>
      <w:proofErr w:type="gramEnd"/>
      <w:r w:rsidR="00D645E5">
        <w:t xml:space="preserve"> in the ideal and values of the OGP and had already</w:t>
      </w:r>
      <w:r w:rsidRPr="00D2772E">
        <w:t xml:space="preserve"> </w:t>
      </w:r>
      <w:r w:rsidR="00D645E5">
        <w:t xml:space="preserve">established an outfit (OGI) to ensure this practice.  It therefore </w:t>
      </w:r>
      <w:r w:rsidRPr="00D2772E">
        <w:t>submitted its Letter of Intent to join the Open Government Partnership in October 2013</w:t>
      </w:r>
      <w:r w:rsidR="000661BD" w:rsidRPr="00D2772E">
        <w:t>,</w:t>
      </w:r>
      <w:r w:rsidRPr="00D2772E">
        <w:t xml:space="preserve"> foll</w:t>
      </w:r>
      <w:r w:rsidR="00826900" w:rsidRPr="00D2772E">
        <w:t xml:space="preserve">owing the passing of the Right </w:t>
      </w:r>
      <w:r w:rsidR="000661BD" w:rsidRPr="00D2772E">
        <w:t>to Access</w:t>
      </w:r>
      <w:r w:rsidRPr="00D2772E">
        <w:t xml:space="preserve"> Information Act. Sierra Leone was able to qualify based on the following scores:</w:t>
      </w:r>
    </w:p>
    <w:p w:rsidR="00D00804" w:rsidRPr="00D2772E" w:rsidRDefault="00D00804" w:rsidP="00632263">
      <w:pPr>
        <w:jc w:val="both"/>
        <w:rPr>
          <w:b/>
        </w:rPr>
      </w:pPr>
    </w:p>
    <w:p w:rsidR="00D00804" w:rsidRPr="00D2772E" w:rsidRDefault="00D00804" w:rsidP="00632263">
      <w:pPr>
        <w:jc w:val="both"/>
        <w:rPr>
          <w:sz w:val="24"/>
          <w:szCs w:val="24"/>
        </w:rPr>
      </w:pPr>
      <w:r w:rsidRPr="00D2772E">
        <w:rPr>
          <w:noProof/>
          <w:sz w:val="24"/>
          <w:szCs w:val="24"/>
        </w:rPr>
        <w:drawing>
          <wp:inline distT="0" distB="0" distL="0" distR="0">
            <wp:extent cx="4724400" cy="337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3371850"/>
                    </a:xfrm>
                    <a:prstGeom prst="rect">
                      <a:avLst/>
                    </a:prstGeom>
                    <a:noFill/>
                    <a:ln>
                      <a:noFill/>
                    </a:ln>
                  </pic:spPr>
                </pic:pic>
              </a:graphicData>
            </a:graphic>
          </wp:inline>
        </w:drawing>
      </w:r>
    </w:p>
    <w:p w:rsidR="00D00804" w:rsidRPr="00D2772E" w:rsidRDefault="00D645E5" w:rsidP="00632263">
      <w:pPr>
        <w:jc w:val="both"/>
        <w:rPr>
          <w:rFonts w:cs="Times New Roman"/>
        </w:rPr>
      </w:pPr>
      <w:r>
        <w:rPr>
          <w:rFonts w:cs="Times New Roman"/>
        </w:rPr>
        <w:t xml:space="preserve">To accelerate its </w:t>
      </w:r>
      <w:proofErr w:type="spellStart"/>
      <w:r>
        <w:rPr>
          <w:rFonts w:cs="Times New Roman"/>
        </w:rPr>
        <w:t>committments</w:t>
      </w:r>
      <w:proofErr w:type="spellEnd"/>
      <w:r>
        <w:rPr>
          <w:rFonts w:cs="Times New Roman"/>
        </w:rPr>
        <w:t xml:space="preserve"> to the OGP, the 1st NAP speaks to </w:t>
      </w:r>
      <w:r w:rsidR="00D00804" w:rsidRPr="00D2772E">
        <w:rPr>
          <w:rFonts w:cs="Times New Roman"/>
        </w:rPr>
        <w:t>eleven “bold” commitments that revolve around four (4) main principles of the Open Government Partnership namely</w:t>
      </w:r>
      <w:r w:rsidR="001B031E" w:rsidRPr="00D2772E">
        <w:rPr>
          <w:rFonts w:cs="Times New Roman"/>
        </w:rPr>
        <w:t>:</w:t>
      </w:r>
      <w:r w:rsidR="00D00804" w:rsidRPr="00D2772E">
        <w:rPr>
          <w:rFonts w:cs="Times New Roman"/>
        </w:rPr>
        <w:t xml:space="preserve"> Transparency, Civic Participation, Public Accountability, Technology and Innovation for Openness and Accountability. The commitments are also further categorized with due consideration of the four grand challenges the country is </w:t>
      </w:r>
      <w:r w:rsidR="00984D56" w:rsidRPr="00D2772E">
        <w:rPr>
          <w:rFonts w:cs="Times New Roman"/>
        </w:rPr>
        <w:t>focusing on</w:t>
      </w:r>
      <w:r>
        <w:rPr>
          <w:rFonts w:cs="Times New Roman"/>
        </w:rPr>
        <w:t xml:space="preserve"> to address Commitments 1 and</w:t>
      </w:r>
      <w:r w:rsidR="00984D56" w:rsidRPr="00D2772E">
        <w:rPr>
          <w:rFonts w:cs="Times New Roman"/>
        </w:rPr>
        <w:t xml:space="preserve"> 2</w:t>
      </w:r>
      <w:r w:rsidR="00D00804" w:rsidRPr="00D2772E">
        <w:rPr>
          <w:rFonts w:cs="Times New Roman"/>
        </w:rPr>
        <w:t xml:space="preserve"> </w:t>
      </w:r>
      <w:r>
        <w:rPr>
          <w:rFonts w:cs="Times New Roman"/>
        </w:rPr>
        <w:t>speaks to Improving Public Integrity,</w:t>
      </w:r>
      <w:r w:rsidR="00D00804" w:rsidRPr="00D2772E">
        <w:rPr>
          <w:rFonts w:cs="Times New Roman"/>
        </w:rPr>
        <w:t xml:space="preserve"> </w:t>
      </w:r>
      <w:r w:rsidR="00D00804" w:rsidRPr="00D2772E">
        <w:rPr>
          <w:rFonts w:cs="Times New Roman"/>
        </w:rPr>
        <w:lastRenderedPageBreak/>
        <w:t>Commitments 3, 7 a</w:t>
      </w:r>
      <w:r w:rsidR="001B031E" w:rsidRPr="00D2772E">
        <w:rPr>
          <w:rFonts w:cs="Times New Roman"/>
        </w:rPr>
        <w:t>nd 8 speak</w:t>
      </w:r>
      <w:r>
        <w:rPr>
          <w:rFonts w:cs="Times New Roman"/>
        </w:rPr>
        <w:t>s</w:t>
      </w:r>
      <w:r w:rsidR="001B031E" w:rsidRPr="00D2772E">
        <w:rPr>
          <w:rFonts w:cs="Times New Roman"/>
        </w:rPr>
        <w:t xml:space="preserve"> to Improving Corporate A</w:t>
      </w:r>
      <w:r>
        <w:rPr>
          <w:rFonts w:cs="Times New Roman"/>
        </w:rPr>
        <w:t>ccountability, Commitments 4, 5 and 6 to</w:t>
      </w:r>
      <w:r w:rsidR="00D00804" w:rsidRPr="00D2772E">
        <w:rPr>
          <w:rFonts w:cs="Times New Roman"/>
        </w:rPr>
        <w:t xml:space="preserve"> Managing Pu</w:t>
      </w:r>
      <w:r w:rsidR="00984D56" w:rsidRPr="00D2772E">
        <w:rPr>
          <w:rFonts w:cs="Times New Roman"/>
        </w:rPr>
        <w:t>blic Resources and Commitments 9</w:t>
      </w:r>
      <w:r>
        <w:rPr>
          <w:rFonts w:cs="Times New Roman"/>
        </w:rPr>
        <w:t>, 10 and 11 to</w:t>
      </w:r>
      <w:r w:rsidR="00D00804" w:rsidRPr="00D2772E">
        <w:rPr>
          <w:rFonts w:cs="Times New Roman"/>
        </w:rPr>
        <w:t xml:space="preserve"> Improving Public Services.</w:t>
      </w:r>
    </w:p>
    <w:p w:rsidR="00B03676" w:rsidRPr="00632263" w:rsidRDefault="00B03676" w:rsidP="00632263">
      <w:pPr>
        <w:jc w:val="both"/>
        <w:rPr>
          <w:b/>
          <w:sz w:val="24"/>
          <w:szCs w:val="24"/>
        </w:rPr>
      </w:pPr>
      <w:r w:rsidRPr="00632263">
        <w:rPr>
          <w:b/>
          <w:sz w:val="24"/>
          <w:szCs w:val="24"/>
        </w:rPr>
        <w:t>The Country’s National Action Plan attempts to address the Grand Challenges as Follows:</w:t>
      </w:r>
    </w:p>
    <w:p w:rsidR="005376FD" w:rsidRPr="00632263" w:rsidRDefault="00431BEC" w:rsidP="00632263">
      <w:pPr>
        <w:jc w:val="both"/>
        <w:rPr>
          <w:sz w:val="24"/>
          <w:szCs w:val="24"/>
        </w:rPr>
      </w:pPr>
      <w:r w:rsidRPr="00632263">
        <w:rPr>
          <w:b/>
          <w:sz w:val="24"/>
          <w:szCs w:val="24"/>
        </w:rPr>
        <w:t>INCREASING PUBLIC INTEGRITY</w:t>
      </w:r>
      <w:r w:rsidR="005376FD" w:rsidRPr="00632263">
        <w:rPr>
          <w:sz w:val="24"/>
          <w:szCs w:val="24"/>
        </w:rPr>
        <w:t>:</w:t>
      </w:r>
    </w:p>
    <w:p w:rsidR="001B031E" w:rsidRPr="00D2772E" w:rsidRDefault="00892BF8" w:rsidP="00632263">
      <w:pPr>
        <w:jc w:val="both"/>
      </w:pPr>
      <w:r w:rsidRPr="00D2772E">
        <w:rPr>
          <w:b/>
        </w:rPr>
        <w:t xml:space="preserve">Commitment 1: </w:t>
      </w:r>
      <w:r w:rsidR="00DA418A">
        <w:rPr>
          <w:b/>
        </w:rPr>
        <w:t xml:space="preserve"> </w:t>
      </w:r>
      <w:r w:rsidRPr="00D2772E">
        <w:rPr>
          <w:b/>
        </w:rPr>
        <w:t>Develop and implement a Public Integrity Pact with 5</w:t>
      </w:r>
      <w:r w:rsidR="00B03676" w:rsidRPr="00D2772E">
        <w:rPr>
          <w:b/>
        </w:rPr>
        <w:t xml:space="preserve"> pilot MDAs that identify</w:t>
      </w:r>
      <w:r w:rsidR="005376FD" w:rsidRPr="00D2772E">
        <w:rPr>
          <w:b/>
        </w:rPr>
        <w:t xml:space="preserve"> key commit</w:t>
      </w:r>
      <w:r w:rsidRPr="00D2772E">
        <w:rPr>
          <w:b/>
        </w:rPr>
        <w:t>ments in line with Section (8) of the A</w:t>
      </w:r>
      <w:r w:rsidR="005376FD" w:rsidRPr="00D2772E">
        <w:rPr>
          <w:b/>
        </w:rPr>
        <w:t>nti- Corruption Commission (ACC) Act of 2008</w:t>
      </w:r>
      <w:r w:rsidRPr="00D2772E">
        <w:rPr>
          <w:b/>
        </w:rPr>
        <w:t>, t</w:t>
      </w:r>
      <w:r w:rsidR="005376FD" w:rsidRPr="00D2772E">
        <w:rPr>
          <w:b/>
        </w:rPr>
        <w:t>o</w:t>
      </w:r>
      <w:r w:rsidRPr="00D2772E">
        <w:rPr>
          <w:b/>
        </w:rPr>
        <w:t xml:space="preserve"> increase</w:t>
      </w:r>
      <w:r w:rsidR="005376FD" w:rsidRPr="00D2772E">
        <w:rPr>
          <w:b/>
        </w:rPr>
        <w:t xml:space="preserve"> public trust in public services and to ensure accountability of public officials.</w:t>
      </w:r>
    </w:p>
    <w:p w:rsidR="005376FD" w:rsidRPr="00D2772E" w:rsidRDefault="005376FD" w:rsidP="00632263">
      <w:pPr>
        <w:jc w:val="both"/>
      </w:pPr>
      <w:r w:rsidRPr="00D2772E">
        <w:t>Sierra Leone is currently imp</w:t>
      </w:r>
      <w:r w:rsidR="00892BF8" w:rsidRPr="00D2772E">
        <w:t>lementing</w:t>
      </w:r>
      <w:r w:rsidR="00B03676" w:rsidRPr="00D2772E">
        <w:t xml:space="preserve"> Integrity P</w:t>
      </w:r>
      <w:r w:rsidR="00892BF8" w:rsidRPr="00D2772E">
        <w:t>acts with 5</w:t>
      </w:r>
      <w:r w:rsidRPr="00D2772E">
        <w:t xml:space="preserve"> pilot MDAs</w:t>
      </w:r>
      <w:r w:rsidR="00632263" w:rsidRPr="00D2772E">
        <w:t>, including the Ministry of Health and Sanitation</w:t>
      </w:r>
      <w:r w:rsidRPr="00D2772E">
        <w:t>. The pacts ensure minimum standards of operations for public-private interface as a way of ensuring effective service delivery</w:t>
      </w:r>
      <w:r w:rsidR="003E5818">
        <w:t xml:space="preserve"> with a taste </w:t>
      </w:r>
      <w:proofErr w:type="gramStart"/>
      <w:r w:rsidR="003E5818">
        <w:t>for  transparency</w:t>
      </w:r>
      <w:proofErr w:type="gramEnd"/>
      <w:r w:rsidR="003E5818">
        <w:t xml:space="preserve"> and integrity.</w:t>
      </w:r>
    </w:p>
    <w:p w:rsidR="00447072" w:rsidRPr="00D2772E" w:rsidRDefault="00B03676" w:rsidP="00632263">
      <w:pPr>
        <w:jc w:val="both"/>
      </w:pPr>
      <w:r w:rsidRPr="00D2772E">
        <w:rPr>
          <w:b/>
        </w:rPr>
        <w:t xml:space="preserve">Commitment 2: </w:t>
      </w:r>
      <w:r w:rsidR="00DA418A">
        <w:rPr>
          <w:b/>
        </w:rPr>
        <w:t xml:space="preserve"> </w:t>
      </w:r>
      <w:r w:rsidRPr="00D2772E">
        <w:rPr>
          <w:b/>
        </w:rPr>
        <w:t>P</w:t>
      </w:r>
      <w:r w:rsidR="00984D56" w:rsidRPr="00D2772E">
        <w:rPr>
          <w:b/>
        </w:rPr>
        <w:t>ass a robust and proactive Archives and Records Management Act to support the implementation of the Right to Access Information Act in a bid to improve public transparency.</w:t>
      </w:r>
    </w:p>
    <w:p w:rsidR="00984D56" w:rsidRPr="00D2772E" w:rsidRDefault="00447072" w:rsidP="00632263">
      <w:pPr>
        <w:jc w:val="both"/>
      </w:pPr>
      <w:r w:rsidRPr="00D2772E">
        <w:t>The</w:t>
      </w:r>
      <w:r w:rsidR="00984D56" w:rsidRPr="00D2772E">
        <w:t xml:space="preserve"> effective implementation </w:t>
      </w:r>
      <w:r w:rsidRPr="00D2772E">
        <w:t xml:space="preserve">of the Right to Access Information Act </w:t>
      </w:r>
      <w:r w:rsidR="00984D56" w:rsidRPr="00D2772E">
        <w:t>depends on the proper and dedicated management of records</w:t>
      </w:r>
      <w:r w:rsidRPr="00D2772E">
        <w:t xml:space="preserve"> and archives</w:t>
      </w:r>
      <w:r w:rsidR="00984D56" w:rsidRPr="00D2772E">
        <w:t xml:space="preserve">.  Public Officials are now compelled to keep correct and proper records as they will be in a position to make such records public when requested. </w:t>
      </w:r>
      <w:r w:rsidR="003E5818">
        <w:t xml:space="preserve"> This is to be sustained by requisite capacity building </w:t>
      </w:r>
      <w:proofErr w:type="gramStart"/>
      <w:r w:rsidR="003E5818">
        <w:t>an enforcement mechanisms</w:t>
      </w:r>
      <w:proofErr w:type="gramEnd"/>
      <w:r w:rsidR="003E5818">
        <w:t>.</w:t>
      </w:r>
    </w:p>
    <w:p w:rsidR="00447072" w:rsidRPr="00D2772E" w:rsidRDefault="00892BF8" w:rsidP="00632263">
      <w:pPr>
        <w:jc w:val="both"/>
      </w:pPr>
      <w:r w:rsidRPr="00D2772E">
        <w:rPr>
          <w:b/>
        </w:rPr>
        <w:t>Commitment 9</w:t>
      </w:r>
      <w:r w:rsidR="005376FD" w:rsidRPr="00D2772E">
        <w:rPr>
          <w:b/>
        </w:rPr>
        <w:t xml:space="preserve">: </w:t>
      </w:r>
      <w:r w:rsidR="00DA418A">
        <w:rPr>
          <w:b/>
        </w:rPr>
        <w:t xml:space="preserve"> </w:t>
      </w:r>
      <w:r w:rsidR="005376FD" w:rsidRPr="00D2772E">
        <w:rPr>
          <w:b/>
        </w:rPr>
        <w:t>70% of all mining and agricultural lease agreements and contracts revised and made public with view to improve transparency, accountability and public participation.</w:t>
      </w:r>
    </w:p>
    <w:p w:rsidR="005376FD" w:rsidRPr="00D2772E" w:rsidRDefault="005376FD" w:rsidP="00632263">
      <w:pPr>
        <w:jc w:val="both"/>
      </w:pPr>
      <w:r w:rsidRPr="00D2772E">
        <w:t>Following the 2011 EITI report, the government in collaboration with civil society conducted a gap analysis and one of the concerns</w:t>
      </w:r>
      <w:r w:rsidR="005935D4" w:rsidRPr="00D2772E">
        <w:t xml:space="preserve"> identified</w:t>
      </w:r>
      <w:r w:rsidRPr="00D2772E">
        <w:t xml:space="preserve"> was the revision of contracts and their disclosure to the public. The disclosure of mining and agricultural lease agreements and contracts to the public is an effort to promote transparency and encourage civic participation in de</w:t>
      </w:r>
      <w:r w:rsidR="003E5818">
        <w:t xml:space="preserve">bate and execution of contracts that bears on their livelihoods and standards of living but more important to place value </w:t>
      </w:r>
      <w:r w:rsidR="00972F27">
        <w:t>for</w:t>
      </w:r>
      <w:r w:rsidR="003E5818">
        <w:t xml:space="preserve"> money as ex</w:t>
      </w:r>
      <w:r w:rsidR="00972F27">
        <w:t>pended on their behalf.</w:t>
      </w:r>
      <w:r w:rsidRPr="00D2772E">
        <w:t xml:space="preserve"> </w:t>
      </w:r>
    </w:p>
    <w:p w:rsidR="005376FD" w:rsidRPr="00632263" w:rsidRDefault="00431BEC" w:rsidP="00632263">
      <w:pPr>
        <w:jc w:val="both"/>
        <w:rPr>
          <w:b/>
          <w:sz w:val="24"/>
          <w:szCs w:val="24"/>
        </w:rPr>
      </w:pPr>
      <w:r w:rsidRPr="00632263">
        <w:rPr>
          <w:b/>
          <w:sz w:val="24"/>
          <w:szCs w:val="24"/>
        </w:rPr>
        <w:t>IMPROVING PUBLIC SERVICES</w:t>
      </w:r>
      <w:r w:rsidR="005376FD" w:rsidRPr="00632263">
        <w:rPr>
          <w:b/>
          <w:sz w:val="24"/>
          <w:szCs w:val="24"/>
        </w:rPr>
        <w:t>:</w:t>
      </w:r>
    </w:p>
    <w:p w:rsidR="005935D4" w:rsidRPr="00D2772E" w:rsidRDefault="005376FD" w:rsidP="00632263">
      <w:pPr>
        <w:jc w:val="both"/>
      </w:pPr>
      <w:r w:rsidRPr="00D2772E">
        <w:rPr>
          <w:b/>
        </w:rPr>
        <w:t xml:space="preserve">Commitment 10: </w:t>
      </w:r>
      <w:r w:rsidR="00DA418A">
        <w:rPr>
          <w:b/>
        </w:rPr>
        <w:t xml:space="preserve">  </w:t>
      </w:r>
      <w:r w:rsidRPr="00D2772E">
        <w:rPr>
          <w:b/>
        </w:rPr>
        <w:t>Implementation of the Right to Access Information law</w:t>
      </w:r>
    </w:p>
    <w:p w:rsidR="005376FD" w:rsidRPr="00D2772E" w:rsidRDefault="005935D4" w:rsidP="00632263">
      <w:pPr>
        <w:jc w:val="both"/>
      </w:pPr>
      <w:r w:rsidRPr="00D2772E">
        <w:t xml:space="preserve">This </w:t>
      </w:r>
      <w:r w:rsidR="005376FD" w:rsidRPr="00D2772E">
        <w:t>is part of Government</w:t>
      </w:r>
      <w:r w:rsidRPr="00D2772E">
        <w:t>’s</w:t>
      </w:r>
      <w:r w:rsidR="005376FD" w:rsidRPr="00D2772E">
        <w:t xml:space="preserve"> response to a clarion call</w:t>
      </w:r>
      <w:r w:rsidR="00972F27">
        <w:t xml:space="preserve"> by the public</w:t>
      </w:r>
      <w:r w:rsidR="005376FD" w:rsidRPr="00D2772E">
        <w:t xml:space="preserve"> to improve transparency across Government by making information readily available and accessible to the public. The Government has established the Right to access Information Commissi</w:t>
      </w:r>
      <w:r w:rsidR="00972F27">
        <w:t xml:space="preserve">on in order to regulate the Law and is in the process of ensuring it is fully operational structure, and systems </w:t>
      </w:r>
      <w:proofErr w:type="gramStart"/>
      <w:r w:rsidR="00972F27">
        <w:t>an</w:t>
      </w:r>
      <w:proofErr w:type="gramEnd"/>
      <w:r w:rsidR="00972F27">
        <w:t xml:space="preserve"> funding wise.</w:t>
      </w:r>
    </w:p>
    <w:p w:rsidR="005935D4" w:rsidRPr="00D2772E" w:rsidRDefault="00DA418A" w:rsidP="00632263">
      <w:pPr>
        <w:jc w:val="both"/>
      </w:pPr>
      <w:r>
        <w:rPr>
          <w:b/>
        </w:rPr>
        <w:t xml:space="preserve">Commitment </w:t>
      </w:r>
      <w:r w:rsidR="005376FD" w:rsidRPr="00D2772E">
        <w:rPr>
          <w:b/>
        </w:rPr>
        <w:t xml:space="preserve">11: </w:t>
      </w:r>
      <w:r>
        <w:rPr>
          <w:b/>
        </w:rPr>
        <w:t xml:space="preserve"> </w:t>
      </w:r>
      <w:r w:rsidR="005376FD" w:rsidRPr="00D2772E">
        <w:rPr>
          <w:b/>
        </w:rPr>
        <w:t>Establish an open data portal to improve transparency in fiscal and extractive transactions.</w:t>
      </w:r>
    </w:p>
    <w:p w:rsidR="005376FD" w:rsidRPr="00D2772E" w:rsidRDefault="005935D4" w:rsidP="00632263">
      <w:pPr>
        <w:jc w:val="both"/>
      </w:pPr>
      <w:r w:rsidRPr="00D2772E">
        <w:lastRenderedPageBreak/>
        <w:t>This</w:t>
      </w:r>
      <w:r w:rsidR="005376FD" w:rsidRPr="00D2772E">
        <w:t xml:space="preserve"> is a conduit for government to share information produce</w:t>
      </w:r>
      <w:r w:rsidRPr="00D2772E">
        <w:t>d</w:t>
      </w:r>
      <w:r w:rsidR="005376FD" w:rsidRPr="00D2772E">
        <w:t xml:space="preserve"> with the public, release such information proactively and routinely w</w:t>
      </w:r>
      <w:r w:rsidR="00D2772E">
        <w:t>here practicable</w:t>
      </w:r>
      <w:r w:rsidRPr="00D2772E">
        <w:t>,</w:t>
      </w:r>
      <w:r w:rsidR="00394218">
        <w:t xml:space="preserve"> </w:t>
      </w:r>
      <w:r w:rsidRPr="00D2772E">
        <w:t>within the remits of the law together</w:t>
      </w:r>
      <w:r w:rsidR="005376FD" w:rsidRPr="00D2772E">
        <w:t xml:space="preserve"> with the standard principles of transparency and honesty. </w:t>
      </w:r>
    </w:p>
    <w:p w:rsidR="005376FD" w:rsidRPr="00632263" w:rsidRDefault="005935D4" w:rsidP="00632263">
      <w:pPr>
        <w:jc w:val="both"/>
        <w:rPr>
          <w:b/>
          <w:sz w:val="24"/>
          <w:szCs w:val="24"/>
        </w:rPr>
      </w:pPr>
      <w:r w:rsidRPr="00632263">
        <w:rPr>
          <w:b/>
          <w:sz w:val="24"/>
          <w:szCs w:val="24"/>
        </w:rPr>
        <w:t>Improving Corporate A</w:t>
      </w:r>
      <w:r w:rsidR="005376FD" w:rsidRPr="00632263">
        <w:rPr>
          <w:b/>
          <w:sz w:val="24"/>
          <w:szCs w:val="24"/>
        </w:rPr>
        <w:t>ccountability</w:t>
      </w:r>
    </w:p>
    <w:p w:rsidR="005935D4" w:rsidRPr="00D2772E" w:rsidRDefault="005376FD" w:rsidP="00632263">
      <w:pPr>
        <w:jc w:val="both"/>
      </w:pPr>
      <w:r w:rsidRPr="00D2772E">
        <w:rPr>
          <w:b/>
        </w:rPr>
        <w:t>Commitment 3: Scale-up and deepen the activities of the Performance Management &amp; Service Delivery Directorate to improve accountability and increase civic participation in governance issues.</w:t>
      </w:r>
    </w:p>
    <w:p w:rsidR="005376FD" w:rsidRPr="00D2772E" w:rsidRDefault="005376FD" w:rsidP="00632263">
      <w:pPr>
        <w:jc w:val="both"/>
      </w:pPr>
      <w:r w:rsidRPr="00D2772E">
        <w:t>This is</w:t>
      </w:r>
      <w:r w:rsidR="005935D4" w:rsidRPr="00D2772E">
        <w:t xml:space="preserve"> in line with</w:t>
      </w:r>
      <w:r w:rsidRPr="00D2772E">
        <w:t xml:space="preserve"> government</w:t>
      </w:r>
      <w:r w:rsidR="005935D4" w:rsidRPr="00D2772E">
        <w:t>’s effort in reducing</w:t>
      </w:r>
      <w:r w:rsidRPr="00D2772E">
        <w:t xml:space="preserve"> opportunities for wastage by ensuring value for money and improved transparency in budget managemen</w:t>
      </w:r>
      <w:r w:rsidR="005935D4" w:rsidRPr="00D2772E">
        <w:t>t.  The Performance Management and</w:t>
      </w:r>
      <w:r w:rsidRPr="00D2772E">
        <w:t xml:space="preserve"> Service Delivery Directorate </w:t>
      </w:r>
      <w:proofErr w:type="gramStart"/>
      <w:r w:rsidRPr="00D2772E">
        <w:t>was</w:t>
      </w:r>
      <w:proofErr w:type="gramEnd"/>
      <w:r w:rsidRPr="00D2772E">
        <w:t xml:space="preserve"> established in 2013 in the Off</w:t>
      </w:r>
      <w:r w:rsidR="00431BEC" w:rsidRPr="00D2772E">
        <w:t xml:space="preserve">ice of the Chief of Staff in a bid </w:t>
      </w:r>
      <w:r w:rsidRPr="00D2772E">
        <w:t>to lead in</w:t>
      </w:r>
      <w:r w:rsidR="00431BEC" w:rsidRPr="00D2772E">
        <w:t xml:space="preserve"> performance contracting of </w:t>
      </w:r>
      <w:r w:rsidRPr="00D2772E">
        <w:t>public officials within key service delivery institutions across government</w:t>
      </w:r>
      <w:r w:rsidR="00431BEC" w:rsidRPr="00D2772E">
        <w:t>. The performance contract</w:t>
      </w:r>
      <w:r w:rsidRPr="00D2772E">
        <w:t xml:space="preserve"> is used to help institutions plan activities</w:t>
      </w:r>
      <w:r w:rsidR="00394218">
        <w:t xml:space="preserve"> and relate these to budget and results</w:t>
      </w:r>
      <w:r w:rsidRPr="00D2772E">
        <w:t xml:space="preserve"> </w:t>
      </w:r>
      <w:r w:rsidR="00431BEC" w:rsidRPr="00D2772E">
        <w:t>against which they are bi-</w:t>
      </w:r>
      <w:r w:rsidRPr="00D2772E">
        <w:t xml:space="preserve">yearly assessed in a bid to ensure improved service </w:t>
      </w:r>
      <w:r w:rsidR="00431BEC" w:rsidRPr="00D2772E">
        <w:t>delivery and accountability for the benefit of the citizens</w:t>
      </w:r>
      <w:r w:rsidRPr="00D2772E">
        <w:t xml:space="preserve">. </w:t>
      </w:r>
    </w:p>
    <w:p w:rsidR="00431BEC" w:rsidRPr="00D2772E" w:rsidRDefault="005376FD" w:rsidP="00632263">
      <w:pPr>
        <w:jc w:val="both"/>
        <w:rPr>
          <w:b/>
        </w:rPr>
      </w:pPr>
      <w:r w:rsidRPr="00D2772E">
        <w:rPr>
          <w:b/>
        </w:rPr>
        <w:t xml:space="preserve">Commitment 7: </w:t>
      </w:r>
      <w:r w:rsidR="00D03843">
        <w:rPr>
          <w:b/>
        </w:rPr>
        <w:t xml:space="preserve">  </w:t>
      </w:r>
      <w:r w:rsidRPr="00D2772E">
        <w:rPr>
          <w:b/>
        </w:rPr>
        <w:t xml:space="preserve">Scale-up Extractive Industry Transparency Initiatives. </w:t>
      </w:r>
    </w:p>
    <w:p w:rsidR="005376FD" w:rsidRPr="00D2772E" w:rsidRDefault="005376FD" w:rsidP="00632263">
      <w:pPr>
        <w:jc w:val="both"/>
      </w:pPr>
      <w:r w:rsidRPr="00D2772E">
        <w:t xml:space="preserve">Sierra Leone is a member of the Extractive Industries Transparency Initiatives (EITI) </w:t>
      </w:r>
      <w:r w:rsidR="00431BEC" w:rsidRPr="00D2772E">
        <w:t>s</w:t>
      </w:r>
      <w:r w:rsidRPr="00D2772E">
        <w:t>ince 2008</w:t>
      </w:r>
      <w:r w:rsidR="00431BEC" w:rsidRPr="00D2772E">
        <w:t>. T</w:t>
      </w:r>
      <w:r w:rsidRPr="00D2772E">
        <w:t xml:space="preserve">he aim of the EITI is to create standards for countries to increase greater transparency on companies and government disclosure of income received from </w:t>
      </w:r>
      <w:r w:rsidR="00D03843">
        <w:t xml:space="preserve">Extractive </w:t>
      </w:r>
      <w:r w:rsidRPr="00D2772E">
        <w:t>resources.</w:t>
      </w:r>
      <w:r w:rsidR="00D03843">
        <w:t xml:space="preserve"> </w:t>
      </w:r>
      <w:r w:rsidRPr="00D2772E">
        <w:t xml:space="preserve"> Key to this </w:t>
      </w:r>
      <w:r w:rsidR="00431BEC" w:rsidRPr="00D2772E">
        <w:t>process</w:t>
      </w:r>
      <w:r w:rsidRPr="00D2772E">
        <w:t xml:space="preserve"> is the regular reconciliation of payment received by the government from mining compa</w:t>
      </w:r>
      <w:r w:rsidR="00D03843">
        <w:t>nies through regular reporting.  A Secretariat has been established jointly by Government and civil society to ensure the above.</w:t>
      </w:r>
    </w:p>
    <w:p w:rsidR="00431BEC" w:rsidRPr="00D2772E" w:rsidRDefault="005376FD" w:rsidP="00632263">
      <w:pPr>
        <w:jc w:val="both"/>
      </w:pPr>
      <w:r w:rsidRPr="00D2772E">
        <w:rPr>
          <w:b/>
        </w:rPr>
        <w:t>Commitment 8:</w:t>
      </w:r>
      <w:r w:rsidR="00DA418A">
        <w:rPr>
          <w:b/>
        </w:rPr>
        <w:t xml:space="preserve"> </w:t>
      </w:r>
      <w:r w:rsidRPr="00D2772E">
        <w:rPr>
          <w:b/>
        </w:rPr>
        <w:t xml:space="preserve"> Improve monitoring of the Local Content Policy (LCP) especially around monitoring the implementation of activities and improving linkages with MDAs in order to improve local participation and accountability in the process.</w:t>
      </w:r>
    </w:p>
    <w:p w:rsidR="005376FD" w:rsidRPr="00D2772E" w:rsidRDefault="005376FD" w:rsidP="00632263">
      <w:pPr>
        <w:jc w:val="both"/>
      </w:pPr>
      <w:r w:rsidRPr="00D2772E">
        <w:t xml:space="preserve">The local content policy is necessary and needed to ensure that there is sufficient linkage between the local economy and foreign </w:t>
      </w:r>
      <w:r w:rsidR="00D03843">
        <w:t>investment</w:t>
      </w:r>
      <w:r w:rsidR="00DA418A">
        <w:t xml:space="preserve"> and </w:t>
      </w:r>
      <w:r w:rsidRPr="00D2772E">
        <w:t>enterprises. The local content policy reflects a regional desire to focus on local content development, promoting the transfer of skills to Sierra Leonean</w:t>
      </w:r>
      <w:r w:rsidR="00431BEC" w:rsidRPr="00D2772E">
        <w:t>s</w:t>
      </w:r>
      <w:r w:rsidRPr="00D2772E">
        <w:t>, generating jobs and increasing the use of locally produced goods and improving the rate of local ownership. This trend is in line with the country’s Poverty Reduction Strategy code-named Agenda for Prosperity. The setting of specific performance requirement ensures that the benefit that Sierra Leone seeks to obtain from foreign direct investment</w:t>
      </w:r>
      <w:r w:rsidR="00431BEC" w:rsidRPr="00D2772E">
        <w:t>s</w:t>
      </w:r>
      <w:r w:rsidRPr="00D2772E">
        <w:t xml:space="preserve"> including improved technology and managerial skills are integrated into the domestic market and distribution networks. </w:t>
      </w:r>
    </w:p>
    <w:p w:rsidR="005376FD" w:rsidRPr="00632263" w:rsidRDefault="00DA418A" w:rsidP="00632263">
      <w:pPr>
        <w:jc w:val="both"/>
        <w:rPr>
          <w:b/>
          <w:sz w:val="24"/>
          <w:szCs w:val="24"/>
        </w:rPr>
      </w:pPr>
      <w:r>
        <w:rPr>
          <w:b/>
          <w:sz w:val="24"/>
          <w:szCs w:val="24"/>
        </w:rPr>
        <w:t>Effective Management of</w:t>
      </w:r>
      <w:r w:rsidR="00431BEC" w:rsidRPr="00632263">
        <w:rPr>
          <w:b/>
          <w:sz w:val="24"/>
          <w:szCs w:val="24"/>
        </w:rPr>
        <w:t xml:space="preserve"> Public R</w:t>
      </w:r>
      <w:r w:rsidR="005376FD" w:rsidRPr="00632263">
        <w:rPr>
          <w:b/>
          <w:sz w:val="24"/>
          <w:szCs w:val="24"/>
        </w:rPr>
        <w:t>esources</w:t>
      </w:r>
      <w:r w:rsidR="00B61923" w:rsidRPr="00632263">
        <w:rPr>
          <w:b/>
          <w:sz w:val="24"/>
          <w:szCs w:val="24"/>
        </w:rPr>
        <w:t>:</w:t>
      </w:r>
    </w:p>
    <w:p w:rsidR="00B61923" w:rsidRPr="00D2772E" w:rsidRDefault="005376FD" w:rsidP="00632263">
      <w:pPr>
        <w:jc w:val="both"/>
      </w:pPr>
      <w:r w:rsidRPr="00D2772E">
        <w:rPr>
          <w:b/>
        </w:rPr>
        <w:t>Commitment 4:</w:t>
      </w:r>
      <w:r w:rsidR="00DA418A">
        <w:rPr>
          <w:b/>
        </w:rPr>
        <w:t xml:space="preserve">  </w:t>
      </w:r>
      <w:r w:rsidRPr="00D2772E">
        <w:rPr>
          <w:b/>
        </w:rPr>
        <w:t>Increase</w:t>
      </w:r>
      <w:r w:rsidR="00C83CF4">
        <w:rPr>
          <w:b/>
        </w:rPr>
        <w:t>d</w:t>
      </w:r>
      <w:r w:rsidRPr="00D2772E">
        <w:rPr>
          <w:b/>
        </w:rPr>
        <w:t xml:space="preserve"> compliance with audit measures to improve transparency and accountability in public resource spending.</w:t>
      </w:r>
    </w:p>
    <w:p w:rsidR="005376FD" w:rsidRPr="00D2772E" w:rsidRDefault="005376FD" w:rsidP="00632263">
      <w:pPr>
        <w:jc w:val="both"/>
      </w:pPr>
      <w:r w:rsidRPr="00D2772E">
        <w:lastRenderedPageBreak/>
        <w:t>The Audit Service Sierra Leone releases comprehensive Audit reports with key findings and recommendations on the ac</w:t>
      </w:r>
      <w:r w:rsidR="00C83CF4">
        <w:t xml:space="preserve">tivities and structures of MDAs related to improved Public Service delivery transparent procedures and value for money. </w:t>
      </w:r>
      <w:r w:rsidRPr="00D2772E">
        <w:t xml:space="preserve"> However, the recommendations are not translated into actions by compliance of MDAs in order to effect</w:t>
      </w:r>
      <w:r w:rsidR="00B61923" w:rsidRPr="00D2772E">
        <w:t xml:space="preserve">ively manage public resources. </w:t>
      </w:r>
      <w:r w:rsidR="00C83CF4">
        <w:t xml:space="preserve">  Reaction and implementation of audit queries and recommendations is the mechanism for judicious use of funds and the built up of transparent culture in service delivery.</w:t>
      </w:r>
    </w:p>
    <w:p w:rsidR="00B61923" w:rsidRPr="00D2772E" w:rsidRDefault="005376FD" w:rsidP="00632263">
      <w:pPr>
        <w:jc w:val="both"/>
      </w:pPr>
      <w:r w:rsidRPr="00D2772E">
        <w:rPr>
          <w:b/>
        </w:rPr>
        <w:t xml:space="preserve">Commitment 5: </w:t>
      </w:r>
      <w:r w:rsidR="00DA418A">
        <w:rPr>
          <w:b/>
        </w:rPr>
        <w:t xml:space="preserve">  </w:t>
      </w:r>
      <w:r w:rsidRPr="00D2772E">
        <w:rPr>
          <w:b/>
        </w:rPr>
        <w:t>Establish a Single Treasury Account to improve financial accountability.</w:t>
      </w:r>
    </w:p>
    <w:p w:rsidR="005376FD" w:rsidRPr="00D2772E" w:rsidRDefault="005376FD" w:rsidP="00632263">
      <w:pPr>
        <w:jc w:val="both"/>
      </w:pPr>
      <w:r w:rsidRPr="00D2772E">
        <w:t xml:space="preserve">The Single Treasury Account is to leverage on key actions that government has already identified as essential to improve fiscal transparency.  </w:t>
      </w:r>
      <w:proofErr w:type="gramStart"/>
      <w:r w:rsidRPr="00D2772E">
        <w:t>It</w:t>
      </w:r>
      <w:r w:rsidR="00B61923" w:rsidRPr="00D2772E">
        <w:t>’</w:t>
      </w:r>
      <w:r w:rsidRPr="00D2772E">
        <w:t>s</w:t>
      </w:r>
      <w:proofErr w:type="gramEnd"/>
      <w:r w:rsidRPr="00D2772E">
        <w:t xml:space="preserve"> establishment will streamline government</w:t>
      </w:r>
      <w:r w:rsidR="00B61923" w:rsidRPr="00D2772E">
        <w:t>’s</w:t>
      </w:r>
      <w:r w:rsidRPr="00D2772E">
        <w:t xml:space="preserve"> spending from the current fragmented system of handling government receipts</w:t>
      </w:r>
      <w:r w:rsidR="00C83CF4">
        <w:t>, accounts</w:t>
      </w:r>
      <w:r w:rsidRPr="00D2772E">
        <w:t xml:space="preserve"> and payments</w:t>
      </w:r>
      <w:r w:rsidR="00B61923" w:rsidRPr="00D2772E">
        <w:t>,</w:t>
      </w:r>
      <w:r w:rsidRPr="00D2772E">
        <w:t xml:space="preserve"> thus minimizing wastage.  The new system will enable consolidation and optimum utilization of government</w:t>
      </w:r>
      <w:r w:rsidR="00B61923" w:rsidRPr="00D2772E">
        <w:t>’s</w:t>
      </w:r>
      <w:r w:rsidRPr="00D2772E">
        <w:t xml:space="preserve"> cash resources. </w:t>
      </w:r>
    </w:p>
    <w:p w:rsidR="00B61923" w:rsidRPr="00D2772E" w:rsidRDefault="00B61923" w:rsidP="00632263">
      <w:pPr>
        <w:jc w:val="both"/>
      </w:pPr>
      <w:r w:rsidRPr="00D2772E">
        <w:rPr>
          <w:b/>
        </w:rPr>
        <w:t>Commitment 6: Enact a Revenue Management B</w:t>
      </w:r>
      <w:r w:rsidR="005376FD" w:rsidRPr="00D2772E">
        <w:rPr>
          <w:b/>
        </w:rPr>
        <w:t>ill to promote transparency and accountability in granting of tax incentives.</w:t>
      </w:r>
    </w:p>
    <w:p w:rsidR="00535B25" w:rsidRPr="00D2772E" w:rsidRDefault="005376FD" w:rsidP="00632263">
      <w:pPr>
        <w:jc w:val="both"/>
      </w:pPr>
      <w:r w:rsidRPr="00D2772E">
        <w:t>This law will regulate the management of revenue especially with reference to the granting of tax incentives so that government can generate more revenue for social services delivery.  Tax incentives are presently granted in a discretionary manner and without a cost-be</w:t>
      </w:r>
      <w:r w:rsidR="00B61923" w:rsidRPr="00D2772E">
        <w:t>ne</w:t>
      </w:r>
      <w:r w:rsidRPr="00D2772E">
        <w:t>fit analysis. Also, there is no accountability i</w:t>
      </w:r>
      <w:r w:rsidR="00E33D05" w:rsidRPr="00D2772E">
        <w:t>n the tax incentives granted by</w:t>
      </w:r>
      <w:r w:rsidRPr="00D2772E">
        <w:t xml:space="preserve"> government does</w:t>
      </w:r>
      <w:r w:rsidR="00C83CF4">
        <w:t xml:space="preserve"> currently</w:t>
      </w:r>
      <w:r w:rsidRPr="00D2772E">
        <w:t xml:space="preserve"> not report or publish the tax incentives granted.</w:t>
      </w:r>
    </w:p>
    <w:p w:rsidR="005376FD" w:rsidRPr="00D2772E" w:rsidRDefault="005376FD" w:rsidP="00632263">
      <w:pPr>
        <w:jc w:val="both"/>
        <w:rPr>
          <w:rFonts w:cs="Times New Roman"/>
          <w:b/>
        </w:rPr>
      </w:pPr>
      <w:r w:rsidRPr="00D2772E">
        <w:t>The law shall require government to publish a statement of its tax expenditure, detailing all tax exemptions, the beneficiaries and revenue forgone in a bid to promote transparency. It shall require producing and publishing annually a cost-benefit analysis on the need to grant tax incentive and hence the public be well-informed</w:t>
      </w:r>
      <w:r w:rsidR="00535B25" w:rsidRPr="00D2772E">
        <w:t xml:space="preserve"> on</w:t>
      </w:r>
      <w:r w:rsidRPr="00D2772E">
        <w:t xml:space="preserve"> the rationale for granting tax incentives.</w:t>
      </w:r>
    </w:p>
    <w:p w:rsidR="00D00804" w:rsidRPr="00D2772E" w:rsidRDefault="00D00804" w:rsidP="00632263">
      <w:pPr>
        <w:jc w:val="both"/>
        <w:rPr>
          <w:rFonts w:cs="Times New Roman"/>
        </w:rPr>
      </w:pPr>
      <w:r w:rsidRPr="00D2772E">
        <w:rPr>
          <w:rFonts w:cs="Times New Roman"/>
        </w:rPr>
        <w:t xml:space="preserve">OGP’s Networking Mechanism is helping government and civil society connect with the expertise they need to support these efforts. </w:t>
      </w:r>
    </w:p>
    <w:p w:rsidR="00D00804" w:rsidRPr="00632263" w:rsidRDefault="00535B25" w:rsidP="00632263">
      <w:pPr>
        <w:jc w:val="both"/>
        <w:rPr>
          <w:rFonts w:cs="Times New Roman"/>
          <w:b/>
          <w:sz w:val="24"/>
          <w:szCs w:val="24"/>
        </w:rPr>
      </w:pPr>
      <w:r w:rsidRPr="00632263">
        <w:rPr>
          <w:rFonts w:cs="Times New Roman"/>
          <w:b/>
          <w:sz w:val="24"/>
          <w:szCs w:val="24"/>
        </w:rPr>
        <w:t>Consultations during the NAP D</w:t>
      </w:r>
      <w:r w:rsidR="00D00804" w:rsidRPr="00632263">
        <w:rPr>
          <w:rFonts w:cs="Times New Roman"/>
          <w:b/>
          <w:sz w:val="24"/>
          <w:szCs w:val="24"/>
        </w:rPr>
        <w:t xml:space="preserve">evelopment </w:t>
      </w:r>
    </w:p>
    <w:p w:rsidR="00D00804" w:rsidRPr="00D2772E" w:rsidRDefault="00535B25" w:rsidP="00632263">
      <w:pPr>
        <w:jc w:val="both"/>
        <w:rPr>
          <w:rFonts w:cs="Times New Roman"/>
        </w:rPr>
      </w:pPr>
      <w:r w:rsidRPr="00D2772E">
        <w:rPr>
          <w:rFonts w:cs="Times New Roman"/>
        </w:rPr>
        <w:t xml:space="preserve">In February </w:t>
      </w:r>
      <w:r w:rsidR="00D00804" w:rsidRPr="00D2772E">
        <w:rPr>
          <w:rFonts w:cs="Times New Roman"/>
        </w:rPr>
        <w:t xml:space="preserve">2014, His Excellency </w:t>
      </w:r>
      <w:r w:rsidRPr="00D2772E">
        <w:rPr>
          <w:rFonts w:cs="Times New Roman"/>
        </w:rPr>
        <w:t xml:space="preserve">the President Dr. Ernest </w:t>
      </w:r>
      <w:proofErr w:type="spellStart"/>
      <w:r w:rsidRPr="00D2772E">
        <w:rPr>
          <w:rFonts w:cs="Times New Roman"/>
        </w:rPr>
        <w:t>Bai</w:t>
      </w:r>
      <w:proofErr w:type="spellEnd"/>
      <w:r w:rsidRPr="00D2772E">
        <w:rPr>
          <w:rFonts w:cs="Times New Roman"/>
        </w:rPr>
        <w:t xml:space="preserve"> </w:t>
      </w:r>
      <w:proofErr w:type="spellStart"/>
      <w:r w:rsidRPr="00D2772E">
        <w:rPr>
          <w:rFonts w:cs="Times New Roman"/>
        </w:rPr>
        <w:t>Koroma</w:t>
      </w:r>
      <w:proofErr w:type="spellEnd"/>
      <w:r w:rsidR="00D00804" w:rsidRPr="00D2772E">
        <w:rPr>
          <w:rFonts w:cs="Times New Roman"/>
        </w:rPr>
        <w:t xml:space="preserve"> announced that the Open Government Initiative</w:t>
      </w:r>
      <w:r w:rsidR="00C83CF4">
        <w:rPr>
          <w:rFonts w:cs="Times New Roman"/>
        </w:rPr>
        <w:t xml:space="preserve"> (OGI)</w:t>
      </w:r>
      <w:r w:rsidR="00D00804" w:rsidRPr="00D2772E">
        <w:rPr>
          <w:rFonts w:cs="Times New Roman"/>
        </w:rPr>
        <w:t xml:space="preserve"> with technical support from</w:t>
      </w:r>
      <w:r w:rsidRPr="00D2772E">
        <w:rPr>
          <w:rFonts w:cs="Times New Roman"/>
        </w:rPr>
        <w:t xml:space="preserve"> the</w:t>
      </w:r>
      <w:r w:rsidR="00D00804" w:rsidRPr="00D2772E">
        <w:rPr>
          <w:rFonts w:cs="Times New Roman"/>
        </w:rPr>
        <w:t xml:space="preserve"> Millennium Challenge Coordinating Unit will implement the OGP</w:t>
      </w:r>
      <w:r w:rsidRPr="00D2772E">
        <w:rPr>
          <w:rFonts w:cs="Times New Roman"/>
        </w:rPr>
        <w:t>.</w:t>
      </w:r>
    </w:p>
    <w:p w:rsidR="00D00804" w:rsidRPr="00D2772E" w:rsidRDefault="00D00804" w:rsidP="00632263">
      <w:pPr>
        <w:jc w:val="both"/>
        <w:rPr>
          <w:rFonts w:cs="Times New Roman"/>
        </w:rPr>
      </w:pPr>
      <w:r w:rsidRPr="00D2772E">
        <w:rPr>
          <w:rFonts w:cs="Times New Roman"/>
        </w:rPr>
        <w:t>A group of 17 Government Ministries</w:t>
      </w:r>
      <w:r w:rsidR="00535B25" w:rsidRPr="00D2772E">
        <w:rPr>
          <w:rFonts w:cs="Times New Roman"/>
        </w:rPr>
        <w:t>,</w:t>
      </w:r>
      <w:r w:rsidRPr="00D2772E">
        <w:rPr>
          <w:rFonts w:cs="Times New Roman"/>
        </w:rPr>
        <w:t xml:space="preserve"> Department</w:t>
      </w:r>
      <w:r w:rsidR="00535B25" w:rsidRPr="00D2772E">
        <w:rPr>
          <w:rFonts w:cs="Times New Roman"/>
        </w:rPr>
        <w:t>s</w:t>
      </w:r>
      <w:r w:rsidRPr="00D2772E">
        <w:rPr>
          <w:rFonts w:cs="Times New Roman"/>
        </w:rPr>
        <w:t xml:space="preserve"> and Agencies (MDAs) and 17 Civil Society Organizations were nominated to serve on the Steering Committee chaired by </w:t>
      </w:r>
      <w:r w:rsidR="00535B25" w:rsidRPr="00D2772E">
        <w:rPr>
          <w:rFonts w:cs="Times New Roman"/>
        </w:rPr>
        <w:t xml:space="preserve">Rt. Rev. </w:t>
      </w:r>
      <w:r w:rsidR="00C83CF4">
        <w:rPr>
          <w:rFonts w:cs="Times New Roman"/>
        </w:rPr>
        <w:t xml:space="preserve">Canon </w:t>
      </w:r>
      <w:proofErr w:type="spellStart"/>
      <w:r w:rsidR="00C83CF4">
        <w:rPr>
          <w:rFonts w:cs="Times New Roman"/>
        </w:rPr>
        <w:t>Ajayi-Nicol</w:t>
      </w:r>
      <w:proofErr w:type="spellEnd"/>
      <w:r w:rsidR="00C83CF4">
        <w:rPr>
          <w:rFonts w:cs="Times New Roman"/>
        </w:rPr>
        <w:t xml:space="preserve"> of the Inter-Religious Council of Sierra Leone.</w:t>
      </w:r>
    </w:p>
    <w:p w:rsidR="00E96A37" w:rsidRPr="00D2772E" w:rsidRDefault="00E96A37" w:rsidP="00632263">
      <w:pPr>
        <w:jc w:val="both"/>
        <w:rPr>
          <w:rFonts w:cs="Times New Roman"/>
        </w:rPr>
      </w:pPr>
      <w:r w:rsidRPr="00D2772E">
        <w:rPr>
          <w:rFonts w:cs="Times New Roman"/>
        </w:rPr>
        <w:t>Weekly Meetings were</w:t>
      </w:r>
      <w:r w:rsidR="00D00804" w:rsidRPr="00D2772E">
        <w:rPr>
          <w:rFonts w:cs="Times New Roman"/>
        </w:rPr>
        <w:t xml:space="preserve"> held since March, 2014</w:t>
      </w:r>
      <w:r w:rsidRPr="00D2772E">
        <w:rPr>
          <w:rFonts w:cs="Times New Roman"/>
        </w:rPr>
        <w:t xml:space="preserve"> that led</w:t>
      </w:r>
      <w:r w:rsidR="00D00804" w:rsidRPr="00D2772E">
        <w:rPr>
          <w:rFonts w:cs="Times New Roman"/>
        </w:rPr>
        <w:t xml:space="preserve"> to</w:t>
      </w:r>
      <w:r w:rsidRPr="00D2772E">
        <w:rPr>
          <w:rFonts w:cs="Times New Roman"/>
        </w:rPr>
        <w:t xml:space="preserve"> the development of </w:t>
      </w:r>
      <w:r w:rsidR="00DF290F" w:rsidRPr="00D2772E">
        <w:rPr>
          <w:rFonts w:cs="Times New Roman"/>
        </w:rPr>
        <w:t>the National</w:t>
      </w:r>
      <w:r w:rsidRPr="00D2772E">
        <w:rPr>
          <w:rFonts w:cs="Times New Roman"/>
        </w:rPr>
        <w:t xml:space="preserve"> Action Plan.</w:t>
      </w:r>
    </w:p>
    <w:p w:rsidR="00D00804" w:rsidRPr="00D2772E" w:rsidRDefault="00535B25" w:rsidP="00632263">
      <w:pPr>
        <w:jc w:val="both"/>
        <w:rPr>
          <w:rFonts w:cs="Times New Roman"/>
        </w:rPr>
      </w:pPr>
      <w:r w:rsidRPr="00D2772E">
        <w:rPr>
          <w:rFonts w:cs="Times New Roman"/>
        </w:rPr>
        <w:lastRenderedPageBreak/>
        <w:t>Sensitization campaigns were</w:t>
      </w:r>
      <w:r w:rsidR="00D00804" w:rsidRPr="00D2772E">
        <w:rPr>
          <w:rFonts w:cs="Times New Roman"/>
        </w:rPr>
        <w:t xml:space="preserve"> undertaken </w:t>
      </w:r>
      <w:r w:rsidRPr="00D2772E">
        <w:rPr>
          <w:rFonts w:cs="Times New Roman"/>
        </w:rPr>
        <w:t xml:space="preserve">in </w:t>
      </w:r>
      <w:r w:rsidR="003776C8" w:rsidRPr="00D2772E">
        <w:rPr>
          <w:rFonts w:cs="Times New Roman"/>
        </w:rPr>
        <w:t>March</w:t>
      </w:r>
      <w:r w:rsidRPr="00D2772E">
        <w:rPr>
          <w:rFonts w:cs="Times New Roman"/>
        </w:rPr>
        <w:t xml:space="preserve"> 2014, </w:t>
      </w:r>
      <w:r w:rsidR="00D00804" w:rsidRPr="00D2772E">
        <w:rPr>
          <w:rFonts w:cs="Times New Roman"/>
        </w:rPr>
        <w:t>by</w:t>
      </w:r>
      <w:r w:rsidRPr="00D2772E">
        <w:rPr>
          <w:rFonts w:cs="Times New Roman"/>
        </w:rPr>
        <w:t xml:space="preserve"> the OGI</w:t>
      </w:r>
      <w:r w:rsidR="00A05D6B" w:rsidRPr="00D2772E">
        <w:rPr>
          <w:rFonts w:cs="Times New Roman"/>
        </w:rPr>
        <w:t xml:space="preserve"> in partnership with the National Federation of Civil Society and Media Organizations</w:t>
      </w:r>
      <w:r w:rsidRPr="00D2772E">
        <w:rPr>
          <w:rFonts w:cs="Times New Roman"/>
        </w:rPr>
        <w:t xml:space="preserve"> in 14 Districts </w:t>
      </w:r>
      <w:r w:rsidR="00D00804" w:rsidRPr="00D2772E">
        <w:rPr>
          <w:rFonts w:cs="Times New Roman"/>
        </w:rPr>
        <w:t>and in the</w:t>
      </w:r>
      <w:r w:rsidR="005376FD" w:rsidRPr="00D2772E">
        <w:rPr>
          <w:rFonts w:cs="Times New Roman"/>
        </w:rPr>
        <w:t xml:space="preserve"> Diaspora (</w:t>
      </w:r>
      <w:r w:rsidRPr="00D2772E">
        <w:rPr>
          <w:rFonts w:cs="Times New Roman"/>
        </w:rPr>
        <w:t xml:space="preserve">Guinea, </w:t>
      </w:r>
      <w:r w:rsidR="005376FD" w:rsidRPr="00D2772E">
        <w:rPr>
          <w:rFonts w:cs="Times New Roman"/>
        </w:rPr>
        <w:t>Belgium, US</w:t>
      </w:r>
      <w:r w:rsidRPr="00D2772E">
        <w:rPr>
          <w:rFonts w:cs="Times New Roman"/>
        </w:rPr>
        <w:t>A</w:t>
      </w:r>
      <w:r w:rsidR="005376FD" w:rsidRPr="00D2772E">
        <w:rPr>
          <w:rFonts w:cs="Times New Roman"/>
        </w:rPr>
        <w:t xml:space="preserve"> and UK) </w:t>
      </w:r>
      <w:r w:rsidR="001404D9" w:rsidRPr="00D2772E">
        <w:rPr>
          <w:rFonts w:cs="Times New Roman"/>
        </w:rPr>
        <w:t xml:space="preserve">to gain buy-in </w:t>
      </w:r>
      <w:r w:rsidR="00D00804" w:rsidRPr="00D2772E">
        <w:rPr>
          <w:rFonts w:cs="Times New Roman"/>
        </w:rPr>
        <w:t>on the OGP Process</w:t>
      </w:r>
      <w:r w:rsidRPr="00D2772E">
        <w:rPr>
          <w:rFonts w:cs="Times New Roman"/>
        </w:rPr>
        <w:t xml:space="preserve">.  </w:t>
      </w:r>
    </w:p>
    <w:p w:rsidR="00D00804" w:rsidRPr="00D2772E" w:rsidRDefault="00D00804" w:rsidP="00632263">
      <w:pPr>
        <w:jc w:val="both"/>
        <w:rPr>
          <w:rFonts w:cs="Times New Roman"/>
        </w:rPr>
      </w:pPr>
      <w:r w:rsidRPr="00D2772E">
        <w:rPr>
          <w:rFonts w:cs="Times New Roman"/>
        </w:rPr>
        <w:t xml:space="preserve">Consultations were also held in </w:t>
      </w:r>
      <w:r w:rsidR="003776C8" w:rsidRPr="00D2772E">
        <w:rPr>
          <w:rFonts w:cs="Times New Roman"/>
        </w:rPr>
        <w:t>April 2014,</w:t>
      </w:r>
      <w:r w:rsidR="00535B25" w:rsidRPr="00D2772E">
        <w:rPr>
          <w:rFonts w:cs="Times New Roman"/>
        </w:rPr>
        <w:t xml:space="preserve"> in 13 Districts</w:t>
      </w:r>
      <w:r w:rsidRPr="00D2772E">
        <w:rPr>
          <w:rFonts w:cs="Times New Roman"/>
        </w:rPr>
        <w:t>, the Action Plan was validated by His Excellency after incorporation of consultation results</w:t>
      </w:r>
      <w:r w:rsidR="00A05D6B" w:rsidRPr="00D2772E">
        <w:rPr>
          <w:rFonts w:cs="Times New Roman"/>
        </w:rPr>
        <w:t>.</w:t>
      </w:r>
    </w:p>
    <w:p w:rsidR="00D00804" w:rsidRPr="00D2772E" w:rsidRDefault="00D00804" w:rsidP="00632263">
      <w:pPr>
        <w:jc w:val="both"/>
        <w:rPr>
          <w:rFonts w:cs="Times New Roman"/>
        </w:rPr>
      </w:pPr>
      <w:r w:rsidRPr="00D2772E">
        <w:rPr>
          <w:rFonts w:cs="Times New Roman"/>
        </w:rPr>
        <w:t xml:space="preserve">Challenges in </w:t>
      </w:r>
      <w:r w:rsidR="003776C8" w:rsidRPr="00D2772E">
        <w:rPr>
          <w:rFonts w:cs="Times New Roman"/>
        </w:rPr>
        <w:t>the Action Pl</w:t>
      </w:r>
      <w:r w:rsidRPr="00D2772E">
        <w:rPr>
          <w:rFonts w:cs="Times New Roman"/>
        </w:rPr>
        <w:t xml:space="preserve">an development: </w:t>
      </w:r>
    </w:p>
    <w:p w:rsidR="00D00804" w:rsidRPr="00D2772E" w:rsidRDefault="00D00804" w:rsidP="007C693C">
      <w:pPr>
        <w:pStyle w:val="ListParagraph"/>
        <w:numPr>
          <w:ilvl w:val="0"/>
          <w:numId w:val="2"/>
        </w:numPr>
        <w:jc w:val="both"/>
        <w:rPr>
          <w:rFonts w:cs="Times New Roman"/>
        </w:rPr>
      </w:pPr>
      <w:r w:rsidRPr="00D2772E">
        <w:rPr>
          <w:rFonts w:cs="Times New Roman"/>
        </w:rPr>
        <w:t>Mistrust between CSOs and government at the initial stages</w:t>
      </w:r>
    </w:p>
    <w:p w:rsidR="00D00804" w:rsidRPr="00D2772E" w:rsidRDefault="00D00804" w:rsidP="007C693C">
      <w:pPr>
        <w:pStyle w:val="ListParagraph"/>
        <w:numPr>
          <w:ilvl w:val="0"/>
          <w:numId w:val="2"/>
        </w:numPr>
        <w:jc w:val="both"/>
        <w:rPr>
          <w:rFonts w:cs="Times New Roman"/>
        </w:rPr>
      </w:pPr>
      <w:r w:rsidRPr="00D2772E">
        <w:rPr>
          <w:rFonts w:cs="Times New Roman"/>
        </w:rPr>
        <w:t>Misconception –OGP versus MCC</w:t>
      </w:r>
    </w:p>
    <w:p w:rsidR="00D00804" w:rsidRPr="00D2772E" w:rsidRDefault="00D00804" w:rsidP="007C693C">
      <w:pPr>
        <w:pStyle w:val="ListParagraph"/>
        <w:numPr>
          <w:ilvl w:val="0"/>
          <w:numId w:val="2"/>
        </w:numPr>
        <w:jc w:val="both"/>
        <w:rPr>
          <w:rFonts w:cs="Times New Roman"/>
        </w:rPr>
      </w:pPr>
      <w:r w:rsidRPr="00D2772E">
        <w:rPr>
          <w:rFonts w:cs="Times New Roman"/>
        </w:rPr>
        <w:t>Funding</w:t>
      </w:r>
    </w:p>
    <w:p w:rsidR="00D00804" w:rsidRPr="00D2772E" w:rsidRDefault="00D00804" w:rsidP="007C693C">
      <w:pPr>
        <w:pStyle w:val="ListParagraph"/>
        <w:numPr>
          <w:ilvl w:val="0"/>
          <w:numId w:val="2"/>
        </w:numPr>
        <w:jc w:val="both"/>
        <w:rPr>
          <w:rFonts w:cs="Times New Roman"/>
        </w:rPr>
      </w:pPr>
      <w:r w:rsidRPr="00D2772E">
        <w:rPr>
          <w:rFonts w:cs="Times New Roman"/>
        </w:rPr>
        <w:t>Timeframe</w:t>
      </w:r>
    </w:p>
    <w:p w:rsidR="00D00804" w:rsidRPr="00D2772E" w:rsidRDefault="005C49C8" w:rsidP="00632263">
      <w:pPr>
        <w:jc w:val="both"/>
        <w:rPr>
          <w:rFonts w:cs="Times New Roman"/>
        </w:rPr>
      </w:pPr>
      <w:r w:rsidRPr="00D2772E">
        <w:rPr>
          <w:rFonts w:cs="Times New Roman"/>
        </w:rPr>
        <w:t>How</w:t>
      </w:r>
      <w:r w:rsidR="00D00804" w:rsidRPr="00D2772E">
        <w:rPr>
          <w:rFonts w:cs="Times New Roman"/>
        </w:rPr>
        <w:t xml:space="preserve"> it</w:t>
      </w:r>
      <w:r w:rsidRPr="00D2772E">
        <w:rPr>
          <w:rFonts w:cs="Times New Roman"/>
        </w:rPr>
        <w:t xml:space="preserve"> was overcome:</w:t>
      </w:r>
    </w:p>
    <w:p w:rsidR="00D00804" w:rsidRPr="00D2772E" w:rsidRDefault="005C49C8" w:rsidP="007C693C">
      <w:pPr>
        <w:pStyle w:val="ListParagraph"/>
        <w:numPr>
          <w:ilvl w:val="0"/>
          <w:numId w:val="3"/>
        </w:numPr>
        <w:jc w:val="both"/>
        <w:rPr>
          <w:rFonts w:cs="Times New Roman"/>
        </w:rPr>
      </w:pPr>
      <w:r w:rsidRPr="00D2772E">
        <w:rPr>
          <w:rFonts w:cs="Times New Roman"/>
        </w:rPr>
        <w:t>The President was commit</w:t>
      </w:r>
      <w:r w:rsidR="00D00804" w:rsidRPr="00D2772E">
        <w:rPr>
          <w:rFonts w:cs="Times New Roman"/>
        </w:rPr>
        <w:t>t</w:t>
      </w:r>
      <w:r w:rsidRPr="00D2772E">
        <w:rPr>
          <w:rFonts w:cs="Times New Roman"/>
        </w:rPr>
        <w:t>ed</w:t>
      </w:r>
      <w:r w:rsidR="00D00804" w:rsidRPr="00D2772E">
        <w:rPr>
          <w:rFonts w:cs="Times New Roman"/>
        </w:rPr>
        <w:t xml:space="preserve"> to the process and gave his assurance</w:t>
      </w:r>
      <w:r w:rsidRPr="00D2772E">
        <w:rPr>
          <w:rFonts w:cs="Times New Roman"/>
        </w:rPr>
        <w:t>;</w:t>
      </w:r>
    </w:p>
    <w:p w:rsidR="005C49C8" w:rsidRPr="00D2772E" w:rsidRDefault="00D00804" w:rsidP="00527879">
      <w:pPr>
        <w:pStyle w:val="ListParagraph"/>
        <w:numPr>
          <w:ilvl w:val="0"/>
          <w:numId w:val="3"/>
        </w:numPr>
        <w:rPr>
          <w:rFonts w:cs="Times New Roman"/>
        </w:rPr>
      </w:pPr>
      <w:r w:rsidRPr="00D2772E">
        <w:rPr>
          <w:rFonts w:cs="Times New Roman"/>
        </w:rPr>
        <w:t>Quick to under</w:t>
      </w:r>
      <w:r w:rsidR="005C49C8" w:rsidRPr="00D2772E">
        <w:rPr>
          <w:rFonts w:cs="Times New Roman"/>
        </w:rPr>
        <w:t>stand that the grand challenges</w:t>
      </w:r>
      <w:r w:rsidRPr="00D2772E">
        <w:rPr>
          <w:rFonts w:cs="Times New Roman"/>
        </w:rPr>
        <w:t xml:space="preserve"> coincides with the open governanc</w:t>
      </w:r>
      <w:r w:rsidR="005C49C8" w:rsidRPr="00D2772E">
        <w:rPr>
          <w:rFonts w:cs="Times New Roman"/>
        </w:rPr>
        <w:t>e approach already in existence;</w:t>
      </w:r>
      <w:r w:rsidR="00D63FBE" w:rsidRPr="00D2772E">
        <w:rPr>
          <w:rFonts w:cs="Times New Roman"/>
        </w:rPr>
        <w:br/>
      </w:r>
    </w:p>
    <w:p w:rsidR="00D63FBE" w:rsidRPr="00D2772E" w:rsidRDefault="00D63FBE" w:rsidP="00632263">
      <w:pPr>
        <w:jc w:val="both"/>
        <w:rPr>
          <w:rFonts w:cs="Times New Roman"/>
        </w:rPr>
      </w:pPr>
      <w:r w:rsidRPr="00D2772E">
        <w:rPr>
          <w:rFonts w:cs="Times New Roman"/>
        </w:rPr>
        <w:t>How the cycle evolved?</w:t>
      </w:r>
    </w:p>
    <w:p w:rsidR="00D00804" w:rsidRPr="00D2772E" w:rsidRDefault="00D00804" w:rsidP="007C693C">
      <w:pPr>
        <w:pStyle w:val="ListParagraph"/>
        <w:numPr>
          <w:ilvl w:val="0"/>
          <w:numId w:val="3"/>
        </w:numPr>
        <w:jc w:val="both"/>
        <w:rPr>
          <w:rFonts w:cs="Times New Roman"/>
        </w:rPr>
      </w:pPr>
      <w:r w:rsidRPr="00D2772E">
        <w:rPr>
          <w:rFonts w:cs="Times New Roman"/>
        </w:rPr>
        <w:t xml:space="preserve">Established </w:t>
      </w:r>
      <w:r w:rsidR="005C49C8" w:rsidRPr="00D2772E">
        <w:rPr>
          <w:rFonts w:cs="Times New Roman"/>
        </w:rPr>
        <w:t xml:space="preserve">mutual  cooperation between </w:t>
      </w:r>
      <w:r w:rsidRPr="00D2772E">
        <w:rPr>
          <w:rFonts w:cs="Times New Roman"/>
        </w:rPr>
        <w:t xml:space="preserve"> both parties</w:t>
      </w:r>
      <w:r w:rsidR="005C49C8" w:rsidRPr="00D2772E">
        <w:rPr>
          <w:rFonts w:cs="Times New Roman"/>
        </w:rPr>
        <w:t>;</w:t>
      </w:r>
    </w:p>
    <w:p w:rsidR="00D00804" w:rsidRPr="00D2772E" w:rsidRDefault="00D00804" w:rsidP="007C693C">
      <w:pPr>
        <w:pStyle w:val="ListParagraph"/>
        <w:numPr>
          <w:ilvl w:val="0"/>
          <w:numId w:val="1"/>
        </w:numPr>
        <w:jc w:val="both"/>
        <w:rPr>
          <w:rFonts w:cs="Times New Roman"/>
        </w:rPr>
      </w:pPr>
      <w:r w:rsidRPr="00D2772E">
        <w:rPr>
          <w:rFonts w:cs="Times New Roman"/>
        </w:rPr>
        <w:t>Formation of the Steering Committee</w:t>
      </w:r>
    </w:p>
    <w:p w:rsidR="00D00804" w:rsidRPr="00D2772E" w:rsidRDefault="00D00804" w:rsidP="007C693C">
      <w:pPr>
        <w:pStyle w:val="ListParagraph"/>
        <w:numPr>
          <w:ilvl w:val="0"/>
          <w:numId w:val="1"/>
        </w:numPr>
        <w:jc w:val="both"/>
        <w:rPr>
          <w:rFonts w:cs="Times New Roman"/>
        </w:rPr>
      </w:pPr>
      <w:r w:rsidRPr="00D2772E">
        <w:rPr>
          <w:rFonts w:cs="Times New Roman"/>
        </w:rPr>
        <w:t>Consultation on the grand challenges</w:t>
      </w:r>
    </w:p>
    <w:p w:rsidR="00D00804" w:rsidRPr="00D2772E" w:rsidRDefault="00D00804" w:rsidP="007C693C">
      <w:pPr>
        <w:pStyle w:val="ListParagraph"/>
        <w:numPr>
          <w:ilvl w:val="0"/>
          <w:numId w:val="1"/>
        </w:numPr>
        <w:jc w:val="both"/>
        <w:rPr>
          <w:rFonts w:cs="Times New Roman"/>
        </w:rPr>
      </w:pPr>
      <w:r w:rsidRPr="00D2772E">
        <w:rPr>
          <w:rFonts w:cs="Times New Roman"/>
        </w:rPr>
        <w:t>Consultation on the committee</w:t>
      </w:r>
    </w:p>
    <w:p w:rsidR="00D00804" w:rsidRPr="00D2772E" w:rsidRDefault="00D00804" w:rsidP="00632263">
      <w:pPr>
        <w:ind w:left="360"/>
        <w:jc w:val="both"/>
        <w:rPr>
          <w:rFonts w:cs="Times New Roman"/>
        </w:rPr>
      </w:pPr>
      <w:r w:rsidRPr="00D2772E">
        <w:rPr>
          <w:rFonts w:cs="Times New Roman"/>
        </w:rPr>
        <w:t xml:space="preserve">The </w:t>
      </w:r>
      <w:r w:rsidR="006E5B28" w:rsidRPr="00D2772E">
        <w:rPr>
          <w:rFonts w:cs="Times New Roman"/>
        </w:rPr>
        <w:t xml:space="preserve">National </w:t>
      </w:r>
      <w:r w:rsidRPr="00D2772E">
        <w:rPr>
          <w:rFonts w:cs="Times New Roman"/>
        </w:rPr>
        <w:t>Federation</w:t>
      </w:r>
      <w:r w:rsidR="00695D01" w:rsidRPr="00D2772E">
        <w:rPr>
          <w:rFonts w:cs="Times New Roman"/>
        </w:rPr>
        <w:t xml:space="preserve"> of Civil Society</w:t>
      </w:r>
      <w:r w:rsidR="006E5B28" w:rsidRPr="00D2772E">
        <w:rPr>
          <w:rFonts w:cs="Times New Roman"/>
        </w:rPr>
        <w:t xml:space="preserve"> and Media</w:t>
      </w:r>
      <w:r w:rsidR="00695D01" w:rsidRPr="00D2772E">
        <w:rPr>
          <w:rFonts w:cs="Times New Roman"/>
        </w:rPr>
        <w:t xml:space="preserve"> Organizations</w:t>
      </w:r>
      <w:r w:rsidRPr="00D2772E">
        <w:rPr>
          <w:rFonts w:cs="Times New Roman"/>
        </w:rPr>
        <w:t xml:space="preserve"> convened a Press Conference at the office of the Sierra Leone Association of Journalist in March 2014,</w:t>
      </w:r>
      <w:r w:rsidR="006E5B28" w:rsidRPr="00D2772E">
        <w:rPr>
          <w:rFonts w:cs="Times New Roman"/>
        </w:rPr>
        <w:t xml:space="preserve"> inviting</w:t>
      </w:r>
      <w:r w:rsidRPr="00D2772E">
        <w:rPr>
          <w:rFonts w:cs="Times New Roman"/>
        </w:rPr>
        <w:t xml:space="preserve"> civil society organization</w:t>
      </w:r>
      <w:r w:rsidR="006E5B28" w:rsidRPr="00D2772E">
        <w:rPr>
          <w:rFonts w:cs="Times New Roman"/>
        </w:rPr>
        <w:t>s</w:t>
      </w:r>
      <w:r w:rsidRPr="00D2772E">
        <w:rPr>
          <w:rFonts w:cs="Times New Roman"/>
        </w:rPr>
        <w:t xml:space="preserve"> such as the Campaign for Good Governance (CGG), Society for Democratic Initiatives (SDI), Centre for Accountability and the Rule of Law (CARL)</w:t>
      </w:r>
      <w:r w:rsidR="006E5B28" w:rsidRPr="00D2772E">
        <w:rPr>
          <w:rFonts w:cs="Times New Roman"/>
        </w:rPr>
        <w:t xml:space="preserve"> who had earlier registered their intention to be part of the OGP Process. The essence was</w:t>
      </w:r>
      <w:r w:rsidRPr="00D2772E">
        <w:rPr>
          <w:rFonts w:cs="Times New Roman"/>
        </w:rPr>
        <w:t xml:space="preserve"> to discuss the Open Government Partnership membership process. One of the outcomes of the Press Conference was the formation of a civil society network and names of other civil society organizations not present were submitted for inclusion in the network. The network wrote a letter to government and in response the latter welcomed the participation of civil society </w:t>
      </w:r>
      <w:r w:rsidR="006E5B28" w:rsidRPr="00D2772E">
        <w:rPr>
          <w:rFonts w:cs="Times New Roman"/>
        </w:rPr>
        <w:t xml:space="preserve">groups such as Transparency International, Budget Advocacy Network and Network Movement for justice and </w:t>
      </w:r>
      <w:proofErr w:type="spellStart"/>
      <w:r w:rsidR="006E5B28" w:rsidRPr="00D2772E">
        <w:rPr>
          <w:rFonts w:cs="Times New Roman"/>
        </w:rPr>
        <w:t>Dev</w:t>
      </w:r>
      <w:r w:rsidR="004F0D6B" w:rsidRPr="00D2772E">
        <w:rPr>
          <w:rFonts w:cs="Times New Roman"/>
        </w:rPr>
        <w:t>e</w:t>
      </w:r>
      <w:r w:rsidR="006E5B28" w:rsidRPr="00D2772E">
        <w:rPr>
          <w:rFonts w:cs="Times New Roman"/>
        </w:rPr>
        <w:t>lopment</w:t>
      </w:r>
      <w:proofErr w:type="gramStart"/>
      <w:r w:rsidR="006E5B28" w:rsidRPr="00D2772E">
        <w:rPr>
          <w:rFonts w:cs="Times New Roman"/>
        </w:rPr>
        <w:t>,</w:t>
      </w:r>
      <w:r w:rsidRPr="00D2772E">
        <w:rPr>
          <w:rFonts w:cs="Times New Roman"/>
        </w:rPr>
        <w:t>in</w:t>
      </w:r>
      <w:proofErr w:type="spellEnd"/>
      <w:proofErr w:type="gramEnd"/>
      <w:r w:rsidRPr="00D2772E">
        <w:rPr>
          <w:rFonts w:cs="Times New Roman"/>
        </w:rPr>
        <w:t xml:space="preserve"> the OGP process and the development of the National Action Plan. </w:t>
      </w:r>
    </w:p>
    <w:p w:rsidR="006E5B28" w:rsidRPr="00D2772E" w:rsidRDefault="00D00804" w:rsidP="00632263">
      <w:pPr>
        <w:ind w:left="360"/>
        <w:jc w:val="both"/>
        <w:rPr>
          <w:rFonts w:cs="Times New Roman"/>
        </w:rPr>
      </w:pPr>
      <w:r w:rsidRPr="00D2772E">
        <w:rPr>
          <w:rFonts w:cs="Times New Roman"/>
        </w:rPr>
        <w:t xml:space="preserve">The President, His Excellency, Dr. Ernest </w:t>
      </w:r>
      <w:proofErr w:type="spellStart"/>
      <w:r w:rsidRPr="00D2772E">
        <w:rPr>
          <w:rFonts w:cs="Times New Roman"/>
        </w:rPr>
        <w:t>B</w:t>
      </w:r>
      <w:r w:rsidR="006E5B28" w:rsidRPr="00D2772E">
        <w:rPr>
          <w:rFonts w:cs="Times New Roman"/>
        </w:rPr>
        <w:t>ai</w:t>
      </w:r>
      <w:proofErr w:type="spellEnd"/>
      <w:r w:rsidR="006E5B28" w:rsidRPr="00D2772E">
        <w:rPr>
          <w:rFonts w:cs="Times New Roman"/>
        </w:rPr>
        <w:t xml:space="preserve"> </w:t>
      </w:r>
      <w:proofErr w:type="spellStart"/>
      <w:r w:rsidR="006E5B28" w:rsidRPr="00D2772E">
        <w:rPr>
          <w:rFonts w:cs="Times New Roman"/>
        </w:rPr>
        <w:t>Koroma</w:t>
      </w:r>
      <w:proofErr w:type="spellEnd"/>
      <w:r w:rsidR="006E5B28" w:rsidRPr="00D2772E">
        <w:rPr>
          <w:rFonts w:cs="Times New Roman"/>
        </w:rPr>
        <w:t xml:space="preserve"> established a 34 person Steering C</w:t>
      </w:r>
      <w:r w:rsidRPr="00D2772E">
        <w:rPr>
          <w:rFonts w:cs="Times New Roman"/>
        </w:rPr>
        <w:t>ommittee that comprised equally of both government and civil</w:t>
      </w:r>
      <w:r w:rsidR="006E5B28" w:rsidRPr="00D2772E">
        <w:rPr>
          <w:rFonts w:cs="Times New Roman"/>
        </w:rPr>
        <w:t xml:space="preserve"> society to develop a National Action P</w:t>
      </w:r>
      <w:r w:rsidRPr="00D2772E">
        <w:rPr>
          <w:rFonts w:cs="Times New Roman"/>
        </w:rPr>
        <w:t xml:space="preserve">lan with leadership of the Open Government Initiative (OGI) Secretariat and support from the Millennium Challenge Coordinating Unit (MCCU). The Steering committee and sub- committees (consultation </w:t>
      </w:r>
      <w:r w:rsidRPr="00D2772E">
        <w:rPr>
          <w:rFonts w:cs="Times New Roman"/>
        </w:rPr>
        <w:lastRenderedPageBreak/>
        <w:t>group and action plan drafting group) held reasonable number of meetings and with plans for a nation-wide sensitization on the OGP process</w:t>
      </w:r>
      <w:r w:rsidR="006E5B28" w:rsidRPr="00D2772E">
        <w:rPr>
          <w:rFonts w:cs="Times New Roman"/>
        </w:rPr>
        <w:t xml:space="preserve"> and consultations for a draft National Action P</w:t>
      </w:r>
      <w:r w:rsidRPr="00D2772E">
        <w:rPr>
          <w:rFonts w:cs="Times New Roman"/>
        </w:rPr>
        <w:t xml:space="preserve">lan. </w:t>
      </w:r>
    </w:p>
    <w:p w:rsidR="00D00804" w:rsidRPr="00D2772E" w:rsidRDefault="00D00804" w:rsidP="00632263">
      <w:pPr>
        <w:ind w:left="360"/>
        <w:jc w:val="both"/>
        <w:rPr>
          <w:rFonts w:cs="Times New Roman"/>
        </w:rPr>
      </w:pPr>
      <w:r w:rsidRPr="00D2772E">
        <w:rPr>
          <w:rFonts w:cs="Times New Roman"/>
        </w:rPr>
        <w:t>The rationale of the sensitization and public consultations was to ensure a participatory process that is legitimized by feedback from the people for the understanding of government that its priorities are in fact the priorities of its people. Also, to create a well-informed citizenry on the OGP process and to further solicit the people’s view</w:t>
      </w:r>
      <w:r w:rsidR="006E5B28" w:rsidRPr="00D2772E">
        <w:rPr>
          <w:rFonts w:cs="Times New Roman"/>
        </w:rPr>
        <w:t>s</w:t>
      </w:r>
      <w:r w:rsidRPr="00D2772E">
        <w:rPr>
          <w:rFonts w:cs="Times New Roman"/>
        </w:rPr>
        <w:t xml:space="preserve"> on the prospect</w:t>
      </w:r>
      <w:r w:rsidR="006E5B28" w:rsidRPr="00D2772E">
        <w:rPr>
          <w:rFonts w:cs="Times New Roman"/>
        </w:rPr>
        <w:t>s</w:t>
      </w:r>
      <w:r w:rsidRPr="00D2772E">
        <w:rPr>
          <w:rFonts w:cs="Times New Roman"/>
        </w:rPr>
        <w:t xml:space="preserve"> and challenges to Sierra Leone being a me</w:t>
      </w:r>
      <w:r w:rsidR="006E5B28" w:rsidRPr="00D2772E">
        <w:rPr>
          <w:rFonts w:cs="Times New Roman"/>
        </w:rPr>
        <w:t>mber of the OGP.  The Steering C</w:t>
      </w:r>
      <w:r w:rsidRPr="00D2772E">
        <w:rPr>
          <w:rFonts w:cs="Times New Roman"/>
        </w:rPr>
        <w:t>ommittee reached –out to youths, women, disable</w:t>
      </w:r>
      <w:r w:rsidR="00B80568" w:rsidRPr="00D2772E">
        <w:rPr>
          <w:rFonts w:cs="Times New Roman"/>
        </w:rPr>
        <w:t>d</w:t>
      </w:r>
      <w:r w:rsidRPr="00D2772E">
        <w:rPr>
          <w:rFonts w:cs="Times New Roman"/>
        </w:rPr>
        <w:t xml:space="preserve"> groups, students, paramount chiefs and tribal heads, religious leaders, civil society that are non-members of</w:t>
      </w:r>
      <w:r w:rsidR="006E5B28" w:rsidRPr="00D2772E">
        <w:rPr>
          <w:rFonts w:cs="Times New Roman"/>
        </w:rPr>
        <w:t xml:space="preserve"> the Steering C</w:t>
      </w:r>
      <w:r w:rsidRPr="00D2772E">
        <w:rPr>
          <w:rFonts w:cs="Times New Roman"/>
        </w:rPr>
        <w:t xml:space="preserve">ommittee and other stakeholders. </w:t>
      </w:r>
      <w:r w:rsidR="00B80568" w:rsidRPr="00D2772E">
        <w:rPr>
          <w:rFonts w:cs="Times New Roman"/>
        </w:rPr>
        <w:t>Initially, three grand Challenges were taken for consultations in the districts. In the final analysis a fourth grand challenge which is Improving Public Services was recommended by Citizens and agreed upon by the Steering Committee.</w:t>
      </w:r>
    </w:p>
    <w:p w:rsidR="00D00804" w:rsidRPr="00D2772E" w:rsidRDefault="00D00804" w:rsidP="00632263">
      <w:pPr>
        <w:ind w:left="360"/>
        <w:jc w:val="both"/>
        <w:rPr>
          <w:rFonts w:cs="Times New Roman"/>
        </w:rPr>
      </w:pPr>
      <w:r w:rsidRPr="00D2772E">
        <w:rPr>
          <w:rFonts w:cs="Times New Roman"/>
        </w:rPr>
        <w:t>The feedback comments (see appendix) from the public consultations we</w:t>
      </w:r>
      <w:r w:rsidR="006E5B28" w:rsidRPr="00D2772E">
        <w:rPr>
          <w:rFonts w:cs="Times New Roman"/>
        </w:rPr>
        <w:t>re incorporated into the draft N</w:t>
      </w:r>
      <w:r w:rsidRPr="00D2772E">
        <w:rPr>
          <w:rFonts w:cs="Times New Roman"/>
        </w:rPr>
        <w:t xml:space="preserve">ational Action Plan and the commitments addressed the OGP principles and reflected </w:t>
      </w:r>
      <w:r w:rsidR="00B80568" w:rsidRPr="00D2772E">
        <w:rPr>
          <w:rFonts w:cs="Times New Roman"/>
        </w:rPr>
        <w:t>and agreed on</w:t>
      </w:r>
      <w:r w:rsidRPr="00D2772E">
        <w:rPr>
          <w:rFonts w:cs="Times New Roman"/>
        </w:rPr>
        <w:t xml:space="preserve">.  The government and civil society held a meeting and agreed on </w:t>
      </w:r>
      <w:r w:rsidR="00B80568" w:rsidRPr="00D2772E">
        <w:rPr>
          <w:rFonts w:cs="Times New Roman"/>
        </w:rPr>
        <w:t>the commitments.  The Steering C</w:t>
      </w:r>
      <w:r w:rsidRPr="00D2772E">
        <w:rPr>
          <w:rFonts w:cs="Times New Roman"/>
        </w:rPr>
        <w:t>ommittee reviewed the National Action Plan including the commitments and then transmitted it to the OGP Support Unit for comments and approval.  The Steering committee slated implementation of the National Action Plan for July 2014. However, the countr</w:t>
      </w:r>
      <w:r w:rsidR="00B80568" w:rsidRPr="00D2772E">
        <w:rPr>
          <w:rFonts w:cs="Times New Roman"/>
        </w:rPr>
        <w:t>y was faced with the Ebola Viral</w:t>
      </w:r>
      <w:r w:rsidRPr="00D2772E">
        <w:rPr>
          <w:rFonts w:cs="Times New Roman"/>
        </w:rPr>
        <w:t xml:space="preserve"> Disease</w:t>
      </w:r>
      <w:r w:rsidR="00B80568" w:rsidRPr="00D2772E">
        <w:rPr>
          <w:rFonts w:cs="Times New Roman"/>
        </w:rPr>
        <w:t xml:space="preserve"> (EVD)</w:t>
      </w:r>
      <w:r w:rsidRPr="00D2772E">
        <w:rPr>
          <w:rFonts w:cs="Times New Roman"/>
        </w:rPr>
        <w:t xml:space="preserve"> in May 2014 and</w:t>
      </w:r>
      <w:r w:rsidR="004F0D6B" w:rsidRPr="00D2772E">
        <w:rPr>
          <w:rFonts w:cs="Times New Roman"/>
        </w:rPr>
        <w:t xml:space="preserve"> this impacted on the momentum already built. Despite the health crisis MDAs made conscious effort to ensure the actualization of the commitments</w:t>
      </w:r>
      <w:r w:rsidRPr="00D2772E">
        <w:rPr>
          <w:rFonts w:cs="Times New Roman"/>
        </w:rPr>
        <w:t xml:space="preserve">. </w:t>
      </w:r>
      <w:r w:rsidR="004F0D6B" w:rsidRPr="00D2772E">
        <w:rPr>
          <w:rFonts w:cs="Times New Roman"/>
        </w:rPr>
        <w:t>However Commitments that were largely contingent on legislations were crippled because the legislators had long recess as they were involved in the fight against Ebola in their constituencies.</w:t>
      </w:r>
    </w:p>
    <w:p w:rsidR="00D00804" w:rsidRPr="00632263" w:rsidRDefault="009F2528" w:rsidP="00632263">
      <w:pPr>
        <w:jc w:val="both"/>
        <w:rPr>
          <w:b/>
          <w:sz w:val="24"/>
          <w:szCs w:val="24"/>
        </w:rPr>
      </w:pPr>
      <w:r w:rsidRPr="00632263">
        <w:rPr>
          <w:b/>
          <w:sz w:val="24"/>
          <w:szCs w:val="24"/>
        </w:rPr>
        <w:t>Consultation during I</w:t>
      </w:r>
      <w:r w:rsidR="00D00804" w:rsidRPr="00632263">
        <w:rPr>
          <w:b/>
          <w:sz w:val="24"/>
          <w:szCs w:val="24"/>
        </w:rPr>
        <w:t>mplementation</w:t>
      </w:r>
    </w:p>
    <w:p w:rsidR="00D00804" w:rsidRPr="00632263" w:rsidRDefault="00D00804" w:rsidP="007C693C">
      <w:pPr>
        <w:pStyle w:val="ListParagraph"/>
        <w:numPr>
          <w:ilvl w:val="0"/>
          <w:numId w:val="4"/>
        </w:numPr>
        <w:jc w:val="both"/>
        <w:rPr>
          <w:sz w:val="24"/>
          <w:szCs w:val="24"/>
        </w:rPr>
      </w:pPr>
      <w:r w:rsidRPr="00632263">
        <w:rPr>
          <w:sz w:val="24"/>
          <w:szCs w:val="24"/>
        </w:rPr>
        <w:t xml:space="preserve">Continuous engagement of the citizenry </w:t>
      </w:r>
    </w:p>
    <w:p w:rsidR="00D00804" w:rsidRPr="00632263" w:rsidRDefault="00D00804" w:rsidP="007C693C">
      <w:pPr>
        <w:pStyle w:val="ListParagraph"/>
        <w:numPr>
          <w:ilvl w:val="0"/>
          <w:numId w:val="4"/>
        </w:numPr>
        <w:jc w:val="both"/>
        <w:rPr>
          <w:sz w:val="24"/>
          <w:szCs w:val="24"/>
        </w:rPr>
      </w:pPr>
      <w:r w:rsidRPr="00632263">
        <w:rPr>
          <w:sz w:val="24"/>
          <w:szCs w:val="24"/>
        </w:rPr>
        <w:t>Constant review of the plan</w:t>
      </w:r>
    </w:p>
    <w:p w:rsidR="00D00804" w:rsidRPr="00632263" w:rsidRDefault="009F2528" w:rsidP="007C693C">
      <w:pPr>
        <w:pStyle w:val="ListParagraph"/>
        <w:numPr>
          <w:ilvl w:val="0"/>
          <w:numId w:val="4"/>
        </w:numPr>
        <w:jc w:val="both"/>
        <w:rPr>
          <w:sz w:val="24"/>
          <w:szCs w:val="24"/>
        </w:rPr>
      </w:pPr>
      <w:r w:rsidRPr="00632263">
        <w:rPr>
          <w:sz w:val="24"/>
          <w:szCs w:val="24"/>
        </w:rPr>
        <w:t>Readjustment of identified</w:t>
      </w:r>
      <w:r w:rsidR="00D00804" w:rsidRPr="00632263">
        <w:rPr>
          <w:sz w:val="24"/>
          <w:szCs w:val="24"/>
        </w:rPr>
        <w:t xml:space="preserve"> challenges </w:t>
      </w:r>
    </w:p>
    <w:p w:rsidR="00D00804" w:rsidRPr="00632263" w:rsidRDefault="00D00804" w:rsidP="00632263">
      <w:pPr>
        <w:pStyle w:val="ListParagraph"/>
        <w:jc w:val="both"/>
        <w:rPr>
          <w:sz w:val="24"/>
          <w:szCs w:val="24"/>
        </w:rPr>
      </w:pPr>
    </w:p>
    <w:p w:rsidR="00D00804" w:rsidRPr="00632263" w:rsidRDefault="00D00804" w:rsidP="00632263">
      <w:pPr>
        <w:pStyle w:val="ListParagraph"/>
        <w:ind w:left="360"/>
        <w:jc w:val="both"/>
        <w:rPr>
          <w:b/>
          <w:sz w:val="24"/>
          <w:szCs w:val="24"/>
        </w:rPr>
      </w:pPr>
      <w:r w:rsidRPr="00632263">
        <w:rPr>
          <w:b/>
          <w:sz w:val="24"/>
          <w:szCs w:val="24"/>
        </w:rPr>
        <w:t>Forum</w:t>
      </w:r>
      <w:r w:rsidR="009F2528" w:rsidRPr="00632263">
        <w:rPr>
          <w:b/>
          <w:sz w:val="24"/>
          <w:szCs w:val="24"/>
        </w:rPr>
        <w:t>- A Multi-Stakeholders Channel</w:t>
      </w:r>
    </w:p>
    <w:p w:rsidR="00D00804" w:rsidRPr="00D2772E" w:rsidRDefault="00D00804" w:rsidP="007C693C">
      <w:pPr>
        <w:pStyle w:val="ListParagraph"/>
        <w:numPr>
          <w:ilvl w:val="0"/>
          <w:numId w:val="5"/>
        </w:numPr>
        <w:jc w:val="both"/>
      </w:pPr>
      <w:r w:rsidRPr="00D2772E">
        <w:t>Steering committee meeting</w:t>
      </w:r>
      <w:r w:rsidR="009F2528" w:rsidRPr="00D2772E">
        <w:t>s held on Monthly basis in an effort to keep the committee in-charge and to provide strategic directives and assistance to the implementing institution and the Secretariat.</w:t>
      </w:r>
    </w:p>
    <w:p w:rsidR="00D00804" w:rsidRPr="00D2772E" w:rsidRDefault="00D00804" w:rsidP="007C693C">
      <w:pPr>
        <w:pStyle w:val="ListParagraph"/>
        <w:numPr>
          <w:ilvl w:val="0"/>
          <w:numId w:val="5"/>
        </w:numPr>
        <w:jc w:val="both"/>
      </w:pPr>
      <w:r w:rsidRPr="00D2772E">
        <w:t>Focus group discussion</w:t>
      </w:r>
      <w:r w:rsidR="009F2528" w:rsidRPr="00D2772E">
        <w:t>s</w:t>
      </w:r>
      <w:r w:rsidRPr="00D2772E">
        <w:t>-</w:t>
      </w:r>
      <w:r w:rsidR="009F2528" w:rsidRPr="00D2772E">
        <w:t xml:space="preserve"> were intermittent after the weekly meetings in small groups. O</w:t>
      </w:r>
      <w:r w:rsidRPr="00D2772E">
        <w:t>rganization</w:t>
      </w:r>
      <w:r w:rsidR="009F2528" w:rsidRPr="00D2772E">
        <w:t>s</w:t>
      </w:r>
      <w:r w:rsidRPr="00D2772E">
        <w:t xml:space="preserve"> participated</w:t>
      </w:r>
      <w:r w:rsidR="009F2528" w:rsidRPr="00D2772E">
        <w:t xml:space="preserve"> in clusters and according to their areas of expertise.</w:t>
      </w:r>
    </w:p>
    <w:p w:rsidR="00D00804" w:rsidRPr="00D2772E" w:rsidRDefault="00D00804" w:rsidP="007C693C">
      <w:pPr>
        <w:pStyle w:val="ListParagraph"/>
        <w:numPr>
          <w:ilvl w:val="0"/>
          <w:numId w:val="5"/>
        </w:numPr>
        <w:jc w:val="both"/>
      </w:pPr>
      <w:r w:rsidRPr="00D2772E">
        <w:t>Radio an</w:t>
      </w:r>
      <w:r w:rsidR="009F2528" w:rsidRPr="00D2772E">
        <w:t>d TV  discussion- on a weekly basis and this was to keep the Sierra Leonean Populace updated on the scores and challenges on the implementation</w:t>
      </w:r>
    </w:p>
    <w:p w:rsidR="002D0DBF" w:rsidRPr="00D2772E" w:rsidRDefault="002D0DBF" w:rsidP="007C693C">
      <w:pPr>
        <w:pStyle w:val="ListParagraph"/>
        <w:numPr>
          <w:ilvl w:val="0"/>
          <w:numId w:val="5"/>
        </w:numPr>
        <w:jc w:val="both"/>
      </w:pPr>
      <w:r w:rsidRPr="00D2772E">
        <w:t xml:space="preserve">Quarterly </w:t>
      </w:r>
      <w:r w:rsidR="009F2528" w:rsidRPr="00D2772E">
        <w:t>Town hall meetings</w:t>
      </w:r>
      <w:r w:rsidRPr="00D2772E">
        <w:t xml:space="preserve"> were held keeping the locals in the rural settings in the loop</w:t>
      </w:r>
    </w:p>
    <w:p w:rsidR="009F2528" w:rsidRPr="00D2772E" w:rsidRDefault="00D00804" w:rsidP="007C693C">
      <w:pPr>
        <w:pStyle w:val="ListParagraph"/>
        <w:numPr>
          <w:ilvl w:val="0"/>
          <w:numId w:val="5"/>
        </w:numPr>
        <w:jc w:val="both"/>
      </w:pPr>
      <w:r w:rsidRPr="00D2772E">
        <w:t>Technical and thematic cluster meetings-</w:t>
      </w:r>
      <w:r w:rsidR="002D0DBF" w:rsidRPr="00D2772E">
        <w:t xml:space="preserve"> These were groupings to interrogate, review and re-adjust as per the implementation strategies</w:t>
      </w:r>
    </w:p>
    <w:p w:rsidR="009F2528" w:rsidRPr="00D2772E" w:rsidRDefault="009F2528" w:rsidP="00632263">
      <w:pPr>
        <w:pStyle w:val="ListParagraph"/>
        <w:jc w:val="both"/>
      </w:pPr>
      <w:r w:rsidRPr="00D2772E">
        <w:lastRenderedPageBreak/>
        <w:t xml:space="preserve">Through these mediums the Citizens’ continue to direct and own the process </w:t>
      </w:r>
      <w:r w:rsidR="002D0DBF" w:rsidRPr="00D2772E">
        <w:t xml:space="preserve">and in their own way had continued to put the necessary pressure on government to remain open and </w:t>
      </w:r>
      <w:proofErr w:type="spellStart"/>
      <w:r w:rsidR="002D0DBF" w:rsidRPr="00D2772E">
        <w:t>honour</w:t>
      </w:r>
      <w:proofErr w:type="spellEnd"/>
      <w:r w:rsidR="002D0DBF" w:rsidRPr="00D2772E">
        <w:t xml:space="preserve"> the partnership to do so.</w:t>
      </w:r>
    </w:p>
    <w:p w:rsidR="00D00804" w:rsidRPr="00632263" w:rsidRDefault="00D00804" w:rsidP="00632263">
      <w:pPr>
        <w:pStyle w:val="ListParagraph"/>
        <w:ind w:left="1080"/>
        <w:jc w:val="both"/>
        <w:rPr>
          <w:sz w:val="24"/>
          <w:szCs w:val="24"/>
        </w:rPr>
      </w:pPr>
      <w:bookmarkStart w:id="0" w:name="_GoBack"/>
      <w:bookmarkEnd w:id="0"/>
    </w:p>
    <w:p w:rsidR="00D00804" w:rsidRPr="00527879" w:rsidRDefault="002D0DBF" w:rsidP="00527879">
      <w:pPr>
        <w:jc w:val="both"/>
        <w:rPr>
          <w:b/>
          <w:sz w:val="24"/>
          <w:szCs w:val="24"/>
        </w:rPr>
      </w:pPr>
      <w:r w:rsidRPr="00527879">
        <w:rPr>
          <w:b/>
          <w:sz w:val="24"/>
          <w:szCs w:val="24"/>
        </w:rPr>
        <w:t>Outcomes of Consultative Meetings</w:t>
      </w:r>
      <w:r w:rsidR="00D00804" w:rsidRPr="00527879">
        <w:rPr>
          <w:b/>
          <w:sz w:val="24"/>
          <w:szCs w:val="24"/>
        </w:rPr>
        <w:t xml:space="preserve"> and meetin</w:t>
      </w:r>
      <w:r w:rsidRPr="00527879">
        <w:rPr>
          <w:b/>
          <w:sz w:val="24"/>
          <w:szCs w:val="24"/>
        </w:rPr>
        <w:t>g of steering committee on the S</w:t>
      </w:r>
      <w:r w:rsidR="00D00804" w:rsidRPr="00527879">
        <w:rPr>
          <w:b/>
          <w:sz w:val="24"/>
          <w:szCs w:val="24"/>
        </w:rPr>
        <w:t>elf</w:t>
      </w:r>
      <w:r w:rsidRPr="00527879">
        <w:rPr>
          <w:b/>
          <w:sz w:val="24"/>
          <w:szCs w:val="24"/>
        </w:rPr>
        <w:t>-</w:t>
      </w:r>
      <w:r w:rsidR="00D00804" w:rsidRPr="00527879">
        <w:rPr>
          <w:b/>
          <w:sz w:val="24"/>
          <w:szCs w:val="24"/>
        </w:rPr>
        <w:t xml:space="preserve"> assessment</w:t>
      </w:r>
    </w:p>
    <w:p w:rsidR="002D0DBF" w:rsidRPr="00632263" w:rsidRDefault="002D0DBF" w:rsidP="00632263">
      <w:pPr>
        <w:pStyle w:val="ListParagraph"/>
        <w:ind w:left="360"/>
        <w:jc w:val="both"/>
        <w:rPr>
          <w:b/>
          <w:sz w:val="24"/>
          <w:szCs w:val="24"/>
        </w:rPr>
      </w:pPr>
    </w:p>
    <w:p w:rsidR="00D00804" w:rsidRPr="00632263" w:rsidRDefault="002D0DBF" w:rsidP="00632263">
      <w:pPr>
        <w:pStyle w:val="ListParagraph"/>
        <w:ind w:left="360"/>
        <w:jc w:val="both"/>
        <w:rPr>
          <w:sz w:val="24"/>
          <w:szCs w:val="24"/>
        </w:rPr>
      </w:pPr>
      <w:r w:rsidRPr="00D2772E">
        <w:t>Two Consultative Meetings were</w:t>
      </w:r>
      <w:r w:rsidR="00D00804" w:rsidRPr="00D2772E">
        <w:t xml:space="preserve"> held in the last two weeks prior to the finalization of the report and the obj</w:t>
      </w:r>
      <w:r w:rsidRPr="00D2772E">
        <w:t xml:space="preserve">ective was to validate the </w:t>
      </w:r>
      <w:r w:rsidR="00D00804" w:rsidRPr="00D2772E">
        <w:t>status of the commitments</w:t>
      </w:r>
      <w:r w:rsidRPr="00D2772E">
        <w:t xml:space="preserve"> as reported by the CSOs Parallel </w:t>
      </w:r>
      <w:proofErr w:type="spellStart"/>
      <w:r w:rsidRPr="00D2772E">
        <w:t>Monitoringand</w:t>
      </w:r>
      <w:proofErr w:type="spellEnd"/>
      <w:r w:rsidRPr="00D2772E">
        <w:t xml:space="preserve"> the report presented by Government. </w:t>
      </w:r>
      <w:r w:rsidR="00D00804" w:rsidRPr="00D2772E">
        <w:t xml:space="preserve">The outcomes of those meetings were </w:t>
      </w:r>
      <w:r w:rsidRPr="00D2772E">
        <w:t xml:space="preserve">included under lesson learnt on the availability and </w:t>
      </w:r>
      <w:r w:rsidR="00D00804" w:rsidRPr="00D2772E">
        <w:t>accessibility of the</w:t>
      </w:r>
      <w:r w:rsidR="00D00804" w:rsidRPr="00632263">
        <w:rPr>
          <w:sz w:val="24"/>
          <w:szCs w:val="24"/>
        </w:rPr>
        <w:t xml:space="preserve"> report</w:t>
      </w:r>
      <w:r w:rsidRPr="00632263">
        <w:rPr>
          <w:sz w:val="24"/>
          <w:szCs w:val="24"/>
        </w:rPr>
        <w:t xml:space="preserve"> by the Public</w:t>
      </w:r>
      <w:r w:rsidR="00D00804" w:rsidRPr="00632263">
        <w:rPr>
          <w:sz w:val="24"/>
          <w:szCs w:val="24"/>
        </w:rPr>
        <w:t xml:space="preserve">. </w:t>
      </w:r>
    </w:p>
    <w:p w:rsidR="00D00804" w:rsidRPr="00632263" w:rsidRDefault="00D00804" w:rsidP="00632263">
      <w:pPr>
        <w:pStyle w:val="ListParagraph"/>
        <w:ind w:left="360"/>
        <w:jc w:val="both"/>
        <w:rPr>
          <w:sz w:val="24"/>
          <w:szCs w:val="24"/>
        </w:rPr>
      </w:pPr>
    </w:p>
    <w:p w:rsidR="00D00804" w:rsidRPr="00D2772E" w:rsidRDefault="002D0DBF" w:rsidP="00632263">
      <w:pPr>
        <w:pStyle w:val="ListParagraph"/>
        <w:ind w:left="360"/>
        <w:jc w:val="both"/>
      </w:pPr>
      <w:r w:rsidRPr="00D2772E">
        <w:t>The approach from the Steering C</w:t>
      </w:r>
      <w:r w:rsidR="00355FE5" w:rsidRPr="00D2772E">
        <w:t>ommittee took</w:t>
      </w:r>
      <w:r w:rsidRPr="00D2772E">
        <w:t xml:space="preserve"> the form</w:t>
      </w:r>
      <w:r w:rsidR="00355FE5" w:rsidRPr="00D2772E">
        <w:t xml:space="preserve"> of</w:t>
      </w:r>
      <w:r w:rsidRPr="00D2772E">
        <w:t xml:space="preserve"> cluster grouping</w:t>
      </w:r>
      <w:r w:rsidR="00355FE5" w:rsidRPr="00D2772E">
        <w:t>s</w:t>
      </w:r>
      <w:r w:rsidRPr="00D2772E">
        <w:t xml:space="preserve"> around</w:t>
      </w:r>
      <w:r w:rsidR="00D00804" w:rsidRPr="00D2772E">
        <w:t xml:space="preserve"> the 4 grand challenges</w:t>
      </w:r>
      <w:r w:rsidRPr="00D2772E">
        <w:t xml:space="preserve">; a Parallel CSO/ Government Monitoring </w:t>
      </w:r>
      <w:r w:rsidR="00355FE5" w:rsidRPr="00D2772E">
        <w:t>and Evaluation framework helped</w:t>
      </w:r>
      <w:r w:rsidRPr="00D2772E">
        <w:t xml:space="preserve"> to keep track of the progress in a sustained and engaging fashion.</w:t>
      </w:r>
    </w:p>
    <w:p w:rsidR="00D00804" w:rsidRPr="00D2772E" w:rsidRDefault="00D00804" w:rsidP="00632263">
      <w:pPr>
        <w:pStyle w:val="ListParagraph"/>
        <w:jc w:val="both"/>
      </w:pPr>
    </w:p>
    <w:p w:rsidR="00D00804" w:rsidRPr="00D2772E" w:rsidRDefault="00355FE5" w:rsidP="00632263">
      <w:pPr>
        <w:pStyle w:val="ListParagraph"/>
        <w:ind w:left="360"/>
        <w:jc w:val="both"/>
      </w:pPr>
      <w:r w:rsidRPr="00D2772E">
        <w:t>Worthy to note on the part of Citizens engagement in the implementation of the commitments was evident in the seven (7) days consultations at district level country-wide</w:t>
      </w:r>
      <w:r w:rsidR="00D00804" w:rsidRPr="00D2772E">
        <w:t xml:space="preserve">. </w:t>
      </w:r>
      <w:r w:rsidRPr="00D2772E">
        <w:t xml:space="preserve"> Both the CSO and the PMSD provided updates on the implementation of the commitments in the NAP proffering suggestions to the challenges that were inherent in the updates. Corrective actions were taken both at Steering Committee level and the Executive as permitted by the EVD </w:t>
      </w:r>
      <w:proofErr w:type="spellStart"/>
      <w:r w:rsidRPr="00D2772E">
        <w:t>circumstance.The</w:t>
      </w:r>
      <w:proofErr w:type="spellEnd"/>
      <w:r w:rsidRPr="00D2772E">
        <w:t xml:space="preserve"> unfettering commitment by both CSO and Government is where the strength in delivering on the OGP objectives was drawn.</w:t>
      </w:r>
    </w:p>
    <w:p w:rsidR="00C12ECD" w:rsidRPr="00D2772E" w:rsidRDefault="00C12ECD" w:rsidP="00632263">
      <w:pPr>
        <w:jc w:val="both"/>
      </w:pPr>
    </w:p>
    <w:p w:rsidR="00D00804" w:rsidRPr="00D2772E" w:rsidRDefault="00D00804" w:rsidP="00632263">
      <w:pPr>
        <w:jc w:val="both"/>
      </w:pPr>
    </w:p>
    <w:p w:rsidR="00D00804" w:rsidRPr="00D2772E" w:rsidRDefault="00D00804" w:rsidP="00632263">
      <w:pPr>
        <w:pStyle w:val="ListParagraph"/>
        <w:jc w:val="both"/>
      </w:pPr>
    </w:p>
    <w:tbl>
      <w:tblPr>
        <w:tblpPr w:leftFromText="180" w:rightFromText="180" w:horzAnchor="margin" w:tblpY="1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E0" w:firstRow="1" w:lastRow="1" w:firstColumn="1" w:lastColumn="1" w:noHBand="0" w:noVBand="1"/>
      </w:tblPr>
      <w:tblGrid>
        <w:gridCol w:w="2898"/>
        <w:gridCol w:w="1669"/>
        <w:gridCol w:w="1670"/>
        <w:gridCol w:w="1669"/>
        <w:gridCol w:w="1670"/>
      </w:tblGrid>
      <w:tr w:rsidR="00D00804" w:rsidRPr="00D2772E" w:rsidTr="00476157">
        <w:trPr>
          <w:trHeight w:val="800"/>
        </w:trPr>
        <w:tc>
          <w:tcPr>
            <w:tcW w:w="9576" w:type="dxa"/>
            <w:gridSpan w:val="5"/>
            <w:vAlign w:val="center"/>
          </w:tcPr>
          <w:p w:rsidR="00D00804" w:rsidRPr="00D2772E" w:rsidRDefault="00D00804" w:rsidP="00632263">
            <w:pPr>
              <w:spacing w:after="0" w:line="240" w:lineRule="auto"/>
              <w:jc w:val="both"/>
              <w:rPr>
                <w:b/>
              </w:rPr>
            </w:pPr>
            <w:r w:rsidRPr="00D2772E">
              <w:rPr>
                <w:b/>
              </w:rPr>
              <w:t xml:space="preserve">Commitment 1 </w:t>
            </w:r>
          </w:p>
        </w:tc>
      </w:tr>
      <w:tr w:rsidR="00527879" w:rsidRPr="00D2772E" w:rsidTr="00476157">
        <w:trPr>
          <w:trHeight w:val="800"/>
        </w:trPr>
        <w:tc>
          <w:tcPr>
            <w:tcW w:w="9576" w:type="dxa"/>
            <w:gridSpan w:val="5"/>
            <w:vAlign w:val="center"/>
          </w:tcPr>
          <w:p w:rsidR="00527879" w:rsidRPr="00D2772E" w:rsidRDefault="00527879" w:rsidP="00632263">
            <w:pPr>
              <w:spacing w:after="0" w:line="240" w:lineRule="auto"/>
              <w:jc w:val="both"/>
              <w:rPr>
                <w:b/>
              </w:rPr>
            </w:pPr>
          </w:p>
        </w:tc>
      </w:tr>
      <w:tr w:rsidR="00D00804" w:rsidRPr="00D2772E" w:rsidTr="00476157">
        <w:trPr>
          <w:trHeight w:val="539"/>
        </w:trPr>
        <w:tc>
          <w:tcPr>
            <w:tcW w:w="9576" w:type="dxa"/>
            <w:gridSpan w:val="5"/>
            <w:vAlign w:val="center"/>
          </w:tcPr>
          <w:p w:rsidR="00D00804" w:rsidRPr="00D2772E" w:rsidRDefault="00D00804" w:rsidP="00632263">
            <w:pPr>
              <w:spacing w:after="0" w:line="240" w:lineRule="auto"/>
              <w:jc w:val="both"/>
            </w:pPr>
            <w:r w:rsidRPr="00D2772E">
              <w:t xml:space="preserve">1 Develop and implement a Public Integrity Pact with 7 Pilot MDAs that identifies key commitments in line with Section 8- Public Integrity- of the ACC Act 2008.     </w:t>
            </w:r>
          </w:p>
        </w:tc>
      </w:tr>
      <w:tr w:rsidR="00D00804" w:rsidRPr="00D2772E" w:rsidTr="00476157">
        <w:trPr>
          <w:trHeight w:val="521"/>
        </w:trPr>
        <w:tc>
          <w:tcPr>
            <w:tcW w:w="2898" w:type="dxa"/>
            <w:vAlign w:val="center"/>
          </w:tcPr>
          <w:p w:rsidR="00D00804" w:rsidRPr="00D2772E" w:rsidRDefault="00D00804" w:rsidP="00632263">
            <w:pPr>
              <w:spacing w:after="0" w:line="240" w:lineRule="auto"/>
              <w:jc w:val="both"/>
            </w:pPr>
            <w:r w:rsidRPr="00D2772E">
              <w:t>Lead implementing agency</w:t>
            </w:r>
          </w:p>
        </w:tc>
        <w:tc>
          <w:tcPr>
            <w:tcW w:w="6678" w:type="dxa"/>
            <w:gridSpan w:val="4"/>
          </w:tcPr>
          <w:p w:rsidR="00D00804" w:rsidRPr="00D2772E" w:rsidRDefault="00D00804" w:rsidP="00632263">
            <w:pPr>
              <w:spacing w:after="0" w:line="240" w:lineRule="auto"/>
              <w:jc w:val="both"/>
            </w:pPr>
            <w:r w:rsidRPr="00D2772E">
              <w:t>Anti- Corruption Commission</w:t>
            </w:r>
          </w:p>
        </w:tc>
      </w:tr>
      <w:tr w:rsidR="00D00804" w:rsidRPr="00D2772E" w:rsidTr="00476157">
        <w:trPr>
          <w:trHeight w:val="449"/>
        </w:trPr>
        <w:tc>
          <w:tcPr>
            <w:tcW w:w="2898" w:type="dxa"/>
            <w:vAlign w:val="center"/>
          </w:tcPr>
          <w:p w:rsidR="00D00804" w:rsidRPr="00D2772E" w:rsidRDefault="00D00804" w:rsidP="00632263">
            <w:pPr>
              <w:spacing w:after="0" w:line="240" w:lineRule="auto"/>
              <w:jc w:val="both"/>
            </w:pPr>
            <w:r w:rsidRPr="00D2772E">
              <w:t>Names of responsible person</w:t>
            </w:r>
          </w:p>
          <w:p w:rsidR="00D00804" w:rsidRPr="00D2772E" w:rsidRDefault="00D00804" w:rsidP="00632263">
            <w:pPr>
              <w:spacing w:after="0" w:line="240" w:lineRule="auto"/>
              <w:jc w:val="both"/>
            </w:pPr>
            <w:r w:rsidRPr="00D2772E">
              <w:t>From implementing agency</w:t>
            </w:r>
          </w:p>
        </w:tc>
        <w:tc>
          <w:tcPr>
            <w:tcW w:w="6678" w:type="dxa"/>
            <w:gridSpan w:val="4"/>
          </w:tcPr>
          <w:p w:rsidR="00D00804" w:rsidRPr="00D2772E" w:rsidRDefault="00D00804" w:rsidP="00632263">
            <w:pPr>
              <w:spacing w:after="0" w:line="240" w:lineRule="auto"/>
              <w:jc w:val="both"/>
            </w:pPr>
            <w:proofErr w:type="spellStart"/>
            <w:r w:rsidRPr="00D2772E">
              <w:t>Mr</w:t>
            </w:r>
            <w:proofErr w:type="spellEnd"/>
            <w:r w:rsidRPr="00D2772E">
              <w:t xml:space="preserve"> Joseph Fitzgerald </w:t>
            </w:r>
            <w:proofErr w:type="spellStart"/>
            <w:r w:rsidRPr="00D2772E">
              <w:t>Kamara</w:t>
            </w:r>
            <w:proofErr w:type="spellEnd"/>
          </w:p>
        </w:tc>
      </w:tr>
      <w:tr w:rsidR="00D00804" w:rsidRPr="00D2772E" w:rsidTr="00476157">
        <w:trPr>
          <w:trHeight w:val="440"/>
        </w:trPr>
        <w:tc>
          <w:tcPr>
            <w:tcW w:w="2898" w:type="dxa"/>
            <w:vAlign w:val="center"/>
          </w:tcPr>
          <w:p w:rsidR="00D00804" w:rsidRPr="00D2772E" w:rsidRDefault="00D00804" w:rsidP="00632263">
            <w:pPr>
              <w:spacing w:after="0" w:line="240" w:lineRule="auto"/>
              <w:jc w:val="both"/>
            </w:pPr>
            <w:r w:rsidRPr="00D2772E">
              <w:t>Title, Department</w:t>
            </w:r>
          </w:p>
        </w:tc>
        <w:tc>
          <w:tcPr>
            <w:tcW w:w="6678" w:type="dxa"/>
            <w:gridSpan w:val="4"/>
          </w:tcPr>
          <w:p w:rsidR="00D00804" w:rsidRPr="00D2772E" w:rsidRDefault="00D00804" w:rsidP="00632263">
            <w:pPr>
              <w:spacing w:after="0" w:line="240" w:lineRule="auto"/>
              <w:jc w:val="both"/>
            </w:pPr>
            <w:r w:rsidRPr="00D2772E">
              <w:t>Commissioner, Anti- Corruption Commission</w:t>
            </w:r>
          </w:p>
        </w:tc>
      </w:tr>
      <w:tr w:rsidR="00D00804" w:rsidRPr="00D2772E" w:rsidTr="00476157">
        <w:trPr>
          <w:trHeight w:val="431"/>
        </w:trPr>
        <w:tc>
          <w:tcPr>
            <w:tcW w:w="2898" w:type="dxa"/>
            <w:vAlign w:val="center"/>
          </w:tcPr>
          <w:p w:rsidR="00D00804" w:rsidRPr="00D2772E" w:rsidRDefault="00D00804" w:rsidP="00632263">
            <w:pPr>
              <w:spacing w:after="0" w:line="240" w:lineRule="auto"/>
              <w:jc w:val="both"/>
            </w:pPr>
            <w:r w:rsidRPr="00D2772E">
              <w:t>Email</w:t>
            </w:r>
          </w:p>
        </w:tc>
        <w:tc>
          <w:tcPr>
            <w:tcW w:w="6678" w:type="dxa"/>
            <w:gridSpan w:val="4"/>
          </w:tcPr>
          <w:p w:rsidR="00D00804" w:rsidRPr="00D2772E" w:rsidRDefault="00F31C10" w:rsidP="00632263">
            <w:pPr>
              <w:spacing w:after="0" w:line="240" w:lineRule="auto"/>
              <w:jc w:val="both"/>
            </w:pPr>
            <w:r w:rsidRPr="00D2772E">
              <w:t>Jozykay5@hotmail.com</w:t>
            </w:r>
          </w:p>
        </w:tc>
      </w:tr>
      <w:tr w:rsidR="00D00804" w:rsidRPr="00D2772E" w:rsidTr="00476157">
        <w:trPr>
          <w:trHeight w:val="449"/>
        </w:trPr>
        <w:tc>
          <w:tcPr>
            <w:tcW w:w="2898" w:type="dxa"/>
            <w:vAlign w:val="center"/>
          </w:tcPr>
          <w:p w:rsidR="00D00804" w:rsidRPr="00D2772E" w:rsidRDefault="00D00804" w:rsidP="00632263">
            <w:pPr>
              <w:spacing w:after="0" w:line="240" w:lineRule="auto"/>
              <w:jc w:val="both"/>
            </w:pPr>
            <w:r w:rsidRPr="00D2772E">
              <w:t>Phone</w:t>
            </w:r>
          </w:p>
        </w:tc>
        <w:tc>
          <w:tcPr>
            <w:tcW w:w="6678" w:type="dxa"/>
            <w:gridSpan w:val="4"/>
          </w:tcPr>
          <w:p w:rsidR="00D00804" w:rsidRPr="00D2772E" w:rsidRDefault="00495269" w:rsidP="00632263">
            <w:pPr>
              <w:spacing w:after="0" w:line="240" w:lineRule="auto"/>
              <w:jc w:val="both"/>
            </w:pPr>
            <w:r w:rsidRPr="00D2772E">
              <w:t>+23276733491</w:t>
            </w:r>
          </w:p>
        </w:tc>
      </w:tr>
      <w:tr w:rsidR="00D00804" w:rsidRPr="00D2772E" w:rsidTr="00476157">
        <w:trPr>
          <w:trHeight w:val="1520"/>
        </w:trPr>
        <w:tc>
          <w:tcPr>
            <w:tcW w:w="2898" w:type="dxa"/>
          </w:tcPr>
          <w:p w:rsidR="00D00804" w:rsidRPr="00D2772E" w:rsidRDefault="005D4E7A" w:rsidP="00632263">
            <w:pPr>
              <w:tabs>
                <w:tab w:val="center" w:pos="1341"/>
              </w:tabs>
              <w:spacing w:after="0" w:line="240" w:lineRule="auto"/>
              <w:jc w:val="both"/>
            </w:pPr>
            <w:r>
              <w:rPr>
                <w:noProof/>
              </w:rPr>
              <mc:AlternateContent>
                <mc:Choice Requires="wps">
                  <w:drawing>
                    <wp:anchor distT="0" distB="0" distL="114299" distR="114299" simplePos="0" relativeHeight="251659264" behindDoc="0" locked="0" layoutInCell="1" allowOverlap="1">
                      <wp:simplePos x="0" y="0"/>
                      <wp:positionH relativeFrom="column">
                        <wp:posOffset>-58420</wp:posOffset>
                      </wp:positionH>
                      <wp:positionV relativeFrom="paragraph">
                        <wp:posOffset>772160</wp:posOffset>
                      </wp:positionV>
                      <wp:extent cx="1539240" cy="0"/>
                      <wp:effectExtent l="6350" t="1333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392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6pt;margin-top:60.8pt;width:121.2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hPLQIAAFkEAAAOAAAAZHJzL2Uyb0RvYy54bWysVMtu2zAQvBfoPxC623pEcRwhchBIdi9p&#10;EyDpB9AkJRGVuATJWDaK/nuXlOI07aUo6gPNx+5wZneom9vj0JODMFaCKqN0mUREKAZcqraMvj7v&#10;FuuIWEcVpz0oUUYnYaPbzccPN6MuRAYd9FwYgiDKFqMuo845XcSxZZ0YqF2CFgoPGzADdbg0bcwN&#10;HRF96OMsSVbxCIZrA0xYi7v1dBhtAn7TCOYemsYKR/oyQm4ujCaMez/GmxtatIbqTrKZBv0HFgOV&#10;Ci89Q9XUUfJi5B9Qg2QGLDRuyWCIoWkkE0EDqkmT39Q8dVSLoAWLY/W5TPb/wbIvh0dDJC+jLCKK&#10;DtiiJ2eobDtH7oyBkVSgFJYRDMl8tUZtC0yq1KPxetlRPel7YN8sUVB1VLUisH4+aYRKfUb8LsUv&#10;rMY79+Nn4BhDXxyE0h0bMxAD2KLLPPG/sIslIsfQr9O5X+LoCMPN9PLiOsuxrez1LKaFh/HMtLHu&#10;k4CB+EkZ2VnVWU4a4Onh3jpP8i3BJyvYyb4P5ugVGfGq7GomZKGX3J/6OGvafdUbcqDeXxPrCe1d&#10;mIEXxQNaJyjfznNHZT/N8fZeeTxUhnzm2WSg79fJ9Xa9XeeLPFttF3lS14u7XZUvVrv06rK+qKuq&#10;Tn94MWledJJzoTy7VzOn+d+ZZX5Wkw3Pdj7XIX6PHgqGZF//A+nQaN/bySV74KdH46vhe47+DcHz&#10;W/MP5Nd1iHr7Imx+AgAA//8DAFBLAwQUAAYACAAAACEA9kXILdwAAAAIAQAADwAAAGRycy9kb3du&#10;cmV2LnhtbEyPQUvDQBCF74L/YRnBm910KaXEbIqIRVAQTD14nGbHJDQ7G7ObZvXXu/Wix483vPle&#10;sY22FycafedYw3KRgSCunem40fC2391sQPiAbLB3TBq+yMO2vLwoMDdu5lc6VaERqYR9jhraEIZc&#10;Sl+3ZNEv3ECcsg83WgwJx0aaEedUbnupsmwtLXacPrQ40H1L9bGarIbqsVkf4xOaUar3XXz+fHn4&#10;nietr6/i3S2IQDH8HcNZP6lDmZwObmLjRZ94qdKWoGEF4hz/4kGDWqkNyLKQ/weUPwAAAP//AwBQ&#10;SwECLQAUAAYACAAAACEAtoM4kv4AAADhAQAAEwAAAAAAAAAAAAAAAAAAAAAAW0NvbnRlbnRfVHlw&#10;ZXNdLnhtbFBLAQItABQABgAIAAAAIQA4/SH/1gAAAJQBAAALAAAAAAAAAAAAAAAAAC8BAABfcmVs&#10;cy8ucmVsc1BLAQItABQABgAIAAAAIQDM1KhPLQIAAFkEAAAOAAAAAAAAAAAAAAAAAC4CAABkcnMv&#10;ZTJvRG9jLnhtbFBLAQItABQABgAIAAAAIQD2Rcgt3AAAAAgBAAAPAAAAAAAAAAAAAAAAAIcEAABk&#10;cnMvZG93bnJldi54bWxQSwUGAAAAAAQABADzAAAAkAUAAAAA&#10;" strokeweight="1pt"/>
                  </w:pict>
                </mc:Fallback>
              </mc:AlternateContent>
            </w:r>
            <w:r w:rsidR="00D00804" w:rsidRPr="00D2772E">
              <w:t>Others</w:t>
            </w:r>
            <w:r w:rsidR="00D00804" w:rsidRPr="00D2772E">
              <w:tab/>
              <w:t xml:space="preserve">             Government</w:t>
            </w:r>
          </w:p>
          <w:p w:rsidR="00D00804" w:rsidRPr="00D2772E" w:rsidRDefault="00D00804" w:rsidP="00632263">
            <w:pPr>
              <w:spacing w:after="0" w:line="240" w:lineRule="auto"/>
              <w:jc w:val="both"/>
            </w:pPr>
            <w:r w:rsidRPr="00D2772E">
              <w:t xml:space="preserve">Actors </w:t>
            </w:r>
          </w:p>
          <w:p w:rsidR="00D00804" w:rsidRPr="00D2772E" w:rsidRDefault="00D00804" w:rsidP="00632263">
            <w:pPr>
              <w:tabs>
                <w:tab w:val="center" w:pos="1341"/>
              </w:tabs>
              <w:spacing w:after="0" w:line="240" w:lineRule="auto"/>
              <w:jc w:val="both"/>
            </w:pPr>
            <w:r w:rsidRPr="00D2772E">
              <w:t xml:space="preserve">Involved          </w:t>
            </w:r>
          </w:p>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29845</wp:posOffset>
                      </wp:positionV>
                      <wp:extent cx="5308600" cy="635"/>
                      <wp:effectExtent l="6350" t="9525" r="9525" b="889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308600" cy="635"/>
                              </a:xfrm>
                              <a:prstGeom prst="bentConnector3">
                                <a:avLst>
                                  <a:gd name="adj1" fmla="val 50000"/>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56pt;margin-top:2.35pt;width:418pt;height:.0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aVAIAAJwEAAAOAAAAZHJzL2Uyb0RvYy54bWysVE2P0zAQvSPxHyzfu0n6td2o6WqVtFwW&#10;qLQLd9d2GoO/ZHubVoj/ztjNFgoXhMjBsTMzz2/ezGR5f1QSHbjzwugKFzc5RlxTw4TeV/jT82a0&#10;wMgHohmRRvMKn7jH96u3b5a9LfnYdEYy7hCAaF/2tsJdCLbMMk87roi/MZZrMLbGKRLg6PYZc6QH&#10;dCWzcZ7Ps944Zp2h3Hv42pyNeJXw25bT8LFtPQ9IVhi4hbS6tO7imq2WpNw7YjtBBxrkH1goIjRc&#10;eoFqSCDoxYk/oJSgznjThhtqVGbaVlCecoBsivy3bJ46YnnKBcTx9iKT/3+w9MNh65BgUDuMNFFQ&#10;oqfgiNh3AT04Z3pUG61BRuPQJKrVW19CUK23LuZLj/rJPhr61SNt6o7oPU+sn08WoIoYkV2FxIO3&#10;cOeuf28Y+JCXYJJ0x9Yp5AyUqMgXeXwwaqWwnyNOvAvUQsdUutOldPwYEIWPs0m+mMcICrb5ZJYu&#10;JmXEjKHW+fCOG4XipsI7rsMlr0kCJ4dHH1IF2aADYV9Ak1ZJaIgDkWiWKMWESDl4w+4VOYZqsxFS&#10;ppaSGvXAe3wLnKLJGylYtKaD2+9q6RCgQiLpGfheuSkRYDakUBUe9EjQHSdsrVnaByLkeQ9UpI7g&#10;oMiQSdQm9eC3u/xuvVgvpqPpeL4eTfOmGT1s6uloviluZ82kqeum+B55FtOyE4xxHam+zkMx/bt+&#10;Gybz3MmXibiIkl2jJx2B4us7kU69Etvj3Gg7w05bFyWPbQMjkJyHcY0z9us5ef38qax+AAAA//8D&#10;AFBLAwQUAAYACAAAACEA8TQk7NsAAAAHAQAADwAAAGRycy9kb3ducmV2LnhtbEyPQU7DMBBF90jc&#10;wRokdtRpFEEa4lQIiUVBArVwANeeJmnicYjdJnB6hhUsn/7o/zflena9OOMYWk8KlosEBJLxtqVa&#10;wcf7000OIkRNVveeUMEXBlhXlxelLqyfaIvnXawFl1AotIImxqGQMpgGnQ4LPyBxdvCj05FxrKUd&#10;9cTlrpdpktxKp1vihUYP+Nig6XYnp2Dz+tatXj6PJvumVHYbM0/P1Ch1fTU/3IOIOMe/Y/jVZ3Wo&#10;2GnvT2SD6JmXKf8SFWR3IDhfZTnznjkHWZXyv3/1AwAA//8DAFBLAQItABQABgAIAAAAIQC2gziS&#10;/gAAAOEBAAATAAAAAAAAAAAAAAAAAAAAAABbQ29udGVudF9UeXBlc10ueG1sUEsBAi0AFAAGAAgA&#10;AAAhADj9If/WAAAAlAEAAAsAAAAAAAAAAAAAAAAALwEAAF9yZWxzLy5yZWxzUEsBAi0AFAAGAAgA&#10;AAAhAI4qO9pUAgAAnAQAAA4AAAAAAAAAAAAAAAAALgIAAGRycy9lMm9Eb2MueG1sUEsBAi0AFAAG&#10;AAgAAAAhAPE0JOzbAAAABwEAAA8AAAAAAAAAAAAAAAAArgQAAGRycy9kb3ducmV2LnhtbFBLBQYA&#10;AAAABAAEAPMAAAC2BQAAAAA=&#10;" strokeweight="1pt"/>
                  </w:pict>
                </mc:Fallback>
              </mc:AlternateContent>
            </w:r>
          </w:p>
          <w:p w:rsidR="00D00804" w:rsidRPr="00D2772E" w:rsidRDefault="00D00804" w:rsidP="00632263">
            <w:pPr>
              <w:tabs>
                <w:tab w:val="center" w:pos="1341"/>
              </w:tabs>
              <w:spacing w:after="0" w:line="240" w:lineRule="auto"/>
              <w:jc w:val="both"/>
            </w:pPr>
            <w:r w:rsidRPr="00D2772E">
              <w:tab/>
            </w:r>
            <w:r w:rsidR="00527879">
              <w:t xml:space="preserve">                     </w:t>
            </w:r>
            <w:r w:rsidRPr="00D2772E">
              <w:t>CSOs, private</w:t>
            </w:r>
          </w:p>
          <w:p w:rsidR="00D00804" w:rsidRPr="00D2772E" w:rsidRDefault="00D00804" w:rsidP="00632263">
            <w:pPr>
              <w:tabs>
                <w:tab w:val="center" w:pos="1341"/>
              </w:tabs>
              <w:spacing w:after="0" w:line="240" w:lineRule="auto"/>
              <w:jc w:val="both"/>
            </w:pPr>
            <w:r w:rsidRPr="00D2772E">
              <w:t xml:space="preserve">                          sector, working</w:t>
            </w:r>
          </w:p>
          <w:p w:rsidR="00D00804" w:rsidRPr="00D2772E" w:rsidRDefault="00D00804" w:rsidP="00632263">
            <w:pPr>
              <w:tabs>
                <w:tab w:val="center" w:pos="1341"/>
              </w:tabs>
              <w:spacing w:after="0" w:line="240" w:lineRule="auto"/>
              <w:jc w:val="both"/>
            </w:pPr>
            <w:r w:rsidRPr="00D2772E">
              <w:t xml:space="preserve">                           groups</w:t>
            </w:r>
          </w:p>
          <w:p w:rsidR="00D00804" w:rsidRPr="00D2772E" w:rsidRDefault="00D00804" w:rsidP="00632263">
            <w:pPr>
              <w:tabs>
                <w:tab w:val="center" w:pos="1341"/>
              </w:tabs>
              <w:spacing w:after="0" w:line="240" w:lineRule="auto"/>
              <w:jc w:val="both"/>
            </w:pPr>
            <w:r w:rsidRPr="00D2772E">
              <w:t xml:space="preserve">                          multilaterals</w:t>
            </w:r>
          </w:p>
          <w:p w:rsidR="00D00804" w:rsidRPr="00D2772E" w:rsidRDefault="00D00804" w:rsidP="00632263">
            <w:pPr>
              <w:tabs>
                <w:tab w:val="center" w:pos="1341"/>
              </w:tabs>
              <w:spacing w:after="0" w:line="240" w:lineRule="auto"/>
              <w:jc w:val="both"/>
            </w:pPr>
          </w:p>
        </w:tc>
        <w:tc>
          <w:tcPr>
            <w:tcW w:w="6678" w:type="dxa"/>
            <w:gridSpan w:val="4"/>
          </w:tcPr>
          <w:p w:rsidR="00D00804" w:rsidRPr="00D2772E" w:rsidRDefault="00D00804" w:rsidP="00632263">
            <w:pPr>
              <w:spacing w:after="0" w:line="240" w:lineRule="auto"/>
              <w:jc w:val="both"/>
            </w:pPr>
            <w:r w:rsidRPr="00D2772E">
              <w:t>Ministry of Information &amp; Communication; Public Sector Reform Unit; Performance  Management &amp; Service Delivery Directorate; Millennium Challenge Coordinating Unit;</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r w:rsidRPr="00D2772E">
              <w:t xml:space="preserve">Campaign for Good Governance, SLUDI, CARL, Transparency Initiative, Federation of Civil Society and </w:t>
            </w:r>
            <w:proofErr w:type="spellStart"/>
            <w:r w:rsidRPr="00D2772E">
              <w:t>Rogbainbay</w:t>
            </w:r>
            <w:proofErr w:type="spellEnd"/>
            <w:r w:rsidRPr="00D2772E">
              <w:t>.</w:t>
            </w:r>
          </w:p>
          <w:p w:rsidR="00D00804" w:rsidRPr="00D2772E" w:rsidRDefault="00D00804" w:rsidP="00632263">
            <w:pPr>
              <w:spacing w:after="0" w:line="240" w:lineRule="auto"/>
              <w:jc w:val="both"/>
            </w:pPr>
          </w:p>
        </w:tc>
      </w:tr>
      <w:tr w:rsidR="00D00804" w:rsidRPr="00D2772E" w:rsidTr="00476157">
        <w:trPr>
          <w:trHeight w:val="440"/>
        </w:trPr>
        <w:tc>
          <w:tcPr>
            <w:tcW w:w="2898" w:type="dxa"/>
            <w:vAlign w:val="center"/>
          </w:tcPr>
          <w:p w:rsidR="00D00804" w:rsidRPr="00D2772E" w:rsidRDefault="00D00804" w:rsidP="00632263">
            <w:pPr>
              <w:spacing w:after="0" w:line="240" w:lineRule="auto"/>
              <w:jc w:val="both"/>
            </w:pPr>
            <w:r w:rsidRPr="00D2772E">
              <w:t>Main objective</w:t>
            </w:r>
          </w:p>
        </w:tc>
        <w:tc>
          <w:tcPr>
            <w:tcW w:w="6678" w:type="dxa"/>
            <w:gridSpan w:val="4"/>
          </w:tcPr>
          <w:p w:rsidR="00D00804" w:rsidRPr="00D2772E" w:rsidRDefault="00D00804" w:rsidP="00632263">
            <w:pPr>
              <w:spacing w:after="0" w:line="240" w:lineRule="auto"/>
              <w:jc w:val="both"/>
            </w:pPr>
            <w:r w:rsidRPr="00D2772E">
              <w:t xml:space="preserve"> To improve </w:t>
            </w:r>
            <w:proofErr w:type="spellStart"/>
            <w:r w:rsidRPr="00D2772E">
              <w:t>vis</w:t>
            </w:r>
            <w:proofErr w:type="spellEnd"/>
            <w:r w:rsidRPr="00D2772E">
              <w:t xml:space="preserve"> a’ </w:t>
            </w:r>
            <w:proofErr w:type="spellStart"/>
            <w:r w:rsidRPr="00D2772E">
              <w:t>vis</w:t>
            </w:r>
            <w:proofErr w:type="spellEnd"/>
            <w:r w:rsidRPr="00D2772E">
              <w:t xml:space="preserve"> the promotion of more effective service delivery, transparency and accountability measures for public officials.</w:t>
            </w:r>
          </w:p>
        </w:tc>
      </w:tr>
      <w:tr w:rsidR="00D00804" w:rsidRPr="00D2772E" w:rsidTr="00476157">
        <w:trPr>
          <w:trHeight w:val="881"/>
        </w:trPr>
        <w:tc>
          <w:tcPr>
            <w:tcW w:w="2898" w:type="dxa"/>
            <w:vAlign w:val="center"/>
          </w:tcPr>
          <w:p w:rsidR="00D00804" w:rsidRPr="00D2772E" w:rsidRDefault="00D00804" w:rsidP="00632263">
            <w:pPr>
              <w:spacing w:after="0" w:line="240" w:lineRule="auto"/>
              <w:jc w:val="both"/>
            </w:pPr>
            <w:r w:rsidRPr="00D2772E">
              <w:t>Brief description of</w:t>
            </w:r>
          </w:p>
          <w:p w:rsidR="00D00804" w:rsidRPr="00D2772E" w:rsidRDefault="00D00804" w:rsidP="00632263">
            <w:pPr>
              <w:spacing w:after="0" w:line="240" w:lineRule="auto"/>
              <w:jc w:val="both"/>
            </w:pPr>
            <w:r w:rsidRPr="00D2772E">
              <w:t>Commitment</w:t>
            </w:r>
          </w:p>
          <w:p w:rsidR="00D00804" w:rsidRPr="00D2772E" w:rsidRDefault="00D00804" w:rsidP="00632263">
            <w:pPr>
              <w:spacing w:after="0" w:line="240" w:lineRule="auto"/>
              <w:jc w:val="both"/>
            </w:pPr>
            <w:r w:rsidRPr="00D2772E">
              <w:t>(140 character limit)</w:t>
            </w:r>
          </w:p>
        </w:tc>
        <w:tc>
          <w:tcPr>
            <w:tcW w:w="6678" w:type="dxa"/>
            <w:gridSpan w:val="4"/>
          </w:tcPr>
          <w:p w:rsidR="00D00804" w:rsidRPr="00D2772E" w:rsidRDefault="00D00804" w:rsidP="007C693C">
            <w:pPr>
              <w:pStyle w:val="ListParagraph"/>
              <w:numPr>
                <w:ilvl w:val="0"/>
                <w:numId w:val="6"/>
              </w:numPr>
              <w:spacing w:after="0" w:line="240" w:lineRule="auto"/>
              <w:jc w:val="both"/>
            </w:pPr>
            <w:r w:rsidRPr="00D2772E">
              <w:t>Integrity related policies and pact printed and training conducted with 7 identified MDAs and subsequently all MDAs.</w:t>
            </w:r>
          </w:p>
          <w:p w:rsidR="00D00804" w:rsidRPr="00D2772E" w:rsidRDefault="00D00804" w:rsidP="007C693C">
            <w:pPr>
              <w:pStyle w:val="ListParagraph"/>
              <w:numPr>
                <w:ilvl w:val="0"/>
                <w:numId w:val="6"/>
              </w:numPr>
              <w:spacing w:after="0" w:line="240" w:lineRule="auto"/>
              <w:jc w:val="both"/>
            </w:pPr>
            <w:r w:rsidRPr="00D2772E">
              <w:t>The pacts are popularized and disseminated among public and civil servants; and enforcement plan developed.</w:t>
            </w:r>
          </w:p>
          <w:p w:rsidR="00D00804" w:rsidRPr="00D2772E" w:rsidRDefault="00D00804" w:rsidP="007C693C">
            <w:pPr>
              <w:pStyle w:val="ListParagraph"/>
              <w:numPr>
                <w:ilvl w:val="0"/>
                <w:numId w:val="6"/>
              </w:numPr>
              <w:spacing w:after="0" w:line="240" w:lineRule="auto"/>
              <w:jc w:val="both"/>
            </w:pPr>
            <w:r w:rsidRPr="00D2772E">
              <w:t>The pacts are signed between the ACC and the identified MDAs</w:t>
            </w:r>
          </w:p>
          <w:p w:rsidR="00D00804" w:rsidRPr="00D2772E" w:rsidRDefault="00D00804" w:rsidP="007C693C">
            <w:pPr>
              <w:pStyle w:val="ListParagraph"/>
              <w:numPr>
                <w:ilvl w:val="0"/>
                <w:numId w:val="6"/>
              </w:numPr>
              <w:spacing w:after="0" w:line="240" w:lineRule="auto"/>
              <w:jc w:val="both"/>
            </w:pPr>
            <w:r w:rsidRPr="00D2772E">
              <w:t>The public sensitized on the integrity pacts and relevance in fighting corruption.</w:t>
            </w:r>
          </w:p>
          <w:p w:rsidR="00D00804" w:rsidRPr="00D2772E" w:rsidRDefault="00D00804" w:rsidP="007C693C">
            <w:pPr>
              <w:pStyle w:val="ListParagraph"/>
              <w:numPr>
                <w:ilvl w:val="0"/>
                <w:numId w:val="6"/>
              </w:numPr>
              <w:spacing w:after="0" w:line="240" w:lineRule="auto"/>
              <w:jc w:val="both"/>
            </w:pPr>
            <w:r w:rsidRPr="00D2772E">
              <w:t>Yearly assessment of integrity commitments and reported submitted to ACC</w:t>
            </w:r>
          </w:p>
          <w:p w:rsidR="00D00804" w:rsidRPr="00D2772E" w:rsidRDefault="00D00804" w:rsidP="007C693C">
            <w:pPr>
              <w:pStyle w:val="ListParagraph"/>
              <w:numPr>
                <w:ilvl w:val="0"/>
                <w:numId w:val="6"/>
              </w:numPr>
              <w:spacing w:after="0" w:line="240" w:lineRule="auto"/>
              <w:jc w:val="both"/>
            </w:pPr>
            <w:r w:rsidRPr="00D2772E">
              <w:t xml:space="preserve">20 % MDAs identified  for service charters and developed charters displayed in strategic areas for public information  </w:t>
            </w:r>
          </w:p>
        </w:tc>
      </w:tr>
      <w:tr w:rsidR="00D00804" w:rsidRPr="00D2772E" w:rsidTr="00476157">
        <w:trPr>
          <w:trHeight w:val="1700"/>
        </w:trPr>
        <w:tc>
          <w:tcPr>
            <w:tcW w:w="2898" w:type="dxa"/>
            <w:vAlign w:val="center"/>
          </w:tcPr>
          <w:p w:rsidR="00D00804" w:rsidRPr="00D2772E" w:rsidRDefault="00D00804" w:rsidP="00632263">
            <w:pPr>
              <w:spacing w:after="0" w:line="240" w:lineRule="auto"/>
              <w:jc w:val="both"/>
            </w:pPr>
            <w:r w:rsidRPr="00D2772E">
              <w:t>Relevance</w:t>
            </w:r>
          </w:p>
        </w:tc>
        <w:tc>
          <w:tcPr>
            <w:tcW w:w="6678" w:type="dxa"/>
            <w:gridSpan w:val="4"/>
          </w:tcPr>
          <w:p w:rsidR="00D00804" w:rsidRPr="00D2772E" w:rsidRDefault="00F31C10" w:rsidP="00632263">
            <w:pPr>
              <w:spacing w:after="0" w:line="240" w:lineRule="auto"/>
              <w:jc w:val="both"/>
            </w:pPr>
            <w:r w:rsidRPr="00D2772E">
              <w:t>This Commitment</w:t>
            </w:r>
            <w:r w:rsidR="00D00804" w:rsidRPr="00D2772E">
              <w:t xml:space="preserve"> relates </w:t>
            </w:r>
            <w:r w:rsidRPr="00D2772E">
              <w:t>primarily to</w:t>
            </w:r>
            <w:r w:rsidR="00D00804" w:rsidRPr="00D2772E">
              <w:t xml:space="preserve"> improve trust in </w:t>
            </w:r>
            <w:r w:rsidRPr="00D2772E">
              <w:t>public service</w:t>
            </w:r>
            <w:r w:rsidR="00D00804" w:rsidRPr="00D2772E">
              <w:t xml:space="preserve"> delivery and to ensure effective accountability of public officials. It speaks to a change in work ethics responsibility and culture. It’s also serves as a tool for preventing corruption if well built into the work character. It established value for money and public trust in the work of government and official.  It empower citizen to access information on service delivery</w:t>
            </w:r>
          </w:p>
        </w:tc>
      </w:tr>
      <w:tr w:rsidR="00D00804" w:rsidRPr="00D2772E" w:rsidTr="00476157">
        <w:trPr>
          <w:trHeight w:val="2060"/>
        </w:trPr>
        <w:tc>
          <w:tcPr>
            <w:tcW w:w="2898" w:type="dxa"/>
            <w:vAlign w:val="center"/>
          </w:tcPr>
          <w:p w:rsidR="00D00804" w:rsidRPr="00D2772E" w:rsidRDefault="00D00804" w:rsidP="00632263">
            <w:pPr>
              <w:spacing w:after="0" w:line="240" w:lineRule="auto"/>
              <w:jc w:val="both"/>
            </w:pPr>
            <w:r w:rsidRPr="00D2772E">
              <w:lastRenderedPageBreak/>
              <w:t>Ambition</w:t>
            </w:r>
          </w:p>
          <w:p w:rsidR="00D00804" w:rsidRPr="00D2772E" w:rsidRDefault="00D00804" w:rsidP="00632263">
            <w:pPr>
              <w:spacing w:after="0" w:line="240" w:lineRule="auto"/>
              <w:jc w:val="both"/>
            </w:pPr>
          </w:p>
        </w:tc>
        <w:tc>
          <w:tcPr>
            <w:tcW w:w="6678" w:type="dxa"/>
            <w:gridSpan w:val="4"/>
          </w:tcPr>
          <w:p w:rsidR="00D00804" w:rsidRPr="00D2772E" w:rsidRDefault="00D00804" w:rsidP="00632263">
            <w:pPr>
              <w:spacing w:after="0" w:line="240" w:lineRule="auto"/>
              <w:jc w:val="both"/>
            </w:pPr>
            <w:r w:rsidRPr="00D2772E">
              <w:t xml:space="preserve">The ambition is to promote ethical standards in public service </w:t>
            </w:r>
            <w:r w:rsidR="00F31C10" w:rsidRPr="00D2772E">
              <w:t>delivery. Via</w:t>
            </w:r>
            <w:r w:rsidRPr="00D2772E">
              <w:t xml:space="preserve"> which is to serve as a tool to fight corrupt practices through integrity.</w:t>
            </w:r>
          </w:p>
          <w:p w:rsidR="00D00804" w:rsidRPr="00D2772E" w:rsidRDefault="00D00804" w:rsidP="00632263">
            <w:pPr>
              <w:spacing w:after="0" w:line="240" w:lineRule="auto"/>
              <w:jc w:val="both"/>
            </w:pPr>
            <w:r w:rsidRPr="00D2772E">
              <w:t xml:space="preserve"> If well followed it will ensure a minimum standard of operations for Public Private interface as a way of ensuring effective service delivery and transparency. Sierra Leone ratified the United Nations Convention Against Corruption on the 30</w:t>
            </w:r>
            <w:r w:rsidRPr="00D2772E">
              <w:rPr>
                <w:vertAlign w:val="superscript"/>
              </w:rPr>
              <w:t>th</w:t>
            </w:r>
            <w:r w:rsidRPr="00D2772E">
              <w:t xml:space="preserve"> September 2004; African Union Convention on preventing and combating corruption and; the ECOWAS protocol to combat Corruption. Currently, the Anti- Corruption Commission now has the prosecutorial powers over corruption cases</w:t>
            </w:r>
            <w:proofErr w:type="gramStart"/>
            <w:r w:rsidRPr="00D2772E">
              <w:t>..</w:t>
            </w:r>
            <w:proofErr w:type="gramEnd"/>
          </w:p>
          <w:p w:rsidR="00D00804" w:rsidRPr="00D2772E" w:rsidRDefault="00D00804" w:rsidP="00632263">
            <w:pPr>
              <w:spacing w:after="0" w:line="240" w:lineRule="auto"/>
              <w:jc w:val="both"/>
            </w:pPr>
          </w:p>
        </w:tc>
      </w:tr>
      <w:tr w:rsidR="00D00804" w:rsidRPr="00D2772E" w:rsidTr="00476157">
        <w:trPr>
          <w:trHeight w:val="385"/>
        </w:trPr>
        <w:tc>
          <w:tcPr>
            <w:tcW w:w="2898" w:type="dxa"/>
            <w:vMerge w:val="restart"/>
            <w:vAlign w:val="center"/>
          </w:tcPr>
          <w:p w:rsidR="00D00804" w:rsidRPr="00D2772E" w:rsidRDefault="00D00804" w:rsidP="00632263">
            <w:pPr>
              <w:spacing w:after="0" w:line="240" w:lineRule="auto"/>
              <w:jc w:val="both"/>
            </w:pPr>
            <w:r w:rsidRPr="00D2772E">
              <w:t>Completion level</w:t>
            </w:r>
          </w:p>
        </w:tc>
        <w:tc>
          <w:tcPr>
            <w:tcW w:w="1669" w:type="dxa"/>
          </w:tcPr>
          <w:p w:rsidR="00D00804" w:rsidRPr="00D2772E" w:rsidRDefault="00D00804" w:rsidP="00632263">
            <w:pPr>
              <w:spacing w:after="0" w:line="240" w:lineRule="auto"/>
              <w:jc w:val="both"/>
            </w:pPr>
            <w:r w:rsidRPr="00D2772E">
              <w:t xml:space="preserve">Not started </w:t>
            </w:r>
          </w:p>
        </w:tc>
        <w:tc>
          <w:tcPr>
            <w:tcW w:w="1670" w:type="dxa"/>
          </w:tcPr>
          <w:p w:rsidR="00D00804" w:rsidRPr="00D2772E" w:rsidRDefault="00D00804" w:rsidP="00632263">
            <w:pPr>
              <w:spacing w:after="0" w:line="240" w:lineRule="auto"/>
              <w:jc w:val="both"/>
            </w:pPr>
            <w:r w:rsidRPr="00D2772E">
              <w:t xml:space="preserve">Limited </w:t>
            </w:r>
          </w:p>
        </w:tc>
        <w:tc>
          <w:tcPr>
            <w:tcW w:w="1669" w:type="dxa"/>
          </w:tcPr>
          <w:p w:rsidR="00D00804" w:rsidRPr="00D2772E" w:rsidRDefault="00D00804" w:rsidP="00632263">
            <w:pPr>
              <w:spacing w:after="0" w:line="240" w:lineRule="auto"/>
              <w:jc w:val="both"/>
            </w:pPr>
            <w:r w:rsidRPr="00D2772E">
              <w:t>Substantial</w:t>
            </w:r>
          </w:p>
        </w:tc>
        <w:tc>
          <w:tcPr>
            <w:tcW w:w="1670" w:type="dxa"/>
          </w:tcPr>
          <w:p w:rsidR="00D00804" w:rsidRPr="00D2772E" w:rsidRDefault="00D00804" w:rsidP="00632263">
            <w:pPr>
              <w:spacing w:after="0" w:line="240" w:lineRule="auto"/>
              <w:jc w:val="both"/>
            </w:pPr>
            <w:r w:rsidRPr="00D2772E">
              <w:t xml:space="preserve">Completed </w:t>
            </w:r>
          </w:p>
        </w:tc>
      </w:tr>
      <w:tr w:rsidR="00D00804" w:rsidRPr="00D2772E" w:rsidTr="00476157">
        <w:trPr>
          <w:trHeight w:val="385"/>
        </w:trPr>
        <w:tc>
          <w:tcPr>
            <w:tcW w:w="2898" w:type="dxa"/>
            <w:vMerge/>
            <w:vAlign w:val="center"/>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p>
        </w:tc>
        <w:tc>
          <w:tcPr>
            <w:tcW w:w="1670" w:type="dxa"/>
          </w:tcPr>
          <w:p w:rsidR="00D00804" w:rsidRPr="00D2772E" w:rsidRDefault="00D00804" w:rsidP="00632263">
            <w:pPr>
              <w:spacing w:after="0" w:line="240" w:lineRule="auto"/>
              <w:jc w:val="both"/>
            </w:pPr>
          </w:p>
        </w:tc>
        <w:tc>
          <w:tcPr>
            <w:tcW w:w="1669" w:type="dxa"/>
          </w:tcPr>
          <w:p w:rsidR="00D00804" w:rsidRPr="00D2772E" w:rsidRDefault="00476157" w:rsidP="00632263">
            <w:pPr>
              <w:spacing w:after="0" w:line="240" w:lineRule="auto"/>
              <w:jc w:val="both"/>
            </w:pPr>
            <w:r w:rsidRPr="00D2772E">
              <w:t>Yes</w:t>
            </w:r>
          </w:p>
        </w:tc>
        <w:tc>
          <w:tcPr>
            <w:tcW w:w="1670" w:type="dxa"/>
          </w:tcPr>
          <w:p w:rsidR="00D00804" w:rsidRPr="00D2772E" w:rsidRDefault="00D00804" w:rsidP="00632263">
            <w:pPr>
              <w:spacing w:after="0" w:line="240" w:lineRule="auto"/>
              <w:jc w:val="both"/>
            </w:pPr>
          </w:p>
        </w:tc>
      </w:tr>
      <w:tr w:rsidR="00D00804" w:rsidRPr="00D2772E" w:rsidTr="00476157">
        <w:tc>
          <w:tcPr>
            <w:tcW w:w="2898" w:type="dxa"/>
            <w:vAlign w:val="center"/>
          </w:tcPr>
          <w:p w:rsidR="00D00804" w:rsidRPr="00D2772E" w:rsidRDefault="00D00804" w:rsidP="00632263">
            <w:pPr>
              <w:spacing w:after="0" w:line="240" w:lineRule="auto"/>
              <w:jc w:val="both"/>
            </w:pPr>
            <w:r w:rsidRPr="00D2772E">
              <w:t>Description of the results</w:t>
            </w:r>
          </w:p>
          <w:p w:rsidR="00D00804" w:rsidRPr="00D2772E" w:rsidRDefault="00D00804" w:rsidP="00632263">
            <w:pPr>
              <w:spacing w:after="0" w:line="240" w:lineRule="auto"/>
              <w:jc w:val="both"/>
            </w:pPr>
          </w:p>
        </w:tc>
        <w:tc>
          <w:tcPr>
            <w:tcW w:w="6678" w:type="dxa"/>
            <w:gridSpan w:val="4"/>
          </w:tcPr>
          <w:p w:rsidR="00D00804" w:rsidRPr="00D2772E" w:rsidRDefault="00D00804" w:rsidP="00336120">
            <w:pPr>
              <w:pStyle w:val="ListParagraph"/>
              <w:numPr>
                <w:ilvl w:val="0"/>
                <w:numId w:val="7"/>
              </w:numPr>
              <w:spacing w:after="0" w:line="240" w:lineRule="auto"/>
              <w:jc w:val="both"/>
            </w:pPr>
            <w:r w:rsidRPr="00D2772E">
              <w:t xml:space="preserve">The ACC established integrity management committees in MDAs and Local Councils so as to provide the support and environment that will ensure the implementation of recommendations of the National Anti-Corruption Strategy. </w:t>
            </w:r>
          </w:p>
          <w:p w:rsidR="00D00804" w:rsidRPr="00D2772E" w:rsidRDefault="00D00804" w:rsidP="00336120">
            <w:pPr>
              <w:pStyle w:val="ListParagraph"/>
              <w:numPr>
                <w:ilvl w:val="0"/>
                <w:numId w:val="7"/>
              </w:numPr>
              <w:spacing w:after="0" w:line="240" w:lineRule="auto"/>
              <w:jc w:val="both"/>
            </w:pPr>
            <w:r w:rsidRPr="00D2772E">
              <w:t>All public Officials sensitized and trained on the integrity policy</w:t>
            </w:r>
          </w:p>
          <w:p w:rsidR="00D00804" w:rsidRPr="00D2772E" w:rsidRDefault="00D00804" w:rsidP="00336120">
            <w:pPr>
              <w:pStyle w:val="ListParagraph"/>
              <w:numPr>
                <w:ilvl w:val="0"/>
                <w:numId w:val="7"/>
              </w:numPr>
              <w:spacing w:after="0" w:line="240" w:lineRule="auto"/>
              <w:jc w:val="both"/>
            </w:pPr>
            <w:r w:rsidRPr="00D2772E">
              <w:t xml:space="preserve">ACC launched and signed integrity pacts with the 5 MDAs (MEST, </w:t>
            </w:r>
            <w:proofErr w:type="spellStart"/>
            <w:r w:rsidRPr="00D2772E">
              <w:t>MoHS</w:t>
            </w:r>
            <w:proofErr w:type="spellEnd"/>
            <w:r w:rsidRPr="00D2772E">
              <w:t>, MAFF, NRA, NASSIT)</w:t>
            </w:r>
          </w:p>
          <w:p w:rsidR="00D00804" w:rsidRPr="00D2772E" w:rsidRDefault="00D00804" w:rsidP="00336120">
            <w:pPr>
              <w:pStyle w:val="ListParagraph"/>
              <w:numPr>
                <w:ilvl w:val="0"/>
                <w:numId w:val="7"/>
              </w:numPr>
              <w:spacing w:after="0" w:line="240" w:lineRule="auto"/>
              <w:jc w:val="both"/>
            </w:pPr>
            <w:r w:rsidRPr="00D2772E">
              <w:t>Implementation of commitments in the pacts is ongoing</w:t>
            </w:r>
          </w:p>
          <w:p w:rsidR="00D00804" w:rsidRPr="00D2772E" w:rsidRDefault="00D00804" w:rsidP="00336120">
            <w:pPr>
              <w:pStyle w:val="ListParagraph"/>
              <w:numPr>
                <w:ilvl w:val="0"/>
                <w:numId w:val="7"/>
              </w:numPr>
              <w:spacing w:after="0" w:line="240" w:lineRule="auto"/>
              <w:jc w:val="both"/>
            </w:pPr>
            <w:r w:rsidRPr="00D2772E">
              <w:t>Modalities for integrity pacts yearly assessment agreed</w:t>
            </w:r>
          </w:p>
          <w:p w:rsidR="00D00804" w:rsidRPr="00D2772E" w:rsidRDefault="00D00804" w:rsidP="00336120">
            <w:pPr>
              <w:pStyle w:val="ListParagraph"/>
              <w:numPr>
                <w:ilvl w:val="0"/>
                <w:numId w:val="7"/>
              </w:numPr>
              <w:spacing w:after="0" w:line="240" w:lineRule="auto"/>
              <w:jc w:val="both"/>
            </w:pPr>
            <w:r w:rsidRPr="00D2772E">
              <w:t>Service charters for the 20% MDAs completed and billboards displayed.</w:t>
            </w:r>
          </w:p>
        </w:tc>
      </w:tr>
      <w:tr w:rsidR="00D00804" w:rsidRPr="00D2772E" w:rsidTr="00476157">
        <w:trPr>
          <w:trHeight w:val="557"/>
        </w:trPr>
        <w:tc>
          <w:tcPr>
            <w:tcW w:w="2898" w:type="dxa"/>
            <w:vAlign w:val="center"/>
          </w:tcPr>
          <w:p w:rsidR="00D00804" w:rsidRPr="00D2772E" w:rsidRDefault="00D00804" w:rsidP="00632263">
            <w:pPr>
              <w:spacing w:after="0" w:line="240" w:lineRule="auto"/>
              <w:jc w:val="both"/>
            </w:pPr>
            <w:r w:rsidRPr="00D2772E">
              <w:t>End Date</w:t>
            </w:r>
          </w:p>
        </w:tc>
        <w:tc>
          <w:tcPr>
            <w:tcW w:w="6678" w:type="dxa"/>
            <w:gridSpan w:val="4"/>
          </w:tcPr>
          <w:p w:rsidR="00D00804" w:rsidRPr="00D2772E" w:rsidRDefault="00D00804" w:rsidP="00632263">
            <w:pPr>
              <w:spacing w:after="0" w:line="240" w:lineRule="auto"/>
              <w:jc w:val="both"/>
            </w:pPr>
            <w:r w:rsidRPr="00D2772E">
              <w:t xml:space="preserve">August 2016. </w:t>
            </w:r>
          </w:p>
        </w:tc>
      </w:tr>
      <w:tr w:rsidR="00D00804" w:rsidRPr="00D2772E" w:rsidTr="00476157">
        <w:trPr>
          <w:trHeight w:val="530"/>
        </w:trPr>
        <w:tc>
          <w:tcPr>
            <w:tcW w:w="2898" w:type="dxa"/>
            <w:vAlign w:val="center"/>
          </w:tcPr>
          <w:p w:rsidR="00D00804" w:rsidRPr="00D2772E" w:rsidRDefault="00D00804" w:rsidP="00632263">
            <w:pPr>
              <w:spacing w:after="0" w:line="240" w:lineRule="auto"/>
              <w:jc w:val="both"/>
            </w:pPr>
            <w:r w:rsidRPr="00D2772E">
              <w:t>Next steps</w:t>
            </w:r>
          </w:p>
        </w:tc>
        <w:tc>
          <w:tcPr>
            <w:tcW w:w="6678" w:type="dxa"/>
            <w:gridSpan w:val="4"/>
          </w:tcPr>
          <w:p w:rsidR="00D00804" w:rsidRPr="00D2772E" w:rsidRDefault="00D00804" w:rsidP="00632263">
            <w:pPr>
              <w:spacing w:after="0" w:line="240" w:lineRule="auto"/>
              <w:jc w:val="both"/>
            </w:pPr>
            <w:r w:rsidRPr="00D2772E">
              <w:t xml:space="preserve">There is an enforcement plan to yearly assess MDAs on the implementation of the commitments in the pacts. The assessment will commence in May 2016. Civil Society will provide concrete and concerted action to monitor this exercise. </w:t>
            </w:r>
          </w:p>
        </w:tc>
      </w:tr>
      <w:tr w:rsidR="00D00804" w:rsidRPr="00D2772E" w:rsidTr="00476157">
        <w:trPr>
          <w:trHeight w:val="890"/>
        </w:trPr>
        <w:tc>
          <w:tcPr>
            <w:tcW w:w="9576" w:type="dxa"/>
            <w:gridSpan w:val="5"/>
            <w:vAlign w:val="center"/>
          </w:tcPr>
          <w:p w:rsidR="00D00804" w:rsidRPr="00D2772E" w:rsidRDefault="00D00804" w:rsidP="00632263">
            <w:pPr>
              <w:spacing w:after="0" w:line="240" w:lineRule="auto"/>
              <w:jc w:val="both"/>
            </w:pPr>
            <w:r w:rsidRPr="00D2772E">
              <w:t>Additional information (Description on what remains to be achieved</w:t>
            </w:r>
          </w:p>
          <w:p w:rsidR="00D00804" w:rsidRPr="00D2772E" w:rsidRDefault="00D00804" w:rsidP="00632263">
            <w:pPr>
              <w:spacing w:after="0" w:line="240" w:lineRule="auto"/>
              <w:jc w:val="both"/>
            </w:pPr>
            <w:r w:rsidRPr="00D2772E">
              <w:t>And any risks or challenges to implement the commitment.</w:t>
            </w:r>
          </w:p>
        </w:tc>
      </w:tr>
      <w:tr w:rsidR="00D00804" w:rsidRPr="00D2772E" w:rsidTr="00476157">
        <w:tc>
          <w:tcPr>
            <w:tcW w:w="2898" w:type="dxa"/>
          </w:tcPr>
          <w:p w:rsidR="00D00804" w:rsidRPr="00D2772E" w:rsidRDefault="00D00804" w:rsidP="00632263">
            <w:pPr>
              <w:spacing w:after="0" w:line="240" w:lineRule="auto"/>
              <w:jc w:val="both"/>
            </w:pPr>
          </w:p>
        </w:tc>
        <w:tc>
          <w:tcPr>
            <w:tcW w:w="6678" w:type="dxa"/>
            <w:gridSpan w:val="4"/>
          </w:tcPr>
          <w:p w:rsidR="00D00804" w:rsidRPr="00D2772E" w:rsidRDefault="00D00804" w:rsidP="00632263">
            <w:pPr>
              <w:spacing w:after="0" w:line="240" w:lineRule="auto"/>
              <w:jc w:val="both"/>
            </w:pPr>
          </w:p>
        </w:tc>
      </w:tr>
    </w:tbl>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12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D00804" w:rsidRPr="00D2772E" w:rsidTr="00D00804">
        <w:trPr>
          <w:trHeight w:val="710"/>
        </w:trPr>
        <w:tc>
          <w:tcPr>
            <w:tcW w:w="9576" w:type="dxa"/>
            <w:gridSpan w:val="5"/>
            <w:vAlign w:val="center"/>
          </w:tcPr>
          <w:p w:rsidR="00D00804" w:rsidRPr="00D2772E" w:rsidRDefault="00D00804" w:rsidP="00632263">
            <w:pPr>
              <w:spacing w:after="0" w:line="240" w:lineRule="auto"/>
              <w:jc w:val="both"/>
              <w:rPr>
                <w:b/>
              </w:rPr>
            </w:pPr>
            <w:r w:rsidRPr="00D2772E">
              <w:rPr>
                <w:b/>
              </w:rPr>
              <w:t xml:space="preserve">       Commitment 2 </w:t>
            </w:r>
          </w:p>
        </w:tc>
      </w:tr>
      <w:tr w:rsidR="00D00804" w:rsidRPr="00D2772E" w:rsidTr="00D00804">
        <w:trPr>
          <w:trHeight w:val="539"/>
        </w:trPr>
        <w:tc>
          <w:tcPr>
            <w:tcW w:w="9576" w:type="dxa"/>
            <w:gridSpan w:val="5"/>
            <w:vAlign w:val="center"/>
          </w:tcPr>
          <w:p w:rsidR="00D00804" w:rsidRPr="00D2772E" w:rsidRDefault="00D00804" w:rsidP="00632263">
            <w:pPr>
              <w:spacing w:after="0" w:line="240" w:lineRule="auto"/>
              <w:jc w:val="both"/>
            </w:pPr>
            <w:r w:rsidRPr="00D2772E">
              <w:t xml:space="preserve">2 Pass a robust and proactive Archives and Records Management Act to support the implementation of the Right to Access Information Act in a bid to improve transparency.     </w:t>
            </w:r>
          </w:p>
        </w:tc>
      </w:tr>
      <w:tr w:rsidR="00D00804" w:rsidRPr="00D2772E" w:rsidTr="00D00804">
        <w:trPr>
          <w:trHeight w:val="521"/>
        </w:trPr>
        <w:tc>
          <w:tcPr>
            <w:tcW w:w="2898" w:type="dxa"/>
            <w:vAlign w:val="center"/>
          </w:tcPr>
          <w:p w:rsidR="00D00804" w:rsidRPr="00D2772E" w:rsidRDefault="00D00804" w:rsidP="00632263">
            <w:pPr>
              <w:spacing w:after="0" w:line="240" w:lineRule="auto"/>
              <w:jc w:val="both"/>
            </w:pPr>
            <w:r w:rsidRPr="00D2772E">
              <w:t>Lead implementing agency</w:t>
            </w:r>
          </w:p>
        </w:tc>
        <w:tc>
          <w:tcPr>
            <w:tcW w:w="6678" w:type="dxa"/>
            <w:gridSpan w:val="4"/>
          </w:tcPr>
          <w:p w:rsidR="00D00804" w:rsidRPr="00D2772E" w:rsidRDefault="00D00804" w:rsidP="00632263">
            <w:pPr>
              <w:spacing w:after="0" w:line="240" w:lineRule="auto"/>
              <w:jc w:val="both"/>
            </w:pPr>
            <w:r w:rsidRPr="00D2772E">
              <w:t>Ministry of Information &amp; Communication</w:t>
            </w:r>
          </w:p>
        </w:tc>
      </w:tr>
      <w:tr w:rsidR="00D00804" w:rsidRPr="00D2772E" w:rsidTr="00D00804">
        <w:trPr>
          <w:trHeight w:val="449"/>
        </w:trPr>
        <w:tc>
          <w:tcPr>
            <w:tcW w:w="2898" w:type="dxa"/>
            <w:vAlign w:val="center"/>
          </w:tcPr>
          <w:p w:rsidR="00D00804" w:rsidRPr="00D2772E" w:rsidRDefault="00D00804" w:rsidP="00632263">
            <w:pPr>
              <w:spacing w:after="0" w:line="240" w:lineRule="auto"/>
              <w:jc w:val="both"/>
            </w:pPr>
            <w:r w:rsidRPr="00D2772E">
              <w:lastRenderedPageBreak/>
              <w:t>Names of responsible person</w:t>
            </w:r>
          </w:p>
          <w:p w:rsidR="00D00804" w:rsidRPr="00D2772E" w:rsidRDefault="00D00804" w:rsidP="00632263">
            <w:pPr>
              <w:spacing w:after="0" w:line="240" w:lineRule="auto"/>
              <w:jc w:val="both"/>
            </w:pPr>
            <w:r w:rsidRPr="00D2772E">
              <w:t>From implementing agency</w:t>
            </w:r>
          </w:p>
        </w:tc>
        <w:tc>
          <w:tcPr>
            <w:tcW w:w="6678" w:type="dxa"/>
            <w:gridSpan w:val="4"/>
          </w:tcPr>
          <w:p w:rsidR="00D00804" w:rsidRPr="00D2772E" w:rsidRDefault="00D00804" w:rsidP="00632263">
            <w:pPr>
              <w:spacing w:after="0" w:line="240" w:lineRule="auto"/>
              <w:jc w:val="both"/>
            </w:pPr>
            <w:r w:rsidRPr="00D2772E">
              <w:t xml:space="preserve">Hon Alpha </w:t>
            </w:r>
            <w:proofErr w:type="spellStart"/>
            <w:r w:rsidRPr="00D2772E">
              <w:t>Kanu</w:t>
            </w:r>
            <w:proofErr w:type="spellEnd"/>
          </w:p>
        </w:tc>
      </w:tr>
      <w:tr w:rsidR="00D00804" w:rsidRPr="00D2772E" w:rsidTr="00D00804">
        <w:trPr>
          <w:trHeight w:val="440"/>
        </w:trPr>
        <w:tc>
          <w:tcPr>
            <w:tcW w:w="2898" w:type="dxa"/>
            <w:vAlign w:val="center"/>
          </w:tcPr>
          <w:p w:rsidR="00D00804" w:rsidRPr="00D2772E" w:rsidRDefault="00D00804" w:rsidP="00632263">
            <w:pPr>
              <w:spacing w:after="0" w:line="240" w:lineRule="auto"/>
              <w:jc w:val="both"/>
            </w:pPr>
            <w:r w:rsidRPr="00D2772E">
              <w:t>Title, Department</w:t>
            </w:r>
          </w:p>
        </w:tc>
        <w:tc>
          <w:tcPr>
            <w:tcW w:w="6678" w:type="dxa"/>
            <w:gridSpan w:val="4"/>
          </w:tcPr>
          <w:p w:rsidR="00D00804" w:rsidRPr="00D2772E" w:rsidRDefault="00D00804" w:rsidP="00632263">
            <w:pPr>
              <w:spacing w:after="0" w:line="240" w:lineRule="auto"/>
              <w:jc w:val="both"/>
            </w:pPr>
            <w:r w:rsidRPr="00D2772E">
              <w:t>Government  Cabinet Minister</w:t>
            </w:r>
          </w:p>
        </w:tc>
      </w:tr>
      <w:tr w:rsidR="00D00804" w:rsidRPr="00D2772E" w:rsidTr="00D00804">
        <w:trPr>
          <w:trHeight w:val="431"/>
        </w:trPr>
        <w:tc>
          <w:tcPr>
            <w:tcW w:w="2898" w:type="dxa"/>
            <w:vAlign w:val="center"/>
          </w:tcPr>
          <w:p w:rsidR="00D00804" w:rsidRPr="00D2772E" w:rsidRDefault="00D00804" w:rsidP="00632263">
            <w:pPr>
              <w:spacing w:after="0" w:line="240" w:lineRule="auto"/>
              <w:jc w:val="both"/>
            </w:pPr>
            <w:r w:rsidRPr="00D2772E">
              <w:t>Email</w:t>
            </w:r>
          </w:p>
        </w:tc>
        <w:tc>
          <w:tcPr>
            <w:tcW w:w="6678" w:type="dxa"/>
            <w:gridSpan w:val="4"/>
          </w:tcPr>
          <w:p w:rsidR="00D00804" w:rsidRPr="00D2772E" w:rsidRDefault="00D00804" w:rsidP="00632263">
            <w:pPr>
              <w:spacing w:after="0" w:line="240" w:lineRule="auto"/>
              <w:jc w:val="both"/>
            </w:pPr>
          </w:p>
        </w:tc>
      </w:tr>
      <w:tr w:rsidR="00D00804" w:rsidRPr="00D2772E" w:rsidTr="00D00804">
        <w:trPr>
          <w:trHeight w:val="449"/>
        </w:trPr>
        <w:tc>
          <w:tcPr>
            <w:tcW w:w="2898" w:type="dxa"/>
            <w:vAlign w:val="center"/>
          </w:tcPr>
          <w:p w:rsidR="00D00804" w:rsidRPr="00D2772E" w:rsidRDefault="00D00804" w:rsidP="00632263">
            <w:pPr>
              <w:spacing w:after="0" w:line="240" w:lineRule="auto"/>
              <w:jc w:val="both"/>
            </w:pPr>
            <w:r w:rsidRPr="00D2772E">
              <w:t>Phone</w:t>
            </w:r>
          </w:p>
        </w:tc>
        <w:tc>
          <w:tcPr>
            <w:tcW w:w="6678" w:type="dxa"/>
            <w:gridSpan w:val="4"/>
          </w:tcPr>
          <w:p w:rsidR="00D00804" w:rsidRPr="00D2772E" w:rsidRDefault="00D00804" w:rsidP="00632263">
            <w:pPr>
              <w:spacing w:after="0" w:line="240" w:lineRule="auto"/>
              <w:jc w:val="both"/>
            </w:pPr>
          </w:p>
        </w:tc>
      </w:tr>
      <w:tr w:rsidR="00D00804" w:rsidRPr="00D2772E" w:rsidTr="00D00804">
        <w:trPr>
          <w:trHeight w:val="1520"/>
        </w:trPr>
        <w:tc>
          <w:tcPr>
            <w:tcW w:w="2898" w:type="dxa"/>
          </w:tcPr>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73600" behindDoc="0" locked="0" layoutInCell="1" allowOverlap="1">
                      <wp:simplePos x="0" y="0"/>
                      <wp:positionH relativeFrom="column">
                        <wp:posOffset>711200</wp:posOffset>
                      </wp:positionH>
                      <wp:positionV relativeFrom="paragraph">
                        <wp:posOffset>2540</wp:posOffset>
                      </wp:positionV>
                      <wp:extent cx="3810" cy="1891665"/>
                      <wp:effectExtent l="0" t="0" r="3429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916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pt;margin-top:.2pt;width:.3pt;height:1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QaJwIAAE4EAAAOAAAAZHJzL2Uyb0RvYy54bWysVMGO2jAQvVfqP1i5QxI2y0JEWK0S6GXb&#10;IrH9AGM7xGrisWxDQFX/vWMT0NJeqqo5OOOM582bmecsnk9dS47CWAmqiNJxEhGhGHCp9kX07W09&#10;mkXEOqo4bUGJIjoLGz0vP35Y9DoXE2ig5cIQBFE273URNc7pPI4ta0RH7Ri0UOiswXTU4dbsY25o&#10;j+hdG0+SZBr3YLg2wIS1+LW6OKNlwK9rwdzXurbCkbaIkJsLqwnrzq/xckHzvaG6kWygQf+BRUel&#10;wqQ3qIo6Sg5G/gHVSWbAQu3GDLoY6loyEWrAatLkt2q2DdUi1ILNsfrWJvv/YNmX48YQyYsoi4ii&#10;HY5o6wyV+8aRF2OgJyUohW0EQzLfrV7bHINKtTG+XnZSW/0K7LslCsqGqr0IrN/OGqFSHxHfhfiN&#10;1Zhz138GjmfowUFo3ak2nYfEppBTmND5NiFxcoThx4dZilNk6Ehn83Q6fQwJaH6N1ca6TwI64o0i&#10;skMptxrSkIkeX63zzGh+DfCJFaxl2wZFtIr0mGPylCQhwkIruff6c9bsd2VryJF6UYVnoHF3zMBB&#10;8YDWCMpXg+2obC82Zm+Vx8PikM9gXVTzY57MV7PVLBtlk+lqlCVVNXpZl9louk6fHquHqiyr9Ken&#10;lmZ5IzkXyrO7KjjN/k4hw126aO+m4Vsf4nv00DAke30H0mG6fqAXaeyAnzfmOnUUbTg8XDB/K97v&#10;0X7/G1j+AgAA//8DAFBLAwQUAAYACAAAACEA9RZTN9sAAAAIAQAADwAAAGRycy9kb3ducmV2Lnht&#10;bEyPQU+DQBSE7yb+h80z6c0uYIuILI028dxIe/H2YF+ByL4l7Lbgv3d70uNkJjPfFLvFDOJKk+st&#10;K4jXEQjixuqeWwWn48djBsJ5ZI2DZVLwQw525f1dgbm2M3/StfKtCCXsclTQeT/mUrqmI4NubUfi&#10;4J3tZNAHObVSTziHcjPIJIpSabDnsNDhSPuOmu/qYhQ8b/SXxfR9W2/nw9HTuauyw6LU6mF5ewXh&#10;afF/YbjhB3QoA1NtL6ydGIKOk/DFK9iAuNlxkoKoFSQv2RPIspD/D5S/AAAA//8DAFBLAQItABQA&#10;BgAIAAAAIQC2gziS/gAAAOEBAAATAAAAAAAAAAAAAAAAAAAAAABbQ29udGVudF9UeXBlc10ueG1s&#10;UEsBAi0AFAAGAAgAAAAhADj9If/WAAAAlAEAAAsAAAAAAAAAAAAAAAAALwEAAF9yZWxzLy5yZWxz&#10;UEsBAi0AFAAGAAgAAAAhADnR9BonAgAATgQAAA4AAAAAAAAAAAAAAAAALgIAAGRycy9lMm9Eb2Mu&#10;eG1sUEsBAi0AFAAGAAgAAAAhAPUWUzfbAAAACAEAAA8AAAAAAAAAAAAAAAAAgQQAAGRycy9kb3du&#10;cmV2LnhtbFBLBQYAAAAABAAEAPMAAACJBQAAAAA=&#10;" strokeweight="1pt"/>
                  </w:pict>
                </mc:Fallback>
              </mc:AlternateContent>
            </w:r>
            <w:r w:rsidR="00D00804" w:rsidRPr="00D2772E">
              <w:t>Others</w:t>
            </w:r>
            <w:r w:rsidR="00D00804" w:rsidRPr="00D2772E">
              <w:tab/>
              <w:t xml:space="preserve">             Government</w:t>
            </w:r>
          </w:p>
          <w:p w:rsidR="00D00804" w:rsidRPr="00D2772E" w:rsidRDefault="00D00804" w:rsidP="00632263">
            <w:pPr>
              <w:spacing w:after="0" w:line="240" w:lineRule="auto"/>
              <w:jc w:val="both"/>
            </w:pPr>
            <w:r w:rsidRPr="00D2772E">
              <w:t xml:space="preserve">Actors </w:t>
            </w:r>
          </w:p>
          <w:p w:rsidR="00D00804" w:rsidRPr="00D2772E" w:rsidRDefault="00D00804" w:rsidP="00632263">
            <w:pPr>
              <w:tabs>
                <w:tab w:val="center" w:pos="1341"/>
              </w:tabs>
              <w:spacing w:after="0" w:line="240" w:lineRule="auto"/>
              <w:jc w:val="both"/>
            </w:pPr>
            <w:r w:rsidRPr="00D2772E">
              <w:t xml:space="preserve">Involved          </w:t>
            </w:r>
          </w:p>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74624" behindDoc="0" locked="0" layoutInCell="1" allowOverlap="1">
                      <wp:simplePos x="0" y="0"/>
                      <wp:positionH relativeFrom="column">
                        <wp:posOffset>711200</wp:posOffset>
                      </wp:positionH>
                      <wp:positionV relativeFrom="paragraph">
                        <wp:posOffset>29845</wp:posOffset>
                      </wp:positionV>
                      <wp:extent cx="5308600" cy="635"/>
                      <wp:effectExtent l="0" t="0" r="2540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6pt;margin-top:2.35pt;width:418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c8LQIAAFcEAAAOAAAAZHJzL2Uyb0RvYy54bWysVMFu2zAMvQ/YPwi+p7bTJE2NOEVhJ9uh&#10;6wKk+wBFkmNhsihIapxg2L+PktOs7S7DMB9kyhQf3yMpL+6OnSIHYZ0EXSb5VZYQoRlwqfdl8u1p&#10;PZonxHmqOVWgRZmchEvulh8/LHpTiDG0oLiwBEG0K3pTJq33pkhTx1rRUXcFRmh0NmA76nFr9ym3&#10;tEf0TqXjLJulPVhuLDDhHH6tB2eyjPhNI5j/2jROeKLKBLn5uNq47sKaLhe02FtqWsnONOg/sOio&#10;1Jj0AlVTT8mzlX9AdZJZcND4KwZdCk0jmYgaUE2evVOzbakRUQsWx5lLmdz/g2WPh40lkpfJNCGa&#10;dtiirbdU7ltP7q2FnlSgNZYRLJmGavXGFRhU6Y0NetlRb80DsO+OaKhaqvcisn46GYTKQ0T6JiRs&#10;nMGcu/4LcDxDnz3E0h0b25FGSfM5BAZwLA85xl6dLr0SR08YfpxeZ/NZhi1l6JtdR24pLQJICDXW&#10;+U8COhKMMnFnTRcxQwJ6eHA+UPwdEII1rKVScTSUJj3SGd9gquByoCQP3rix+12lLDnQMF3xiYLf&#10;HbPwrHlEawXlq7PtqVSDjdmVDnioDfmcrWF8ftxmt6v5aj4ZTcaz1WiS1fXofl1NRrN1fjOtr+uq&#10;qvOfgVo+KVrJudCB3cso55O/G5XzpRqG8DLMlzqkb9FjwZDsyzuSjm0OnR1mZAf8tLEv7cfpjYfP&#10;Ny1cj9d7tF//D5a/AAAA//8DAFBLAwQUAAYACAAAACEAuFFeL9sAAAAHAQAADwAAAGRycy9kb3du&#10;cmV2LnhtbEyPQU7DMBBF90jcwRokdtRJVUFI41RQUQEbBG0PMEmmcUQ8jmK3TW/PsILl0x/9/6ZY&#10;Ta5XJxpD59lAOktAEde+6bg1sN9t7jJQISI32HsmAxcKsCqvrwrMG3/mLzptY6ukhEOOBmyMQ651&#10;qC05DDM/EEt28KPDKDi2uhnxLOWu1/MkudcOO5YFiwOtLdXf26MzEA42ecf0gzf68vZs15/7anp9&#10;Meb2Znpagoo0xb9j+NUXdSjFqfJHboLqhdO5/BINLB5ASf64yIQr4Qx0Wej//uUPAAAA//8DAFBL&#10;AQItABQABgAIAAAAIQC2gziS/gAAAOEBAAATAAAAAAAAAAAAAAAAAAAAAABbQ29udGVudF9UeXBl&#10;c10ueG1sUEsBAi0AFAAGAAgAAAAhADj9If/WAAAAlAEAAAsAAAAAAAAAAAAAAAAALwEAAF9yZWxz&#10;Ly5yZWxzUEsBAi0AFAAGAAgAAAAhAKiipzwtAgAAVwQAAA4AAAAAAAAAAAAAAAAALgIAAGRycy9l&#10;Mm9Eb2MueG1sUEsBAi0AFAAGAAgAAAAhALhRXi/bAAAABwEAAA8AAAAAAAAAAAAAAAAAhwQAAGRy&#10;cy9kb3ducmV2LnhtbFBLBQYAAAAABAAEAPMAAACPBQAAAAA=&#10;" strokeweight="1pt"/>
                  </w:pict>
                </mc:Fallback>
              </mc:AlternateContent>
            </w:r>
          </w:p>
          <w:p w:rsidR="00D00804" w:rsidRPr="00D2772E" w:rsidRDefault="00D00804" w:rsidP="00632263">
            <w:pPr>
              <w:tabs>
                <w:tab w:val="center" w:pos="1341"/>
              </w:tabs>
              <w:spacing w:after="0" w:line="240" w:lineRule="auto"/>
              <w:jc w:val="both"/>
            </w:pPr>
            <w:r w:rsidRPr="00D2772E">
              <w:tab/>
              <w:t>CSOs, private</w:t>
            </w:r>
          </w:p>
          <w:p w:rsidR="00D00804" w:rsidRPr="00D2772E" w:rsidRDefault="00D00804" w:rsidP="00632263">
            <w:pPr>
              <w:tabs>
                <w:tab w:val="center" w:pos="1341"/>
              </w:tabs>
              <w:spacing w:after="0" w:line="240" w:lineRule="auto"/>
              <w:jc w:val="both"/>
            </w:pPr>
            <w:r w:rsidRPr="00D2772E">
              <w:t xml:space="preserve">                          sector, working</w:t>
            </w:r>
          </w:p>
          <w:p w:rsidR="00D00804" w:rsidRPr="00D2772E" w:rsidRDefault="00D00804" w:rsidP="00632263">
            <w:pPr>
              <w:tabs>
                <w:tab w:val="center" w:pos="1341"/>
              </w:tabs>
              <w:spacing w:after="0" w:line="240" w:lineRule="auto"/>
              <w:jc w:val="both"/>
            </w:pPr>
            <w:r w:rsidRPr="00D2772E">
              <w:t xml:space="preserve">                           groups</w:t>
            </w:r>
          </w:p>
          <w:p w:rsidR="00D00804" w:rsidRPr="00D2772E" w:rsidRDefault="00D00804" w:rsidP="00632263">
            <w:pPr>
              <w:tabs>
                <w:tab w:val="center" w:pos="1341"/>
              </w:tabs>
              <w:spacing w:after="0" w:line="240" w:lineRule="auto"/>
              <w:jc w:val="both"/>
            </w:pPr>
            <w:r w:rsidRPr="00D2772E">
              <w:t xml:space="preserve">                          multilaterals</w:t>
            </w:r>
          </w:p>
          <w:p w:rsidR="00D00804" w:rsidRPr="00D2772E" w:rsidRDefault="00D00804" w:rsidP="00632263">
            <w:pPr>
              <w:tabs>
                <w:tab w:val="center" w:pos="1341"/>
              </w:tabs>
              <w:spacing w:after="0" w:line="240" w:lineRule="auto"/>
              <w:jc w:val="both"/>
            </w:pPr>
          </w:p>
        </w:tc>
        <w:tc>
          <w:tcPr>
            <w:tcW w:w="6678" w:type="dxa"/>
            <w:gridSpan w:val="4"/>
          </w:tcPr>
          <w:p w:rsidR="00D00804" w:rsidRPr="00D2772E" w:rsidRDefault="00D00804" w:rsidP="00632263">
            <w:pPr>
              <w:spacing w:after="0" w:line="240" w:lineRule="auto"/>
              <w:jc w:val="both"/>
            </w:pPr>
            <w:r w:rsidRPr="00D2772E">
              <w:t>Ministry of Education, Science and Technology, Public Sector Reform Unit, Parliament, Cabinet Secretariat, National public Procurement Authority.</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r w:rsidRPr="00D2772E">
              <w:t>Non- State Actor, DADA- SL, International Media Development, National Federation</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tc>
      </w:tr>
      <w:tr w:rsidR="00D00804" w:rsidRPr="00D2772E" w:rsidTr="00D00804">
        <w:trPr>
          <w:trHeight w:val="440"/>
        </w:trPr>
        <w:tc>
          <w:tcPr>
            <w:tcW w:w="2898" w:type="dxa"/>
            <w:vAlign w:val="center"/>
          </w:tcPr>
          <w:p w:rsidR="00D00804" w:rsidRPr="00D2772E" w:rsidRDefault="00D00804" w:rsidP="00632263">
            <w:pPr>
              <w:spacing w:after="0" w:line="240" w:lineRule="auto"/>
              <w:jc w:val="both"/>
            </w:pPr>
            <w:r w:rsidRPr="00D2772E">
              <w:t>Main objective</w:t>
            </w:r>
          </w:p>
        </w:tc>
        <w:tc>
          <w:tcPr>
            <w:tcW w:w="6678" w:type="dxa"/>
            <w:gridSpan w:val="4"/>
          </w:tcPr>
          <w:p w:rsidR="00D00804" w:rsidRPr="00D2772E" w:rsidRDefault="00D00804" w:rsidP="00632263">
            <w:pPr>
              <w:spacing w:after="0" w:line="240" w:lineRule="auto"/>
              <w:jc w:val="both"/>
            </w:pPr>
            <w:r w:rsidRPr="00D2772E">
              <w:t xml:space="preserve">To support the implementation of the Right to Access Information Act as it will serve as a tool to inform database management and archiving of key government documents which will be stored in format accessible to the public in print and electronic medium. </w:t>
            </w:r>
          </w:p>
        </w:tc>
      </w:tr>
      <w:tr w:rsidR="00D00804" w:rsidRPr="00D2772E" w:rsidTr="00D00804">
        <w:trPr>
          <w:trHeight w:val="881"/>
        </w:trPr>
        <w:tc>
          <w:tcPr>
            <w:tcW w:w="2898" w:type="dxa"/>
            <w:vAlign w:val="center"/>
          </w:tcPr>
          <w:p w:rsidR="00D00804" w:rsidRPr="00D2772E" w:rsidRDefault="00D00804" w:rsidP="00632263">
            <w:pPr>
              <w:spacing w:after="0" w:line="240" w:lineRule="auto"/>
              <w:jc w:val="both"/>
            </w:pPr>
            <w:r w:rsidRPr="00D2772E">
              <w:t>Brief description of</w:t>
            </w:r>
          </w:p>
          <w:p w:rsidR="00D00804" w:rsidRPr="00D2772E" w:rsidRDefault="00D00804" w:rsidP="00632263">
            <w:pPr>
              <w:spacing w:after="0" w:line="240" w:lineRule="auto"/>
              <w:jc w:val="both"/>
            </w:pPr>
            <w:r w:rsidRPr="00D2772E">
              <w:t>Commitment</w:t>
            </w:r>
          </w:p>
          <w:p w:rsidR="00D00804" w:rsidRPr="00D2772E" w:rsidRDefault="00D00804" w:rsidP="00632263">
            <w:pPr>
              <w:spacing w:after="0" w:line="240" w:lineRule="auto"/>
              <w:jc w:val="both"/>
            </w:pPr>
            <w:r w:rsidRPr="00D2772E">
              <w:t>(140 character limit)</w:t>
            </w:r>
          </w:p>
        </w:tc>
        <w:tc>
          <w:tcPr>
            <w:tcW w:w="6678" w:type="dxa"/>
            <w:gridSpan w:val="4"/>
          </w:tcPr>
          <w:p w:rsidR="00B04853" w:rsidRPr="00D2772E" w:rsidRDefault="00B04853" w:rsidP="004A0A58">
            <w:pPr>
              <w:pStyle w:val="ListParagraph"/>
              <w:numPr>
                <w:ilvl w:val="0"/>
                <w:numId w:val="19"/>
              </w:numPr>
              <w:spacing w:after="160" w:line="259" w:lineRule="auto"/>
            </w:pPr>
            <w:r w:rsidRPr="00D2772E">
              <w:t>A robust policy be in place to address this commitment</w:t>
            </w:r>
          </w:p>
          <w:p w:rsidR="00B04853" w:rsidRPr="00D2772E" w:rsidRDefault="00B04853" w:rsidP="004A0A58">
            <w:pPr>
              <w:pStyle w:val="ListParagraph"/>
              <w:numPr>
                <w:ilvl w:val="0"/>
                <w:numId w:val="19"/>
              </w:numPr>
              <w:spacing w:after="160" w:line="259" w:lineRule="auto"/>
            </w:pPr>
            <w:r w:rsidRPr="00D2772E">
              <w:t>This will be followed-up by the requisite legislation ( a bill is under way to parliament for enactment)</w:t>
            </w:r>
          </w:p>
          <w:p w:rsidR="00D00804" w:rsidRPr="00D2772E" w:rsidRDefault="00B04853" w:rsidP="004A0A58">
            <w:pPr>
              <w:pStyle w:val="ListParagraph"/>
              <w:numPr>
                <w:ilvl w:val="0"/>
                <w:numId w:val="19"/>
              </w:numPr>
              <w:spacing w:after="160" w:line="259" w:lineRule="auto"/>
            </w:pPr>
            <w:r w:rsidRPr="00D2772E">
              <w:t>The requisite government agencies, Ministry of Information and Communication, to follow- up the process of legislation and also host the implementation of both policy and implementatio</w:t>
            </w:r>
            <w:r w:rsidR="00E73D31" w:rsidRPr="00D2772E">
              <w:t>n</w:t>
            </w:r>
          </w:p>
        </w:tc>
      </w:tr>
      <w:tr w:rsidR="00D00804" w:rsidRPr="00D2772E" w:rsidTr="00D00804">
        <w:trPr>
          <w:trHeight w:val="1700"/>
        </w:trPr>
        <w:tc>
          <w:tcPr>
            <w:tcW w:w="2898" w:type="dxa"/>
            <w:vAlign w:val="center"/>
          </w:tcPr>
          <w:p w:rsidR="00D00804" w:rsidRPr="00D2772E" w:rsidRDefault="00D00804" w:rsidP="00632263">
            <w:pPr>
              <w:spacing w:after="0" w:line="240" w:lineRule="auto"/>
              <w:jc w:val="both"/>
            </w:pPr>
            <w:r w:rsidRPr="00D2772E">
              <w:t>Relevance</w:t>
            </w:r>
          </w:p>
        </w:tc>
        <w:tc>
          <w:tcPr>
            <w:tcW w:w="6678" w:type="dxa"/>
            <w:gridSpan w:val="4"/>
          </w:tcPr>
          <w:p w:rsidR="00D00804" w:rsidRPr="00D2772E" w:rsidRDefault="00B04853" w:rsidP="00B04853">
            <w:pPr>
              <w:ind w:left="360"/>
            </w:pPr>
            <w:r w:rsidRPr="00D2772E">
              <w:t>This commitment speaks to transparency, public accountability and civil participation in governance. It is clear that with a sound archive and rec</w:t>
            </w:r>
            <w:r w:rsidR="00E45B70">
              <w:t>ords management as a practice of</w:t>
            </w:r>
            <w:r w:rsidRPr="00D2772E">
              <w:t xml:space="preserve"> government</w:t>
            </w:r>
            <w:r w:rsidR="00E45B70">
              <w:t xml:space="preserve">, </w:t>
            </w:r>
            <w:proofErr w:type="spellStart"/>
            <w:r w:rsidR="00E45B70">
              <w:t>people</w:t>
            </w:r>
            <w:r w:rsidR="00C17B0E">
              <w:t>will</w:t>
            </w:r>
            <w:proofErr w:type="spellEnd"/>
            <w:r w:rsidR="00C17B0E">
              <w:t xml:space="preserve"> ultimately </w:t>
            </w:r>
            <w:r w:rsidR="00E45B70">
              <w:t>have</w:t>
            </w:r>
            <w:r w:rsidRPr="00D2772E">
              <w:t xml:space="preserve"> clarity in government procedures and practices. If there are records, it makes government </w:t>
            </w:r>
            <w:r w:rsidR="00C17B0E">
              <w:t>the open</w:t>
            </w:r>
            <w:r w:rsidR="00E45B70">
              <w:t xml:space="preserve"> and through</w:t>
            </w:r>
            <w:r w:rsidRPr="00D2772E">
              <w:t xml:space="preserve"> this</w:t>
            </w:r>
            <w:r w:rsidR="00E45B70">
              <w:t xml:space="preserve"> the public is</w:t>
            </w:r>
            <w:r w:rsidRPr="00D2772E">
              <w:t xml:space="preserve"> empowered to hold government officials accountable for all lapses and procedures as approved by related legislation. It re-enforces clear referencing and </w:t>
            </w:r>
            <w:r w:rsidR="00C17B0E">
              <w:t xml:space="preserve">knowledge </w:t>
            </w:r>
            <w:r w:rsidRPr="00D2772E">
              <w:t>in government</w:t>
            </w:r>
            <w:r w:rsidR="00E45B70">
              <w:t>’s</w:t>
            </w:r>
            <w:r w:rsidRPr="00D2772E">
              <w:t xml:space="preserve"> procedures and for future learning. It ensures continuity and trigger innovation to service delivery.</w:t>
            </w:r>
          </w:p>
        </w:tc>
      </w:tr>
      <w:tr w:rsidR="00D00804" w:rsidRPr="00D2772E" w:rsidTr="00D00804">
        <w:trPr>
          <w:trHeight w:val="2069"/>
        </w:trPr>
        <w:tc>
          <w:tcPr>
            <w:tcW w:w="2898" w:type="dxa"/>
            <w:vAlign w:val="center"/>
          </w:tcPr>
          <w:p w:rsidR="00D00804" w:rsidRPr="00D2772E" w:rsidRDefault="00D00804" w:rsidP="00632263">
            <w:pPr>
              <w:spacing w:after="0" w:line="240" w:lineRule="auto"/>
              <w:jc w:val="both"/>
            </w:pPr>
            <w:r w:rsidRPr="00D2772E">
              <w:lastRenderedPageBreak/>
              <w:t>Ambition</w:t>
            </w:r>
          </w:p>
        </w:tc>
        <w:tc>
          <w:tcPr>
            <w:tcW w:w="6678" w:type="dxa"/>
            <w:gridSpan w:val="4"/>
          </w:tcPr>
          <w:p w:rsidR="00835531" w:rsidRDefault="00E73D31" w:rsidP="004A0A58">
            <w:pPr>
              <w:pStyle w:val="ListParagraph"/>
              <w:numPr>
                <w:ilvl w:val="0"/>
                <w:numId w:val="26"/>
              </w:numPr>
            </w:pPr>
            <w:r w:rsidRPr="00D2772E">
              <w:t>This is to promote transparenc</w:t>
            </w:r>
            <w:r w:rsidR="009A755F">
              <w:t xml:space="preserve">y in the work of government </w:t>
            </w:r>
            <w:proofErr w:type="spellStart"/>
            <w:proofErr w:type="gramStart"/>
            <w:r w:rsidR="009A755F">
              <w:t>vis</w:t>
            </w:r>
            <w:proofErr w:type="spellEnd"/>
            <w:proofErr w:type="gramEnd"/>
            <w:r w:rsidR="009A755F">
              <w:t xml:space="preserve"> </w:t>
            </w:r>
            <w:proofErr w:type="spellStart"/>
            <w:r w:rsidR="009A755F">
              <w:t>a’vis</w:t>
            </w:r>
            <w:proofErr w:type="spellEnd"/>
            <w:r w:rsidRPr="00D2772E">
              <w:t xml:space="preserve"> procedures and practices, but more importantly to establish a tool for referencing, for accountability, for sustainable in knowledge and work culture. </w:t>
            </w:r>
          </w:p>
          <w:p w:rsidR="00835531" w:rsidRDefault="00E73D31" w:rsidP="004A0A58">
            <w:pPr>
              <w:pStyle w:val="ListParagraph"/>
              <w:numPr>
                <w:ilvl w:val="0"/>
                <w:numId w:val="26"/>
              </w:numPr>
            </w:pPr>
            <w:r w:rsidRPr="00D2772E">
              <w:t xml:space="preserve">If well focused, it will provide a turn- around </w:t>
            </w:r>
            <w:r w:rsidR="009A755F">
              <w:t xml:space="preserve">in the culture of records keeping and result to </w:t>
            </w:r>
            <w:r w:rsidRPr="00D2772E">
              <w:t>im</w:t>
            </w:r>
            <w:r w:rsidR="009A755F">
              <w:t>provement</w:t>
            </w:r>
            <w:r w:rsidRPr="00D2772E">
              <w:t xml:space="preserve"> in service delivery as per approved legislation and statutory ins</w:t>
            </w:r>
            <w:r w:rsidR="009A755F">
              <w:t xml:space="preserve">truments.  </w:t>
            </w:r>
          </w:p>
          <w:p w:rsidR="00D00804" w:rsidRPr="00D2772E" w:rsidRDefault="009A755F" w:rsidP="004A0A58">
            <w:pPr>
              <w:pStyle w:val="ListParagraph"/>
              <w:numPr>
                <w:ilvl w:val="0"/>
                <w:numId w:val="26"/>
              </w:numPr>
            </w:pPr>
            <w:r>
              <w:t>The more open we are</w:t>
            </w:r>
            <w:r w:rsidR="00E73D31" w:rsidRPr="00D2772E">
              <w:t xml:space="preserve"> in keeping records</w:t>
            </w:r>
            <w:r>
              <w:t>,</w:t>
            </w:r>
            <w:r w:rsidR="0057315E">
              <w:t xml:space="preserve"> the better we would be</w:t>
            </w:r>
            <w:r w:rsidR="00E73D31" w:rsidRPr="00D2772E">
              <w:t xml:space="preserve"> in civic participation in governance, Learning from mistakes of the past and  innovating for effective and efficient service delivery.</w:t>
            </w:r>
          </w:p>
        </w:tc>
      </w:tr>
      <w:tr w:rsidR="00D00804" w:rsidRPr="00D2772E" w:rsidTr="00D00804">
        <w:trPr>
          <w:trHeight w:val="385"/>
        </w:trPr>
        <w:tc>
          <w:tcPr>
            <w:tcW w:w="2898" w:type="dxa"/>
            <w:vMerge w:val="restart"/>
            <w:vAlign w:val="center"/>
          </w:tcPr>
          <w:p w:rsidR="00D00804" w:rsidRPr="00D2772E" w:rsidRDefault="00D00804" w:rsidP="00632263">
            <w:pPr>
              <w:spacing w:after="0" w:line="240" w:lineRule="auto"/>
              <w:jc w:val="both"/>
            </w:pPr>
            <w:r w:rsidRPr="00D2772E">
              <w:t>Completion level</w:t>
            </w:r>
          </w:p>
        </w:tc>
        <w:tc>
          <w:tcPr>
            <w:tcW w:w="1669" w:type="dxa"/>
          </w:tcPr>
          <w:p w:rsidR="00D00804" w:rsidRPr="00D2772E" w:rsidRDefault="00D00804" w:rsidP="00632263">
            <w:pPr>
              <w:spacing w:after="0" w:line="240" w:lineRule="auto"/>
              <w:jc w:val="both"/>
            </w:pPr>
            <w:r w:rsidRPr="00D2772E">
              <w:t xml:space="preserve">Not started </w:t>
            </w:r>
          </w:p>
        </w:tc>
        <w:tc>
          <w:tcPr>
            <w:tcW w:w="1670" w:type="dxa"/>
          </w:tcPr>
          <w:p w:rsidR="00D00804" w:rsidRPr="00D2772E" w:rsidRDefault="00D00804" w:rsidP="00632263">
            <w:pPr>
              <w:spacing w:after="0" w:line="240" w:lineRule="auto"/>
              <w:jc w:val="both"/>
            </w:pPr>
            <w:r w:rsidRPr="00D2772E">
              <w:t xml:space="preserve">Limited </w:t>
            </w:r>
          </w:p>
        </w:tc>
        <w:tc>
          <w:tcPr>
            <w:tcW w:w="1669" w:type="dxa"/>
          </w:tcPr>
          <w:p w:rsidR="00D00804" w:rsidRPr="00D2772E" w:rsidRDefault="00D00804" w:rsidP="00632263">
            <w:pPr>
              <w:spacing w:after="0" w:line="240" w:lineRule="auto"/>
              <w:jc w:val="both"/>
            </w:pPr>
            <w:r w:rsidRPr="00D2772E">
              <w:t>Substantial</w:t>
            </w:r>
          </w:p>
        </w:tc>
        <w:tc>
          <w:tcPr>
            <w:tcW w:w="1670" w:type="dxa"/>
          </w:tcPr>
          <w:p w:rsidR="00D00804" w:rsidRPr="00D2772E" w:rsidRDefault="00D00804" w:rsidP="00632263">
            <w:pPr>
              <w:spacing w:after="0" w:line="240" w:lineRule="auto"/>
              <w:jc w:val="both"/>
            </w:pPr>
            <w:r w:rsidRPr="00D2772E">
              <w:t xml:space="preserve">Completed </w:t>
            </w:r>
          </w:p>
        </w:tc>
      </w:tr>
      <w:tr w:rsidR="00D00804" w:rsidRPr="00D2772E" w:rsidTr="00D00804">
        <w:trPr>
          <w:trHeight w:val="385"/>
        </w:trPr>
        <w:tc>
          <w:tcPr>
            <w:tcW w:w="2898" w:type="dxa"/>
            <w:vMerge/>
            <w:vAlign w:val="center"/>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p>
        </w:tc>
        <w:tc>
          <w:tcPr>
            <w:tcW w:w="1670" w:type="dxa"/>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r w:rsidRPr="00D2772E">
              <w:t>YES</w:t>
            </w:r>
          </w:p>
        </w:tc>
        <w:tc>
          <w:tcPr>
            <w:tcW w:w="1670" w:type="dxa"/>
          </w:tcPr>
          <w:p w:rsidR="00D00804" w:rsidRPr="00D2772E" w:rsidRDefault="00D00804" w:rsidP="00632263">
            <w:pPr>
              <w:spacing w:after="0" w:line="240" w:lineRule="auto"/>
              <w:jc w:val="both"/>
            </w:pPr>
          </w:p>
        </w:tc>
      </w:tr>
      <w:tr w:rsidR="00D00804" w:rsidRPr="00D2772E" w:rsidTr="00D00804">
        <w:tc>
          <w:tcPr>
            <w:tcW w:w="2898" w:type="dxa"/>
            <w:vAlign w:val="center"/>
          </w:tcPr>
          <w:p w:rsidR="00D00804" w:rsidRPr="00D2772E" w:rsidRDefault="00D00804" w:rsidP="00632263">
            <w:pPr>
              <w:spacing w:after="0" w:line="240" w:lineRule="auto"/>
              <w:jc w:val="both"/>
            </w:pPr>
            <w:r w:rsidRPr="00D2772E">
              <w:t>Description of the results</w:t>
            </w:r>
          </w:p>
        </w:tc>
        <w:tc>
          <w:tcPr>
            <w:tcW w:w="6678" w:type="dxa"/>
            <w:gridSpan w:val="4"/>
          </w:tcPr>
          <w:p w:rsidR="00255424" w:rsidRDefault="00255424" w:rsidP="004A0A58">
            <w:pPr>
              <w:pStyle w:val="ListParagraph"/>
              <w:numPr>
                <w:ilvl w:val="0"/>
                <w:numId w:val="24"/>
              </w:numPr>
            </w:pPr>
            <w:r>
              <w:t>The expertise in records and a</w:t>
            </w:r>
            <w:r w:rsidR="00E73D31" w:rsidRPr="00D2772E">
              <w:t xml:space="preserve">rchives management is in place and a policy taking cognizance of </w:t>
            </w:r>
            <w:r>
              <w:t>the short-</w:t>
            </w:r>
            <w:r w:rsidR="00E73D31" w:rsidRPr="00D2772E">
              <w:t>fall in records and archives management has been appro</w:t>
            </w:r>
            <w:r>
              <w:t xml:space="preserve">ved by the Sierra Leone Cabinet. </w:t>
            </w:r>
          </w:p>
          <w:p w:rsidR="00255424" w:rsidRDefault="00255424" w:rsidP="004A0A58">
            <w:pPr>
              <w:pStyle w:val="ListParagraph"/>
              <w:numPr>
                <w:ilvl w:val="0"/>
                <w:numId w:val="24"/>
              </w:numPr>
            </w:pPr>
            <w:r>
              <w:t>The M</w:t>
            </w:r>
            <w:r w:rsidR="00E73D31" w:rsidRPr="00D2772E">
              <w:t>inistry of Information and Communication and the Attorney- General office are working on the bill.</w:t>
            </w:r>
          </w:p>
          <w:p w:rsidR="00255424" w:rsidRDefault="00E73D31" w:rsidP="004A0A58">
            <w:pPr>
              <w:pStyle w:val="ListParagraph"/>
              <w:numPr>
                <w:ilvl w:val="0"/>
                <w:numId w:val="24"/>
              </w:numPr>
            </w:pPr>
            <w:r w:rsidRPr="00D2772E">
              <w:t>A work plan for the implementation of the pol</w:t>
            </w:r>
            <w:r w:rsidR="00255424">
              <w:t>icy has been agreed.</w:t>
            </w:r>
          </w:p>
          <w:p w:rsidR="00BD67B7" w:rsidRDefault="00255424" w:rsidP="004A0A58">
            <w:pPr>
              <w:pStyle w:val="ListParagraph"/>
              <w:numPr>
                <w:ilvl w:val="0"/>
                <w:numId w:val="24"/>
              </w:numPr>
            </w:pPr>
            <w:r>
              <w:t xml:space="preserve"> N</w:t>
            </w:r>
            <w:r w:rsidR="00E73D31" w:rsidRPr="00D2772E">
              <w:t>urturing and nourishing</w:t>
            </w:r>
            <w:r>
              <w:t xml:space="preserve"> the enactment of the bill</w:t>
            </w:r>
            <w:r w:rsidR="00E73D31" w:rsidRPr="00D2772E">
              <w:t xml:space="preserve"> is now in the purview of the Ministry of Information and Communication and the Attorney- General office for necessary legalities.</w:t>
            </w:r>
          </w:p>
          <w:p w:rsidR="00E73D31" w:rsidRPr="00D2772E" w:rsidRDefault="00BD67B7" w:rsidP="004A0A58">
            <w:pPr>
              <w:pStyle w:val="ListParagraph"/>
              <w:numPr>
                <w:ilvl w:val="0"/>
                <w:numId w:val="24"/>
              </w:numPr>
            </w:pPr>
            <w:r>
              <w:t>A plat</w:t>
            </w:r>
            <w:r w:rsidR="00E73D31" w:rsidRPr="00D2772E">
              <w:t>form for the civic participation into this policy is agreed.</w:t>
            </w:r>
          </w:p>
          <w:p w:rsidR="00D00804" w:rsidRPr="00D2772E" w:rsidRDefault="00D00804" w:rsidP="00E73D31">
            <w:pPr>
              <w:spacing w:after="0" w:line="240" w:lineRule="auto"/>
              <w:jc w:val="both"/>
            </w:pPr>
          </w:p>
        </w:tc>
      </w:tr>
      <w:tr w:rsidR="00D00804" w:rsidRPr="00D2772E" w:rsidTr="00D00804">
        <w:trPr>
          <w:trHeight w:val="557"/>
        </w:trPr>
        <w:tc>
          <w:tcPr>
            <w:tcW w:w="2898" w:type="dxa"/>
            <w:vAlign w:val="center"/>
          </w:tcPr>
          <w:p w:rsidR="00D00804" w:rsidRPr="00D2772E" w:rsidRDefault="00D00804" w:rsidP="00632263">
            <w:pPr>
              <w:spacing w:after="0" w:line="240" w:lineRule="auto"/>
              <w:jc w:val="both"/>
            </w:pPr>
            <w:r w:rsidRPr="00D2772E">
              <w:t>End Date</w:t>
            </w:r>
          </w:p>
        </w:tc>
        <w:tc>
          <w:tcPr>
            <w:tcW w:w="6678" w:type="dxa"/>
            <w:gridSpan w:val="4"/>
          </w:tcPr>
          <w:p w:rsidR="00D00804" w:rsidRPr="00D2772E" w:rsidRDefault="00D00804" w:rsidP="00632263">
            <w:pPr>
              <w:spacing w:after="0" w:line="240" w:lineRule="auto"/>
              <w:jc w:val="both"/>
            </w:pPr>
            <w:r w:rsidRPr="00D2772E">
              <w:t>March 2017.</w:t>
            </w:r>
          </w:p>
        </w:tc>
      </w:tr>
      <w:tr w:rsidR="00D00804" w:rsidRPr="00D2772E" w:rsidTr="00D00804">
        <w:trPr>
          <w:trHeight w:val="530"/>
        </w:trPr>
        <w:tc>
          <w:tcPr>
            <w:tcW w:w="2898" w:type="dxa"/>
            <w:vAlign w:val="center"/>
          </w:tcPr>
          <w:p w:rsidR="00D00804" w:rsidRPr="00D2772E" w:rsidRDefault="00D00804" w:rsidP="00632263">
            <w:pPr>
              <w:spacing w:after="0" w:line="240" w:lineRule="auto"/>
              <w:jc w:val="both"/>
            </w:pPr>
            <w:r w:rsidRPr="00D2772E">
              <w:t>Next steps</w:t>
            </w:r>
          </w:p>
        </w:tc>
        <w:tc>
          <w:tcPr>
            <w:tcW w:w="6678" w:type="dxa"/>
            <w:gridSpan w:val="4"/>
          </w:tcPr>
          <w:p w:rsidR="0097395A" w:rsidRDefault="0097395A" w:rsidP="004A0A58">
            <w:pPr>
              <w:pStyle w:val="ListParagraph"/>
              <w:numPr>
                <w:ilvl w:val="0"/>
                <w:numId w:val="25"/>
              </w:numPr>
            </w:pPr>
            <w:r>
              <w:t>The M</w:t>
            </w:r>
            <w:r w:rsidR="00E73D31" w:rsidRPr="00D2772E">
              <w:t>inister of Information and</w:t>
            </w:r>
            <w:r>
              <w:t xml:space="preserve"> Communication is being put in g</w:t>
            </w:r>
            <w:r w:rsidR="00E73D31" w:rsidRPr="00D2772E">
              <w:t>ear to support the enactment process of the bill.</w:t>
            </w:r>
          </w:p>
          <w:p w:rsidR="00D00804" w:rsidRPr="00D2772E" w:rsidRDefault="0097395A" w:rsidP="004A0A58">
            <w:pPr>
              <w:pStyle w:val="ListParagraph"/>
              <w:numPr>
                <w:ilvl w:val="0"/>
                <w:numId w:val="25"/>
              </w:numPr>
            </w:pPr>
            <w:r>
              <w:t>An operational structure</w:t>
            </w:r>
            <w:r w:rsidR="00E73D31" w:rsidRPr="00D2772E">
              <w:t xml:space="preserve"> to effect implementation of the policy is also under </w:t>
            </w:r>
            <w:r>
              <w:t>consideration</w:t>
            </w:r>
            <w:r w:rsidR="00E73D31" w:rsidRPr="00D2772E">
              <w:t xml:space="preserve"> and there are discussions that this structure will be merged with the current e-government structure to give it the required taste for innovations and technology.</w:t>
            </w:r>
          </w:p>
        </w:tc>
      </w:tr>
      <w:tr w:rsidR="00D00804" w:rsidRPr="00D2772E" w:rsidTr="00D00804">
        <w:trPr>
          <w:trHeight w:val="890"/>
        </w:trPr>
        <w:tc>
          <w:tcPr>
            <w:tcW w:w="9576" w:type="dxa"/>
            <w:gridSpan w:val="5"/>
            <w:vAlign w:val="center"/>
          </w:tcPr>
          <w:p w:rsidR="00E73D31" w:rsidRPr="00D2772E" w:rsidRDefault="00E73D31" w:rsidP="004A0A58">
            <w:pPr>
              <w:pStyle w:val="ListParagraph"/>
              <w:numPr>
                <w:ilvl w:val="0"/>
                <w:numId w:val="20"/>
              </w:numPr>
              <w:spacing w:after="160" w:line="259" w:lineRule="auto"/>
            </w:pPr>
            <w:r w:rsidRPr="00D2772E">
              <w:lastRenderedPageBreak/>
              <w:t>Complete buy –in of parliament especially</w:t>
            </w:r>
            <w:r w:rsidR="007140E5">
              <w:t xml:space="preserve"> the</w:t>
            </w:r>
            <w:r w:rsidRPr="00D2772E">
              <w:t xml:space="preserve"> Public Account Committee</w:t>
            </w:r>
            <w:r w:rsidR="007140E5">
              <w:t xml:space="preserve"> (PAC)</w:t>
            </w:r>
            <w:r w:rsidRPr="00D2772E">
              <w:t xml:space="preserve"> to fully g</w:t>
            </w:r>
            <w:r w:rsidR="007140E5">
              <w:t>rasp</w:t>
            </w:r>
            <w:r w:rsidRPr="00D2772E">
              <w:t xml:space="preserve"> the value of this information</w:t>
            </w:r>
            <w:r w:rsidR="007140E5">
              <w:t>.</w:t>
            </w:r>
          </w:p>
          <w:p w:rsidR="00E73D31" w:rsidRPr="00D2772E" w:rsidRDefault="007140E5" w:rsidP="004A0A58">
            <w:pPr>
              <w:pStyle w:val="ListParagraph"/>
              <w:numPr>
                <w:ilvl w:val="0"/>
                <w:numId w:val="20"/>
              </w:numPr>
              <w:spacing w:after="160" w:line="259" w:lineRule="auto"/>
            </w:pPr>
            <w:r>
              <w:t>There are</w:t>
            </w:r>
            <w:r w:rsidR="00E73D31" w:rsidRPr="00D2772E">
              <w:t xml:space="preserve"> constraint</w:t>
            </w:r>
            <w:r>
              <w:t>s</w:t>
            </w:r>
            <w:r w:rsidR="00E73D31" w:rsidRPr="00D2772E">
              <w:t xml:space="preserve"> because at the time of it</w:t>
            </w:r>
            <w:r>
              <w:t>s</w:t>
            </w:r>
            <w:r w:rsidR="00E73D31" w:rsidRPr="00D2772E">
              <w:t xml:space="preserve"> enforce</w:t>
            </w:r>
            <w:r>
              <w:t>ment,</w:t>
            </w:r>
            <w:r w:rsidR="00E73D31" w:rsidRPr="00D2772E">
              <w:t xml:space="preserve"> the budget circle has relapsed.</w:t>
            </w:r>
          </w:p>
          <w:p w:rsidR="00D00804" w:rsidRPr="00D2772E" w:rsidRDefault="007140E5" w:rsidP="004A0A58">
            <w:pPr>
              <w:pStyle w:val="ListParagraph"/>
              <w:numPr>
                <w:ilvl w:val="0"/>
                <w:numId w:val="20"/>
              </w:numPr>
              <w:spacing w:after="160" w:line="259" w:lineRule="auto"/>
            </w:pPr>
            <w:r>
              <w:t>We e</w:t>
            </w:r>
            <w:r w:rsidR="00E73D31" w:rsidRPr="00D2772E">
              <w:t>nvisage that parliament can use a standing order to delay an action</w:t>
            </w:r>
            <w:r>
              <w:t xml:space="preserve"> and also the long recession of Parliament</w:t>
            </w:r>
            <w:r w:rsidR="00E73D31" w:rsidRPr="00D2772E">
              <w:t>.</w:t>
            </w:r>
          </w:p>
        </w:tc>
      </w:tr>
      <w:tr w:rsidR="00D00804" w:rsidRPr="00D2772E" w:rsidTr="00D00804">
        <w:tc>
          <w:tcPr>
            <w:tcW w:w="2898" w:type="dxa"/>
          </w:tcPr>
          <w:p w:rsidR="00D00804" w:rsidRPr="00D2772E" w:rsidRDefault="00D00804" w:rsidP="00632263">
            <w:pPr>
              <w:spacing w:after="0" w:line="240" w:lineRule="auto"/>
              <w:jc w:val="both"/>
            </w:pPr>
          </w:p>
        </w:tc>
        <w:tc>
          <w:tcPr>
            <w:tcW w:w="6678" w:type="dxa"/>
            <w:gridSpan w:val="4"/>
          </w:tcPr>
          <w:p w:rsidR="00D00804" w:rsidRPr="00D2772E" w:rsidRDefault="00D00804" w:rsidP="00632263">
            <w:pPr>
              <w:spacing w:after="0" w:line="240" w:lineRule="auto"/>
              <w:jc w:val="both"/>
            </w:pPr>
          </w:p>
        </w:tc>
      </w:tr>
    </w:tbl>
    <w:tbl>
      <w:tblPr>
        <w:tblpPr w:leftFromText="180" w:rightFromText="180" w:vertAnchor="page" w:horzAnchor="margin" w:tblpY="1131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D00804" w:rsidRPr="00D2772E" w:rsidTr="00144204">
        <w:trPr>
          <w:trHeight w:val="800"/>
        </w:trPr>
        <w:tc>
          <w:tcPr>
            <w:tcW w:w="9576" w:type="dxa"/>
            <w:gridSpan w:val="5"/>
            <w:vAlign w:val="center"/>
          </w:tcPr>
          <w:p w:rsidR="00D00804" w:rsidRPr="00D2772E" w:rsidRDefault="00D00804" w:rsidP="00632263">
            <w:pPr>
              <w:spacing w:after="0" w:line="240" w:lineRule="auto"/>
              <w:jc w:val="both"/>
              <w:rPr>
                <w:b/>
              </w:rPr>
            </w:pPr>
            <w:r w:rsidRPr="00D2772E">
              <w:rPr>
                <w:b/>
              </w:rPr>
              <w:t xml:space="preserve">       Commitment 3 </w:t>
            </w:r>
          </w:p>
        </w:tc>
      </w:tr>
      <w:tr w:rsidR="00D00804" w:rsidRPr="00D2772E" w:rsidTr="00144204">
        <w:trPr>
          <w:trHeight w:val="539"/>
        </w:trPr>
        <w:tc>
          <w:tcPr>
            <w:tcW w:w="9576" w:type="dxa"/>
            <w:gridSpan w:val="5"/>
            <w:vAlign w:val="center"/>
          </w:tcPr>
          <w:p w:rsidR="00D00804" w:rsidRPr="00D2772E" w:rsidRDefault="00D00804" w:rsidP="00632263">
            <w:pPr>
              <w:spacing w:after="0" w:line="240" w:lineRule="auto"/>
              <w:jc w:val="both"/>
            </w:pPr>
            <w:r w:rsidRPr="00D2772E">
              <w:t xml:space="preserve">3 Scale-up and deepen the activities of the Performance Management &amp; Service Delivery Directorate to improve accountability and increase civic participation in governance issues.    </w:t>
            </w:r>
          </w:p>
        </w:tc>
      </w:tr>
      <w:tr w:rsidR="00D00804" w:rsidRPr="00D2772E" w:rsidTr="00144204">
        <w:trPr>
          <w:trHeight w:val="521"/>
        </w:trPr>
        <w:tc>
          <w:tcPr>
            <w:tcW w:w="2898" w:type="dxa"/>
            <w:vAlign w:val="center"/>
          </w:tcPr>
          <w:p w:rsidR="00D00804" w:rsidRPr="00D2772E" w:rsidRDefault="00D00804" w:rsidP="00632263">
            <w:pPr>
              <w:spacing w:after="0" w:line="240" w:lineRule="auto"/>
              <w:jc w:val="both"/>
            </w:pPr>
            <w:r w:rsidRPr="00D2772E">
              <w:t>Lead implementing agency</w:t>
            </w:r>
          </w:p>
        </w:tc>
        <w:tc>
          <w:tcPr>
            <w:tcW w:w="6678" w:type="dxa"/>
            <w:gridSpan w:val="4"/>
          </w:tcPr>
          <w:p w:rsidR="00D00804" w:rsidRPr="00D2772E" w:rsidRDefault="00D00804" w:rsidP="00632263">
            <w:pPr>
              <w:spacing w:after="0" w:line="240" w:lineRule="auto"/>
              <w:jc w:val="both"/>
            </w:pPr>
            <w:r w:rsidRPr="00D2772E">
              <w:t>Performance Management &amp; Service Delivery Directorate</w:t>
            </w:r>
          </w:p>
        </w:tc>
      </w:tr>
      <w:tr w:rsidR="00D00804" w:rsidRPr="00D2772E" w:rsidTr="00144204">
        <w:trPr>
          <w:trHeight w:val="449"/>
        </w:trPr>
        <w:tc>
          <w:tcPr>
            <w:tcW w:w="2898" w:type="dxa"/>
            <w:vAlign w:val="center"/>
          </w:tcPr>
          <w:p w:rsidR="00D00804" w:rsidRPr="00D2772E" w:rsidRDefault="00D00804" w:rsidP="00632263">
            <w:pPr>
              <w:spacing w:after="0" w:line="240" w:lineRule="auto"/>
              <w:jc w:val="both"/>
            </w:pPr>
            <w:r w:rsidRPr="00D2772E">
              <w:t>Names of responsible person</w:t>
            </w:r>
          </w:p>
          <w:p w:rsidR="00D00804" w:rsidRPr="00D2772E" w:rsidRDefault="00D00804" w:rsidP="00632263">
            <w:pPr>
              <w:spacing w:after="0" w:line="240" w:lineRule="auto"/>
              <w:jc w:val="both"/>
            </w:pPr>
            <w:r w:rsidRPr="00D2772E">
              <w:t>From implementing agency</w:t>
            </w:r>
          </w:p>
        </w:tc>
        <w:tc>
          <w:tcPr>
            <w:tcW w:w="6678" w:type="dxa"/>
            <w:gridSpan w:val="4"/>
          </w:tcPr>
          <w:p w:rsidR="00D00804" w:rsidRPr="00D2772E" w:rsidRDefault="00D00804" w:rsidP="00632263">
            <w:pPr>
              <w:spacing w:after="0" w:line="240" w:lineRule="auto"/>
              <w:jc w:val="both"/>
            </w:pPr>
            <w:proofErr w:type="spellStart"/>
            <w:r w:rsidRPr="00D2772E">
              <w:t>Mr</w:t>
            </w:r>
            <w:proofErr w:type="spellEnd"/>
            <w:r w:rsidRPr="00D2772E">
              <w:t xml:space="preserve"> Abdul-</w:t>
            </w:r>
            <w:proofErr w:type="spellStart"/>
            <w:r w:rsidRPr="00D2772E">
              <w:t>Rahman</w:t>
            </w:r>
            <w:proofErr w:type="spellEnd"/>
            <w:r w:rsidRPr="00D2772E">
              <w:t xml:space="preserve"> Sowa</w:t>
            </w:r>
          </w:p>
        </w:tc>
      </w:tr>
      <w:tr w:rsidR="00D00804" w:rsidRPr="00D2772E" w:rsidTr="00144204">
        <w:trPr>
          <w:trHeight w:val="440"/>
        </w:trPr>
        <w:tc>
          <w:tcPr>
            <w:tcW w:w="2898" w:type="dxa"/>
            <w:vAlign w:val="center"/>
          </w:tcPr>
          <w:p w:rsidR="00D00804" w:rsidRPr="00D2772E" w:rsidRDefault="00D00804" w:rsidP="00632263">
            <w:pPr>
              <w:spacing w:after="0" w:line="240" w:lineRule="auto"/>
              <w:jc w:val="both"/>
            </w:pPr>
            <w:r w:rsidRPr="00D2772E">
              <w:t>Title, Department</w:t>
            </w:r>
          </w:p>
        </w:tc>
        <w:tc>
          <w:tcPr>
            <w:tcW w:w="6678" w:type="dxa"/>
            <w:gridSpan w:val="4"/>
          </w:tcPr>
          <w:p w:rsidR="00D00804" w:rsidRPr="00D2772E" w:rsidRDefault="00D00804" w:rsidP="00632263">
            <w:pPr>
              <w:spacing w:after="0" w:line="240" w:lineRule="auto"/>
              <w:jc w:val="both"/>
            </w:pPr>
            <w:r w:rsidRPr="00D2772E">
              <w:t>Director, Performance Management &amp; Service Delivery Directorate</w:t>
            </w:r>
          </w:p>
        </w:tc>
      </w:tr>
      <w:tr w:rsidR="00D00804" w:rsidRPr="00D2772E" w:rsidTr="00144204">
        <w:trPr>
          <w:trHeight w:val="431"/>
        </w:trPr>
        <w:tc>
          <w:tcPr>
            <w:tcW w:w="2898" w:type="dxa"/>
            <w:vAlign w:val="center"/>
          </w:tcPr>
          <w:p w:rsidR="00D00804" w:rsidRPr="00D2772E" w:rsidRDefault="00D00804" w:rsidP="00632263">
            <w:pPr>
              <w:spacing w:after="0" w:line="240" w:lineRule="auto"/>
              <w:jc w:val="both"/>
            </w:pPr>
            <w:r w:rsidRPr="00D2772E">
              <w:t>Email</w:t>
            </w:r>
          </w:p>
        </w:tc>
        <w:tc>
          <w:tcPr>
            <w:tcW w:w="6678" w:type="dxa"/>
            <w:gridSpan w:val="4"/>
          </w:tcPr>
          <w:p w:rsidR="00D00804" w:rsidRPr="00D2772E" w:rsidRDefault="00D00804" w:rsidP="00632263">
            <w:pPr>
              <w:spacing w:after="0" w:line="240" w:lineRule="auto"/>
              <w:jc w:val="both"/>
            </w:pPr>
          </w:p>
        </w:tc>
      </w:tr>
      <w:tr w:rsidR="00D00804" w:rsidRPr="00D2772E" w:rsidTr="00144204">
        <w:trPr>
          <w:trHeight w:val="449"/>
        </w:trPr>
        <w:tc>
          <w:tcPr>
            <w:tcW w:w="2898" w:type="dxa"/>
            <w:vAlign w:val="center"/>
          </w:tcPr>
          <w:p w:rsidR="00D00804" w:rsidRPr="00D2772E" w:rsidRDefault="00D00804" w:rsidP="00632263">
            <w:pPr>
              <w:spacing w:after="0" w:line="240" w:lineRule="auto"/>
              <w:jc w:val="both"/>
            </w:pPr>
            <w:r w:rsidRPr="00D2772E">
              <w:t>Phone</w:t>
            </w:r>
          </w:p>
        </w:tc>
        <w:tc>
          <w:tcPr>
            <w:tcW w:w="6678" w:type="dxa"/>
            <w:gridSpan w:val="4"/>
          </w:tcPr>
          <w:p w:rsidR="00D00804" w:rsidRPr="00D2772E" w:rsidRDefault="00D00804" w:rsidP="00632263">
            <w:pPr>
              <w:spacing w:after="0" w:line="240" w:lineRule="auto"/>
              <w:jc w:val="both"/>
            </w:pPr>
            <w:r w:rsidRPr="00D2772E">
              <w:t>076650637</w:t>
            </w:r>
          </w:p>
        </w:tc>
      </w:tr>
      <w:tr w:rsidR="00D00804" w:rsidRPr="00D2772E" w:rsidTr="00144204">
        <w:trPr>
          <w:trHeight w:val="1520"/>
        </w:trPr>
        <w:tc>
          <w:tcPr>
            <w:tcW w:w="2898" w:type="dxa"/>
          </w:tcPr>
          <w:p w:rsidR="00D00804" w:rsidRPr="00D2772E" w:rsidRDefault="005D4E7A" w:rsidP="00632263">
            <w:pPr>
              <w:tabs>
                <w:tab w:val="center" w:pos="1341"/>
              </w:tabs>
              <w:spacing w:after="0" w:line="240" w:lineRule="auto"/>
              <w:jc w:val="both"/>
            </w:pPr>
            <w:r>
              <w:rPr>
                <w:noProof/>
              </w:rPr>
              <mc:AlternateContent>
                <mc:Choice Requires="wps">
                  <w:drawing>
                    <wp:anchor distT="0" distB="0" distL="114298" distR="114298" simplePos="0" relativeHeight="251675648"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6pt;margin-top:.2pt;width:0;height:121.2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w1JQIAAEsEAAAOAAAAZHJzL2Uyb0RvYy54bWysVMGO2jAQvVfqP1i5QxI2y0JEWK0S6GXb&#10;IrH9AGM7xGrisWxDQFX/vWMTENteqqoczNieefNm5jmL51PXkqMwVoIqonScREQoBlyqfRF9e1uP&#10;ZhGxjipOW1CiiM7CRs/Ljx8Wvc7FBBpouTAEQZTNe11EjXM6j2PLGtFROwYtFF7WYDrqcGv2MTe0&#10;R/SujSdJMo17MFwbYMJaPK0ul9Ey4Ne1YO5rXVvhSFtEyM2F1YR159d4uaD53lDdSDbQoP/AoqNS&#10;YdIbVEUdJQcj/4DqJDNgoXZjBl0MdS2ZCDVgNWnyWzXbhmoRasHmWH1rk/1/sOzLcWOI5EU0jYii&#10;HY5o6wyV+8aRF2OgJyUohW0EQ6a+W722OQaVamN8veyktvoV2HdLFJQNVXsRWL+dNUKlPiJ+F+I3&#10;VmPOXf8ZOPrQg4PQulNtOg+JTSGnMKHzbULi5Ai7HDI8TR8f5pMsTC+m+TVQG+s+CeiIN4rIDnXc&#10;CkhDGnp8tc7Tovk1wGdVsJZtG+TQKtJjjslTkoQIC63k/tb7WbPfla0hR+oVFX6hSLy5dzNwUDyg&#10;NYLy1WA7KtuLjdlb5fGwMuQzWBfJ/Jgn89VsNctG2WS6GmVJVY1e1mU2mq7Tp8fqoSrLKv3pqaVZ&#10;3kjOhfLsrvJNs7+Tx/CQLsK7CfjWh/g9emgYkr3+B9JhtH6aF13sgJ835jpyVGxwHl6XfxL3e7Tv&#10;vwHLXwAAAP//AwBQSwMEFAAGAAgAAAAhAPqt3GfZAAAACAEAAA8AAABkcnMvZG93bnJldi54bWxM&#10;j8FOwzAQRO9I/IO1lbhRp1FaohCnAiTOFSkXbpt4G0eN11HsNuHvcbnA8WlWs2/K/WIHcaXJ944V&#10;bNYJCOLW6Z47BZ/H98cchA/IGgfHpOCbPOyr+7sSC+1m/qBrHToRS9gXqMCEMBZS+taQRb92I3HM&#10;Tm6yGCJOndQTzrHcDjJNkp202HP8YHCkN0Ptub5YBU+Z/nK4e9022/lwDHQydX5YlHpYLS/PIAIt&#10;4e8YbvpRHaro1LgLay+GyJs0bgkKMhC3+BcbBWmW5iCrUv4fUP0AAAD//wMAUEsBAi0AFAAGAAgA&#10;AAAhALaDOJL+AAAA4QEAABMAAAAAAAAAAAAAAAAAAAAAAFtDb250ZW50X1R5cGVzXS54bWxQSwEC&#10;LQAUAAYACAAAACEAOP0h/9YAAACUAQAACwAAAAAAAAAAAAAAAAAvAQAAX3JlbHMvLnJlbHNQSwEC&#10;LQAUAAYACAAAACEA3vV8NSUCAABLBAAADgAAAAAAAAAAAAAAAAAuAgAAZHJzL2Uyb0RvYy54bWxQ&#10;SwECLQAUAAYACAAAACEA+q3cZ9kAAAAIAQAADwAAAAAAAAAAAAAAAAB/BAAAZHJzL2Rvd25yZXYu&#10;eG1sUEsFBgAAAAAEAAQA8wAAAIUFAAAAAA==&#10;" strokeweight="1pt"/>
                  </w:pict>
                </mc:Fallback>
              </mc:AlternateContent>
            </w:r>
            <w:r w:rsidR="00D00804" w:rsidRPr="00D2772E">
              <w:t>Others</w:t>
            </w:r>
            <w:r w:rsidR="00D00804" w:rsidRPr="00D2772E">
              <w:tab/>
              <w:t xml:space="preserve">             Government</w:t>
            </w:r>
          </w:p>
          <w:p w:rsidR="00D00804" w:rsidRPr="00D2772E" w:rsidRDefault="00D00804" w:rsidP="00632263">
            <w:pPr>
              <w:spacing w:after="0" w:line="240" w:lineRule="auto"/>
              <w:jc w:val="both"/>
            </w:pPr>
            <w:r w:rsidRPr="00D2772E">
              <w:t xml:space="preserve">Actors </w:t>
            </w:r>
          </w:p>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76672" behindDoc="0" locked="0" layoutInCell="1" allowOverlap="1">
                      <wp:simplePos x="0" y="0"/>
                      <wp:positionH relativeFrom="column">
                        <wp:posOffset>711200</wp:posOffset>
                      </wp:positionH>
                      <wp:positionV relativeFrom="paragraph">
                        <wp:posOffset>143510</wp:posOffset>
                      </wp:positionV>
                      <wp:extent cx="5289550" cy="635"/>
                      <wp:effectExtent l="0" t="0" r="2540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95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6pt;margin-top:11.3pt;width:416.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H5LgIAAFcEAAAOAAAAZHJzL2Uyb0RvYy54bWysVE1v2zAMvQ/YfxB8T22n+TTiFIWdbIdu&#10;K9DuByiSHAuTRUFS4wTD/vsoxc2a7TIM80GmTPHxkXzy6u7YKXIQ1knQZZLfZAkRmgGXel8mX5+3&#10;o0VCnKeaUwValMlJuORu/f7dqjeFGEMLigtLEES7ojdl0npvijR1rBUddTdghEZnA7ajHrd2n3JL&#10;e0TvVDrOslnag+XGAhPO4df67EzWEb9pBPNfmsYJT1SZIDcfVxvXXVjT9YoWe0tNK9lAg/4Di45K&#10;jUkvUDX1lLxY+QdUJ5kFB42/YdCl0DSSiVgDVpNnv1Xz1FIjYi3YHGcubXL/D5Z9PjxaInmZzBOi&#10;aYcjevKWyn3ryb210JMKtMY2giXz0K3euAKDKv1oQ73sqJ/MA7BvjmioWqr3IrJ+PhmEykNEehUS&#10;Ns5gzl3/CTieoS8eYuuOje1Io6T5GAIDOLaHHOOsTpdZiaMnDD9Ox4vldIojZeib3U5jJloEkBBq&#10;rPMfBHQkGGXihpouxZwT0MOD84Hir4AQrGErlYrSUJr0SGc8z7JIyYGSPHjDOWf3u0pZcqBBXfEZ&#10;aFwds/CieURrBeWbwfZUqrON2ZUOeFgb8hmss3y+L7PlZrFZTEaT8WwzmmR1PbrfVpPRbJvPp/Vt&#10;XVV1/iNQyydFKzkXOrB7lXI++TupDJfqLMKLmC99SK/RY8OQ7Os7ko5jDpM9a2QH/PRoX8eP6o2H&#10;h5sWrsfbPdpv/wfrnwAAAP//AwBQSwMEFAAGAAgAAAAhAOnjuyndAAAACQEAAA8AAABkcnMvZG93&#10;bnJldi54bWxMj8FOwzAQRO9I/IO1SNyokwgKhDgVVFTQC4LSD9gk2zgiXkex26Z/z/YEx5kdzb4p&#10;FpPr1YHG0Hk2kM4SUMS1bzpuDWy/VzcPoEJEbrD3TAZOFGBRXl4UmDf+yF902MRWSQmHHA3YGIdc&#10;61BbchhmfiCW286PDqPIsdXNiEcpd73OkmSuHXYsHywOtLRU/2z2zkDY2WSN6Qev9On9xS4/t9X0&#10;9mrM9dX0/AQq0hT/wnDGF3Qohanye26C6kWnmWyJBrJsDkoCj7d3YlRn4x50Wej/C8pfAAAA//8D&#10;AFBLAQItABQABgAIAAAAIQC2gziS/gAAAOEBAAATAAAAAAAAAAAAAAAAAAAAAABbQ29udGVudF9U&#10;eXBlc10ueG1sUEsBAi0AFAAGAAgAAAAhADj9If/WAAAAlAEAAAsAAAAAAAAAAAAAAAAALwEAAF9y&#10;ZWxzLy5yZWxzUEsBAi0AFAAGAAgAAAAhAO5xcfkuAgAAVwQAAA4AAAAAAAAAAAAAAAAALgIAAGRy&#10;cy9lMm9Eb2MueG1sUEsBAi0AFAAGAAgAAAAhAOnjuyndAAAACQEAAA8AAAAAAAAAAAAAAAAAiAQA&#10;AGRycy9kb3ducmV2LnhtbFBLBQYAAAAABAAEAPMAAACSBQAAAAA=&#10;" strokeweight="1pt"/>
                  </w:pict>
                </mc:Fallback>
              </mc:AlternateContent>
            </w:r>
            <w:r w:rsidR="00D00804" w:rsidRPr="00D2772E">
              <w:t xml:space="preserve">Involved          </w:t>
            </w:r>
          </w:p>
          <w:p w:rsidR="00D00804" w:rsidRPr="00D2772E" w:rsidRDefault="00D00804" w:rsidP="00632263">
            <w:pPr>
              <w:tabs>
                <w:tab w:val="center" w:pos="1341"/>
              </w:tabs>
              <w:spacing w:after="0" w:line="240" w:lineRule="auto"/>
              <w:jc w:val="both"/>
            </w:pPr>
          </w:p>
          <w:p w:rsidR="00D00804" w:rsidRPr="00D2772E" w:rsidRDefault="00D00804" w:rsidP="00632263">
            <w:pPr>
              <w:tabs>
                <w:tab w:val="center" w:pos="1341"/>
              </w:tabs>
              <w:spacing w:after="0" w:line="240" w:lineRule="auto"/>
              <w:jc w:val="both"/>
            </w:pPr>
            <w:r w:rsidRPr="00D2772E">
              <w:tab/>
              <w:t>CSOs, private</w:t>
            </w:r>
          </w:p>
          <w:p w:rsidR="00D00804" w:rsidRPr="00D2772E" w:rsidRDefault="00D00804" w:rsidP="00632263">
            <w:pPr>
              <w:tabs>
                <w:tab w:val="center" w:pos="1341"/>
              </w:tabs>
              <w:spacing w:after="0" w:line="240" w:lineRule="auto"/>
              <w:jc w:val="both"/>
            </w:pPr>
            <w:r w:rsidRPr="00D2772E">
              <w:t xml:space="preserve">                          sector, working</w:t>
            </w:r>
          </w:p>
          <w:p w:rsidR="00D00804" w:rsidRPr="00D2772E" w:rsidRDefault="00D00804" w:rsidP="00632263">
            <w:pPr>
              <w:tabs>
                <w:tab w:val="center" w:pos="1341"/>
              </w:tabs>
              <w:spacing w:after="0" w:line="240" w:lineRule="auto"/>
              <w:jc w:val="both"/>
            </w:pPr>
            <w:r w:rsidRPr="00D2772E">
              <w:t xml:space="preserve">                           groups</w:t>
            </w:r>
          </w:p>
          <w:p w:rsidR="00D00804" w:rsidRPr="00D2772E" w:rsidRDefault="00D00804" w:rsidP="00632263">
            <w:pPr>
              <w:tabs>
                <w:tab w:val="center" w:pos="1341"/>
              </w:tabs>
              <w:spacing w:after="0" w:line="240" w:lineRule="auto"/>
              <w:jc w:val="both"/>
            </w:pPr>
            <w:r w:rsidRPr="00D2772E">
              <w:t xml:space="preserve">                          multilaterals</w:t>
            </w:r>
          </w:p>
          <w:p w:rsidR="00D00804" w:rsidRPr="00D2772E" w:rsidRDefault="00D00804" w:rsidP="00632263">
            <w:pPr>
              <w:tabs>
                <w:tab w:val="center" w:pos="1341"/>
              </w:tabs>
              <w:spacing w:after="0" w:line="240" w:lineRule="auto"/>
              <w:jc w:val="both"/>
            </w:pPr>
          </w:p>
        </w:tc>
        <w:tc>
          <w:tcPr>
            <w:tcW w:w="6678" w:type="dxa"/>
            <w:gridSpan w:val="4"/>
          </w:tcPr>
          <w:p w:rsidR="00D00804" w:rsidRPr="00D2772E" w:rsidRDefault="00D00804" w:rsidP="00632263">
            <w:pPr>
              <w:spacing w:after="0" w:line="240" w:lineRule="auto"/>
              <w:jc w:val="both"/>
            </w:pPr>
            <w:r w:rsidRPr="00D2772E">
              <w:t>Citizens Committee</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r w:rsidRPr="00D2772E">
              <w:t>Network Movement of Justice and Democracy (NMJD)</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tc>
      </w:tr>
      <w:tr w:rsidR="00D00804" w:rsidRPr="00D2772E" w:rsidTr="00144204">
        <w:trPr>
          <w:trHeight w:val="440"/>
        </w:trPr>
        <w:tc>
          <w:tcPr>
            <w:tcW w:w="2898" w:type="dxa"/>
            <w:vAlign w:val="center"/>
          </w:tcPr>
          <w:p w:rsidR="00D00804" w:rsidRPr="00D2772E" w:rsidRDefault="00D00804" w:rsidP="00632263">
            <w:pPr>
              <w:spacing w:after="0" w:line="240" w:lineRule="auto"/>
              <w:jc w:val="both"/>
            </w:pPr>
            <w:r w:rsidRPr="00D2772E">
              <w:t>Main objective</w:t>
            </w:r>
          </w:p>
        </w:tc>
        <w:tc>
          <w:tcPr>
            <w:tcW w:w="6678" w:type="dxa"/>
            <w:gridSpan w:val="4"/>
          </w:tcPr>
          <w:p w:rsidR="00D00804" w:rsidRPr="00D2772E" w:rsidRDefault="006827C6" w:rsidP="00CD6621">
            <w:pPr>
              <w:spacing w:after="160" w:line="259" w:lineRule="auto"/>
            </w:pPr>
            <w:r w:rsidRPr="00D2772E">
              <w:t>The performance contract is used to help institutions plan activity in conjunction of procurement plan, Institutions management, and standard operation by the president</w:t>
            </w:r>
          </w:p>
        </w:tc>
      </w:tr>
      <w:tr w:rsidR="00D00804" w:rsidRPr="00D2772E" w:rsidTr="00E73D31">
        <w:trPr>
          <w:trHeight w:val="881"/>
        </w:trPr>
        <w:tc>
          <w:tcPr>
            <w:tcW w:w="2898" w:type="dxa"/>
            <w:vAlign w:val="center"/>
          </w:tcPr>
          <w:p w:rsidR="00D00804" w:rsidRPr="00D2772E" w:rsidRDefault="00D00804" w:rsidP="00632263">
            <w:pPr>
              <w:spacing w:after="0" w:line="240" w:lineRule="auto"/>
              <w:jc w:val="both"/>
            </w:pPr>
            <w:r w:rsidRPr="00D2772E">
              <w:t>Brief description of</w:t>
            </w:r>
          </w:p>
          <w:p w:rsidR="00D00804" w:rsidRPr="00D2772E" w:rsidRDefault="00D00804" w:rsidP="00632263">
            <w:pPr>
              <w:spacing w:after="0" w:line="240" w:lineRule="auto"/>
              <w:jc w:val="both"/>
            </w:pPr>
            <w:r w:rsidRPr="00D2772E">
              <w:t>Commitment</w:t>
            </w:r>
          </w:p>
          <w:p w:rsidR="00D00804" w:rsidRPr="00D2772E" w:rsidRDefault="00D00804" w:rsidP="00632263">
            <w:pPr>
              <w:spacing w:after="0" w:line="240" w:lineRule="auto"/>
              <w:jc w:val="both"/>
            </w:pPr>
            <w:r w:rsidRPr="00D2772E">
              <w:t>(140 character limit)</w:t>
            </w:r>
          </w:p>
        </w:tc>
        <w:tc>
          <w:tcPr>
            <w:tcW w:w="6678" w:type="dxa"/>
            <w:gridSpan w:val="4"/>
          </w:tcPr>
          <w:p w:rsidR="00E31090" w:rsidRDefault="00E31090" w:rsidP="004A0A58">
            <w:pPr>
              <w:pStyle w:val="ListParagraph"/>
              <w:numPr>
                <w:ilvl w:val="0"/>
                <w:numId w:val="32"/>
              </w:numPr>
              <w:spacing w:after="0" w:line="240" w:lineRule="auto"/>
              <w:jc w:val="both"/>
            </w:pPr>
            <w:r>
              <w:t xml:space="preserve">The provision of an advisory paper. </w:t>
            </w:r>
          </w:p>
          <w:p w:rsidR="00D00804" w:rsidRDefault="00E31090" w:rsidP="004A0A58">
            <w:pPr>
              <w:pStyle w:val="ListParagraph"/>
              <w:numPr>
                <w:ilvl w:val="0"/>
                <w:numId w:val="32"/>
              </w:numPr>
              <w:spacing w:after="0" w:line="240" w:lineRule="auto"/>
              <w:jc w:val="both"/>
            </w:pPr>
            <w:r>
              <w:t>To engage the MDAs on the relevance of the recommendations which requires their compliance and therefore implementation of those recommendations should be highlighted during the performance contracts.</w:t>
            </w:r>
          </w:p>
          <w:p w:rsidR="00E31090" w:rsidRPr="00D2772E" w:rsidRDefault="00E31090" w:rsidP="004A0A58">
            <w:pPr>
              <w:pStyle w:val="ListParagraph"/>
              <w:numPr>
                <w:ilvl w:val="0"/>
                <w:numId w:val="32"/>
              </w:numPr>
              <w:spacing w:after="0" w:line="240" w:lineRule="auto"/>
              <w:jc w:val="both"/>
            </w:pPr>
            <w:r>
              <w:t>To ensure that there is a monitoring and evaluation framework to ensure implementation of recommendations on the audit report.</w:t>
            </w:r>
          </w:p>
        </w:tc>
      </w:tr>
      <w:tr w:rsidR="00D00804" w:rsidRPr="00D2772E" w:rsidTr="00E73D31">
        <w:trPr>
          <w:trHeight w:val="593"/>
        </w:trPr>
        <w:tc>
          <w:tcPr>
            <w:tcW w:w="2898" w:type="dxa"/>
            <w:vAlign w:val="center"/>
          </w:tcPr>
          <w:p w:rsidR="00D00804" w:rsidRPr="00D2772E" w:rsidRDefault="00D00804" w:rsidP="00632263">
            <w:pPr>
              <w:spacing w:after="0" w:line="240" w:lineRule="auto"/>
              <w:jc w:val="both"/>
            </w:pPr>
            <w:r w:rsidRPr="00D2772E">
              <w:t>Relevance</w:t>
            </w:r>
          </w:p>
        </w:tc>
        <w:tc>
          <w:tcPr>
            <w:tcW w:w="6678" w:type="dxa"/>
            <w:gridSpan w:val="4"/>
          </w:tcPr>
          <w:p w:rsidR="00D00804" w:rsidRDefault="00D950D3" w:rsidP="004A0A58">
            <w:pPr>
              <w:pStyle w:val="ListParagraph"/>
              <w:numPr>
                <w:ilvl w:val="0"/>
                <w:numId w:val="27"/>
              </w:numPr>
            </w:pPr>
            <w:r>
              <w:t>This commitment speaks to public accountability and fiscal transparency and more so to adherence to procedures in legislation in financial matters</w:t>
            </w:r>
          </w:p>
          <w:p w:rsidR="00D950D3" w:rsidRDefault="00D950D3" w:rsidP="004A0A58">
            <w:pPr>
              <w:pStyle w:val="ListParagraph"/>
              <w:numPr>
                <w:ilvl w:val="0"/>
                <w:numId w:val="27"/>
              </w:numPr>
            </w:pPr>
            <w:r>
              <w:t xml:space="preserve">It expands on the fact that spending has to be done in </w:t>
            </w:r>
            <w:r>
              <w:lastRenderedPageBreak/>
              <w:t xml:space="preserve">accordance with approved budget and for the purposes for which funds were allocated. </w:t>
            </w:r>
          </w:p>
          <w:p w:rsidR="00D950D3" w:rsidRDefault="00D950D3" w:rsidP="004A0A58">
            <w:pPr>
              <w:pStyle w:val="ListParagraph"/>
              <w:numPr>
                <w:ilvl w:val="0"/>
                <w:numId w:val="27"/>
              </w:numPr>
            </w:pPr>
            <w:r>
              <w:t>Therefore, the relevance is to create a mechanism in which public spending is being gauge with compliance and purpose.</w:t>
            </w:r>
          </w:p>
          <w:p w:rsidR="00D950D3" w:rsidRDefault="00D950D3" w:rsidP="004A0A58">
            <w:pPr>
              <w:pStyle w:val="ListParagraph"/>
              <w:numPr>
                <w:ilvl w:val="0"/>
                <w:numId w:val="27"/>
              </w:numPr>
            </w:pPr>
            <w:r>
              <w:t xml:space="preserve">Also, it helps for MDAs to account for variances and emerging responsibilities in the budgetary process. </w:t>
            </w:r>
          </w:p>
          <w:p w:rsidR="00D950D3" w:rsidRDefault="00D950D3" w:rsidP="004A0A58">
            <w:pPr>
              <w:pStyle w:val="ListParagraph"/>
              <w:numPr>
                <w:ilvl w:val="0"/>
                <w:numId w:val="27"/>
              </w:numPr>
            </w:pPr>
            <w:r>
              <w:t xml:space="preserve">If well practiced and followed, it ushers in a change in human practice of not only wanting to be examined. </w:t>
            </w:r>
          </w:p>
          <w:p w:rsidR="00D950D3" w:rsidRPr="00D2772E" w:rsidRDefault="00D950D3" w:rsidP="004A0A58">
            <w:pPr>
              <w:pStyle w:val="ListParagraph"/>
              <w:numPr>
                <w:ilvl w:val="0"/>
                <w:numId w:val="27"/>
              </w:numPr>
            </w:pPr>
            <w:r>
              <w:t>It support</w:t>
            </w:r>
            <w:r w:rsidR="00385A58">
              <w:t>s</w:t>
            </w:r>
            <w:r>
              <w:t xml:space="preserve"> integrity in both self and organization and working under the ambit of the law. </w:t>
            </w:r>
          </w:p>
        </w:tc>
      </w:tr>
      <w:tr w:rsidR="00D00804" w:rsidRPr="00D2772E" w:rsidTr="00E73D31">
        <w:trPr>
          <w:trHeight w:val="2069"/>
        </w:trPr>
        <w:tc>
          <w:tcPr>
            <w:tcW w:w="2898" w:type="dxa"/>
            <w:vAlign w:val="center"/>
          </w:tcPr>
          <w:p w:rsidR="00D00804" w:rsidRPr="00D2772E" w:rsidRDefault="00D00804" w:rsidP="00632263">
            <w:pPr>
              <w:spacing w:after="0" w:line="240" w:lineRule="auto"/>
              <w:jc w:val="both"/>
            </w:pPr>
            <w:r w:rsidRPr="00D2772E">
              <w:lastRenderedPageBreak/>
              <w:t>Ambition</w:t>
            </w:r>
          </w:p>
        </w:tc>
        <w:tc>
          <w:tcPr>
            <w:tcW w:w="6678" w:type="dxa"/>
            <w:gridSpan w:val="4"/>
          </w:tcPr>
          <w:p w:rsidR="00CB610B" w:rsidRPr="00C26C66" w:rsidRDefault="00973366" w:rsidP="004A0A58">
            <w:pPr>
              <w:pStyle w:val="ListParagraph"/>
              <w:numPr>
                <w:ilvl w:val="0"/>
                <w:numId w:val="28"/>
              </w:numPr>
            </w:pPr>
            <w:r w:rsidRPr="00C26C66">
              <w:t>Government intends to be open</w:t>
            </w:r>
            <w:r w:rsidR="00D04846" w:rsidRPr="00C26C66">
              <w:t>ed</w:t>
            </w:r>
            <w:r w:rsidRPr="00C26C66">
              <w:t xml:space="preserve"> and transparent</w:t>
            </w:r>
            <w:r w:rsidR="00D04846" w:rsidRPr="00C26C66">
              <w:t xml:space="preserve"> with</w:t>
            </w:r>
            <w:r w:rsidRPr="00C26C66">
              <w:t xml:space="preserve"> what it plans to del</w:t>
            </w:r>
            <w:r w:rsidR="0038402F" w:rsidRPr="00C26C66">
              <w:t>iver in an annual basis and to g</w:t>
            </w:r>
            <w:r w:rsidR="00D04846" w:rsidRPr="00C26C66">
              <w:t>auge</w:t>
            </w:r>
            <w:r w:rsidR="00CB610B" w:rsidRPr="00C26C66">
              <w:t xml:space="preserve"> it </w:t>
            </w:r>
            <w:r w:rsidRPr="00C26C66">
              <w:t xml:space="preserve">performance in </w:t>
            </w:r>
            <w:r w:rsidR="00D04846" w:rsidRPr="00C26C66">
              <w:t>doing so. T</w:t>
            </w:r>
            <w:r w:rsidRPr="00C26C66">
              <w:t>his type of mannerism shows government ambition to improve service delivery, recognition o</w:t>
            </w:r>
            <w:r w:rsidR="00CB610B" w:rsidRPr="00C26C66">
              <w:t xml:space="preserve">f good and poor performance. </w:t>
            </w:r>
          </w:p>
          <w:p w:rsidR="00CB610B" w:rsidRPr="00C26C66" w:rsidRDefault="00CB610B" w:rsidP="004A0A58">
            <w:pPr>
              <w:pStyle w:val="ListParagraph"/>
              <w:numPr>
                <w:ilvl w:val="0"/>
                <w:numId w:val="28"/>
              </w:numPr>
            </w:pPr>
            <w:r w:rsidRPr="00C26C66">
              <w:t>It provides</w:t>
            </w:r>
            <w:r w:rsidR="00973366" w:rsidRPr="00C26C66">
              <w:t xml:space="preserve"> an opportunity for reviews</w:t>
            </w:r>
            <w:r w:rsidRPr="00C26C66">
              <w:t>,</w:t>
            </w:r>
            <w:r w:rsidR="00973366" w:rsidRPr="00C26C66">
              <w:t xml:space="preserve"> adjustments in both quality of what has been del</w:t>
            </w:r>
            <w:r w:rsidRPr="00C26C66">
              <w:t xml:space="preserve">iver and what has been spent. </w:t>
            </w:r>
          </w:p>
          <w:p w:rsidR="00D00804" w:rsidRPr="00D2772E" w:rsidRDefault="00CB610B" w:rsidP="004A0A58">
            <w:pPr>
              <w:pStyle w:val="ListParagraph"/>
              <w:numPr>
                <w:ilvl w:val="0"/>
                <w:numId w:val="28"/>
              </w:numPr>
            </w:pPr>
            <w:r w:rsidRPr="00C26C66">
              <w:t>I</w:t>
            </w:r>
            <w:r w:rsidR="00973366" w:rsidRPr="00C26C66">
              <w:t>t also provide</w:t>
            </w:r>
            <w:r w:rsidR="000E17FA" w:rsidRPr="00C26C66">
              <w:t>s</w:t>
            </w:r>
            <w:r w:rsidR="00973366" w:rsidRPr="00C26C66">
              <w:t xml:space="preserve"> civi</w:t>
            </w:r>
            <w:r w:rsidRPr="00C26C66">
              <w:t>c participation in both monitoring</w:t>
            </w:r>
            <w:r w:rsidR="00973366" w:rsidRPr="00C26C66">
              <w:t xml:space="preserve"> and evaluation of govern</w:t>
            </w:r>
            <w:r w:rsidR="000E17FA" w:rsidRPr="00C26C66">
              <w:t xml:space="preserve">ment and promotes the culture of service responsiveness, </w:t>
            </w:r>
            <w:r w:rsidR="00973366" w:rsidRPr="00C26C66">
              <w:t>performance, accountability and judicious use of</w:t>
            </w:r>
            <w:r w:rsidR="000E17FA" w:rsidRPr="00C26C66">
              <w:t xml:space="preserve"> the</w:t>
            </w:r>
            <w:r w:rsidR="00973366" w:rsidRPr="00C26C66">
              <w:t xml:space="preserve"> tax </w:t>
            </w:r>
            <w:proofErr w:type="spellStart"/>
            <w:proofErr w:type="gramStart"/>
            <w:r w:rsidR="00973366" w:rsidRPr="00C26C66">
              <w:t>leones</w:t>
            </w:r>
            <w:proofErr w:type="spellEnd"/>
            <w:proofErr w:type="gramEnd"/>
            <w:r w:rsidR="00973366" w:rsidRPr="00C26C66">
              <w:t>.</w:t>
            </w:r>
          </w:p>
        </w:tc>
      </w:tr>
      <w:tr w:rsidR="00D00804" w:rsidRPr="00D2772E" w:rsidTr="00144204">
        <w:trPr>
          <w:trHeight w:val="385"/>
        </w:trPr>
        <w:tc>
          <w:tcPr>
            <w:tcW w:w="2898" w:type="dxa"/>
            <w:vMerge w:val="restart"/>
            <w:vAlign w:val="center"/>
          </w:tcPr>
          <w:p w:rsidR="00D00804" w:rsidRPr="00D2772E" w:rsidRDefault="00D00804" w:rsidP="00632263">
            <w:pPr>
              <w:spacing w:after="0" w:line="240" w:lineRule="auto"/>
              <w:jc w:val="both"/>
            </w:pPr>
            <w:r w:rsidRPr="00D2772E">
              <w:t>Completion level</w:t>
            </w:r>
          </w:p>
        </w:tc>
        <w:tc>
          <w:tcPr>
            <w:tcW w:w="1669" w:type="dxa"/>
          </w:tcPr>
          <w:p w:rsidR="00D00804" w:rsidRPr="00D2772E" w:rsidRDefault="00D00804" w:rsidP="00632263">
            <w:pPr>
              <w:spacing w:after="0" w:line="240" w:lineRule="auto"/>
              <w:jc w:val="both"/>
            </w:pPr>
            <w:r w:rsidRPr="00D2772E">
              <w:t xml:space="preserve">Not started </w:t>
            </w:r>
          </w:p>
        </w:tc>
        <w:tc>
          <w:tcPr>
            <w:tcW w:w="1670" w:type="dxa"/>
          </w:tcPr>
          <w:p w:rsidR="00D00804" w:rsidRPr="00D2772E" w:rsidRDefault="00D00804" w:rsidP="00632263">
            <w:pPr>
              <w:spacing w:after="0" w:line="240" w:lineRule="auto"/>
              <w:jc w:val="both"/>
            </w:pPr>
            <w:r w:rsidRPr="00D2772E">
              <w:t xml:space="preserve">Limited </w:t>
            </w:r>
          </w:p>
        </w:tc>
        <w:tc>
          <w:tcPr>
            <w:tcW w:w="1669" w:type="dxa"/>
          </w:tcPr>
          <w:p w:rsidR="00D00804" w:rsidRPr="00D2772E" w:rsidRDefault="00D00804" w:rsidP="00632263">
            <w:pPr>
              <w:spacing w:after="0" w:line="240" w:lineRule="auto"/>
              <w:jc w:val="both"/>
            </w:pPr>
            <w:r w:rsidRPr="00D2772E">
              <w:t>Substantial</w:t>
            </w:r>
          </w:p>
        </w:tc>
        <w:tc>
          <w:tcPr>
            <w:tcW w:w="1670" w:type="dxa"/>
          </w:tcPr>
          <w:p w:rsidR="00D00804" w:rsidRPr="00D2772E" w:rsidRDefault="00D00804" w:rsidP="00632263">
            <w:pPr>
              <w:spacing w:after="0" w:line="240" w:lineRule="auto"/>
              <w:jc w:val="both"/>
            </w:pPr>
            <w:r w:rsidRPr="00D2772E">
              <w:t xml:space="preserve">Completed </w:t>
            </w:r>
          </w:p>
        </w:tc>
      </w:tr>
      <w:tr w:rsidR="00D00804" w:rsidRPr="00D2772E" w:rsidTr="00144204">
        <w:trPr>
          <w:trHeight w:val="385"/>
        </w:trPr>
        <w:tc>
          <w:tcPr>
            <w:tcW w:w="2898" w:type="dxa"/>
            <w:vMerge/>
            <w:vAlign w:val="center"/>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p>
        </w:tc>
        <w:tc>
          <w:tcPr>
            <w:tcW w:w="1670" w:type="dxa"/>
          </w:tcPr>
          <w:p w:rsidR="00D00804" w:rsidRPr="00D2772E" w:rsidRDefault="00D00804" w:rsidP="00632263">
            <w:pPr>
              <w:spacing w:after="0" w:line="240" w:lineRule="auto"/>
              <w:jc w:val="both"/>
            </w:pPr>
          </w:p>
        </w:tc>
        <w:tc>
          <w:tcPr>
            <w:tcW w:w="1669" w:type="dxa"/>
          </w:tcPr>
          <w:p w:rsidR="00D00804" w:rsidRPr="00D2772E" w:rsidRDefault="00144204" w:rsidP="00632263">
            <w:pPr>
              <w:spacing w:after="0" w:line="240" w:lineRule="auto"/>
              <w:jc w:val="both"/>
            </w:pPr>
            <w:r w:rsidRPr="00D2772E">
              <w:t>YES</w:t>
            </w:r>
          </w:p>
        </w:tc>
        <w:tc>
          <w:tcPr>
            <w:tcW w:w="1670" w:type="dxa"/>
          </w:tcPr>
          <w:p w:rsidR="00D00804" w:rsidRPr="00D2772E" w:rsidRDefault="00D00804" w:rsidP="00632263">
            <w:pPr>
              <w:spacing w:after="0" w:line="240" w:lineRule="auto"/>
              <w:jc w:val="both"/>
            </w:pPr>
          </w:p>
        </w:tc>
      </w:tr>
      <w:tr w:rsidR="00D00804" w:rsidRPr="00D2772E" w:rsidTr="00144204">
        <w:tc>
          <w:tcPr>
            <w:tcW w:w="2898" w:type="dxa"/>
            <w:vAlign w:val="center"/>
          </w:tcPr>
          <w:p w:rsidR="00D00804" w:rsidRPr="00D2772E" w:rsidRDefault="00D00804" w:rsidP="00632263">
            <w:pPr>
              <w:spacing w:after="0" w:line="240" w:lineRule="auto"/>
              <w:jc w:val="both"/>
            </w:pPr>
            <w:r w:rsidRPr="00D2772E">
              <w:t>Description of the results</w:t>
            </w:r>
          </w:p>
        </w:tc>
        <w:tc>
          <w:tcPr>
            <w:tcW w:w="6678" w:type="dxa"/>
            <w:gridSpan w:val="4"/>
          </w:tcPr>
          <w:p w:rsidR="007F3A27" w:rsidRDefault="00973366" w:rsidP="004A0A58">
            <w:pPr>
              <w:pStyle w:val="ListParagraph"/>
              <w:numPr>
                <w:ilvl w:val="0"/>
                <w:numId w:val="29"/>
              </w:numPr>
            </w:pPr>
            <w:r w:rsidRPr="00D2772E">
              <w:t>The</w:t>
            </w:r>
            <w:r w:rsidR="007F3A27">
              <w:t xml:space="preserve"> 2014 assessment</w:t>
            </w:r>
            <w:r w:rsidRPr="00D2772E">
              <w:t xml:space="preserve"> performance feedbacks sent</w:t>
            </w:r>
            <w:r w:rsidR="007F3A27">
              <w:t xml:space="preserve"> to the President.</w:t>
            </w:r>
          </w:p>
          <w:p w:rsidR="007F3A27" w:rsidRDefault="00973366" w:rsidP="004A0A58">
            <w:pPr>
              <w:pStyle w:val="ListParagraph"/>
              <w:numPr>
                <w:ilvl w:val="0"/>
                <w:numId w:val="29"/>
              </w:numPr>
            </w:pPr>
            <w:r w:rsidRPr="00D2772E">
              <w:t xml:space="preserve">2015 performance contracts set and are currently under operation. </w:t>
            </w:r>
          </w:p>
          <w:p w:rsidR="00D00804" w:rsidRPr="00D2772E" w:rsidRDefault="00973366" w:rsidP="004A0A58">
            <w:pPr>
              <w:pStyle w:val="ListParagraph"/>
              <w:numPr>
                <w:ilvl w:val="0"/>
                <w:numId w:val="29"/>
              </w:numPr>
            </w:pPr>
            <w:r w:rsidRPr="00D2772E">
              <w:t>The culture of performance is b</w:t>
            </w:r>
            <w:r w:rsidR="007F3A27">
              <w:t>een deepen, cascaded and taking-in a sector</w:t>
            </w:r>
            <w:r w:rsidRPr="00D2772E">
              <w:t xml:space="preserve"> approach.</w:t>
            </w:r>
          </w:p>
        </w:tc>
      </w:tr>
      <w:tr w:rsidR="00D00804" w:rsidRPr="00D2772E" w:rsidTr="00144204">
        <w:trPr>
          <w:trHeight w:val="557"/>
        </w:trPr>
        <w:tc>
          <w:tcPr>
            <w:tcW w:w="2898" w:type="dxa"/>
            <w:vAlign w:val="center"/>
          </w:tcPr>
          <w:p w:rsidR="00D00804" w:rsidRPr="00D2772E" w:rsidRDefault="00D00804" w:rsidP="00632263">
            <w:pPr>
              <w:spacing w:after="0" w:line="240" w:lineRule="auto"/>
              <w:jc w:val="both"/>
            </w:pPr>
            <w:r w:rsidRPr="00D2772E">
              <w:t>End Date</w:t>
            </w:r>
          </w:p>
        </w:tc>
        <w:tc>
          <w:tcPr>
            <w:tcW w:w="6678" w:type="dxa"/>
            <w:gridSpan w:val="4"/>
          </w:tcPr>
          <w:p w:rsidR="00D00804" w:rsidRPr="00D2772E" w:rsidRDefault="00D00804" w:rsidP="00632263">
            <w:pPr>
              <w:spacing w:after="0" w:line="240" w:lineRule="auto"/>
              <w:jc w:val="both"/>
            </w:pPr>
            <w:r w:rsidRPr="00D2772E">
              <w:t>November 2016</w:t>
            </w:r>
          </w:p>
        </w:tc>
      </w:tr>
      <w:tr w:rsidR="00D00804" w:rsidRPr="00D2772E" w:rsidTr="00144204">
        <w:trPr>
          <w:trHeight w:val="530"/>
        </w:trPr>
        <w:tc>
          <w:tcPr>
            <w:tcW w:w="2898" w:type="dxa"/>
            <w:vAlign w:val="center"/>
          </w:tcPr>
          <w:p w:rsidR="00D00804" w:rsidRPr="00D2772E" w:rsidRDefault="00D00804" w:rsidP="00632263">
            <w:pPr>
              <w:spacing w:after="0" w:line="240" w:lineRule="auto"/>
              <w:jc w:val="both"/>
            </w:pPr>
            <w:r w:rsidRPr="00D2772E">
              <w:t>Next steps</w:t>
            </w:r>
          </w:p>
        </w:tc>
        <w:tc>
          <w:tcPr>
            <w:tcW w:w="6678" w:type="dxa"/>
            <w:gridSpan w:val="4"/>
          </w:tcPr>
          <w:p w:rsidR="00973366" w:rsidRPr="00D2772E" w:rsidRDefault="00973366" w:rsidP="004A0A58">
            <w:pPr>
              <w:pStyle w:val="ListParagraph"/>
              <w:numPr>
                <w:ilvl w:val="0"/>
                <w:numId w:val="21"/>
              </w:numPr>
              <w:spacing w:after="160" w:line="259" w:lineRule="auto"/>
            </w:pPr>
            <w:r w:rsidRPr="00D2772E">
              <w:t>Sustained capacity built across government institutions.</w:t>
            </w:r>
          </w:p>
          <w:p w:rsidR="00973366" w:rsidRPr="00D2772E" w:rsidRDefault="00973366" w:rsidP="004A0A58">
            <w:pPr>
              <w:pStyle w:val="ListParagraph"/>
              <w:numPr>
                <w:ilvl w:val="0"/>
                <w:numId w:val="21"/>
              </w:numPr>
              <w:spacing w:after="160" w:line="259" w:lineRule="auto"/>
            </w:pPr>
            <w:r w:rsidRPr="00D2772E">
              <w:t xml:space="preserve">A tool for public accountability and transparency through </w:t>
            </w:r>
            <w:r w:rsidR="00420036">
              <w:t>the service charter</w:t>
            </w:r>
            <w:r w:rsidRPr="00D2772E">
              <w:t xml:space="preserve"> is being developed for its executions</w:t>
            </w:r>
          </w:p>
          <w:p w:rsidR="00973366" w:rsidRPr="00D2772E" w:rsidRDefault="00973366" w:rsidP="004A0A58">
            <w:pPr>
              <w:pStyle w:val="ListParagraph"/>
              <w:numPr>
                <w:ilvl w:val="0"/>
                <w:numId w:val="21"/>
              </w:numPr>
              <w:spacing w:after="160" w:line="259" w:lineRule="auto"/>
            </w:pPr>
            <w:r w:rsidRPr="00D2772E">
              <w:t>A sector standard is being de</w:t>
            </w:r>
            <w:r w:rsidR="00420036">
              <w:t>veloped across MDAs and States Owner E</w:t>
            </w:r>
            <w:r w:rsidRPr="00D2772E">
              <w:t xml:space="preserve">nterprises </w:t>
            </w:r>
          </w:p>
          <w:p w:rsidR="00D00804" w:rsidRPr="00D2772E" w:rsidRDefault="00D00804" w:rsidP="00973366">
            <w:pPr>
              <w:pStyle w:val="ListParagraph"/>
              <w:spacing w:after="160" w:line="259" w:lineRule="auto"/>
              <w:ind w:left="1080"/>
            </w:pPr>
          </w:p>
        </w:tc>
      </w:tr>
      <w:tr w:rsidR="00D00804" w:rsidRPr="00D2772E" w:rsidTr="00144204">
        <w:trPr>
          <w:trHeight w:val="890"/>
        </w:trPr>
        <w:tc>
          <w:tcPr>
            <w:tcW w:w="9576" w:type="dxa"/>
            <w:gridSpan w:val="5"/>
            <w:vAlign w:val="center"/>
          </w:tcPr>
          <w:p w:rsidR="00D00804" w:rsidRDefault="00567F17" w:rsidP="004A0A58">
            <w:pPr>
              <w:pStyle w:val="ListParagraph"/>
              <w:numPr>
                <w:ilvl w:val="0"/>
                <w:numId w:val="30"/>
              </w:numPr>
              <w:spacing w:after="0" w:line="240" w:lineRule="auto"/>
              <w:jc w:val="both"/>
            </w:pPr>
            <w:r>
              <w:lastRenderedPageBreak/>
              <w:t>Publishing of performance assessment in a yearly document</w:t>
            </w:r>
          </w:p>
          <w:p w:rsidR="00567F17" w:rsidRPr="00D2772E" w:rsidRDefault="00567F17" w:rsidP="004A0A58">
            <w:pPr>
              <w:pStyle w:val="ListParagraph"/>
              <w:numPr>
                <w:ilvl w:val="0"/>
                <w:numId w:val="30"/>
              </w:numPr>
              <w:spacing w:after="0" w:line="240" w:lineRule="auto"/>
              <w:jc w:val="both"/>
            </w:pPr>
            <w:r>
              <w:t>The formation of civil society related negotiators and evaluators</w:t>
            </w:r>
          </w:p>
        </w:tc>
      </w:tr>
      <w:tr w:rsidR="00D00804" w:rsidRPr="00D2772E" w:rsidTr="00144204">
        <w:tc>
          <w:tcPr>
            <w:tcW w:w="2898" w:type="dxa"/>
          </w:tcPr>
          <w:p w:rsidR="00D00804" w:rsidRPr="00D2772E" w:rsidRDefault="00D00804" w:rsidP="00632263">
            <w:pPr>
              <w:spacing w:after="0" w:line="240" w:lineRule="auto"/>
              <w:jc w:val="both"/>
            </w:pPr>
          </w:p>
        </w:tc>
        <w:tc>
          <w:tcPr>
            <w:tcW w:w="6678" w:type="dxa"/>
            <w:gridSpan w:val="4"/>
          </w:tcPr>
          <w:p w:rsidR="00D00804" w:rsidRPr="00D2772E" w:rsidRDefault="00D00804" w:rsidP="00632263">
            <w:pPr>
              <w:spacing w:after="0" w:line="240" w:lineRule="auto"/>
              <w:jc w:val="both"/>
            </w:pPr>
          </w:p>
        </w:tc>
      </w:tr>
    </w:tbl>
    <w:tbl>
      <w:tblPr>
        <w:tblpPr w:leftFromText="180" w:rightFromText="180" w:vertAnchor="page" w:horzAnchor="margin" w:tblpY="45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527879" w:rsidRPr="00D2772E" w:rsidTr="00527879">
        <w:trPr>
          <w:trHeight w:val="800"/>
        </w:trPr>
        <w:tc>
          <w:tcPr>
            <w:tcW w:w="9576" w:type="dxa"/>
            <w:gridSpan w:val="5"/>
            <w:vAlign w:val="center"/>
          </w:tcPr>
          <w:p w:rsidR="00527879" w:rsidRPr="00D2772E" w:rsidRDefault="00527879" w:rsidP="00527879">
            <w:pPr>
              <w:spacing w:after="0" w:line="240" w:lineRule="auto"/>
              <w:jc w:val="both"/>
              <w:rPr>
                <w:b/>
              </w:rPr>
            </w:pPr>
            <w:r w:rsidRPr="00D2772E">
              <w:rPr>
                <w:b/>
              </w:rPr>
              <w:t xml:space="preserve">     Commitment 4</w:t>
            </w:r>
          </w:p>
        </w:tc>
      </w:tr>
      <w:tr w:rsidR="00527879" w:rsidRPr="00D2772E" w:rsidTr="00527879">
        <w:trPr>
          <w:trHeight w:val="539"/>
        </w:trPr>
        <w:tc>
          <w:tcPr>
            <w:tcW w:w="9576" w:type="dxa"/>
            <w:gridSpan w:val="5"/>
            <w:vAlign w:val="center"/>
          </w:tcPr>
          <w:p w:rsidR="00527879" w:rsidRPr="00D2772E" w:rsidRDefault="00527879" w:rsidP="00527879">
            <w:pPr>
              <w:spacing w:after="0" w:line="240" w:lineRule="auto"/>
              <w:jc w:val="both"/>
            </w:pPr>
            <w:r w:rsidRPr="00D2772E">
              <w:t>4. Increase compliance with audit measures to improve transparency and accountability in public resource spending.</w:t>
            </w:r>
          </w:p>
        </w:tc>
      </w:tr>
      <w:tr w:rsidR="00527879" w:rsidRPr="00D2772E" w:rsidTr="00527879">
        <w:trPr>
          <w:trHeight w:val="521"/>
        </w:trPr>
        <w:tc>
          <w:tcPr>
            <w:tcW w:w="2898" w:type="dxa"/>
            <w:vAlign w:val="center"/>
          </w:tcPr>
          <w:p w:rsidR="00527879" w:rsidRPr="00D2772E" w:rsidRDefault="00527879" w:rsidP="00527879">
            <w:pPr>
              <w:spacing w:after="0" w:line="240" w:lineRule="auto"/>
              <w:jc w:val="both"/>
            </w:pPr>
            <w:r w:rsidRPr="00D2772E">
              <w:t>Lead implementing agency</w:t>
            </w:r>
          </w:p>
        </w:tc>
        <w:tc>
          <w:tcPr>
            <w:tcW w:w="6678" w:type="dxa"/>
            <w:gridSpan w:val="4"/>
          </w:tcPr>
          <w:p w:rsidR="00527879" w:rsidRPr="00D2772E" w:rsidRDefault="00527879" w:rsidP="00527879">
            <w:pPr>
              <w:spacing w:after="0" w:line="240" w:lineRule="auto"/>
              <w:jc w:val="both"/>
            </w:pPr>
            <w:r w:rsidRPr="00D2772E">
              <w:t>Strategy and Policy Unit, Office of the President.</w:t>
            </w:r>
          </w:p>
        </w:tc>
      </w:tr>
      <w:tr w:rsidR="00527879" w:rsidRPr="00D2772E" w:rsidTr="00527879">
        <w:trPr>
          <w:trHeight w:val="449"/>
        </w:trPr>
        <w:tc>
          <w:tcPr>
            <w:tcW w:w="2898" w:type="dxa"/>
            <w:vAlign w:val="center"/>
          </w:tcPr>
          <w:p w:rsidR="00527879" w:rsidRPr="00D2772E" w:rsidRDefault="00527879" w:rsidP="00527879">
            <w:pPr>
              <w:spacing w:after="0" w:line="240" w:lineRule="auto"/>
              <w:jc w:val="both"/>
            </w:pPr>
            <w:r w:rsidRPr="00D2772E">
              <w:t>Names of responsible person</w:t>
            </w:r>
          </w:p>
          <w:p w:rsidR="00527879" w:rsidRPr="00D2772E" w:rsidRDefault="00527879" w:rsidP="00527879">
            <w:pPr>
              <w:spacing w:after="0" w:line="240" w:lineRule="auto"/>
              <w:jc w:val="both"/>
            </w:pPr>
            <w:r w:rsidRPr="00D2772E">
              <w:t>From implementing agency</w:t>
            </w:r>
          </w:p>
        </w:tc>
        <w:tc>
          <w:tcPr>
            <w:tcW w:w="6678" w:type="dxa"/>
            <w:gridSpan w:val="4"/>
          </w:tcPr>
          <w:p w:rsidR="00527879" w:rsidRPr="00D2772E" w:rsidRDefault="00527879" w:rsidP="00527879">
            <w:pPr>
              <w:spacing w:after="0" w:line="240" w:lineRule="auto"/>
              <w:jc w:val="both"/>
            </w:pPr>
            <w:r w:rsidRPr="00D2772E">
              <w:t xml:space="preserve">Professor  </w:t>
            </w:r>
            <w:proofErr w:type="spellStart"/>
            <w:r w:rsidRPr="00D2772E">
              <w:t>Strasser</w:t>
            </w:r>
            <w:proofErr w:type="spellEnd"/>
            <w:r w:rsidRPr="00D2772E">
              <w:t>-King</w:t>
            </w:r>
          </w:p>
        </w:tc>
      </w:tr>
      <w:tr w:rsidR="00527879" w:rsidRPr="00D2772E" w:rsidTr="00527879">
        <w:trPr>
          <w:trHeight w:val="203"/>
        </w:trPr>
        <w:tc>
          <w:tcPr>
            <w:tcW w:w="2898" w:type="dxa"/>
            <w:vAlign w:val="center"/>
          </w:tcPr>
          <w:p w:rsidR="00527879" w:rsidRPr="00D2772E" w:rsidRDefault="00527879" w:rsidP="00527879">
            <w:pPr>
              <w:spacing w:after="0" w:line="240" w:lineRule="auto"/>
              <w:jc w:val="both"/>
            </w:pPr>
            <w:r w:rsidRPr="00D2772E">
              <w:t>Title, Department</w:t>
            </w:r>
          </w:p>
        </w:tc>
        <w:tc>
          <w:tcPr>
            <w:tcW w:w="6678" w:type="dxa"/>
            <w:gridSpan w:val="4"/>
          </w:tcPr>
          <w:p w:rsidR="00527879" w:rsidRPr="00D2772E" w:rsidRDefault="00527879" w:rsidP="00527879">
            <w:pPr>
              <w:spacing w:after="0" w:line="240" w:lineRule="auto"/>
              <w:jc w:val="both"/>
            </w:pPr>
            <w:r w:rsidRPr="00D2772E">
              <w:t>Director, Strategy and Policy Unit</w:t>
            </w:r>
          </w:p>
        </w:tc>
      </w:tr>
      <w:tr w:rsidR="00527879" w:rsidRPr="00D2772E" w:rsidTr="00527879">
        <w:trPr>
          <w:trHeight w:val="431"/>
        </w:trPr>
        <w:tc>
          <w:tcPr>
            <w:tcW w:w="2898" w:type="dxa"/>
            <w:vAlign w:val="center"/>
          </w:tcPr>
          <w:p w:rsidR="00527879" w:rsidRPr="00D2772E" w:rsidRDefault="00527879" w:rsidP="00527879">
            <w:pPr>
              <w:spacing w:after="0" w:line="240" w:lineRule="auto"/>
              <w:jc w:val="both"/>
            </w:pPr>
            <w:r w:rsidRPr="00D2772E">
              <w:t>Email</w:t>
            </w:r>
          </w:p>
        </w:tc>
        <w:tc>
          <w:tcPr>
            <w:tcW w:w="6678" w:type="dxa"/>
            <w:gridSpan w:val="4"/>
          </w:tcPr>
          <w:p w:rsidR="00527879" w:rsidRPr="00D2772E" w:rsidRDefault="00527879" w:rsidP="00527879">
            <w:pPr>
              <w:spacing w:after="0" w:line="240" w:lineRule="auto"/>
              <w:jc w:val="both"/>
            </w:pPr>
          </w:p>
        </w:tc>
      </w:tr>
      <w:tr w:rsidR="00527879" w:rsidRPr="00D2772E" w:rsidTr="00527879">
        <w:trPr>
          <w:trHeight w:val="449"/>
        </w:trPr>
        <w:tc>
          <w:tcPr>
            <w:tcW w:w="2898" w:type="dxa"/>
            <w:vAlign w:val="center"/>
          </w:tcPr>
          <w:p w:rsidR="00527879" w:rsidRPr="00D2772E" w:rsidRDefault="00527879" w:rsidP="00527879">
            <w:pPr>
              <w:spacing w:after="0" w:line="240" w:lineRule="auto"/>
              <w:jc w:val="both"/>
            </w:pPr>
            <w:r w:rsidRPr="00D2772E">
              <w:t>Phone</w:t>
            </w:r>
          </w:p>
        </w:tc>
        <w:tc>
          <w:tcPr>
            <w:tcW w:w="6678" w:type="dxa"/>
            <w:gridSpan w:val="4"/>
          </w:tcPr>
          <w:p w:rsidR="00527879" w:rsidRPr="00D2772E" w:rsidRDefault="00527879" w:rsidP="00527879">
            <w:pPr>
              <w:spacing w:after="0" w:line="240" w:lineRule="auto"/>
              <w:jc w:val="both"/>
            </w:pPr>
          </w:p>
        </w:tc>
      </w:tr>
      <w:tr w:rsidR="00527879" w:rsidRPr="00D2772E" w:rsidTr="00527879">
        <w:trPr>
          <w:trHeight w:val="1520"/>
        </w:trPr>
        <w:tc>
          <w:tcPr>
            <w:tcW w:w="2898" w:type="dxa"/>
          </w:tcPr>
          <w:p w:rsidR="00527879" w:rsidRPr="00D2772E" w:rsidRDefault="005D4E7A" w:rsidP="00527879">
            <w:pPr>
              <w:tabs>
                <w:tab w:val="center" w:pos="1341"/>
              </w:tabs>
              <w:spacing w:after="0" w:line="240" w:lineRule="auto"/>
              <w:jc w:val="both"/>
            </w:pPr>
            <w:r>
              <w:rPr>
                <w:noProof/>
              </w:rPr>
              <mc:AlternateContent>
                <mc:Choice Requires="wps">
                  <w:drawing>
                    <wp:anchor distT="0" distB="0" distL="114298" distR="114298" simplePos="0" relativeHeight="251682816"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6pt;margin-top:.2pt;width:0;height:121.2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OMJAIAAEsEAAAOAAAAZHJzL2Uyb0RvYy54bWysVMGO2jAQvVfqP1i5QxI2y0JEWK0S6GXb&#10;IrH9AGM7xGrisWxDQFX/vWMTENteqqoczNieefNm5jmL51PXkqMwVoIqonScREQoBlyqfRF9e1uP&#10;ZhGxjipOW1CiiM7CRs/Ljx8Wvc7FBBpouTAEQZTNe11EjXM6j2PLGtFROwYtFF7WYDrqcGv2MTe0&#10;R/SujSdJMo17MFwbYMJaPK0ul9Ey4Ne1YO5rXVvhSFtEyM2F1YR159d4uaD53lDdSDbQoP/AoqNS&#10;YdIbVEUdJQcj/4DqJDNgoXZjBl0MdS2ZCDVgNWnyWzXbhmoRasHmWH1rk/1/sOzLcWOI5EWEg1K0&#10;wxFtnaFy3zjyYgz0pASlsI1gyMx3q9c2x6BSbYyvl53UVr8C+26JgrKhai8C67ezRqjUR8TvQvzG&#10;asy56z8DRx96cBBad6pN5yGxKeQUJnS+TUicHGGXQ4an6ePDfJKF6cU0vwZqY90nAR3xRhHZoY5b&#10;AWlIQ4+v1nlaNL8G+KwK1rJtgxxaRXrMMXlKkhBhoZXc33o/a/a7sjXkSL2iwi8UiTf3bgYOige0&#10;RlC+GmxHZXuxMXurPB5WhnwG6yKZH/NkvpqtZtkom0xXoyypqtHLusxG03X69Fg9VGVZpT89tTTL&#10;G8m5UJ7dVb5p9nfyGB7SRXg3Ad/6EL9HDw1Dstf/QDqM1k/zoosd8PPGXEeOig3Ow+vyT+J+j/b9&#10;N2D5CwAA//8DAFBLAwQUAAYACAAAACEA+q3cZ9kAAAAIAQAADwAAAGRycy9kb3ducmV2LnhtbEyP&#10;wU7DMBBE70j8g7WVuFGnUVqiEKcCJM4VKRdum3gbR43XUew24e9xucDxaVazb8r9Ygdxpcn3jhVs&#10;1gkI4tbpnjsFn8f3xxyED8gaB8ek4Js87Kv7uxIL7Wb+oGsdOhFL2BeowIQwFlL61pBFv3YjccxO&#10;brIYIk6d1BPOsdwOMk2SnbTYc/xgcKQ3Q+25vlgFT5n+crh73Tbb+XAMdDJ1fliUelgtL88gAi3h&#10;7xhu+lEdqujUuAtrL4bImzRuCQoyELf4FxsFaZbmIKtS/h9Q/QAAAP//AwBQSwECLQAUAAYACAAA&#10;ACEAtoM4kv4AAADhAQAAEwAAAAAAAAAAAAAAAAAAAAAAW0NvbnRlbnRfVHlwZXNdLnhtbFBLAQIt&#10;ABQABgAIAAAAIQA4/SH/1gAAAJQBAAALAAAAAAAAAAAAAAAAAC8BAABfcmVscy8ucmVsc1BLAQIt&#10;ABQABgAIAAAAIQDZgUOMJAIAAEsEAAAOAAAAAAAAAAAAAAAAAC4CAABkcnMvZTJvRG9jLnhtbFBL&#10;AQItABQABgAIAAAAIQD6rdxn2QAAAAgBAAAPAAAAAAAAAAAAAAAAAH4EAABkcnMvZG93bnJldi54&#10;bWxQSwUGAAAAAAQABADzAAAAhAUAAAAA&#10;" strokeweight="1pt"/>
                  </w:pict>
                </mc:Fallback>
              </mc:AlternateContent>
            </w:r>
            <w:r w:rsidR="00527879" w:rsidRPr="00D2772E">
              <w:t>Others</w:t>
            </w:r>
            <w:r w:rsidR="00527879" w:rsidRPr="00D2772E">
              <w:tab/>
              <w:t xml:space="preserve">             Government</w:t>
            </w:r>
          </w:p>
          <w:p w:rsidR="00527879" w:rsidRPr="00D2772E" w:rsidRDefault="00527879" w:rsidP="00527879">
            <w:pPr>
              <w:spacing w:after="0" w:line="240" w:lineRule="auto"/>
              <w:jc w:val="both"/>
            </w:pPr>
            <w:r w:rsidRPr="00D2772E">
              <w:t xml:space="preserve">Actors </w:t>
            </w:r>
          </w:p>
          <w:p w:rsidR="00527879" w:rsidRPr="00D2772E" w:rsidRDefault="00527879" w:rsidP="00527879">
            <w:pPr>
              <w:tabs>
                <w:tab w:val="center" w:pos="1341"/>
              </w:tabs>
              <w:spacing w:after="0" w:line="240" w:lineRule="auto"/>
              <w:jc w:val="both"/>
            </w:pPr>
            <w:r w:rsidRPr="00D2772E">
              <w:t xml:space="preserve">Involved        </w:t>
            </w:r>
          </w:p>
          <w:p w:rsidR="00527879" w:rsidRPr="00D2772E" w:rsidRDefault="005D4E7A" w:rsidP="00527879">
            <w:pPr>
              <w:tabs>
                <w:tab w:val="center" w:pos="1341"/>
              </w:tabs>
              <w:spacing w:after="0" w:line="240" w:lineRule="auto"/>
              <w:jc w:val="both"/>
            </w:pPr>
            <w:r>
              <w:rPr>
                <w:noProof/>
              </w:rPr>
              <mc:AlternateContent>
                <mc:Choice Requires="wps">
                  <w:drawing>
                    <wp:anchor distT="0" distB="0" distL="114300" distR="114300" simplePos="0" relativeHeight="251683840" behindDoc="0" locked="0" layoutInCell="1" allowOverlap="1">
                      <wp:simplePos x="0" y="0"/>
                      <wp:positionH relativeFrom="column">
                        <wp:posOffset>711200</wp:posOffset>
                      </wp:positionH>
                      <wp:positionV relativeFrom="paragraph">
                        <wp:posOffset>67945</wp:posOffset>
                      </wp:positionV>
                      <wp:extent cx="5299075" cy="635"/>
                      <wp:effectExtent l="0" t="0" r="15875"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6pt;margin-top:5.35pt;width:417.2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87+LgIAAFcEAAAOAAAAZHJzL2Uyb0RvYy54bWysVMFu2zAMvQ/YPwi6p7bTJG2MOkVhJ9uh&#10;2wq0+wBFkmNhsihIapxg2L+PUtys3S7DMB9kyhQfH8kn39week320nkFpqLFRU6JNByEMruKfn3a&#10;TK4p8YEZwTQYWdGj9PR29f7dzWBLOYUOtJCOIIjx5WAr2oVgyyzzvJM98xdgpUFnC65nAbdulwnH&#10;BkTvdTbN80U2gBPWAZfe49fm5KSrhN+2kocvbetlILqiyC2k1aV1G9dsdcPKnWO2U3ykwf6BRc+U&#10;waRnqIYFRp6d+gOqV9yBhzZccOgzaFvFZaoBqyny36p57JiVqRZsjrfnNvn/B8s/7x8cUaKiS0oM&#10;63FEj8ExtesCuXMOBlKDMdhGcGQZuzVYX2JQbR5crJcfzKO9B/7NEwN1x8xOJtZPR4tQRYzI3oTE&#10;jbeYczt8AoFn2HOA1LpD63rSamU/xsAIju0hhzSr43lW8hAIx4/z6XKZX80p4ehbXM5TJlZGkBhq&#10;nQ8fJPQkGhX1Y03nYk4J2P7eh0jxV0AMNrBRWidpaEMGpDO9yvNEyYNWInrjOe9221o7smdRXekZ&#10;abw55uDZiITWSSbWox2Y0icbs2sT8bA25DNaJ/l8X+bL9fX6ejaZTRfrySxvmsndpp5NFpviat5c&#10;NnXdFD8itWJWdkoIaSK7FykXs7+TynipTiI8i/nch+wtemoYkn15J9JpzHGyJ41sQRwf3Mv4Ub3p&#10;8HjT4vV4vUf79f9g9RMAAP//AwBQSwMEFAAGAAgAAAAhAOYK7tTeAAAACQEAAA8AAABkcnMvZG93&#10;bnJldi54bWxMj81OwzAQhO9IvIO1SNyonQpKCXEqqKiAC6I/D7CJ3TgiXkex26Zvz/YEt53d0ew3&#10;xWL0nTjaIbaBNGQTBcJSHUxLjYbddnU3BxETksEukNVwthEW5fVVgbkJJ1rb4yY1gkMo5qjBpdTn&#10;UsbaWY9xEnpLfNuHwWNiOTTSDHjicN/JqVIz6bEl/uCwt0tn65/NwWuIe6c+MfuilTx/vLrl964a&#10;39+0vr0ZX55BJDumPzNc8BkdSmaqwoFMFB3rbMpdEg/qEQQbnu5nDyCqy2IOsizk/wblLwAAAP//&#10;AwBQSwECLQAUAAYACAAAACEAtoM4kv4AAADhAQAAEwAAAAAAAAAAAAAAAAAAAAAAW0NvbnRlbnRf&#10;VHlwZXNdLnhtbFBLAQItABQABgAIAAAAIQA4/SH/1gAAAJQBAAALAAAAAAAAAAAAAAAAAC8BAABf&#10;cmVscy8ucmVsc1BLAQItABQABgAIAAAAIQB2B87+LgIAAFcEAAAOAAAAAAAAAAAAAAAAAC4CAABk&#10;cnMvZTJvRG9jLnhtbFBLAQItABQABgAIAAAAIQDmCu7U3gAAAAkBAAAPAAAAAAAAAAAAAAAAAIgE&#10;AABkcnMvZG93bnJldi54bWxQSwUGAAAAAAQABADzAAAAkwUAAAAA&#10;" strokeweight="1pt"/>
                  </w:pict>
                </mc:Fallback>
              </mc:AlternateContent>
            </w:r>
          </w:p>
          <w:p w:rsidR="00527879" w:rsidRPr="00D2772E" w:rsidRDefault="00527879" w:rsidP="00527879">
            <w:pPr>
              <w:tabs>
                <w:tab w:val="center" w:pos="1341"/>
              </w:tabs>
              <w:spacing w:after="0" w:line="240" w:lineRule="auto"/>
              <w:jc w:val="both"/>
            </w:pPr>
            <w:r w:rsidRPr="00D2772E">
              <w:t>CSOs, private</w:t>
            </w:r>
          </w:p>
          <w:p w:rsidR="00527879" w:rsidRPr="00D2772E" w:rsidRDefault="00527879" w:rsidP="00527879">
            <w:pPr>
              <w:tabs>
                <w:tab w:val="center" w:pos="1341"/>
              </w:tabs>
              <w:spacing w:after="0" w:line="240" w:lineRule="auto"/>
              <w:jc w:val="both"/>
            </w:pPr>
            <w:r w:rsidRPr="00D2772E">
              <w:t xml:space="preserve">                          sector, working</w:t>
            </w:r>
          </w:p>
          <w:p w:rsidR="00527879" w:rsidRPr="00D2772E" w:rsidRDefault="00527879" w:rsidP="00527879">
            <w:pPr>
              <w:tabs>
                <w:tab w:val="center" w:pos="1341"/>
              </w:tabs>
              <w:spacing w:after="0" w:line="240" w:lineRule="auto"/>
              <w:jc w:val="both"/>
            </w:pPr>
            <w:r w:rsidRPr="00D2772E">
              <w:t xml:space="preserve">                           groups</w:t>
            </w:r>
          </w:p>
          <w:p w:rsidR="00527879" w:rsidRPr="00D2772E" w:rsidRDefault="00527879" w:rsidP="00527879">
            <w:pPr>
              <w:tabs>
                <w:tab w:val="center" w:pos="1341"/>
              </w:tabs>
              <w:spacing w:after="0" w:line="240" w:lineRule="auto"/>
              <w:jc w:val="both"/>
            </w:pPr>
            <w:r w:rsidRPr="00D2772E">
              <w:t xml:space="preserve">                          multilaterals</w:t>
            </w:r>
          </w:p>
          <w:p w:rsidR="00527879" w:rsidRPr="00D2772E" w:rsidRDefault="00527879" w:rsidP="00527879">
            <w:pPr>
              <w:tabs>
                <w:tab w:val="center" w:pos="1341"/>
              </w:tabs>
              <w:spacing w:after="0" w:line="240" w:lineRule="auto"/>
              <w:jc w:val="both"/>
            </w:pPr>
          </w:p>
        </w:tc>
        <w:tc>
          <w:tcPr>
            <w:tcW w:w="6678" w:type="dxa"/>
            <w:gridSpan w:val="4"/>
          </w:tcPr>
          <w:p w:rsidR="00527879" w:rsidRPr="00D2772E" w:rsidRDefault="00527879" w:rsidP="00527879">
            <w:pPr>
              <w:spacing w:after="0" w:line="240" w:lineRule="auto"/>
              <w:jc w:val="both"/>
            </w:pPr>
            <w:r w:rsidRPr="00D2772E">
              <w:t xml:space="preserve"> Audit Service Sierra Leone, Performance Management &amp; Service Delivery Directorate. Open Government Partnership Steering Committee, Parliament.</w:t>
            </w:r>
          </w:p>
          <w:p w:rsidR="00527879" w:rsidRPr="00D2772E" w:rsidRDefault="00527879" w:rsidP="00527879">
            <w:pPr>
              <w:spacing w:after="0" w:line="240" w:lineRule="auto"/>
              <w:jc w:val="both"/>
            </w:pPr>
          </w:p>
          <w:p w:rsidR="00527879" w:rsidRPr="00D2772E" w:rsidRDefault="00527879" w:rsidP="00527879">
            <w:pPr>
              <w:spacing w:after="0" w:line="240" w:lineRule="auto"/>
              <w:jc w:val="both"/>
            </w:pPr>
            <w:r w:rsidRPr="00D2772E">
              <w:t xml:space="preserve">Budget Advocacy Network, Federation of Civil Society and Reporter Union. </w:t>
            </w:r>
          </w:p>
          <w:p w:rsidR="00527879" w:rsidRPr="00D2772E" w:rsidRDefault="00527879" w:rsidP="00527879">
            <w:pPr>
              <w:spacing w:after="0" w:line="240" w:lineRule="auto"/>
              <w:jc w:val="both"/>
            </w:pPr>
          </w:p>
        </w:tc>
      </w:tr>
      <w:tr w:rsidR="00527879" w:rsidRPr="004C0198" w:rsidTr="00527879">
        <w:trPr>
          <w:trHeight w:val="440"/>
        </w:trPr>
        <w:tc>
          <w:tcPr>
            <w:tcW w:w="2898" w:type="dxa"/>
            <w:vAlign w:val="center"/>
          </w:tcPr>
          <w:p w:rsidR="00527879" w:rsidRPr="00D2772E" w:rsidRDefault="00527879" w:rsidP="00527879">
            <w:pPr>
              <w:spacing w:after="0" w:line="240" w:lineRule="auto"/>
              <w:jc w:val="both"/>
            </w:pPr>
            <w:r w:rsidRPr="00D2772E">
              <w:t>Main objective</w:t>
            </w:r>
          </w:p>
        </w:tc>
        <w:tc>
          <w:tcPr>
            <w:tcW w:w="6678" w:type="dxa"/>
            <w:gridSpan w:val="4"/>
          </w:tcPr>
          <w:p w:rsidR="00527879" w:rsidRPr="004C0198" w:rsidRDefault="00527879" w:rsidP="00527879">
            <w:pPr>
              <w:spacing w:after="0" w:line="240" w:lineRule="auto"/>
              <w:jc w:val="both"/>
            </w:pPr>
            <w:r w:rsidRPr="004C0198">
              <w:rPr>
                <w:rFonts w:ascii="Calibri" w:eastAsia="Calibri" w:hAnsi="Calibri" w:cs="Times New Roman"/>
              </w:rPr>
              <w:t>To ensure that MDAs comply with recommendation of the Audit Service Sierra Leone in order to improve transparency and accountability in public resource spending and reducing public wastage and promoting value for money across Government.</w:t>
            </w:r>
          </w:p>
        </w:tc>
      </w:tr>
      <w:tr w:rsidR="00527879" w:rsidRPr="00D2772E" w:rsidTr="00527879">
        <w:trPr>
          <w:trHeight w:val="881"/>
        </w:trPr>
        <w:tc>
          <w:tcPr>
            <w:tcW w:w="2898" w:type="dxa"/>
            <w:vAlign w:val="center"/>
          </w:tcPr>
          <w:p w:rsidR="00527879" w:rsidRPr="00D2772E" w:rsidRDefault="00527879" w:rsidP="00527879">
            <w:pPr>
              <w:spacing w:after="0" w:line="240" w:lineRule="auto"/>
              <w:jc w:val="both"/>
            </w:pPr>
            <w:r w:rsidRPr="00D2772E">
              <w:t>Brief description of</w:t>
            </w:r>
          </w:p>
          <w:p w:rsidR="00527879" w:rsidRPr="00D2772E" w:rsidRDefault="00527879" w:rsidP="00527879">
            <w:pPr>
              <w:spacing w:after="0" w:line="240" w:lineRule="auto"/>
              <w:jc w:val="both"/>
            </w:pPr>
            <w:r w:rsidRPr="00D2772E">
              <w:t>Commitment</w:t>
            </w:r>
          </w:p>
          <w:p w:rsidR="00527879" w:rsidRPr="00D2772E" w:rsidRDefault="00527879" w:rsidP="00527879">
            <w:pPr>
              <w:spacing w:after="0" w:line="240" w:lineRule="auto"/>
              <w:jc w:val="both"/>
            </w:pPr>
            <w:r w:rsidRPr="00D2772E">
              <w:t>(140 character limit)</w:t>
            </w:r>
          </w:p>
        </w:tc>
        <w:tc>
          <w:tcPr>
            <w:tcW w:w="6678" w:type="dxa"/>
            <w:gridSpan w:val="4"/>
          </w:tcPr>
          <w:p w:rsidR="00527879" w:rsidRPr="006C2E80" w:rsidRDefault="00527879" w:rsidP="00527879">
            <w:pPr>
              <w:spacing w:after="0" w:line="240" w:lineRule="auto"/>
              <w:jc w:val="both"/>
            </w:pPr>
            <w:r>
              <w:rPr>
                <w:rFonts w:ascii="Calibri" w:eastAsia="Calibri" w:hAnsi="Calibri" w:cs="Times New Roman"/>
              </w:rPr>
              <w:t>Every year b</w:t>
            </w:r>
            <w:r w:rsidRPr="006C2E80">
              <w:rPr>
                <w:rFonts w:ascii="Calibri" w:eastAsia="Calibri" w:hAnsi="Calibri" w:cs="Times New Roman"/>
              </w:rPr>
              <w:t xml:space="preserve">illion of Leones is unaccounted for the same issues. There is not much improvement on the side of MDAs to adhere to the recommendations on the Auditor General’s report and even the Public Account Committee of Parliament. This commitment is to ensure that there are legal provisions and </w:t>
            </w:r>
            <w:r>
              <w:rPr>
                <w:rFonts w:ascii="Calibri" w:eastAsia="Calibri" w:hAnsi="Calibri" w:cs="Times New Roman"/>
              </w:rPr>
              <w:t xml:space="preserve">a policy paper which  </w:t>
            </w:r>
            <w:r w:rsidRPr="006C2E80">
              <w:rPr>
                <w:rFonts w:ascii="Calibri" w:eastAsia="Calibri" w:hAnsi="Calibri" w:cs="Times New Roman"/>
              </w:rPr>
              <w:t>will push MDAs to  adhere to the recommendation of the Audit report</w:t>
            </w:r>
          </w:p>
        </w:tc>
      </w:tr>
      <w:tr w:rsidR="00527879" w:rsidRPr="00D2772E" w:rsidTr="00527879">
        <w:trPr>
          <w:trHeight w:val="710"/>
        </w:trPr>
        <w:tc>
          <w:tcPr>
            <w:tcW w:w="2898" w:type="dxa"/>
            <w:vAlign w:val="center"/>
          </w:tcPr>
          <w:p w:rsidR="00527879" w:rsidRPr="00D2772E" w:rsidRDefault="00527879" w:rsidP="00527879">
            <w:pPr>
              <w:spacing w:after="0" w:line="240" w:lineRule="auto"/>
              <w:jc w:val="both"/>
            </w:pPr>
            <w:r w:rsidRPr="00D2772E">
              <w:t>Relevance</w:t>
            </w:r>
          </w:p>
        </w:tc>
        <w:tc>
          <w:tcPr>
            <w:tcW w:w="6678" w:type="dxa"/>
            <w:gridSpan w:val="4"/>
          </w:tcPr>
          <w:p w:rsidR="00527879" w:rsidRPr="006264F6" w:rsidRDefault="00527879" w:rsidP="00527879">
            <w:pPr>
              <w:spacing w:after="0" w:line="240" w:lineRule="auto"/>
              <w:jc w:val="both"/>
            </w:pPr>
            <w:r w:rsidRPr="006264F6">
              <w:rPr>
                <w:rFonts w:ascii="Calibri" w:eastAsia="Calibri" w:hAnsi="Calibri" w:cs="Times New Roman"/>
              </w:rPr>
              <w:t>This Commitment is primarily to reduce wastage and improve transparency and accountability on the use of public resources.</w:t>
            </w:r>
          </w:p>
        </w:tc>
      </w:tr>
      <w:tr w:rsidR="00527879" w:rsidRPr="00D2772E" w:rsidTr="00527879">
        <w:trPr>
          <w:trHeight w:val="2069"/>
        </w:trPr>
        <w:tc>
          <w:tcPr>
            <w:tcW w:w="2898" w:type="dxa"/>
            <w:vAlign w:val="center"/>
          </w:tcPr>
          <w:p w:rsidR="00527879" w:rsidRPr="00D2772E" w:rsidRDefault="00527879" w:rsidP="00527879">
            <w:pPr>
              <w:spacing w:after="0" w:line="240" w:lineRule="auto"/>
              <w:jc w:val="both"/>
            </w:pPr>
            <w:r w:rsidRPr="00D2772E">
              <w:t>Ambition</w:t>
            </w:r>
          </w:p>
        </w:tc>
        <w:tc>
          <w:tcPr>
            <w:tcW w:w="6678" w:type="dxa"/>
            <w:gridSpan w:val="4"/>
          </w:tcPr>
          <w:p w:rsidR="00527879" w:rsidRPr="006264F6" w:rsidRDefault="00527879" w:rsidP="00527879">
            <w:pPr>
              <w:pStyle w:val="ListParagraph"/>
              <w:numPr>
                <w:ilvl w:val="0"/>
                <w:numId w:val="31"/>
              </w:numPr>
              <w:spacing w:after="0" w:line="240" w:lineRule="auto"/>
              <w:jc w:val="both"/>
            </w:pPr>
            <w:r w:rsidRPr="006264F6">
              <w:rPr>
                <w:rFonts w:ascii="Calibri" w:eastAsia="Calibri" w:hAnsi="Calibri" w:cs="Times New Roman"/>
              </w:rPr>
              <w:t xml:space="preserve">The ambition is to see that all MDAs adhere to the recommendation of the Auditor General’s report. </w:t>
            </w:r>
          </w:p>
          <w:p w:rsidR="00527879" w:rsidRPr="006264F6" w:rsidRDefault="00527879" w:rsidP="00527879">
            <w:pPr>
              <w:pStyle w:val="ListParagraph"/>
              <w:numPr>
                <w:ilvl w:val="0"/>
                <w:numId w:val="31"/>
              </w:numPr>
              <w:spacing w:after="0" w:line="240" w:lineRule="auto"/>
              <w:jc w:val="both"/>
            </w:pPr>
            <w:r w:rsidRPr="006264F6">
              <w:rPr>
                <w:rFonts w:ascii="Calibri" w:eastAsia="Calibri" w:hAnsi="Calibri" w:cs="Times New Roman"/>
              </w:rPr>
              <w:t>It will also ensur</w:t>
            </w:r>
            <w:r>
              <w:rPr>
                <w:rFonts w:ascii="Calibri" w:eastAsia="Calibri" w:hAnsi="Calibri" w:cs="Times New Roman"/>
              </w:rPr>
              <w:t xml:space="preserve">e that value for money is obtained and proper public </w:t>
            </w:r>
            <w:r w:rsidRPr="006264F6">
              <w:rPr>
                <w:rFonts w:ascii="Calibri" w:eastAsia="Calibri" w:hAnsi="Calibri" w:cs="Times New Roman"/>
              </w:rPr>
              <w:t>financial m</w:t>
            </w:r>
            <w:r>
              <w:rPr>
                <w:rFonts w:ascii="Calibri" w:eastAsia="Calibri" w:hAnsi="Calibri" w:cs="Times New Roman"/>
              </w:rPr>
              <w:t>anagement procedures adhere to.</w:t>
            </w:r>
          </w:p>
          <w:p w:rsidR="00527879" w:rsidRPr="006264F6" w:rsidRDefault="00527879" w:rsidP="00527879">
            <w:pPr>
              <w:pStyle w:val="ListParagraph"/>
              <w:numPr>
                <w:ilvl w:val="0"/>
                <w:numId w:val="31"/>
              </w:numPr>
              <w:spacing w:after="0" w:line="240" w:lineRule="auto"/>
              <w:jc w:val="both"/>
            </w:pPr>
            <w:r w:rsidRPr="006264F6">
              <w:rPr>
                <w:rFonts w:ascii="Calibri" w:eastAsia="Calibri" w:hAnsi="Calibri" w:cs="Times New Roman"/>
              </w:rPr>
              <w:t>Transparency and accountability on the use of public resources to citizenry will build the trust and confidence of t</w:t>
            </w:r>
            <w:r>
              <w:rPr>
                <w:rFonts w:ascii="Calibri" w:eastAsia="Calibri" w:hAnsi="Calibri" w:cs="Times New Roman"/>
              </w:rPr>
              <w:t>he citizen hence foster improved</w:t>
            </w:r>
            <w:r w:rsidRPr="006264F6">
              <w:rPr>
                <w:rFonts w:ascii="Calibri" w:eastAsia="Calibri" w:hAnsi="Calibri" w:cs="Times New Roman"/>
              </w:rPr>
              <w:t xml:space="preserve"> democracy in Sierra Leone.</w:t>
            </w:r>
          </w:p>
        </w:tc>
      </w:tr>
      <w:tr w:rsidR="00527879" w:rsidRPr="00D2772E" w:rsidTr="00527879">
        <w:trPr>
          <w:trHeight w:val="385"/>
        </w:trPr>
        <w:tc>
          <w:tcPr>
            <w:tcW w:w="2898" w:type="dxa"/>
            <w:vMerge w:val="restart"/>
            <w:vAlign w:val="center"/>
          </w:tcPr>
          <w:p w:rsidR="00527879" w:rsidRPr="00D2772E" w:rsidRDefault="00527879" w:rsidP="00527879">
            <w:pPr>
              <w:spacing w:after="0" w:line="240" w:lineRule="auto"/>
              <w:jc w:val="both"/>
            </w:pPr>
            <w:r w:rsidRPr="00D2772E">
              <w:t>Completion level</w:t>
            </w:r>
          </w:p>
        </w:tc>
        <w:tc>
          <w:tcPr>
            <w:tcW w:w="1669" w:type="dxa"/>
          </w:tcPr>
          <w:p w:rsidR="00527879" w:rsidRPr="00D2772E" w:rsidRDefault="00527879" w:rsidP="00527879">
            <w:pPr>
              <w:spacing w:after="0" w:line="240" w:lineRule="auto"/>
              <w:jc w:val="both"/>
            </w:pPr>
            <w:r w:rsidRPr="00D2772E">
              <w:t xml:space="preserve">Not started </w:t>
            </w:r>
          </w:p>
        </w:tc>
        <w:tc>
          <w:tcPr>
            <w:tcW w:w="1670" w:type="dxa"/>
          </w:tcPr>
          <w:p w:rsidR="00527879" w:rsidRPr="00D2772E" w:rsidRDefault="00527879" w:rsidP="00527879">
            <w:pPr>
              <w:spacing w:after="0" w:line="240" w:lineRule="auto"/>
              <w:jc w:val="both"/>
            </w:pPr>
            <w:r w:rsidRPr="00D2772E">
              <w:t xml:space="preserve">Limited </w:t>
            </w:r>
          </w:p>
        </w:tc>
        <w:tc>
          <w:tcPr>
            <w:tcW w:w="1669" w:type="dxa"/>
          </w:tcPr>
          <w:p w:rsidR="00527879" w:rsidRPr="00D2772E" w:rsidRDefault="00527879" w:rsidP="00527879">
            <w:pPr>
              <w:spacing w:after="0" w:line="240" w:lineRule="auto"/>
              <w:jc w:val="both"/>
            </w:pPr>
            <w:r w:rsidRPr="00D2772E">
              <w:t>Substantial</w:t>
            </w:r>
          </w:p>
        </w:tc>
        <w:tc>
          <w:tcPr>
            <w:tcW w:w="1670" w:type="dxa"/>
          </w:tcPr>
          <w:p w:rsidR="00527879" w:rsidRPr="00D2772E" w:rsidRDefault="00527879" w:rsidP="00527879">
            <w:pPr>
              <w:spacing w:after="0" w:line="240" w:lineRule="auto"/>
              <w:jc w:val="both"/>
            </w:pPr>
            <w:r w:rsidRPr="00D2772E">
              <w:t xml:space="preserve">Completed </w:t>
            </w:r>
          </w:p>
        </w:tc>
      </w:tr>
      <w:tr w:rsidR="00527879" w:rsidRPr="00D2772E" w:rsidTr="00527879">
        <w:trPr>
          <w:trHeight w:val="385"/>
        </w:trPr>
        <w:tc>
          <w:tcPr>
            <w:tcW w:w="2898" w:type="dxa"/>
            <w:vMerge/>
            <w:vAlign w:val="center"/>
          </w:tcPr>
          <w:p w:rsidR="00527879" w:rsidRPr="00D2772E" w:rsidRDefault="00527879" w:rsidP="00527879">
            <w:pPr>
              <w:spacing w:after="0" w:line="240" w:lineRule="auto"/>
              <w:jc w:val="both"/>
            </w:pPr>
          </w:p>
        </w:tc>
        <w:tc>
          <w:tcPr>
            <w:tcW w:w="1669" w:type="dxa"/>
          </w:tcPr>
          <w:p w:rsidR="00527879" w:rsidRPr="00D2772E" w:rsidRDefault="00527879" w:rsidP="00527879">
            <w:pPr>
              <w:spacing w:after="0" w:line="240" w:lineRule="auto"/>
              <w:jc w:val="both"/>
            </w:pPr>
          </w:p>
        </w:tc>
        <w:tc>
          <w:tcPr>
            <w:tcW w:w="1670" w:type="dxa"/>
          </w:tcPr>
          <w:p w:rsidR="00527879" w:rsidRPr="00D2772E" w:rsidRDefault="00527879" w:rsidP="00527879">
            <w:pPr>
              <w:spacing w:after="0" w:line="240" w:lineRule="auto"/>
              <w:jc w:val="both"/>
            </w:pPr>
          </w:p>
        </w:tc>
        <w:tc>
          <w:tcPr>
            <w:tcW w:w="1669" w:type="dxa"/>
          </w:tcPr>
          <w:p w:rsidR="00527879" w:rsidRPr="00D2772E" w:rsidRDefault="00527879" w:rsidP="00527879">
            <w:pPr>
              <w:spacing w:after="0" w:line="240" w:lineRule="auto"/>
              <w:jc w:val="both"/>
            </w:pPr>
            <w:r w:rsidRPr="00D2772E">
              <w:t>YES</w:t>
            </w:r>
          </w:p>
        </w:tc>
        <w:tc>
          <w:tcPr>
            <w:tcW w:w="1670" w:type="dxa"/>
          </w:tcPr>
          <w:p w:rsidR="00527879" w:rsidRPr="00D2772E" w:rsidRDefault="00527879" w:rsidP="00527879">
            <w:pPr>
              <w:spacing w:after="0" w:line="240" w:lineRule="auto"/>
              <w:jc w:val="both"/>
            </w:pPr>
          </w:p>
        </w:tc>
      </w:tr>
      <w:tr w:rsidR="00527879" w:rsidRPr="00D2772E" w:rsidTr="00527879">
        <w:tc>
          <w:tcPr>
            <w:tcW w:w="2898" w:type="dxa"/>
            <w:vAlign w:val="center"/>
          </w:tcPr>
          <w:p w:rsidR="00527879" w:rsidRPr="00D2772E" w:rsidRDefault="00527879" w:rsidP="00527879">
            <w:pPr>
              <w:spacing w:after="0" w:line="240" w:lineRule="auto"/>
              <w:jc w:val="both"/>
            </w:pPr>
            <w:r w:rsidRPr="00D2772E">
              <w:t>Description of the results</w:t>
            </w:r>
          </w:p>
          <w:p w:rsidR="00527879" w:rsidRPr="00D2772E" w:rsidRDefault="00527879" w:rsidP="00527879">
            <w:pPr>
              <w:spacing w:after="0" w:line="240" w:lineRule="auto"/>
              <w:jc w:val="both"/>
            </w:pPr>
          </w:p>
        </w:tc>
        <w:tc>
          <w:tcPr>
            <w:tcW w:w="6678" w:type="dxa"/>
            <w:gridSpan w:val="4"/>
          </w:tcPr>
          <w:p w:rsidR="00527879" w:rsidRPr="00E23241" w:rsidRDefault="00527879" w:rsidP="00527879">
            <w:pPr>
              <w:pStyle w:val="ListParagraph"/>
              <w:numPr>
                <w:ilvl w:val="0"/>
                <w:numId w:val="8"/>
              </w:numPr>
              <w:spacing w:after="0" w:line="240" w:lineRule="auto"/>
              <w:jc w:val="both"/>
              <w:rPr>
                <w:rFonts w:ascii="Calibri" w:eastAsia="Calibri" w:hAnsi="Calibri" w:cs="Times New Roman"/>
              </w:rPr>
            </w:pPr>
            <w:r w:rsidRPr="00E23241">
              <w:rPr>
                <w:rFonts w:ascii="Calibri" w:eastAsia="Calibri" w:hAnsi="Calibri" w:cs="Times New Roman"/>
              </w:rPr>
              <w:lastRenderedPageBreak/>
              <w:t xml:space="preserve">The Public Account Committee of Parliament has produced a </w:t>
            </w:r>
            <w:r w:rsidRPr="00E23241">
              <w:rPr>
                <w:rFonts w:ascii="Calibri" w:eastAsia="Calibri" w:hAnsi="Calibri" w:cs="Times New Roman"/>
              </w:rPr>
              <w:lastRenderedPageBreak/>
              <w:t>report on the 2012 Auditor General’s report which has series of recommendation which the office of the Anthony General has to look into for action and this report is made public</w:t>
            </w:r>
          </w:p>
          <w:p w:rsidR="00527879" w:rsidRDefault="00527879" w:rsidP="00527879">
            <w:pPr>
              <w:pStyle w:val="ListParagraph"/>
              <w:numPr>
                <w:ilvl w:val="0"/>
                <w:numId w:val="8"/>
              </w:numPr>
              <w:spacing w:after="0" w:line="240" w:lineRule="auto"/>
              <w:jc w:val="both"/>
              <w:rPr>
                <w:rFonts w:ascii="Calibri" w:eastAsia="Calibri" w:hAnsi="Calibri" w:cs="Times New Roman"/>
              </w:rPr>
            </w:pPr>
            <w:r w:rsidRPr="00177846">
              <w:rPr>
                <w:rFonts w:ascii="Calibri" w:eastAsia="Calibri" w:hAnsi="Calibri" w:cs="Times New Roman"/>
              </w:rPr>
              <w:t xml:space="preserve">The </w:t>
            </w:r>
            <w:r>
              <w:rPr>
                <w:rFonts w:ascii="Calibri" w:eastAsia="Calibri" w:hAnsi="Calibri" w:cs="Times New Roman"/>
              </w:rPr>
              <w:t xml:space="preserve">Steering Committee has prepared a position </w:t>
            </w:r>
            <w:r w:rsidRPr="00177846">
              <w:rPr>
                <w:rFonts w:ascii="Calibri" w:eastAsia="Calibri" w:hAnsi="Calibri" w:cs="Times New Roman"/>
              </w:rPr>
              <w:t xml:space="preserve">paper </w:t>
            </w:r>
            <w:r>
              <w:rPr>
                <w:rFonts w:ascii="Calibri" w:eastAsia="Calibri" w:hAnsi="Calibri" w:cs="Times New Roman"/>
              </w:rPr>
              <w:t xml:space="preserve">which has been submitted to the constitutional Review Committee on the length of time Parliament should take to debate and produce a report on the Auditor General’s report. </w:t>
            </w:r>
          </w:p>
          <w:p w:rsidR="00527879" w:rsidRPr="00D2772E" w:rsidRDefault="00527879" w:rsidP="00527879">
            <w:pPr>
              <w:pStyle w:val="ListParagraph"/>
              <w:numPr>
                <w:ilvl w:val="0"/>
                <w:numId w:val="8"/>
              </w:numPr>
              <w:spacing w:after="0" w:line="240" w:lineRule="auto"/>
              <w:jc w:val="both"/>
            </w:pPr>
            <w:r>
              <w:rPr>
                <w:rFonts w:ascii="Calibri" w:eastAsia="Calibri" w:hAnsi="Calibri" w:cs="Times New Roman"/>
              </w:rPr>
              <w:t>The Auditor General’s report</w:t>
            </w:r>
          </w:p>
        </w:tc>
      </w:tr>
      <w:tr w:rsidR="00527879" w:rsidRPr="00D2772E" w:rsidTr="00527879">
        <w:trPr>
          <w:trHeight w:val="557"/>
        </w:trPr>
        <w:tc>
          <w:tcPr>
            <w:tcW w:w="2898" w:type="dxa"/>
            <w:vAlign w:val="center"/>
          </w:tcPr>
          <w:p w:rsidR="00527879" w:rsidRPr="00D2772E" w:rsidRDefault="00527879" w:rsidP="00527879">
            <w:pPr>
              <w:spacing w:after="0" w:line="240" w:lineRule="auto"/>
              <w:jc w:val="both"/>
            </w:pPr>
            <w:r w:rsidRPr="00D2772E">
              <w:lastRenderedPageBreak/>
              <w:t>End Date</w:t>
            </w:r>
          </w:p>
        </w:tc>
        <w:tc>
          <w:tcPr>
            <w:tcW w:w="6678" w:type="dxa"/>
            <w:gridSpan w:val="4"/>
          </w:tcPr>
          <w:p w:rsidR="00527879" w:rsidRPr="00D2772E" w:rsidRDefault="00527879" w:rsidP="00527879">
            <w:pPr>
              <w:spacing w:after="0" w:line="240" w:lineRule="auto"/>
              <w:jc w:val="both"/>
            </w:pPr>
            <w:r w:rsidRPr="00D2772E">
              <w:t>December 2015</w:t>
            </w:r>
          </w:p>
        </w:tc>
      </w:tr>
      <w:tr w:rsidR="00527879" w:rsidRPr="00D2772E" w:rsidTr="00527879">
        <w:trPr>
          <w:trHeight w:val="530"/>
        </w:trPr>
        <w:tc>
          <w:tcPr>
            <w:tcW w:w="2898" w:type="dxa"/>
            <w:vAlign w:val="center"/>
          </w:tcPr>
          <w:p w:rsidR="00527879" w:rsidRPr="00D2772E" w:rsidRDefault="00527879" w:rsidP="00527879">
            <w:pPr>
              <w:spacing w:after="0" w:line="240" w:lineRule="auto"/>
              <w:jc w:val="both"/>
            </w:pPr>
            <w:r w:rsidRPr="00D2772E">
              <w:t>Next steps</w:t>
            </w:r>
          </w:p>
        </w:tc>
        <w:tc>
          <w:tcPr>
            <w:tcW w:w="6678" w:type="dxa"/>
            <w:gridSpan w:val="4"/>
          </w:tcPr>
          <w:p w:rsidR="00527879" w:rsidRPr="00D2772E" w:rsidRDefault="00527879" w:rsidP="00527879">
            <w:pPr>
              <w:spacing w:after="160" w:line="259" w:lineRule="auto"/>
            </w:pPr>
            <w:r w:rsidRPr="00177846">
              <w:rPr>
                <w:rFonts w:ascii="Calibri" w:eastAsia="Calibri" w:hAnsi="Calibri" w:cs="Times New Roman"/>
              </w:rPr>
              <w:t>There are outstanding recommendations on the 2012 and 2013 Audit reports to be assessed for their implementations by the relevant MDAs and reports made public</w:t>
            </w:r>
          </w:p>
        </w:tc>
      </w:tr>
      <w:tr w:rsidR="00527879" w:rsidRPr="00D2772E" w:rsidTr="00527879">
        <w:trPr>
          <w:trHeight w:val="890"/>
        </w:trPr>
        <w:tc>
          <w:tcPr>
            <w:tcW w:w="9576" w:type="dxa"/>
            <w:gridSpan w:val="5"/>
            <w:vAlign w:val="center"/>
          </w:tcPr>
          <w:p w:rsidR="00527879" w:rsidRPr="00D2772E" w:rsidRDefault="00527879" w:rsidP="00527879">
            <w:pPr>
              <w:spacing w:after="0" w:line="240" w:lineRule="auto"/>
              <w:jc w:val="both"/>
            </w:pPr>
          </w:p>
        </w:tc>
      </w:tr>
      <w:tr w:rsidR="00527879" w:rsidRPr="00D2772E" w:rsidTr="00527879">
        <w:tc>
          <w:tcPr>
            <w:tcW w:w="2898" w:type="dxa"/>
          </w:tcPr>
          <w:p w:rsidR="00527879" w:rsidRPr="00D2772E" w:rsidRDefault="00527879" w:rsidP="00527879">
            <w:pPr>
              <w:spacing w:after="0" w:line="240" w:lineRule="auto"/>
              <w:jc w:val="both"/>
            </w:pPr>
          </w:p>
        </w:tc>
        <w:tc>
          <w:tcPr>
            <w:tcW w:w="6678" w:type="dxa"/>
            <w:gridSpan w:val="4"/>
          </w:tcPr>
          <w:p w:rsidR="00527879" w:rsidRPr="00D2772E" w:rsidRDefault="00527879" w:rsidP="00527879">
            <w:pPr>
              <w:spacing w:after="0" w:line="240" w:lineRule="auto"/>
              <w:jc w:val="both"/>
            </w:pPr>
          </w:p>
        </w:tc>
      </w:tr>
    </w:tbl>
    <w:p w:rsidR="00D00804" w:rsidRPr="00527879" w:rsidRDefault="00D00804" w:rsidP="00527879"/>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2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234242" w:rsidRPr="00D2772E" w:rsidTr="00234242">
        <w:trPr>
          <w:trHeight w:val="800"/>
        </w:trPr>
        <w:tc>
          <w:tcPr>
            <w:tcW w:w="9576" w:type="dxa"/>
            <w:gridSpan w:val="5"/>
            <w:vAlign w:val="center"/>
          </w:tcPr>
          <w:p w:rsidR="00234242" w:rsidRPr="00D2772E" w:rsidRDefault="00234242" w:rsidP="00234242">
            <w:pPr>
              <w:spacing w:after="0" w:line="240" w:lineRule="auto"/>
              <w:jc w:val="both"/>
              <w:rPr>
                <w:b/>
              </w:rPr>
            </w:pPr>
            <w:r w:rsidRPr="00D2772E">
              <w:rPr>
                <w:b/>
              </w:rPr>
              <w:t xml:space="preserve">     Commitment 5</w:t>
            </w:r>
          </w:p>
        </w:tc>
      </w:tr>
      <w:tr w:rsidR="00234242" w:rsidRPr="00D2772E" w:rsidTr="00234242">
        <w:trPr>
          <w:trHeight w:val="539"/>
        </w:trPr>
        <w:tc>
          <w:tcPr>
            <w:tcW w:w="9576" w:type="dxa"/>
            <w:gridSpan w:val="5"/>
            <w:vAlign w:val="center"/>
          </w:tcPr>
          <w:p w:rsidR="00234242" w:rsidRPr="00D2772E" w:rsidRDefault="00234242" w:rsidP="00234242">
            <w:pPr>
              <w:spacing w:after="0" w:line="240" w:lineRule="auto"/>
              <w:jc w:val="both"/>
            </w:pPr>
            <w:r w:rsidRPr="00D2772E">
              <w:lastRenderedPageBreak/>
              <w:t>5 Establish a Single Treasury Account to improve fiscal accountability.</w:t>
            </w:r>
          </w:p>
        </w:tc>
      </w:tr>
      <w:tr w:rsidR="00234242" w:rsidRPr="00D2772E" w:rsidTr="00234242">
        <w:trPr>
          <w:trHeight w:val="521"/>
        </w:trPr>
        <w:tc>
          <w:tcPr>
            <w:tcW w:w="2898" w:type="dxa"/>
            <w:vAlign w:val="center"/>
          </w:tcPr>
          <w:p w:rsidR="00234242" w:rsidRPr="00D2772E" w:rsidRDefault="00234242" w:rsidP="00234242">
            <w:pPr>
              <w:spacing w:after="0" w:line="240" w:lineRule="auto"/>
              <w:jc w:val="both"/>
            </w:pPr>
            <w:r w:rsidRPr="00D2772E">
              <w:t>Lead implementing agency</w:t>
            </w:r>
          </w:p>
        </w:tc>
        <w:tc>
          <w:tcPr>
            <w:tcW w:w="6678" w:type="dxa"/>
            <w:gridSpan w:val="4"/>
          </w:tcPr>
          <w:p w:rsidR="00234242" w:rsidRPr="00D2772E" w:rsidRDefault="00234242" w:rsidP="00234242">
            <w:pPr>
              <w:spacing w:after="0" w:line="240" w:lineRule="auto"/>
              <w:jc w:val="both"/>
            </w:pPr>
            <w:r w:rsidRPr="00D2772E">
              <w:t>Ministry of Finance and Economic Development (</w:t>
            </w:r>
            <w:proofErr w:type="spellStart"/>
            <w:r w:rsidRPr="00D2772E">
              <w:t>MoFED</w:t>
            </w:r>
            <w:proofErr w:type="spellEnd"/>
            <w:r w:rsidRPr="00D2772E">
              <w:t>)</w:t>
            </w:r>
          </w:p>
        </w:tc>
      </w:tr>
      <w:tr w:rsidR="00234242" w:rsidRPr="00D2772E" w:rsidTr="00234242">
        <w:trPr>
          <w:trHeight w:val="449"/>
        </w:trPr>
        <w:tc>
          <w:tcPr>
            <w:tcW w:w="2898" w:type="dxa"/>
            <w:vAlign w:val="center"/>
          </w:tcPr>
          <w:p w:rsidR="00234242" w:rsidRPr="00D2772E" w:rsidRDefault="00234242" w:rsidP="00234242">
            <w:pPr>
              <w:spacing w:after="0" w:line="240" w:lineRule="auto"/>
              <w:jc w:val="both"/>
            </w:pPr>
            <w:r w:rsidRPr="00D2772E">
              <w:t>Names of responsible person</w:t>
            </w:r>
          </w:p>
          <w:p w:rsidR="00234242" w:rsidRPr="00D2772E" w:rsidRDefault="00234242" w:rsidP="00234242">
            <w:pPr>
              <w:spacing w:after="0" w:line="240" w:lineRule="auto"/>
              <w:jc w:val="both"/>
            </w:pPr>
            <w:r w:rsidRPr="00D2772E">
              <w:t>From implementing agency</w:t>
            </w:r>
          </w:p>
        </w:tc>
        <w:tc>
          <w:tcPr>
            <w:tcW w:w="6678" w:type="dxa"/>
            <w:gridSpan w:val="4"/>
          </w:tcPr>
          <w:p w:rsidR="00234242" w:rsidRPr="00D2772E" w:rsidRDefault="00234242" w:rsidP="00234242">
            <w:pPr>
              <w:spacing w:after="0" w:line="240" w:lineRule="auto"/>
              <w:jc w:val="both"/>
            </w:pPr>
            <w:r w:rsidRPr="00D2772E">
              <w:t xml:space="preserve">Hon </w:t>
            </w:r>
            <w:proofErr w:type="spellStart"/>
            <w:r w:rsidRPr="00D2772E">
              <w:t>Dr</w:t>
            </w:r>
            <w:proofErr w:type="spellEnd"/>
            <w:r w:rsidRPr="00D2772E">
              <w:t xml:space="preserve"> </w:t>
            </w:r>
            <w:proofErr w:type="spellStart"/>
            <w:r w:rsidRPr="00D2772E">
              <w:t>Keifala</w:t>
            </w:r>
            <w:proofErr w:type="spellEnd"/>
            <w:r w:rsidRPr="00D2772E">
              <w:t xml:space="preserve"> </w:t>
            </w:r>
            <w:proofErr w:type="spellStart"/>
            <w:r w:rsidRPr="00D2772E">
              <w:t>Marah</w:t>
            </w:r>
            <w:proofErr w:type="spellEnd"/>
          </w:p>
        </w:tc>
      </w:tr>
      <w:tr w:rsidR="00234242" w:rsidRPr="00D2772E" w:rsidTr="00234242">
        <w:trPr>
          <w:trHeight w:val="440"/>
        </w:trPr>
        <w:tc>
          <w:tcPr>
            <w:tcW w:w="2898" w:type="dxa"/>
            <w:vAlign w:val="center"/>
          </w:tcPr>
          <w:p w:rsidR="00234242" w:rsidRPr="00D2772E" w:rsidRDefault="00234242" w:rsidP="00234242">
            <w:pPr>
              <w:spacing w:after="0" w:line="240" w:lineRule="auto"/>
              <w:jc w:val="both"/>
            </w:pPr>
            <w:r w:rsidRPr="00D2772E">
              <w:t>Title, Department</w:t>
            </w:r>
          </w:p>
        </w:tc>
        <w:tc>
          <w:tcPr>
            <w:tcW w:w="6678" w:type="dxa"/>
            <w:gridSpan w:val="4"/>
          </w:tcPr>
          <w:p w:rsidR="00234242" w:rsidRPr="00D2772E" w:rsidRDefault="00234242" w:rsidP="00234242">
            <w:pPr>
              <w:spacing w:after="0" w:line="240" w:lineRule="auto"/>
              <w:jc w:val="both"/>
            </w:pPr>
            <w:r w:rsidRPr="00D2772E">
              <w:t xml:space="preserve">Government Minister, </w:t>
            </w:r>
            <w:proofErr w:type="spellStart"/>
            <w:r w:rsidRPr="00D2772E">
              <w:t>MoFED</w:t>
            </w:r>
            <w:proofErr w:type="spellEnd"/>
          </w:p>
        </w:tc>
      </w:tr>
      <w:tr w:rsidR="00234242" w:rsidRPr="00D2772E" w:rsidTr="00234242">
        <w:trPr>
          <w:trHeight w:val="431"/>
        </w:trPr>
        <w:tc>
          <w:tcPr>
            <w:tcW w:w="2898" w:type="dxa"/>
            <w:vAlign w:val="center"/>
          </w:tcPr>
          <w:p w:rsidR="00234242" w:rsidRPr="00D2772E" w:rsidRDefault="00234242" w:rsidP="00234242">
            <w:pPr>
              <w:spacing w:after="0" w:line="240" w:lineRule="auto"/>
              <w:jc w:val="both"/>
            </w:pPr>
            <w:r w:rsidRPr="00D2772E">
              <w:t>Email</w:t>
            </w:r>
          </w:p>
        </w:tc>
        <w:tc>
          <w:tcPr>
            <w:tcW w:w="6678" w:type="dxa"/>
            <w:gridSpan w:val="4"/>
          </w:tcPr>
          <w:p w:rsidR="00234242" w:rsidRPr="00D2772E" w:rsidRDefault="00234242" w:rsidP="00234242">
            <w:pPr>
              <w:spacing w:after="0" w:line="240" w:lineRule="auto"/>
              <w:jc w:val="both"/>
            </w:pPr>
          </w:p>
        </w:tc>
      </w:tr>
      <w:tr w:rsidR="00234242" w:rsidRPr="00D2772E" w:rsidTr="00234242">
        <w:trPr>
          <w:trHeight w:val="449"/>
        </w:trPr>
        <w:tc>
          <w:tcPr>
            <w:tcW w:w="2898" w:type="dxa"/>
            <w:vAlign w:val="center"/>
          </w:tcPr>
          <w:p w:rsidR="00234242" w:rsidRPr="00D2772E" w:rsidRDefault="00234242" w:rsidP="00234242">
            <w:pPr>
              <w:spacing w:after="0" w:line="240" w:lineRule="auto"/>
              <w:jc w:val="both"/>
            </w:pPr>
            <w:r w:rsidRPr="00D2772E">
              <w:t>Phone</w:t>
            </w:r>
          </w:p>
        </w:tc>
        <w:tc>
          <w:tcPr>
            <w:tcW w:w="6678" w:type="dxa"/>
            <w:gridSpan w:val="4"/>
          </w:tcPr>
          <w:p w:rsidR="00234242" w:rsidRPr="00D2772E" w:rsidRDefault="00234242" w:rsidP="00234242">
            <w:pPr>
              <w:spacing w:after="0" w:line="240" w:lineRule="auto"/>
              <w:jc w:val="both"/>
            </w:pPr>
          </w:p>
        </w:tc>
      </w:tr>
      <w:tr w:rsidR="00234242" w:rsidRPr="00D2772E" w:rsidTr="00234242">
        <w:trPr>
          <w:trHeight w:val="1520"/>
        </w:trPr>
        <w:tc>
          <w:tcPr>
            <w:tcW w:w="2898" w:type="dxa"/>
          </w:tcPr>
          <w:p w:rsidR="00234242" w:rsidRPr="00D2772E" w:rsidRDefault="00234242" w:rsidP="00234242">
            <w:pPr>
              <w:tabs>
                <w:tab w:val="center" w:pos="1341"/>
              </w:tabs>
              <w:spacing w:after="0" w:line="240" w:lineRule="auto"/>
              <w:jc w:val="both"/>
            </w:pPr>
            <w:r>
              <w:rPr>
                <w:noProof/>
              </w:rPr>
              <mc:AlternateContent>
                <mc:Choice Requires="wps">
                  <w:drawing>
                    <wp:anchor distT="0" distB="0" distL="114298" distR="114298" simplePos="0" relativeHeight="251688960" behindDoc="0" locked="0" layoutInCell="1" allowOverlap="1" wp14:anchorId="492341F3" wp14:editId="68A5F0C6">
                      <wp:simplePos x="0" y="0"/>
                      <wp:positionH relativeFrom="column">
                        <wp:posOffset>711199</wp:posOffset>
                      </wp:positionH>
                      <wp:positionV relativeFrom="paragraph">
                        <wp:posOffset>2540</wp:posOffset>
                      </wp:positionV>
                      <wp:extent cx="0" cy="1539240"/>
                      <wp:effectExtent l="0" t="0" r="19050" b="228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6pt;margin-top:.2pt;width:0;height:121.2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GXJgIAAE0EAAAOAAAAZHJzL2Uyb0RvYy54bWysVE2P2jAQvVfqf7ByhyRs2IWIsFol0Mu2&#10;RWL7A4ztJFYTj2UbAqr63zs2H2LbS1WVgxnbM2/ezDxn8XzsO3IQxkpQRZSOk4gIxYBL1RTRt7f1&#10;aBYR66jitAMliugkbPS8/PhhMehcTKCFjgtDEETZfNBF1Dqn8zi2rBU9tWPQQuFlDaanDremibmh&#10;A6L3XTxJksd4AMO1ASasxdPqfBktA35dC+a+1rUVjnRFhNxcWE1Yd36NlwuaN4bqVrILDfoPLHoq&#10;FSa9QVXUUbI38g+oXjIDFmo3ZtDHUNeSiVADVpMmv1WzbakWoRZsjtW3Ntn/B8u+HDaGSI6zm0ZE&#10;0R5ntHWGyqZ15MUYGEgJSmEfwRB0wX4N2uYYVqqN8RWzo9rqV2DfLVFQtlQ1IvB+O2nESn1E/C7E&#10;b6zGrLvhM3D0oXsHoXnH2vQeEttCjmFGp9uMxNERdj5keJpOH+aTLMwvpvk1UBvrPgnoiTeKyF4K&#10;uVWQhjT08Gqdp0Xza4DPqmAtuy4IolNkwByTpyQJERY6yf2t97Om2ZWdIQfqNRV+oUi8uXczsFc8&#10;oLWC8tXFdlR2Zxuzd8rjYWXI52KdRfNjnsxXs9UsG2WTx9UoS6pq9LIus9HjOn2aVg9VWVbpT08t&#10;zfJWci6UZ3cVcJr9nUAuT+ksvZuEb32I36OHhiHZ638gHUbrp3nWxQ74aWOuI0fNBufL+/KP4n6P&#10;9v1XYPkLAAD//wMAUEsDBBQABgAIAAAAIQD6rdxn2QAAAAgBAAAPAAAAZHJzL2Rvd25yZXYueG1s&#10;TI/BTsMwEETvSPyDtZW4UadRWqIQpwIkzhUpF26beBtHjddR7Dbh73G5wPFpVrNvyv1iB3GlyfeO&#10;FWzWCQji1umeOwWfx/fHHIQPyBoHx6Tgmzzsq/u7EgvtZv6gax06EUvYF6jAhDAWUvrWkEW/diNx&#10;zE5ushgiTp3UE86x3A4yTZKdtNhz/GBwpDdD7bm+WAVPmf5yuHvdNtv5cAx0MnV+WJR6WC0vzyAC&#10;LeHvGG76UR2q6NS4C2svhsibNG4JCjIQt/gXGwVpluYgq1L+H1D9AAAA//8DAFBLAQItABQABgAI&#10;AAAAIQC2gziS/gAAAOEBAAATAAAAAAAAAAAAAAAAAAAAAABbQ29udGVudF9UeXBlc10ueG1sUEsB&#10;Ai0AFAAGAAgAAAAhADj9If/WAAAAlAEAAAsAAAAAAAAAAAAAAAAALwEAAF9yZWxzLy5yZWxzUEsB&#10;Ai0AFAAGAAgAAAAhANgbMZcmAgAATQQAAA4AAAAAAAAAAAAAAAAALgIAAGRycy9lMm9Eb2MueG1s&#10;UEsBAi0AFAAGAAgAAAAhAPqt3GfZAAAACAEAAA8AAAAAAAAAAAAAAAAAgAQAAGRycy9kb3ducmV2&#10;LnhtbFBLBQYAAAAABAAEAPMAAACGBQAAAAA=&#10;" strokeweight="1pt"/>
                  </w:pict>
                </mc:Fallback>
              </mc:AlternateContent>
            </w:r>
            <w:r w:rsidRPr="00D2772E">
              <w:t>Others</w:t>
            </w:r>
            <w:r w:rsidRPr="00D2772E">
              <w:tab/>
              <w:t xml:space="preserve">             Government</w:t>
            </w:r>
          </w:p>
          <w:p w:rsidR="00234242" w:rsidRPr="00D2772E" w:rsidRDefault="00234242" w:rsidP="00234242">
            <w:pPr>
              <w:spacing w:after="0" w:line="240" w:lineRule="auto"/>
              <w:jc w:val="both"/>
            </w:pPr>
            <w:r w:rsidRPr="00D2772E">
              <w:t xml:space="preserve">Actors </w:t>
            </w:r>
          </w:p>
          <w:p w:rsidR="00234242" w:rsidRPr="00D2772E" w:rsidRDefault="00234242" w:rsidP="00234242">
            <w:pPr>
              <w:tabs>
                <w:tab w:val="center" w:pos="1341"/>
              </w:tabs>
              <w:spacing w:after="0" w:line="240" w:lineRule="auto"/>
              <w:jc w:val="both"/>
            </w:pPr>
            <w:r w:rsidRPr="00D2772E">
              <w:t xml:space="preserve">Involved        </w:t>
            </w:r>
          </w:p>
          <w:p w:rsidR="00234242" w:rsidRPr="00D2772E" w:rsidRDefault="00234242" w:rsidP="00234242">
            <w:pPr>
              <w:tabs>
                <w:tab w:val="center" w:pos="1341"/>
              </w:tabs>
              <w:spacing w:after="0" w:line="240" w:lineRule="auto"/>
              <w:jc w:val="both"/>
            </w:pPr>
            <w:r>
              <w:rPr>
                <w:noProof/>
              </w:rPr>
              <mc:AlternateContent>
                <mc:Choice Requires="wps">
                  <w:drawing>
                    <wp:anchor distT="0" distB="0" distL="114300" distR="114300" simplePos="0" relativeHeight="251689984" behindDoc="0" locked="0" layoutInCell="1" allowOverlap="1" wp14:anchorId="4112D28B" wp14:editId="0A23E695">
                      <wp:simplePos x="0" y="0"/>
                      <wp:positionH relativeFrom="column">
                        <wp:posOffset>711200</wp:posOffset>
                      </wp:positionH>
                      <wp:positionV relativeFrom="paragraph">
                        <wp:posOffset>67945</wp:posOffset>
                      </wp:positionV>
                      <wp:extent cx="5299075" cy="635"/>
                      <wp:effectExtent l="0" t="0" r="15875"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6pt;margin-top:5.35pt;width:417.2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OuLwIAAFkEAAAOAAAAZHJzL2Uyb0RvYy54bWysVMFu2zAMvQ/YPwi+p7bTJE2MJEVhJ9uh&#10;2wq0+wBFkmNhsihIapxg2L+Pkp2s2S7DMB9kyiIfH8knL++PrSIHYZ0EvUrymywhQjPgUu9XydeX&#10;7WieEOep5lSBFqvkJFxyv37/btmZQoyhAcWFJQiiXdGZVdJ4b4o0dawRLXU3YITGwxpsSz1u7T7l&#10;lnaI3qp0nGWztAPLjQUmnMOvVX+YrCN+XQvmv9S1E56oVYLcfFxtXHdhTddLWuwtNY1kAw36Dyxa&#10;KjUmvUBV1FPyauUfUK1kFhzU/oZBm0JdSyZiDVhNnv1WzXNDjYi1YHOcubTJ/T9Y9vnwZInkOLtZ&#10;QjRtcUbP3lK5bzx5sBY6UoLW2EewBF2wX51xBYaV+smGitlRP5tHYN8c0VA2VO9F5P1yMoiVh4j0&#10;KiRsnMGsu+4TcPShrx5i8461bUmtpPkYAgM4Nogc47ROl2mJoycMP07Hi0V2N00Iw7PZ7TRmokUA&#10;CaHGOv9BQEuCsUrcUNSlmj4BPTw6Hyj+CgjBGrZSqSgOpUmHdMZ3WRYpOVCSh9Pg5+x+VypLDjTo&#10;Kz4DjSs3C6+aR7RGUL4ZbE+l6m3MrnTAw9qQz2D1Avq+yBab+WY+GU3Gs81oklXV6GFbTkazbX43&#10;rW6rsqzyH4FaPikaybnQgd1ZzPnk78QyXKtehhc5X/qQXqPHhiHZ8zuSjmMOk+01sgN+erLn8aN+&#10;o/Nw18IFebtH++0fYf0TAAD//wMAUEsDBBQABgAIAAAAIQDmCu7U3gAAAAkBAAAPAAAAZHJzL2Rv&#10;d25yZXYueG1sTI/NTsMwEITvSLyDtUjcqJ0KSglxKqiogAuiPw+wid04Il5Hsdumb8/2BLed3dHs&#10;N8Vi9J042iG2gTRkEwXCUh1MS42G3XZ1NwcRE5LBLpDVcLYRFuX1VYG5CSda2+MmNYJDKOaowaXU&#10;51LG2lmPcRJ6S3zbh8FjYjk00gx44nDfyalSM+mxJf7gsLdLZ+ufzcFriHunPjH7opU8f7y65feu&#10;Gt/ftL69GV+eQSQ7pj8zXPAZHUpmqsKBTBQd62zKXRIP6hEEG57uZw8gqstiDrIs5P8G5S8AAAD/&#10;/wMAUEsBAi0AFAAGAAgAAAAhALaDOJL+AAAA4QEAABMAAAAAAAAAAAAAAAAAAAAAAFtDb250ZW50&#10;X1R5cGVzXS54bWxQSwECLQAUAAYACAAAACEAOP0h/9YAAACUAQAACwAAAAAAAAAAAAAAAAAvAQAA&#10;X3JlbHMvLnJlbHNQSwECLQAUAAYACAAAACEAESUDri8CAABZBAAADgAAAAAAAAAAAAAAAAAuAgAA&#10;ZHJzL2Uyb0RvYy54bWxQSwECLQAUAAYACAAAACEA5gru1N4AAAAJAQAADwAAAAAAAAAAAAAAAACJ&#10;BAAAZHJzL2Rvd25yZXYueG1sUEsFBgAAAAAEAAQA8wAAAJQFAAAAAA==&#10;" strokeweight="1pt"/>
                  </w:pict>
                </mc:Fallback>
              </mc:AlternateContent>
            </w:r>
          </w:p>
          <w:p w:rsidR="00234242" w:rsidRPr="00D2772E" w:rsidRDefault="00234242" w:rsidP="00234242">
            <w:pPr>
              <w:tabs>
                <w:tab w:val="center" w:pos="1341"/>
              </w:tabs>
              <w:spacing w:after="0" w:line="240" w:lineRule="auto"/>
              <w:jc w:val="both"/>
            </w:pPr>
            <w:r w:rsidRPr="00D2772E">
              <w:tab/>
              <w:t>CSOs, private</w:t>
            </w:r>
          </w:p>
          <w:p w:rsidR="00234242" w:rsidRPr="00D2772E" w:rsidRDefault="00234242" w:rsidP="00234242">
            <w:pPr>
              <w:tabs>
                <w:tab w:val="center" w:pos="1341"/>
              </w:tabs>
              <w:spacing w:after="0" w:line="240" w:lineRule="auto"/>
              <w:jc w:val="both"/>
            </w:pPr>
            <w:r w:rsidRPr="00D2772E">
              <w:t xml:space="preserve">                          sector, working</w:t>
            </w:r>
          </w:p>
          <w:p w:rsidR="00234242" w:rsidRPr="00D2772E" w:rsidRDefault="00234242" w:rsidP="00234242">
            <w:pPr>
              <w:tabs>
                <w:tab w:val="center" w:pos="1341"/>
              </w:tabs>
              <w:spacing w:after="0" w:line="240" w:lineRule="auto"/>
              <w:jc w:val="both"/>
            </w:pPr>
            <w:r w:rsidRPr="00D2772E">
              <w:t xml:space="preserve">                           groups</w:t>
            </w:r>
          </w:p>
          <w:p w:rsidR="00234242" w:rsidRPr="00D2772E" w:rsidRDefault="00234242" w:rsidP="00234242">
            <w:pPr>
              <w:tabs>
                <w:tab w:val="center" w:pos="1341"/>
              </w:tabs>
              <w:spacing w:after="0" w:line="240" w:lineRule="auto"/>
              <w:jc w:val="both"/>
            </w:pPr>
            <w:r w:rsidRPr="00D2772E">
              <w:t xml:space="preserve">                          multilaterals</w:t>
            </w:r>
          </w:p>
          <w:p w:rsidR="00234242" w:rsidRPr="00D2772E" w:rsidRDefault="00234242" w:rsidP="00234242">
            <w:pPr>
              <w:tabs>
                <w:tab w:val="center" w:pos="1341"/>
              </w:tabs>
              <w:spacing w:after="0" w:line="240" w:lineRule="auto"/>
              <w:jc w:val="both"/>
            </w:pPr>
          </w:p>
        </w:tc>
        <w:tc>
          <w:tcPr>
            <w:tcW w:w="6678" w:type="dxa"/>
            <w:gridSpan w:val="4"/>
          </w:tcPr>
          <w:p w:rsidR="00234242" w:rsidRPr="00D2772E" w:rsidRDefault="00234242" w:rsidP="00234242">
            <w:pPr>
              <w:spacing w:after="0" w:line="240" w:lineRule="auto"/>
              <w:jc w:val="both"/>
            </w:pPr>
          </w:p>
          <w:p w:rsidR="00234242" w:rsidRPr="00D2772E" w:rsidRDefault="00234242" w:rsidP="00234242">
            <w:pPr>
              <w:spacing w:after="0" w:line="240" w:lineRule="auto"/>
              <w:jc w:val="both"/>
            </w:pPr>
            <w:r w:rsidRPr="00D2772E">
              <w:t>Accountant -General Department.</w:t>
            </w:r>
          </w:p>
          <w:p w:rsidR="00234242" w:rsidRPr="00D2772E" w:rsidRDefault="00234242" w:rsidP="00234242">
            <w:pPr>
              <w:spacing w:after="0" w:line="240" w:lineRule="auto"/>
              <w:ind w:firstLine="720"/>
              <w:jc w:val="both"/>
            </w:pPr>
          </w:p>
          <w:p w:rsidR="00234242" w:rsidRPr="00D2772E" w:rsidRDefault="00234242" w:rsidP="00234242">
            <w:pPr>
              <w:jc w:val="both"/>
            </w:pPr>
          </w:p>
          <w:p w:rsidR="00234242" w:rsidRPr="00D2772E" w:rsidRDefault="00234242" w:rsidP="00234242">
            <w:pPr>
              <w:spacing w:after="0" w:line="240" w:lineRule="auto"/>
              <w:jc w:val="both"/>
            </w:pPr>
            <w:r w:rsidRPr="00D2772E">
              <w:t>Budget Advocacy Network, Federation of Civil Society</w:t>
            </w:r>
          </w:p>
          <w:p w:rsidR="00234242" w:rsidRPr="00D2772E" w:rsidRDefault="00234242" w:rsidP="00234242">
            <w:pPr>
              <w:spacing w:after="0" w:line="240" w:lineRule="auto"/>
              <w:jc w:val="both"/>
            </w:pPr>
          </w:p>
          <w:p w:rsidR="00234242" w:rsidRPr="00D2772E" w:rsidRDefault="00234242" w:rsidP="00234242">
            <w:pPr>
              <w:spacing w:after="0" w:line="240" w:lineRule="auto"/>
              <w:jc w:val="both"/>
            </w:pPr>
          </w:p>
          <w:p w:rsidR="00234242" w:rsidRPr="00D2772E" w:rsidRDefault="00234242" w:rsidP="00234242">
            <w:pPr>
              <w:spacing w:after="0" w:line="240" w:lineRule="auto"/>
              <w:jc w:val="both"/>
            </w:pPr>
          </w:p>
          <w:p w:rsidR="00234242" w:rsidRPr="00D2772E" w:rsidRDefault="00234242" w:rsidP="00234242">
            <w:pPr>
              <w:spacing w:after="0" w:line="240" w:lineRule="auto"/>
              <w:jc w:val="both"/>
            </w:pPr>
          </w:p>
        </w:tc>
      </w:tr>
      <w:tr w:rsidR="00234242" w:rsidRPr="00D2772E" w:rsidTr="00234242">
        <w:trPr>
          <w:trHeight w:val="440"/>
        </w:trPr>
        <w:tc>
          <w:tcPr>
            <w:tcW w:w="2898" w:type="dxa"/>
            <w:vAlign w:val="center"/>
          </w:tcPr>
          <w:p w:rsidR="00234242" w:rsidRPr="00D2772E" w:rsidRDefault="00234242" w:rsidP="00234242">
            <w:pPr>
              <w:spacing w:after="0" w:line="240" w:lineRule="auto"/>
              <w:jc w:val="both"/>
            </w:pPr>
            <w:r w:rsidRPr="00D2772E">
              <w:t>Main objective</w:t>
            </w:r>
          </w:p>
        </w:tc>
        <w:tc>
          <w:tcPr>
            <w:tcW w:w="6678" w:type="dxa"/>
            <w:gridSpan w:val="4"/>
          </w:tcPr>
          <w:p w:rsidR="00234242" w:rsidRPr="007256A1" w:rsidRDefault="00234242" w:rsidP="00234242">
            <w:pPr>
              <w:spacing w:after="0" w:line="240" w:lineRule="auto"/>
              <w:jc w:val="both"/>
            </w:pPr>
            <w:r w:rsidRPr="007256A1">
              <w:t>To consolidate the optimum utilization of government cash resources and also the receipt and payment of government at the end of each day.</w:t>
            </w:r>
          </w:p>
        </w:tc>
      </w:tr>
      <w:tr w:rsidR="00234242" w:rsidRPr="00D2772E" w:rsidTr="00234242">
        <w:trPr>
          <w:trHeight w:val="881"/>
        </w:trPr>
        <w:tc>
          <w:tcPr>
            <w:tcW w:w="2898" w:type="dxa"/>
            <w:vAlign w:val="center"/>
          </w:tcPr>
          <w:p w:rsidR="00234242" w:rsidRPr="00D2772E" w:rsidRDefault="00234242" w:rsidP="00234242">
            <w:pPr>
              <w:spacing w:after="0" w:line="240" w:lineRule="auto"/>
              <w:jc w:val="both"/>
            </w:pPr>
            <w:r w:rsidRPr="00D2772E">
              <w:t>Brief description of</w:t>
            </w:r>
          </w:p>
          <w:p w:rsidR="00234242" w:rsidRPr="00D2772E" w:rsidRDefault="00234242" w:rsidP="00234242">
            <w:pPr>
              <w:spacing w:after="0" w:line="240" w:lineRule="auto"/>
              <w:jc w:val="both"/>
            </w:pPr>
            <w:r w:rsidRPr="00D2772E">
              <w:t>Commitment</w:t>
            </w:r>
          </w:p>
          <w:p w:rsidR="00234242" w:rsidRPr="00D2772E" w:rsidRDefault="00234242" w:rsidP="00234242">
            <w:pPr>
              <w:spacing w:after="0" w:line="240" w:lineRule="auto"/>
              <w:jc w:val="both"/>
            </w:pPr>
            <w:r w:rsidRPr="00D2772E">
              <w:t>(140 character limit)</w:t>
            </w:r>
          </w:p>
        </w:tc>
        <w:tc>
          <w:tcPr>
            <w:tcW w:w="6678" w:type="dxa"/>
            <w:gridSpan w:val="4"/>
          </w:tcPr>
          <w:p w:rsidR="00234242" w:rsidRDefault="00234242" w:rsidP="00234242">
            <w:pPr>
              <w:pStyle w:val="ListParagraph"/>
              <w:numPr>
                <w:ilvl w:val="0"/>
                <w:numId w:val="33"/>
              </w:numPr>
              <w:spacing w:after="0" w:line="240" w:lineRule="auto"/>
              <w:jc w:val="both"/>
            </w:pPr>
            <w:r w:rsidRPr="007256A1">
              <w:t xml:space="preserve">This commitment is gear towards establishing a structure that links all government bank accounts held in different commercial banks for the consolidation and optimum utilization of government cash resources. </w:t>
            </w:r>
          </w:p>
          <w:p w:rsidR="00234242" w:rsidRPr="007256A1" w:rsidRDefault="00234242" w:rsidP="00234242">
            <w:pPr>
              <w:pStyle w:val="ListParagraph"/>
              <w:numPr>
                <w:ilvl w:val="0"/>
                <w:numId w:val="33"/>
              </w:numPr>
              <w:spacing w:after="0" w:line="240" w:lineRule="auto"/>
              <w:jc w:val="both"/>
            </w:pPr>
            <w:r w:rsidRPr="007256A1">
              <w:t>It will also enable government to consolidate it receipt and payment at the end of each day hence reduces idle cash lying in banks while government struggle to finance social service delivery.</w:t>
            </w:r>
          </w:p>
          <w:p w:rsidR="00234242" w:rsidRPr="007256A1" w:rsidRDefault="00234242" w:rsidP="00234242">
            <w:pPr>
              <w:pStyle w:val="ListParagraph"/>
              <w:spacing w:after="0" w:line="240" w:lineRule="auto"/>
              <w:jc w:val="both"/>
            </w:pPr>
          </w:p>
        </w:tc>
      </w:tr>
      <w:tr w:rsidR="00234242" w:rsidRPr="00D2772E" w:rsidTr="00234242">
        <w:trPr>
          <w:trHeight w:val="1700"/>
        </w:trPr>
        <w:tc>
          <w:tcPr>
            <w:tcW w:w="2898" w:type="dxa"/>
            <w:vAlign w:val="center"/>
          </w:tcPr>
          <w:p w:rsidR="00234242" w:rsidRPr="00D2772E" w:rsidRDefault="00234242" w:rsidP="00234242">
            <w:pPr>
              <w:spacing w:after="0" w:line="240" w:lineRule="auto"/>
              <w:jc w:val="both"/>
            </w:pPr>
            <w:r w:rsidRPr="00D2772E">
              <w:t>Relevance</w:t>
            </w:r>
          </w:p>
        </w:tc>
        <w:tc>
          <w:tcPr>
            <w:tcW w:w="6678" w:type="dxa"/>
            <w:gridSpan w:val="4"/>
          </w:tcPr>
          <w:p w:rsidR="00234242" w:rsidRDefault="00234242" w:rsidP="00234242">
            <w:pPr>
              <w:pStyle w:val="ListParagraph"/>
              <w:numPr>
                <w:ilvl w:val="0"/>
                <w:numId w:val="34"/>
              </w:numPr>
              <w:spacing w:after="0" w:line="240" w:lineRule="auto"/>
              <w:jc w:val="both"/>
            </w:pPr>
            <w:r w:rsidRPr="007256A1">
              <w:t xml:space="preserve">This commitment is to improve financial accountability using innovative technology. </w:t>
            </w:r>
          </w:p>
          <w:p w:rsidR="00234242" w:rsidRDefault="00234242" w:rsidP="00234242">
            <w:pPr>
              <w:pStyle w:val="ListParagraph"/>
              <w:numPr>
                <w:ilvl w:val="0"/>
                <w:numId w:val="34"/>
              </w:numPr>
              <w:spacing w:after="0" w:line="240" w:lineRule="auto"/>
              <w:jc w:val="both"/>
            </w:pPr>
            <w:r w:rsidRPr="007256A1">
              <w:t xml:space="preserve">The Single Treasury Account will facilitate better fiscal and monetary coordination as well as better reconciliation of government accounts in a timely manner which in turn improves the quality of fiscal information. </w:t>
            </w:r>
          </w:p>
          <w:p w:rsidR="00234242" w:rsidRPr="007256A1" w:rsidRDefault="00234242" w:rsidP="00234242">
            <w:pPr>
              <w:pStyle w:val="ListParagraph"/>
              <w:numPr>
                <w:ilvl w:val="0"/>
                <w:numId w:val="34"/>
              </w:numPr>
              <w:spacing w:after="0" w:line="240" w:lineRule="auto"/>
              <w:jc w:val="both"/>
            </w:pPr>
            <w:r w:rsidRPr="007256A1">
              <w:t>It will enable government to improve appropriation, operation control during budget execution and efficient cash management hence reduces wastage and quantum of government resources lying idling in various  commercial bank accounts</w:t>
            </w:r>
          </w:p>
        </w:tc>
      </w:tr>
      <w:tr w:rsidR="00234242" w:rsidRPr="00D2772E" w:rsidTr="00234242">
        <w:trPr>
          <w:trHeight w:val="2069"/>
        </w:trPr>
        <w:tc>
          <w:tcPr>
            <w:tcW w:w="2898" w:type="dxa"/>
            <w:vAlign w:val="center"/>
          </w:tcPr>
          <w:p w:rsidR="00234242" w:rsidRPr="00D2772E" w:rsidRDefault="00234242" w:rsidP="00234242">
            <w:pPr>
              <w:spacing w:after="0" w:line="240" w:lineRule="auto"/>
              <w:jc w:val="both"/>
            </w:pPr>
            <w:r w:rsidRPr="00D2772E">
              <w:lastRenderedPageBreak/>
              <w:t>Ambition</w:t>
            </w:r>
          </w:p>
          <w:p w:rsidR="00234242" w:rsidRPr="00D2772E" w:rsidRDefault="00234242" w:rsidP="00234242">
            <w:pPr>
              <w:spacing w:after="0" w:line="240" w:lineRule="auto"/>
              <w:jc w:val="both"/>
            </w:pPr>
          </w:p>
        </w:tc>
        <w:tc>
          <w:tcPr>
            <w:tcW w:w="6678" w:type="dxa"/>
            <w:gridSpan w:val="4"/>
          </w:tcPr>
          <w:p w:rsidR="00234242" w:rsidRPr="007256A1" w:rsidRDefault="00234242" w:rsidP="00234242">
            <w:pPr>
              <w:spacing w:after="0" w:line="240" w:lineRule="auto"/>
            </w:pPr>
          </w:p>
          <w:p w:rsidR="00234242" w:rsidRDefault="00234242" w:rsidP="00234242">
            <w:pPr>
              <w:pStyle w:val="ListParagraph"/>
              <w:numPr>
                <w:ilvl w:val="0"/>
                <w:numId w:val="35"/>
              </w:numPr>
              <w:spacing w:after="0" w:line="240" w:lineRule="auto"/>
              <w:jc w:val="both"/>
            </w:pPr>
            <w:r w:rsidRPr="007256A1">
              <w:t xml:space="preserve">The Single Treasury Account (STA)) is to address the current fragmented system for handling government receipts and payments that greatly hamper the progress towards preparing a comprehensive public account that will include all Government operations. </w:t>
            </w:r>
          </w:p>
          <w:p w:rsidR="00234242" w:rsidRDefault="00234242" w:rsidP="00234242">
            <w:pPr>
              <w:pStyle w:val="ListParagraph"/>
              <w:numPr>
                <w:ilvl w:val="0"/>
                <w:numId w:val="35"/>
              </w:numPr>
              <w:spacing w:after="0" w:line="240" w:lineRule="auto"/>
              <w:jc w:val="both"/>
            </w:pPr>
            <w:r w:rsidRPr="007256A1">
              <w:t xml:space="preserve">This commitment will led to unified control over government’s cash resources that will reduce the cash lying idle for extended periods in numerous bank accounts held by spending agencies while the Government continues to finance its activities by high level of borrowing.   </w:t>
            </w:r>
          </w:p>
          <w:p w:rsidR="00234242" w:rsidRPr="007256A1" w:rsidRDefault="00234242" w:rsidP="00234242">
            <w:pPr>
              <w:pStyle w:val="ListParagraph"/>
              <w:numPr>
                <w:ilvl w:val="0"/>
                <w:numId w:val="35"/>
              </w:numPr>
              <w:spacing w:after="0" w:line="240" w:lineRule="auto"/>
              <w:jc w:val="both"/>
            </w:pPr>
            <w:r w:rsidRPr="007256A1">
              <w:t>The intended policy result was to have a legal framework which will regulate the commitment.  This has already been achieved as the current Public Financial Management Bill has clauses which will regulate the Single Treasure Account and also make provision for the publishing of government accounts on monthly, quarterly and yearly bases.</w:t>
            </w:r>
          </w:p>
        </w:tc>
      </w:tr>
      <w:tr w:rsidR="00234242" w:rsidRPr="00D2772E" w:rsidTr="00234242">
        <w:trPr>
          <w:trHeight w:val="385"/>
        </w:trPr>
        <w:tc>
          <w:tcPr>
            <w:tcW w:w="2898" w:type="dxa"/>
            <w:vMerge w:val="restart"/>
            <w:vAlign w:val="center"/>
          </w:tcPr>
          <w:p w:rsidR="00234242" w:rsidRPr="00D2772E" w:rsidRDefault="00234242" w:rsidP="00234242">
            <w:pPr>
              <w:spacing w:after="0" w:line="240" w:lineRule="auto"/>
              <w:jc w:val="both"/>
            </w:pPr>
            <w:r w:rsidRPr="00D2772E">
              <w:t>Completion level</w:t>
            </w:r>
          </w:p>
        </w:tc>
        <w:tc>
          <w:tcPr>
            <w:tcW w:w="1669" w:type="dxa"/>
          </w:tcPr>
          <w:p w:rsidR="00234242" w:rsidRPr="00D2772E" w:rsidRDefault="00234242" w:rsidP="00234242">
            <w:pPr>
              <w:spacing w:after="0" w:line="240" w:lineRule="auto"/>
              <w:jc w:val="both"/>
            </w:pPr>
            <w:r w:rsidRPr="00D2772E">
              <w:t xml:space="preserve">Not started </w:t>
            </w:r>
          </w:p>
        </w:tc>
        <w:tc>
          <w:tcPr>
            <w:tcW w:w="1670" w:type="dxa"/>
          </w:tcPr>
          <w:p w:rsidR="00234242" w:rsidRPr="00D2772E" w:rsidRDefault="00234242" w:rsidP="00234242">
            <w:pPr>
              <w:spacing w:after="0" w:line="240" w:lineRule="auto"/>
              <w:jc w:val="both"/>
            </w:pPr>
            <w:r w:rsidRPr="00D2772E">
              <w:t xml:space="preserve">Limited </w:t>
            </w:r>
          </w:p>
        </w:tc>
        <w:tc>
          <w:tcPr>
            <w:tcW w:w="1669" w:type="dxa"/>
          </w:tcPr>
          <w:p w:rsidR="00234242" w:rsidRPr="00D2772E" w:rsidRDefault="00234242" w:rsidP="00234242">
            <w:pPr>
              <w:spacing w:after="0" w:line="240" w:lineRule="auto"/>
              <w:jc w:val="both"/>
            </w:pPr>
            <w:r w:rsidRPr="00D2772E">
              <w:t>Substantial</w:t>
            </w:r>
          </w:p>
        </w:tc>
        <w:tc>
          <w:tcPr>
            <w:tcW w:w="1670" w:type="dxa"/>
          </w:tcPr>
          <w:p w:rsidR="00234242" w:rsidRPr="00D2772E" w:rsidRDefault="00234242" w:rsidP="00234242">
            <w:pPr>
              <w:spacing w:after="0" w:line="240" w:lineRule="auto"/>
              <w:jc w:val="both"/>
            </w:pPr>
            <w:r w:rsidRPr="00D2772E">
              <w:t xml:space="preserve">Completed </w:t>
            </w:r>
          </w:p>
        </w:tc>
      </w:tr>
      <w:tr w:rsidR="00234242" w:rsidRPr="00D2772E" w:rsidTr="00234242">
        <w:trPr>
          <w:trHeight w:val="385"/>
        </w:trPr>
        <w:tc>
          <w:tcPr>
            <w:tcW w:w="2898" w:type="dxa"/>
            <w:vMerge/>
            <w:vAlign w:val="center"/>
          </w:tcPr>
          <w:p w:rsidR="00234242" w:rsidRPr="00D2772E" w:rsidRDefault="00234242" w:rsidP="00234242">
            <w:pPr>
              <w:spacing w:after="0" w:line="240" w:lineRule="auto"/>
              <w:jc w:val="both"/>
            </w:pPr>
          </w:p>
        </w:tc>
        <w:tc>
          <w:tcPr>
            <w:tcW w:w="1669" w:type="dxa"/>
          </w:tcPr>
          <w:p w:rsidR="00234242" w:rsidRPr="00D2772E" w:rsidRDefault="00234242" w:rsidP="00234242">
            <w:pPr>
              <w:spacing w:after="0" w:line="240" w:lineRule="auto"/>
              <w:jc w:val="both"/>
            </w:pPr>
          </w:p>
        </w:tc>
        <w:tc>
          <w:tcPr>
            <w:tcW w:w="1670" w:type="dxa"/>
          </w:tcPr>
          <w:p w:rsidR="00234242" w:rsidRPr="00D2772E" w:rsidRDefault="00234242" w:rsidP="00234242">
            <w:pPr>
              <w:spacing w:after="0" w:line="240" w:lineRule="auto"/>
              <w:jc w:val="both"/>
            </w:pPr>
          </w:p>
        </w:tc>
        <w:tc>
          <w:tcPr>
            <w:tcW w:w="1669" w:type="dxa"/>
          </w:tcPr>
          <w:p w:rsidR="00234242" w:rsidRPr="00D2772E" w:rsidRDefault="00234242" w:rsidP="00234242">
            <w:pPr>
              <w:spacing w:after="0" w:line="240" w:lineRule="auto"/>
              <w:jc w:val="both"/>
            </w:pPr>
            <w:r w:rsidRPr="00D2772E">
              <w:t>YES</w:t>
            </w:r>
          </w:p>
        </w:tc>
        <w:tc>
          <w:tcPr>
            <w:tcW w:w="1670" w:type="dxa"/>
          </w:tcPr>
          <w:p w:rsidR="00234242" w:rsidRPr="00D2772E" w:rsidRDefault="00234242" w:rsidP="00234242">
            <w:pPr>
              <w:spacing w:after="0" w:line="240" w:lineRule="auto"/>
              <w:jc w:val="both"/>
            </w:pPr>
          </w:p>
        </w:tc>
      </w:tr>
      <w:tr w:rsidR="00234242" w:rsidRPr="00D2772E" w:rsidTr="00234242">
        <w:tc>
          <w:tcPr>
            <w:tcW w:w="2898" w:type="dxa"/>
            <w:vAlign w:val="center"/>
          </w:tcPr>
          <w:p w:rsidR="00234242" w:rsidRPr="00D2772E" w:rsidRDefault="00234242" w:rsidP="00234242">
            <w:pPr>
              <w:spacing w:after="0" w:line="240" w:lineRule="auto"/>
              <w:jc w:val="both"/>
            </w:pPr>
            <w:r w:rsidRPr="00D2772E">
              <w:t>Description of the results</w:t>
            </w:r>
          </w:p>
        </w:tc>
        <w:tc>
          <w:tcPr>
            <w:tcW w:w="6678" w:type="dxa"/>
            <w:gridSpan w:val="4"/>
          </w:tcPr>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A Working Group was formed which comprises of various stakeholders was form to work on the (STA)</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Term of Reference for the procurement of specialist to work with and guide the working group in the design of the STA was developed which has led to the design of the STA</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An inventory of all Government Bank held in various commercial  accounts classified according to according to controlling entity  has been conducted from responses of the MDAs and various commercial banks</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A database designed to maintain records of all bank account authorized for opening by the Minister of Finance and Economic Development and the signatories to those accounts</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 xml:space="preserve">The Single Treasury Account software procured, the account designed and a management committee set-up. </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 xml:space="preserve">The report for the implementation of the Single Treasury Account completed. </w:t>
            </w:r>
          </w:p>
          <w:p w:rsidR="00234242" w:rsidRPr="00A27729" w:rsidRDefault="00234242" w:rsidP="00234242">
            <w:pPr>
              <w:pStyle w:val="ListParagraph"/>
              <w:numPr>
                <w:ilvl w:val="0"/>
                <w:numId w:val="22"/>
              </w:numPr>
              <w:spacing w:after="0" w:line="240" w:lineRule="auto"/>
              <w:jc w:val="both"/>
              <w:rPr>
                <w:rFonts w:ascii="Calibri" w:eastAsia="Calibri" w:hAnsi="Calibri" w:cs="Times New Roman"/>
              </w:rPr>
            </w:pPr>
            <w:r w:rsidRPr="00A27729">
              <w:rPr>
                <w:rFonts w:ascii="Calibri" w:eastAsia="Calibri" w:hAnsi="Calibri" w:cs="Times New Roman"/>
              </w:rPr>
              <w:t>Press conference was held to inform the public about the STA</w:t>
            </w:r>
          </w:p>
          <w:p w:rsidR="00234242" w:rsidRPr="00D2772E" w:rsidRDefault="00234242" w:rsidP="00234242">
            <w:pPr>
              <w:pStyle w:val="ListParagraph"/>
              <w:spacing w:after="0" w:line="240" w:lineRule="auto"/>
              <w:jc w:val="both"/>
            </w:pPr>
            <w:r w:rsidRPr="00A27729">
              <w:rPr>
                <w:rFonts w:ascii="Calibri" w:eastAsia="Calibri" w:hAnsi="Calibri" w:cs="Times New Roman"/>
              </w:rPr>
              <w:t>The slated date for the launching of the STA is October 2015</w:t>
            </w:r>
          </w:p>
        </w:tc>
      </w:tr>
      <w:tr w:rsidR="00234242" w:rsidRPr="00D2772E" w:rsidTr="00234242">
        <w:trPr>
          <w:trHeight w:val="557"/>
        </w:trPr>
        <w:tc>
          <w:tcPr>
            <w:tcW w:w="2898" w:type="dxa"/>
            <w:vAlign w:val="center"/>
          </w:tcPr>
          <w:p w:rsidR="00234242" w:rsidRPr="00D2772E" w:rsidRDefault="00234242" w:rsidP="00234242">
            <w:pPr>
              <w:spacing w:after="0" w:line="240" w:lineRule="auto"/>
              <w:jc w:val="both"/>
            </w:pPr>
            <w:r w:rsidRPr="00D2772E">
              <w:t>End Date</w:t>
            </w:r>
          </w:p>
        </w:tc>
        <w:tc>
          <w:tcPr>
            <w:tcW w:w="6678" w:type="dxa"/>
            <w:gridSpan w:val="4"/>
          </w:tcPr>
          <w:p w:rsidR="00234242" w:rsidRPr="00D2772E" w:rsidRDefault="00234242" w:rsidP="00234242">
            <w:pPr>
              <w:spacing w:after="0" w:line="240" w:lineRule="auto"/>
              <w:jc w:val="both"/>
            </w:pPr>
            <w:r w:rsidRPr="00D2772E">
              <w:t>December 2015</w:t>
            </w:r>
          </w:p>
        </w:tc>
      </w:tr>
      <w:tr w:rsidR="00234242" w:rsidRPr="00D2772E" w:rsidTr="00234242">
        <w:trPr>
          <w:trHeight w:val="530"/>
        </w:trPr>
        <w:tc>
          <w:tcPr>
            <w:tcW w:w="2898" w:type="dxa"/>
            <w:vAlign w:val="center"/>
          </w:tcPr>
          <w:p w:rsidR="00234242" w:rsidRPr="00D2772E" w:rsidRDefault="00234242" w:rsidP="00234242">
            <w:pPr>
              <w:spacing w:after="0" w:line="240" w:lineRule="auto"/>
              <w:jc w:val="both"/>
            </w:pPr>
            <w:r w:rsidRPr="00D2772E">
              <w:t>Next steps</w:t>
            </w:r>
          </w:p>
        </w:tc>
        <w:tc>
          <w:tcPr>
            <w:tcW w:w="6678" w:type="dxa"/>
            <w:gridSpan w:val="4"/>
          </w:tcPr>
          <w:p w:rsidR="00234242" w:rsidRPr="00183456" w:rsidRDefault="00234242" w:rsidP="00234242">
            <w:pPr>
              <w:pStyle w:val="ListParagraph"/>
              <w:numPr>
                <w:ilvl w:val="0"/>
                <w:numId w:val="23"/>
              </w:numPr>
              <w:spacing w:after="0" w:line="240" w:lineRule="auto"/>
              <w:rPr>
                <w:rFonts w:ascii="Calibri" w:eastAsia="Calibri" w:hAnsi="Calibri" w:cs="Times New Roman"/>
              </w:rPr>
            </w:pPr>
            <w:r w:rsidRPr="00183456">
              <w:rPr>
                <w:rFonts w:ascii="Calibri" w:eastAsia="Calibri" w:hAnsi="Calibri" w:cs="Times New Roman"/>
              </w:rPr>
              <w:t>Passing of the Public Financial Management Bill as this will give the operation of the STA a legal  mandate</w:t>
            </w:r>
          </w:p>
          <w:p w:rsidR="00234242" w:rsidRPr="00D2772E" w:rsidRDefault="00234242" w:rsidP="00234242">
            <w:pPr>
              <w:pStyle w:val="ListParagraph"/>
              <w:numPr>
                <w:ilvl w:val="0"/>
                <w:numId w:val="23"/>
              </w:numPr>
              <w:spacing w:after="0" w:line="240" w:lineRule="auto"/>
              <w:jc w:val="both"/>
            </w:pPr>
            <w:r w:rsidRPr="00183456">
              <w:rPr>
                <w:rFonts w:ascii="Calibri" w:eastAsia="Calibri" w:hAnsi="Calibri" w:cs="Times New Roman"/>
              </w:rPr>
              <w:t>Launching of the Single Treasury Account and make it operational</w:t>
            </w:r>
          </w:p>
        </w:tc>
      </w:tr>
      <w:tr w:rsidR="00234242" w:rsidRPr="00D2772E" w:rsidTr="00234242">
        <w:trPr>
          <w:trHeight w:val="890"/>
        </w:trPr>
        <w:tc>
          <w:tcPr>
            <w:tcW w:w="9576" w:type="dxa"/>
            <w:gridSpan w:val="5"/>
            <w:vAlign w:val="center"/>
          </w:tcPr>
          <w:p w:rsidR="00234242" w:rsidRPr="00C632A5" w:rsidRDefault="00234242" w:rsidP="00234242">
            <w:pPr>
              <w:spacing w:after="0" w:line="240" w:lineRule="auto"/>
              <w:jc w:val="both"/>
            </w:pPr>
            <w:r w:rsidRPr="00C632A5">
              <w:rPr>
                <w:rFonts w:ascii="Calibri" w:eastAsia="Calibri" w:hAnsi="Calibri" w:cs="Times New Roman"/>
              </w:rPr>
              <w:lastRenderedPageBreak/>
              <w:t>The delay in the passing of the Public Financial Management will affect the legal operation of the STA</w:t>
            </w:r>
          </w:p>
        </w:tc>
      </w:tr>
      <w:tr w:rsidR="00234242" w:rsidRPr="00D2772E" w:rsidTr="00234242">
        <w:tc>
          <w:tcPr>
            <w:tcW w:w="2898" w:type="dxa"/>
          </w:tcPr>
          <w:p w:rsidR="00234242" w:rsidRPr="00D2772E" w:rsidRDefault="00234242" w:rsidP="00234242">
            <w:pPr>
              <w:spacing w:after="0" w:line="240" w:lineRule="auto"/>
              <w:jc w:val="both"/>
            </w:pPr>
          </w:p>
        </w:tc>
        <w:tc>
          <w:tcPr>
            <w:tcW w:w="6678" w:type="dxa"/>
            <w:gridSpan w:val="4"/>
          </w:tcPr>
          <w:p w:rsidR="00234242" w:rsidRPr="00D2772E" w:rsidRDefault="00234242" w:rsidP="00234242">
            <w:pPr>
              <w:spacing w:after="0" w:line="240" w:lineRule="auto"/>
              <w:jc w:val="both"/>
            </w:pPr>
          </w:p>
        </w:tc>
      </w:tr>
    </w:tbl>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123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D00804" w:rsidRPr="00D2772E" w:rsidTr="002C762F">
        <w:trPr>
          <w:trHeight w:val="800"/>
        </w:trPr>
        <w:tc>
          <w:tcPr>
            <w:tcW w:w="9576" w:type="dxa"/>
            <w:gridSpan w:val="5"/>
            <w:vAlign w:val="center"/>
          </w:tcPr>
          <w:p w:rsidR="00D00804" w:rsidRPr="00D2772E" w:rsidRDefault="00D00804" w:rsidP="002C762F">
            <w:pPr>
              <w:spacing w:after="0" w:line="240" w:lineRule="auto"/>
              <w:jc w:val="both"/>
              <w:rPr>
                <w:b/>
              </w:rPr>
            </w:pPr>
            <w:r w:rsidRPr="00D2772E">
              <w:rPr>
                <w:b/>
              </w:rPr>
              <w:t xml:space="preserve">     Commitment 6</w:t>
            </w:r>
          </w:p>
        </w:tc>
      </w:tr>
      <w:tr w:rsidR="00D00804" w:rsidRPr="00D2772E" w:rsidTr="002C762F">
        <w:trPr>
          <w:trHeight w:val="539"/>
        </w:trPr>
        <w:tc>
          <w:tcPr>
            <w:tcW w:w="9576" w:type="dxa"/>
            <w:gridSpan w:val="5"/>
            <w:vAlign w:val="center"/>
          </w:tcPr>
          <w:p w:rsidR="00D00804" w:rsidRPr="00D2772E" w:rsidRDefault="00D00804" w:rsidP="002C762F">
            <w:pPr>
              <w:spacing w:after="0" w:line="240" w:lineRule="auto"/>
              <w:jc w:val="both"/>
            </w:pPr>
            <w:r w:rsidRPr="00D2772E">
              <w:t xml:space="preserve">6.   Enact a Revenue Management Bill to promote transparency and accountability in the granting of tax incentives    </w:t>
            </w:r>
          </w:p>
        </w:tc>
      </w:tr>
      <w:tr w:rsidR="00D00804" w:rsidRPr="00D2772E" w:rsidTr="002C762F">
        <w:trPr>
          <w:trHeight w:val="521"/>
        </w:trPr>
        <w:tc>
          <w:tcPr>
            <w:tcW w:w="2898" w:type="dxa"/>
            <w:vAlign w:val="center"/>
          </w:tcPr>
          <w:p w:rsidR="00D00804" w:rsidRPr="00D2772E" w:rsidRDefault="00D00804" w:rsidP="002C762F">
            <w:pPr>
              <w:spacing w:after="0" w:line="240" w:lineRule="auto"/>
              <w:jc w:val="both"/>
            </w:pPr>
            <w:r w:rsidRPr="00D2772E">
              <w:t>Lead implementing agency</w:t>
            </w:r>
          </w:p>
        </w:tc>
        <w:tc>
          <w:tcPr>
            <w:tcW w:w="6678" w:type="dxa"/>
            <w:gridSpan w:val="4"/>
          </w:tcPr>
          <w:p w:rsidR="00D00804" w:rsidRPr="00D2772E" w:rsidRDefault="00D00804" w:rsidP="002C762F">
            <w:pPr>
              <w:spacing w:after="0" w:line="240" w:lineRule="auto"/>
              <w:jc w:val="both"/>
            </w:pPr>
            <w:r w:rsidRPr="00D2772E">
              <w:t>Ministry of Finance and Economic Development (</w:t>
            </w:r>
            <w:proofErr w:type="spellStart"/>
            <w:r w:rsidRPr="00D2772E">
              <w:t>MoFED</w:t>
            </w:r>
            <w:proofErr w:type="spellEnd"/>
            <w:r w:rsidRPr="00D2772E">
              <w:t>)</w:t>
            </w:r>
          </w:p>
        </w:tc>
      </w:tr>
      <w:tr w:rsidR="00D00804" w:rsidRPr="00D2772E" w:rsidTr="002C762F">
        <w:trPr>
          <w:trHeight w:val="449"/>
        </w:trPr>
        <w:tc>
          <w:tcPr>
            <w:tcW w:w="2898" w:type="dxa"/>
            <w:vAlign w:val="center"/>
          </w:tcPr>
          <w:p w:rsidR="00D00804" w:rsidRPr="00D2772E" w:rsidRDefault="00D00804" w:rsidP="002C762F">
            <w:pPr>
              <w:spacing w:after="0" w:line="240" w:lineRule="auto"/>
              <w:jc w:val="both"/>
            </w:pPr>
            <w:r w:rsidRPr="00D2772E">
              <w:t>Names of responsible person</w:t>
            </w:r>
          </w:p>
          <w:p w:rsidR="00D00804" w:rsidRPr="00D2772E" w:rsidRDefault="00D00804" w:rsidP="002C762F">
            <w:pPr>
              <w:spacing w:after="0" w:line="240" w:lineRule="auto"/>
              <w:jc w:val="both"/>
            </w:pPr>
            <w:r w:rsidRPr="00D2772E">
              <w:t>From implementing agency</w:t>
            </w:r>
          </w:p>
        </w:tc>
        <w:tc>
          <w:tcPr>
            <w:tcW w:w="6678" w:type="dxa"/>
            <w:gridSpan w:val="4"/>
          </w:tcPr>
          <w:p w:rsidR="00D00804" w:rsidRPr="00D2772E" w:rsidRDefault="00D00804" w:rsidP="002C762F">
            <w:pPr>
              <w:spacing w:after="0" w:line="240" w:lineRule="auto"/>
              <w:jc w:val="both"/>
            </w:pPr>
            <w:r w:rsidRPr="00D2772E">
              <w:t xml:space="preserve">Hon </w:t>
            </w:r>
            <w:proofErr w:type="spellStart"/>
            <w:r w:rsidRPr="00D2772E">
              <w:t>Dr</w:t>
            </w:r>
            <w:proofErr w:type="spellEnd"/>
            <w:r w:rsidRPr="00D2772E">
              <w:t xml:space="preserve"> </w:t>
            </w:r>
            <w:proofErr w:type="spellStart"/>
            <w:r w:rsidRPr="00D2772E">
              <w:t>Keifala</w:t>
            </w:r>
            <w:proofErr w:type="spellEnd"/>
            <w:r w:rsidRPr="00D2772E">
              <w:t xml:space="preserve"> </w:t>
            </w:r>
            <w:proofErr w:type="spellStart"/>
            <w:r w:rsidRPr="00D2772E">
              <w:t>Marah</w:t>
            </w:r>
            <w:proofErr w:type="spellEnd"/>
          </w:p>
        </w:tc>
      </w:tr>
      <w:tr w:rsidR="00D00804" w:rsidRPr="00D2772E" w:rsidTr="002C762F">
        <w:trPr>
          <w:trHeight w:val="440"/>
        </w:trPr>
        <w:tc>
          <w:tcPr>
            <w:tcW w:w="2898" w:type="dxa"/>
            <w:vAlign w:val="center"/>
          </w:tcPr>
          <w:p w:rsidR="00D00804" w:rsidRPr="00D2772E" w:rsidRDefault="00D00804" w:rsidP="002C762F">
            <w:pPr>
              <w:spacing w:after="0" w:line="240" w:lineRule="auto"/>
              <w:jc w:val="both"/>
            </w:pPr>
            <w:r w:rsidRPr="00D2772E">
              <w:t>Title, Department</w:t>
            </w:r>
          </w:p>
        </w:tc>
        <w:tc>
          <w:tcPr>
            <w:tcW w:w="6678" w:type="dxa"/>
            <w:gridSpan w:val="4"/>
          </w:tcPr>
          <w:p w:rsidR="00D00804" w:rsidRPr="00D2772E" w:rsidRDefault="00D00804" w:rsidP="002C762F">
            <w:pPr>
              <w:spacing w:after="0" w:line="240" w:lineRule="auto"/>
              <w:jc w:val="both"/>
            </w:pPr>
            <w:r w:rsidRPr="00D2772E">
              <w:t xml:space="preserve">Government Minister, </w:t>
            </w:r>
            <w:proofErr w:type="spellStart"/>
            <w:r w:rsidRPr="00D2772E">
              <w:t>MoFED</w:t>
            </w:r>
            <w:proofErr w:type="spellEnd"/>
          </w:p>
        </w:tc>
      </w:tr>
      <w:tr w:rsidR="00D00804" w:rsidRPr="00D2772E" w:rsidTr="002C762F">
        <w:trPr>
          <w:trHeight w:val="431"/>
        </w:trPr>
        <w:tc>
          <w:tcPr>
            <w:tcW w:w="2898" w:type="dxa"/>
            <w:vAlign w:val="center"/>
          </w:tcPr>
          <w:p w:rsidR="00D00804" w:rsidRPr="00D2772E" w:rsidRDefault="00D00804" w:rsidP="002C762F">
            <w:pPr>
              <w:spacing w:after="0" w:line="240" w:lineRule="auto"/>
              <w:jc w:val="both"/>
            </w:pPr>
            <w:r w:rsidRPr="00D2772E">
              <w:t>Email</w:t>
            </w:r>
          </w:p>
        </w:tc>
        <w:tc>
          <w:tcPr>
            <w:tcW w:w="6678" w:type="dxa"/>
            <w:gridSpan w:val="4"/>
          </w:tcPr>
          <w:p w:rsidR="00D00804" w:rsidRPr="00D2772E" w:rsidRDefault="00D00804" w:rsidP="002C762F">
            <w:pPr>
              <w:spacing w:after="0" w:line="240" w:lineRule="auto"/>
              <w:jc w:val="both"/>
            </w:pPr>
          </w:p>
        </w:tc>
      </w:tr>
      <w:tr w:rsidR="00D00804" w:rsidRPr="00D2772E" w:rsidTr="002C762F">
        <w:trPr>
          <w:trHeight w:val="449"/>
        </w:trPr>
        <w:tc>
          <w:tcPr>
            <w:tcW w:w="2898" w:type="dxa"/>
            <w:vAlign w:val="center"/>
          </w:tcPr>
          <w:p w:rsidR="00D00804" w:rsidRPr="00D2772E" w:rsidRDefault="00D00804" w:rsidP="002C762F">
            <w:pPr>
              <w:spacing w:after="0" w:line="240" w:lineRule="auto"/>
              <w:jc w:val="both"/>
            </w:pPr>
            <w:r w:rsidRPr="00D2772E">
              <w:t>Phone</w:t>
            </w:r>
          </w:p>
        </w:tc>
        <w:tc>
          <w:tcPr>
            <w:tcW w:w="6678" w:type="dxa"/>
            <w:gridSpan w:val="4"/>
          </w:tcPr>
          <w:p w:rsidR="00D00804" w:rsidRPr="00D2772E" w:rsidRDefault="00D00804" w:rsidP="002C762F">
            <w:pPr>
              <w:spacing w:after="0" w:line="240" w:lineRule="auto"/>
              <w:jc w:val="both"/>
            </w:pPr>
          </w:p>
        </w:tc>
      </w:tr>
      <w:tr w:rsidR="00D00804" w:rsidRPr="00D2772E" w:rsidTr="002C762F">
        <w:trPr>
          <w:trHeight w:val="1520"/>
        </w:trPr>
        <w:tc>
          <w:tcPr>
            <w:tcW w:w="2898" w:type="dxa"/>
          </w:tcPr>
          <w:p w:rsidR="00D00804" w:rsidRPr="00D2772E" w:rsidRDefault="005D4E7A" w:rsidP="002C762F">
            <w:pPr>
              <w:tabs>
                <w:tab w:val="center" w:pos="1341"/>
              </w:tabs>
              <w:spacing w:after="0" w:line="240" w:lineRule="auto"/>
              <w:jc w:val="both"/>
            </w:pPr>
            <w:r>
              <w:rPr>
                <w:noProof/>
              </w:rPr>
              <mc:AlternateContent>
                <mc:Choice Requires="wps">
                  <w:drawing>
                    <wp:anchor distT="0" distB="0" distL="114298" distR="114298" simplePos="0" relativeHeight="251663360"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6pt;margin-top:.2pt;width:0;height:121.2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SWJgIAAE0EAAAOAAAAZHJzL2Uyb0RvYy54bWysVE2P2jAQvVfqf7ByhyRsloWIsFol0Mu2&#10;RWL7A4ztJFYTj2UbAqr63zs2H2LbS1WVgxnbM2/ezDxn8XzsO3IQxkpQRZSOk4gIxYBL1RTRt7f1&#10;aBYR66jitAMliugkbPS8/PhhMehcTKCFjgtDEETZfNBF1Dqn8zi2rBU9tWPQQuFlDaanDremibmh&#10;A6L3XTxJkmk8gOHaABPW4ml1voyWAb+uBXNf69oKR7oiQm4urCasO7/GywXNG0N1K9mFBv0HFj2V&#10;CpPeoCrqKNkb+QdUL5kBC7UbM+hjqGvJRKgBq0mT36rZtlSLUAs2x+pbm+z/g2VfDhtDJMfZPUVE&#10;0R5ntHWGyqZ15MUYGEgJSmEfwRB0wX4N2uYYVqqN8RWzo9rqV2DfLVFQtlQ1IvB+O2nESn1E/C7E&#10;b6zGrLvhM3D0oXsHoXnH2vQeEttCjmFGp9uMxNERdj5keJo+PswnWZhfTPNroDbWfRLQE28Ukb0U&#10;cqsgDWno4dU6T4vm1wCfVcFadl0QRKfIgDkmT0kSIix0kvtb72dNsys7Qw7Uayr8QpF4c+9mYK94&#10;QGsF5auL7ajszjZm75THw8qQz8U6i+bHPJmvZqtZNsom09UoS6pq9LIus9F0nT49Vg9VWVbpT08t&#10;zfJWci6UZ3cVcJr9nUAuT+ksvZuEb32I36OHhiHZ638gHUbrp3nWxQ74aWOuI0fNBufL+/KP4n6P&#10;9v1XYPkLAAD//wMAUEsDBBQABgAIAAAAIQD6rdxn2QAAAAgBAAAPAAAAZHJzL2Rvd25yZXYueG1s&#10;TI/BTsMwEETvSPyDtZW4UadRWqIQpwIkzhUpF26beBtHjddR7Dbh73G5wPFpVrNvyv1iB3GlyfeO&#10;FWzWCQji1umeOwWfx/fHHIQPyBoHx6Tgmzzsq/u7EgvtZv6gax06EUvYF6jAhDAWUvrWkEW/diNx&#10;zE5ushgiTp3UE86x3A4yTZKdtNhz/GBwpDdD7bm+WAVPmf5yuHvdNtv5cAx0MnV+WJR6WC0vzyAC&#10;LeHvGG76UR2q6NS4C2svhsibNG4JCjIQt/gXGwVpluYgq1L+H1D9AAAA//8DAFBLAQItABQABgAI&#10;AAAAIQC2gziS/gAAAOEBAAATAAAAAAAAAAAAAAAAAAAAAABbQ29udGVudF9UeXBlc10ueG1sUEsB&#10;Ai0AFAAGAAgAAAAhADj9If/WAAAAlAEAAAsAAAAAAAAAAAAAAAAALwEAAF9yZWxzLy5yZWxzUEsB&#10;Ai0AFAAGAAgAAAAhAHI65JYmAgAATQQAAA4AAAAAAAAAAAAAAAAALgIAAGRycy9lMm9Eb2MueG1s&#10;UEsBAi0AFAAGAAgAAAAhAPqt3GfZAAAACAEAAA8AAAAAAAAAAAAAAAAAgAQAAGRycy9kb3ducmV2&#10;LnhtbFBLBQYAAAAABAAEAPMAAACGBQAAAAA=&#10;" strokeweight="1pt"/>
                  </w:pict>
                </mc:Fallback>
              </mc:AlternateContent>
            </w:r>
            <w:r w:rsidR="00D00804" w:rsidRPr="00D2772E">
              <w:t>Others</w:t>
            </w:r>
            <w:r w:rsidR="00D00804" w:rsidRPr="00D2772E">
              <w:tab/>
              <w:t xml:space="preserve">             Government</w:t>
            </w:r>
          </w:p>
          <w:p w:rsidR="00D00804" w:rsidRPr="00D2772E" w:rsidRDefault="00D00804" w:rsidP="002C762F">
            <w:pPr>
              <w:spacing w:after="0" w:line="240" w:lineRule="auto"/>
              <w:jc w:val="both"/>
            </w:pPr>
            <w:r w:rsidRPr="00D2772E">
              <w:t xml:space="preserve">Actors </w:t>
            </w:r>
          </w:p>
          <w:p w:rsidR="00D00804" w:rsidRPr="00D2772E" w:rsidRDefault="00D00804" w:rsidP="002C762F">
            <w:pPr>
              <w:tabs>
                <w:tab w:val="center" w:pos="1341"/>
              </w:tabs>
              <w:spacing w:after="0" w:line="240" w:lineRule="auto"/>
              <w:jc w:val="both"/>
            </w:pPr>
            <w:r w:rsidRPr="00D2772E">
              <w:t xml:space="preserve">Involved        </w:t>
            </w:r>
          </w:p>
          <w:p w:rsidR="00D00804" w:rsidRPr="00D2772E" w:rsidRDefault="005D4E7A" w:rsidP="002C762F">
            <w:pPr>
              <w:tabs>
                <w:tab w:val="center" w:pos="1341"/>
              </w:tabs>
              <w:spacing w:after="0" w:line="240" w:lineRule="auto"/>
              <w:jc w:val="both"/>
            </w:pPr>
            <w:r>
              <w:rPr>
                <w:noProof/>
              </w:rPr>
              <mc:AlternateContent>
                <mc:Choice Requires="wps">
                  <w:drawing>
                    <wp:anchor distT="0" distB="0" distL="114300" distR="114300" simplePos="0" relativeHeight="251664384" behindDoc="0" locked="0" layoutInCell="1" allowOverlap="1">
                      <wp:simplePos x="0" y="0"/>
                      <wp:positionH relativeFrom="column">
                        <wp:posOffset>711200</wp:posOffset>
                      </wp:positionH>
                      <wp:positionV relativeFrom="paragraph">
                        <wp:posOffset>67945</wp:posOffset>
                      </wp:positionV>
                      <wp:extent cx="5299075" cy="635"/>
                      <wp:effectExtent l="0" t="0" r="15875"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6pt;margin-top:5.35pt;width:417.2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MXLwIAAFkEAAAOAAAAZHJzL2Uyb0RvYy54bWysVMFu2zAMvQ/YPwi+p7bTJE2MJEVhJ9uh&#10;2wq0+wBFkmNhsihIapxg2L+Pkp2s2S7DMB9kyiIfH8knL++PrSIHYZ0EvUrymywhQjPgUu9XydeX&#10;7WieEOep5lSBFqvkJFxyv37/btmZQoyhAcWFJQiiXdGZVdJ4b4o0dawRLXU3YITGwxpsSz1u7T7l&#10;lnaI3qp0nGWztAPLjQUmnMOvVX+YrCN+XQvmv9S1E56oVYLcfFxtXHdhTddLWuwtNY1kAw36Dyxa&#10;KjUmvUBV1FPyauUfUK1kFhzU/oZBm0JdSyZiDVhNnv1WzXNDjYi1YHOcubTJ/T9Y9vnwZInkODuc&#10;lKYtzujZWyr3jScP1kJHStAa+wiWoAv2qzOuwLBSP9lQMTvqZ/MI7JsjGsqG6r2IvF9OBrHyEJFe&#10;hYSNM5h1130Cjj701UNs3rG2LamVNB9DYADHBpFjnNbpMi1x9IThx+l4scjupglheDa7ncZMtAgg&#10;IdRY5z8IaEkwVokbirpU0yegh0fnA8VfASFYw1YqFcWhNOmQzvguyyIlB0rycBr8nN3vSmXJgQZ9&#10;xWegceVm4VXziNYIyjeD7alUvY3ZlQ54WBvyGaxeQN8X2WIz38wno8l4thlNsqoaPWzLyWi2ze+m&#10;1W1VllX+I1DLJ0UjORc6sDuLOZ/8nViGa9XL8CLnSx/Sa/TYMCR7fkfSccxhsr1GdsBPT/Y8ftRv&#10;dB7uWrggb/dov/0jrH8CAAD//wMAUEsDBBQABgAIAAAAIQDmCu7U3gAAAAkBAAAPAAAAZHJzL2Rv&#10;d25yZXYueG1sTI/NTsMwEITvSLyDtUjcqJ0KSglxKqiogAuiPw+wid04Il5Hsdumb8/2BLed3dHs&#10;N8Vi9J042iG2gTRkEwXCUh1MS42G3XZ1NwcRE5LBLpDVcLYRFuX1VYG5CSda2+MmNYJDKOaowaXU&#10;51LG2lmPcRJ6S3zbh8FjYjk00gx44nDfyalSM+mxJf7gsLdLZ+ufzcFriHunPjH7opU8f7y65feu&#10;Gt/ftL69GV+eQSQ7pj8zXPAZHUpmqsKBTBQd62zKXRIP6hEEG57uZw8gqstiDrIs5P8G5S8AAAD/&#10;/wMAUEsBAi0AFAAGAAgAAAAhALaDOJL+AAAA4QEAABMAAAAAAAAAAAAAAAAAAAAAAFtDb250ZW50&#10;X1R5cGVzXS54bWxQSwECLQAUAAYACAAAACEAOP0h/9YAAACUAQAACwAAAAAAAAAAAAAAAAAvAQAA&#10;X3JlbHMvLnJlbHNQSwECLQAUAAYACAAAACEAsLeDFy8CAABZBAAADgAAAAAAAAAAAAAAAAAuAgAA&#10;ZHJzL2Uyb0RvYy54bWxQSwECLQAUAAYACAAAACEA5gru1N4AAAAJAQAADwAAAAAAAAAAAAAAAACJ&#10;BAAAZHJzL2Rvd25yZXYueG1sUEsFBgAAAAAEAAQA8wAAAJQFAAAAAA==&#10;" strokeweight="1pt"/>
                  </w:pict>
                </mc:Fallback>
              </mc:AlternateContent>
            </w:r>
          </w:p>
          <w:p w:rsidR="00D00804" w:rsidRPr="00D2772E" w:rsidRDefault="00D00804" w:rsidP="002C762F">
            <w:pPr>
              <w:tabs>
                <w:tab w:val="center" w:pos="1341"/>
              </w:tabs>
              <w:spacing w:after="0" w:line="240" w:lineRule="auto"/>
              <w:jc w:val="both"/>
            </w:pPr>
            <w:r w:rsidRPr="00D2772E">
              <w:tab/>
              <w:t>CSOs, private</w:t>
            </w:r>
          </w:p>
          <w:p w:rsidR="00D00804" w:rsidRPr="00D2772E" w:rsidRDefault="00D00804" w:rsidP="002C762F">
            <w:pPr>
              <w:tabs>
                <w:tab w:val="center" w:pos="1341"/>
              </w:tabs>
              <w:spacing w:after="0" w:line="240" w:lineRule="auto"/>
              <w:jc w:val="both"/>
            </w:pPr>
            <w:r w:rsidRPr="00D2772E">
              <w:t xml:space="preserve">                          sector, working</w:t>
            </w:r>
          </w:p>
          <w:p w:rsidR="00D00804" w:rsidRPr="00D2772E" w:rsidRDefault="00D00804" w:rsidP="002C762F">
            <w:pPr>
              <w:tabs>
                <w:tab w:val="center" w:pos="1341"/>
              </w:tabs>
              <w:spacing w:after="0" w:line="240" w:lineRule="auto"/>
              <w:jc w:val="both"/>
            </w:pPr>
            <w:r w:rsidRPr="00D2772E">
              <w:t xml:space="preserve">                           groups</w:t>
            </w:r>
          </w:p>
          <w:p w:rsidR="00D00804" w:rsidRPr="00D2772E" w:rsidRDefault="00D00804" w:rsidP="002C762F">
            <w:pPr>
              <w:tabs>
                <w:tab w:val="center" w:pos="1341"/>
              </w:tabs>
              <w:spacing w:after="0" w:line="240" w:lineRule="auto"/>
              <w:jc w:val="both"/>
            </w:pPr>
            <w:r w:rsidRPr="00D2772E">
              <w:t xml:space="preserve">                          multilaterals</w:t>
            </w:r>
          </w:p>
          <w:p w:rsidR="00D00804" w:rsidRPr="00D2772E" w:rsidRDefault="00D00804" w:rsidP="002C762F">
            <w:pPr>
              <w:tabs>
                <w:tab w:val="center" w:pos="1341"/>
              </w:tabs>
              <w:spacing w:after="0" w:line="240" w:lineRule="auto"/>
              <w:jc w:val="both"/>
            </w:pPr>
          </w:p>
        </w:tc>
        <w:tc>
          <w:tcPr>
            <w:tcW w:w="6678" w:type="dxa"/>
            <w:gridSpan w:val="4"/>
          </w:tcPr>
          <w:p w:rsidR="00D00804" w:rsidRPr="00D2772E" w:rsidRDefault="00D00804" w:rsidP="002C762F">
            <w:pPr>
              <w:spacing w:after="0" w:line="240" w:lineRule="auto"/>
              <w:jc w:val="both"/>
            </w:pPr>
            <w:r w:rsidRPr="00D2772E">
              <w:t>Parliament</w:t>
            </w:r>
          </w:p>
          <w:p w:rsidR="00D00804" w:rsidRPr="00D2772E" w:rsidRDefault="00D00804" w:rsidP="002C762F">
            <w:pPr>
              <w:spacing w:after="0" w:line="240" w:lineRule="auto"/>
              <w:jc w:val="both"/>
            </w:pPr>
          </w:p>
          <w:p w:rsidR="00D00804" w:rsidRPr="00D2772E" w:rsidRDefault="00D00804" w:rsidP="002C762F">
            <w:pPr>
              <w:spacing w:after="0" w:line="240" w:lineRule="auto"/>
              <w:jc w:val="both"/>
            </w:pPr>
          </w:p>
          <w:p w:rsidR="00D00804" w:rsidRPr="00D2772E" w:rsidRDefault="00D00804" w:rsidP="002C762F">
            <w:pPr>
              <w:spacing w:after="0" w:line="240" w:lineRule="auto"/>
              <w:jc w:val="both"/>
            </w:pPr>
          </w:p>
          <w:p w:rsidR="00D00804" w:rsidRPr="00D2772E" w:rsidRDefault="00D00804" w:rsidP="002C762F">
            <w:pPr>
              <w:spacing w:after="0" w:line="240" w:lineRule="auto"/>
              <w:jc w:val="both"/>
            </w:pPr>
            <w:r w:rsidRPr="00D2772E">
              <w:t>Budget Advocacy Network, Federation of Civil Society.</w:t>
            </w:r>
          </w:p>
          <w:p w:rsidR="00D00804" w:rsidRPr="00D2772E" w:rsidRDefault="00D00804" w:rsidP="002C762F">
            <w:pPr>
              <w:spacing w:after="0" w:line="240" w:lineRule="auto"/>
              <w:jc w:val="both"/>
            </w:pPr>
          </w:p>
        </w:tc>
      </w:tr>
      <w:tr w:rsidR="00D00804" w:rsidRPr="00D2772E" w:rsidTr="002C762F">
        <w:trPr>
          <w:trHeight w:val="440"/>
        </w:trPr>
        <w:tc>
          <w:tcPr>
            <w:tcW w:w="2898" w:type="dxa"/>
            <w:vAlign w:val="center"/>
          </w:tcPr>
          <w:p w:rsidR="00D00804" w:rsidRPr="00D2772E" w:rsidRDefault="00D00804" w:rsidP="002C762F">
            <w:pPr>
              <w:spacing w:after="0" w:line="240" w:lineRule="auto"/>
              <w:jc w:val="both"/>
            </w:pPr>
            <w:r w:rsidRPr="00D2772E">
              <w:t>Main objective</w:t>
            </w:r>
          </w:p>
        </w:tc>
        <w:tc>
          <w:tcPr>
            <w:tcW w:w="6678" w:type="dxa"/>
            <w:gridSpan w:val="4"/>
          </w:tcPr>
          <w:p w:rsidR="00D00804" w:rsidRPr="00D2772E" w:rsidRDefault="00420681" w:rsidP="00420681">
            <w:pPr>
              <w:pStyle w:val="NoSpacing"/>
              <w:jc w:val="both"/>
              <w:rPr>
                <w:rFonts w:asciiTheme="minorHAnsi" w:hAnsiTheme="minorHAnsi"/>
              </w:rPr>
            </w:pPr>
            <w:r w:rsidRPr="00D2772E">
              <w:t xml:space="preserve"> To regulate  granting of tax incentives</w:t>
            </w:r>
          </w:p>
        </w:tc>
      </w:tr>
      <w:tr w:rsidR="00D00804" w:rsidRPr="00D2772E" w:rsidTr="002C762F">
        <w:trPr>
          <w:trHeight w:val="881"/>
        </w:trPr>
        <w:tc>
          <w:tcPr>
            <w:tcW w:w="2898" w:type="dxa"/>
            <w:vAlign w:val="center"/>
          </w:tcPr>
          <w:p w:rsidR="00D00804" w:rsidRPr="00D2772E" w:rsidRDefault="00D00804" w:rsidP="002C762F">
            <w:pPr>
              <w:spacing w:after="0" w:line="240" w:lineRule="auto"/>
              <w:jc w:val="both"/>
            </w:pPr>
            <w:r w:rsidRPr="00D2772E">
              <w:t>Brief description of</w:t>
            </w:r>
          </w:p>
          <w:p w:rsidR="00D00804" w:rsidRPr="00D2772E" w:rsidRDefault="00D00804" w:rsidP="002C762F">
            <w:pPr>
              <w:spacing w:after="0" w:line="240" w:lineRule="auto"/>
              <w:jc w:val="both"/>
            </w:pPr>
            <w:r w:rsidRPr="00D2772E">
              <w:t>Commitment</w:t>
            </w:r>
          </w:p>
          <w:p w:rsidR="00D00804" w:rsidRPr="00D2772E" w:rsidRDefault="00D00804" w:rsidP="002C762F">
            <w:pPr>
              <w:spacing w:after="0" w:line="240" w:lineRule="auto"/>
              <w:jc w:val="both"/>
            </w:pPr>
            <w:r w:rsidRPr="00D2772E">
              <w:t>(140 character limit)</w:t>
            </w:r>
          </w:p>
        </w:tc>
        <w:tc>
          <w:tcPr>
            <w:tcW w:w="6678" w:type="dxa"/>
            <w:gridSpan w:val="4"/>
          </w:tcPr>
          <w:p w:rsidR="0060158A" w:rsidRDefault="00420681" w:rsidP="004A0A58">
            <w:pPr>
              <w:pStyle w:val="ListParagraph"/>
              <w:numPr>
                <w:ilvl w:val="0"/>
                <w:numId w:val="36"/>
              </w:numPr>
              <w:spacing w:after="0" w:line="240" w:lineRule="auto"/>
              <w:jc w:val="both"/>
              <w:rPr>
                <w:rFonts w:ascii="Calibri" w:eastAsia="Calibri" w:hAnsi="Calibri" w:cs="Times New Roman"/>
              </w:rPr>
            </w:pPr>
            <w:r w:rsidRPr="00D2772E">
              <w:rPr>
                <w:rFonts w:ascii="Calibri" w:eastAsia="Calibri" w:hAnsi="Calibri" w:cs="Times New Roman"/>
              </w:rPr>
              <w:t xml:space="preserve">This commitment is geared towards reducing tax expenditure and foster transparency and accountability in the granting of tax incentives. </w:t>
            </w:r>
          </w:p>
          <w:p w:rsidR="00420681" w:rsidRPr="00D2772E" w:rsidRDefault="00420681" w:rsidP="004A0A58">
            <w:pPr>
              <w:pStyle w:val="ListParagraph"/>
              <w:numPr>
                <w:ilvl w:val="0"/>
                <w:numId w:val="36"/>
              </w:numPr>
              <w:spacing w:after="0" w:line="240" w:lineRule="auto"/>
              <w:jc w:val="both"/>
              <w:rPr>
                <w:rFonts w:ascii="Calibri" w:eastAsia="Calibri" w:hAnsi="Calibri" w:cs="Times New Roman"/>
              </w:rPr>
            </w:pPr>
            <w:r w:rsidRPr="00D2772E">
              <w:rPr>
                <w:rFonts w:ascii="Calibri" w:eastAsia="Calibri" w:hAnsi="Calibri" w:cs="Times New Roman"/>
              </w:rPr>
              <w:t xml:space="preserve">It will also require the government to publish a statement of its tax incentives detailing all tax exemptions, the beneficiaries and the revenue forgone </w:t>
            </w:r>
          </w:p>
          <w:p w:rsidR="00D00804" w:rsidRPr="00D2772E" w:rsidRDefault="00D00804" w:rsidP="00420681">
            <w:pPr>
              <w:spacing w:after="0" w:line="240" w:lineRule="auto"/>
              <w:jc w:val="both"/>
            </w:pPr>
          </w:p>
        </w:tc>
      </w:tr>
      <w:tr w:rsidR="00420681" w:rsidRPr="00D2772E" w:rsidTr="002C762F">
        <w:trPr>
          <w:trHeight w:val="1700"/>
        </w:trPr>
        <w:tc>
          <w:tcPr>
            <w:tcW w:w="2898" w:type="dxa"/>
            <w:vAlign w:val="center"/>
          </w:tcPr>
          <w:p w:rsidR="00420681" w:rsidRPr="00D2772E" w:rsidRDefault="00420681" w:rsidP="00420681">
            <w:pPr>
              <w:spacing w:after="0" w:line="240" w:lineRule="auto"/>
              <w:jc w:val="both"/>
            </w:pPr>
            <w:r w:rsidRPr="00D2772E">
              <w:t>Relevance</w:t>
            </w:r>
          </w:p>
          <w:p w:rsidR="00420681" w:rsidRPr="00D2772E" w:rsidRDefault="00420681" w:rsidP="00420681">
            <w:pPr>
              <w:spacing w:after="0" w:line="240" w:lineRule="auto"/>
              <w:jc w:val="both"/>
            </w:pPr>
          </w:p>
        </w:tc>
        <w:tc>
          <w:tcPr>
            <w:tcW w:w="6678" w:type="dxa"/>
            <w:gridSpan w:val="4"/>
          </w:tcPr>
          <w:p w:rsidR="005C3903" w:rsidRDefault="00420681" w:rsidP="004A0A58">
            <w:pPr>
              <w:pStyle w:val="ListParagraph"/>
              <w:numPr>
                <w:ilvl w:val="0"/>
                <w:numId w:val="37"/>
              </w:numPr>
              <w:spacing w:after="0" w:line="240" w:lineRule="auto"/>
              <w:jc w:val="both"/>
              <w:rPr>
                <w:rFonts w:ascii="Calibri" w:eastAsia="Calibri" w:hAnsi="Calibri" w:cs="Times New Roman"/>
              </w:rPr>
            </w:pPr>
            <w:r w:rsidRPr="005C3903">
              <w:rPr>
                <w:rFonts w:ascii="Calibri" w:eastAsia="Calibri" w:hAnsi="Calibri" w:cs="Times New Roman"/>
              </w:rPr>
              <w:t xml:space="preserve">This Commitment is meant to promote transparency and accountability by providing information to the public about tax incentives. It will enable citizen to know how much tax incentives has been granted to various institutions and individuals hence empowering citizen to hold duty bearers and those receiving the incentives accountable for it use. </w:t>
            </w:r>
          </w:p>
          <w:p w:rsidR="00420681" w:rsidRPr="005C3903" w:rsidRDefault="00420681" w:rsidP="004A0A58">
            <w:pPr>
              <w:pStyle w:val="ListParagraph"/>
              <w:numPr>
                <w:ilvl w:val="0"/>
                <w:numId w:val="37"/>
              </w:numPr>
              <w:spacing w:after="0" w:line="240" w:lineRule="auto"/>
              <w:jc w:val="both"/>
              <w:rPr>
                <w:rFonts w:ascii="Calibri" w:eastAsia="Calibri" w:hAnsi="Calibri" w:cs="Times New Roman"/>
              </w:rPr>
            </w:pPr>
            <w:r w:rsidRPr="005C3903">
              <w:rPr>
                <w:rFonts w:ascii="Calibri" w:eastAsia="Calibri" w:hAnsi="Calibri" w:cs="Times New Roman"/>
              </w:rPr>
              <w:t xml:space="preserve">It will also reduce the discretionary way government is granting </w:t>
            </w:r>
            <w:r w:rsidRPr="005C3903">
              <w:rPr>
                <w:rFonts w:ascii="Calibri" w:eastAsia="Calibri" w:hAnsi="Calibri" w:cs="Times New Roman"/>
              </w:rPr>
              <w:lastRenderedPageBreak/>
              <w:t>of the tax incentive. CSOs can also use the tax incentive i</w:t>
            </w:r>
            <w:r w:rsidR="005C3903">
              <w:rPr>
                <w:rFonts w:ascii="Calibri" w:eastAsia="Calibri" w:hAnsi="Calibri" w:cs="Times New Roman"/>
              </w:rPr>
              <w:t>nformation to analysis the cost</w:t>
            </w:r>
            <w:r w:rsidRPr="005C3903">
              <w:rPr>
                <w:rFonts w:ascii="Calibri" w:eastAsia="Calibri" w:hAnsi="Calibri" w:cs="Times New Roman"/>
              </w:rPr>
              <w:t>-benefit of some of the investments or individual that receiving incentives.</w:t>
            </w:r>
          </w:p>
          <w:p w:rsidR="00420681" w:rsidRPr="00D2772E" w:rsidRDefault="00420681" w:rsidP="00420681">
            <w:pPr>
              <w:spacing w:after="0" w:line="240" w:lineRule="auto"/>
              <w:rPr>
                <w:rFonts w:ascii="Calibri" w:eastAsia="Calibri" w:hAnsi="Calibri" w:cs="Times New Roman"/>
              </w:rPr>
            </w:pPr>
          </w:p>
        </w:tc>
      </w:tr>
      <w:tr w:rsidR="00420681" w:rsidRPr="00D2772E" w:rsidTr="002C762F">
        <w:trPr>
          <w:trHeight w:val="2069"/>
        </w:trPr>
        <w:tc>
          <w:tcPr>
            <w:tcW w:w="2898" w:type="dxa"/>
            <w:vAlign w:val="center"/>
          </w:tcPr>
          <w:p w:rsidR="00420681" w:rsidRPr="00D2772E" w:rsidRDefault="00420681" w:rsidP="00420681">
            <w:pPr>
              <w:spacing w:after="0" w:line="240" w:lineRule="auto"/>
              <w:jc w:val="both"/>
            </w:pPr>
            <w:r w:rsidRPr="00D2772E">
              <w:lastRenderedPageBreak/>
              <w:t>Ambition</w:t>
            </w:r>
          </w:p>
        </w:tc>
        <w:tc>
          <w:tcPr>
            <w:tcW w:w="6678" w:type="dxa"/>
            <w:gridSpan w:val="4"/>
          </w:tcPr>
          <w:p w:rsidR="00885B48" w:rsidRPr="00885B48" w:rsidRDefault="00420681" w:rsidP="004A0A58">
            <w:pPr>
              <w:pStyle w:val="ListParagraph"/>
              <w:numPr>
                <w:ilvl w:val="0"/>
                <w:numId w:val="38"/>
              </w:numPr>
              <w:spacing w:after="0" w:line="240" w:lineRule="auto"/>
              <w:jc w:val="both"/>
              <w:rPr>
                <w:rFonts w:ascii="Calibri" w:eastAsia="Calibri" w:hAnsi="Calibri" w:cs="Times New Roman"/>
              </w:rPr>
            </w:pPr>
            <w:r w:rsidRPr="00885B48">
              <w:rPr>
                <w:rFonts w:ascii="Calibri" w:eastAsia="Calibri" w:hAnsi="Calibri" w:cs="Times New Roman"/>
              </w:rPr>
              <w:t xml:space="preserve">This bill will commit Government to produce an annual public statement on its tax expenditure, the beneficiaries and revenue loss. </w:t>
            </w:r>
          </w:p>
          <w:p w:rsidR="00885B48" w:rsidRPr="00885B48" w:rsidRDefault="00420681" w:rsidP="004A0A58">
            <w:pPr>
              <w:pStyle w:val="ListParagraph"/>
              <w:numPr>
                <w:ilvl w:val="0"/>
                <w:numId w:val="38"/>
              </w:numPr>
              <w:spacing w:after="0" w:line="240" w:lineRule="auto"/>
              <w:jc w:val="both"/>
              <w:rPr>
                <w:rFonts w:ascii="Calibri" w:eastAsia="Calibri" w:hAnsi="Calibri" w:cs="Times New Roman"/>
              </w:rPr>
            </w:pPr>
            <w:r w:rsidRPr="00885B48">
              <w:rPr>
                <w:rFonts w:ascii="Calibri" w:eastAsia="Calibri" w:hAnsi="Calibri" w:cs="Times New Roman"/>
              </w:rPr>
              <w:t>It will also mandate the Ministry of Finance &amp; Economic Development and the National Revenue Authority to provide Parliament a cost- benefit analysis o</w:t>
            </w:r>
            <w:r w:rsidR="00885B48" w:rsidRPr="00885B48">
              <w:rPr>
                <w:rFonts w:ascii="Calibri" w:eastAsia="Calibri" w:hAnsi="Calibri" w:cs="Times New Roman"/>
              </w:rPr>
              <w:t xml:space="preserve">f all tax incentives granted. </w:t>
            </w:r>
          </w:p>
          <w:p w:rsidR="00420681" w:rsidRPr="00D2772E" w:rsidRDefault="00420681" w:rsidP="004A0A58">
            <w:pPr>
              <w:pStyle w:val="ListParagraph"/>
              <w:numPr>
                <w:ilvl w:val="0"/>
                <w:numId w:val="38"/>
              </w:numPr>
              <w:spacing w:after="0" w:line="240" w:lineRule="auto"/>
              <w:jc w:val="both"/>
            </w:pPr>
            <w:r w:rsidRPr="00885B48">
              <w:rPr>
                <w:rFonts w:ascii="Calibri" w:eastAsia="Calibri" w:hAnsi="Calibri" w:cs="Times New Roman"/>
              </w:rPr>
              <w:t>Another ambition is to see that a periodic review of the continuance of existing tax incentives by assessing the extent to which they could meet the objectives the budget</w:t>
            </w:r>
            <w:r w:rsidRPr="00885B48">
              <w:rPr>
                <w:rFonts w:ascii="Calibri" w:eastAsia="Calibri" w:hAnsi="Calibri" w:cs="Times New Roman"/>
                <w:i/>
              </w:rPr>
              <w:t>.</w:t>
            </w:r>
          </w:p>
        </w:tc>
      </w:tr>
      <w:tr w:rsidR="00420681" w:rsidRPr="00D2772E" w:rsidTr="002C762F">
        <w:trPr>
          <w:trHeight w:val="385"/>
        </w:trPr>
        <w:tc>
          <w:tcPr>
            <w:tcW w:w="2898" w:type="dxa"/>
            <w:vMerge w:val="restart"/>
            <w:vAlign w:val="center"/>
          </w:tcPr>
          <w:p w:rsidR="00420681" w:rsidRPr="00D2772E" w:rsidRDefault="00420681" w:rsidP="00420681">
            <w:pPr>
              <w:spacing w:after="0" w:line="240" w:lineRule="auto"/>
              <w:jc w:val="both"/>
            </w:pPr>
            <w:r w:rsidRPr="00D2772E">
              <w:t>Completion level</w:t>
            </w:r>
          </w:p>
        </w:tc>
        <w:tc>
          <w:tcPr>
            <w:tcW w:w="1669" w:type="dxa"/>
          </w:tcPr>
          <w:p w:rsidR="00420681" w:rsidRPr="00D2772E" w:rsidRDefault="00420681" w:rsidP="00420681">
            <w:pPr>
              <w:spacing w:after="0" w:line="240" w:lineRule="auto"/>
              <w:jc w:val="both"/>
            </w:pPr>
            <w:r w:rsidRPr="00D2772E">
              <w:t xml:space="preserve">Not started </w:t>
            </w:r>
          </w:p>
        </w:tc>
        <w:tc>
          <w:tcPr>
            <w:tcW w:w="1670" w:type="dxa"/>
          </w:tcPr>
          <w:p w:rsidR="00420681" w:rsidRPr="00D2772E" w:rsidRDefault="00420681" w:rsidP="00420681">
            <w:pPr>
              <w:spacing w:after="0" w:line="240" w:lineRule="auto"/>
              <w:jc w:val="both"/>
            </w:pPr>
            <w:r w:rsidRPr="00D2772E">
              <w:t xml:space="preserve">Limited </w:t>
            </w:r>
          </w:p>
        </w:tc>
        <w:tc>
          <w:tcPr>
            <w:tcW w:w="1669" w:type="dxa"/>
          </w:tcPr>
          <w:p w:rsidR="00420681" w:rsidRPr="00D2772E" w:rsidRDefault="00420681" w:rsidP="00420681">
            <w:pPr>
              <w:spacing w:after="0" w:line="240" w:lineRule="auto"/>
              <w:jc w:val="both"/>
            </w:pPr>
            <w:r w:rsidRPr="00D2772E">
              <w:t>Substantial</w:t>
            </w:r>
          </w:p>
        </w:tc>
        <w:tc>
          <w:tcPr>
            <w:tcW w:w="1670" w:type="dxa"/>
          </w:tcPr>
          <w:p w:rsidR="00420681" w:rsidRPr="00D2772E" w:rsidRDefault="00420681" w:rsidP="00420681">
            <w:pPr>
              <w:spacing w:after="0" w:line="240" w:lineRule="auto"/>
              <w:jc w:val="both"/>
            </w:pPr>
            <w:r w:rsidRPr="00D2772E">
              <w:t xml:space="preserve">Completed </w:t>
            </w:r>
          </w:p>
        </w:tc>
      </w:tr>
      <w:tr w:rsidR="00420681" w:rsidRPr="00D2772E" w:rsidTr="002C762F">
        <w:trPr>
          <w:trHeight w:val="385"/>
        </w:trPr>
        <w:tc>
          <w:tcPr>
            <w:tcW w:w="2898" w:type="dxa"/>
            <w:vMerge/>
            <w:vAlign w:val="center"/>
          </w:tcPr>
          <w:p w:rsidR="00420681" w:rsidRPr="00D2772E" w:rsidRDefault="00420681" w:rsidP="00420681">
            <w:pPr>
              <w:spacing w:after="0" w:line="240" w:lineRule="auto"/>
              <w:jc w:val="both"/>
            </w:pPr>
          </w:p>
        </w:tc>
        <w:tc>
          <w:tcPr>
            <w:tcW w:w="1669" w:type="dxa"/>
          </w:tcPr>
          <w:p w:rsidR="00420681" w:rsidRPr="00D2772E" w:rsidRDefault="00420681" w:rsidP="00420681">
            <w:pPr>
              <w:spacing w:after="0" w:line="240" w:lineRule="auto"/>
              <w:jc w:val="both"/>
            </w:pPr>
          </w:p>
        </w:tc>
        <w:tc>
          <w:tcPr>
            <w:tcW w:w="1670" w:type="dxa"/>
          </w:tcPr>
          <w:p w:rsidR="00420681" w:rsidRPr="00D2772E" w:rsidRDefault="00420681" w:rsidP="00420681">
            <w:pPr>
              <w:spacing w:after="0" w:line="240" w:lineRule="auto"/>
              <w:jc w:val="both"/>
            </w:pPr>
            <w:r w:rsidRPr="00D2772E">
              <w:t>YES</w:t>
            </w:r>
          </w:p>
        </w:tc>
        <w:tc>
          <w:tcPr>
            <w:tcW w:w="1669" w:type="dxa"/>
          </w:tcPr>
          <w:p w:rsidR="00420681" w:rsidRPr="00D2772E" w:rsidRDefault="00420681" w:rsidP="00420681">
            <w:pPr>
              <w:spacing w:after="0" w:line="240" w:lineRule="auto"/>
              <w:jc w:val="both"/>
            </w:pPr>
          </w:p>
        </w:tc>
        <w:tc>
          <w:tcPr>
            <w:tcW w:w="1670" w:type="dxa"/>
          </w:tcPr>
          <w:p w:rsidR="00420681" w:rsidRPr="00D2772E" w:rsidRDefault="00420681" w:rsidP="00420681">
            <w:pPr>
              <w:spacing w:after="0" w:line="240" w:lineRule="auto"/>
              <w:jc w:val="both"/>
            </w:pPr>
          </w:p>
        </w:tc>
      </w:tr>
      <w:tr w:rsidR="00420681" w:rsidRPr="00D2772E" w:rsidTr="002C762F">
        <w:tc>
          <w:tcPr>
            <w:tcW w:w="2898" w:type="dxa"/>
            <w:vAlign w:val="center"/>
          </w:tcPr>
          <w:p w:rsidR="00420681" w:rsidRPr="00D2772E" w:rsidRDefault="00420681" w:rsidP="00420681">
            <w:pPr>
              <w:spacing w:after="0" w:line="240" w:lineRule="auto"/>
              <w:jc w:val="both"/>
            </w:pPr>
            <w:r w:rsidRPr="00D2772E">
              <w:t>Description of the results</w:t>
            </w:r>
          </w:p>
        </w:tc>
        <w:tc>
          <w:tcPr>
            <w:tcW w:w="6678" w:type="dxa"/>
            <w:gridSpan w:val="4"/>
          </w:tcPr>
          <w:p w:rsidR="00420681" w:rsidRPr="00D2772E" w:rsidRDefault="00420681" w:rsidP="00420681">
            <w:pPr>
              <w:pStyle w:val="ListParagraph"/>
              <w:spacing w:after="0" w:line="240" w:lineRule="auto"/>
              <w:ind w:left="0"/>
              <w:jc w:val="both"/>
              <w:rPr>
                <w:rFonts w:ascii="Calibri" w:eastAsia="Calibri" w:hAnsi="Calibri" w:cs="Times New Roman"/>
              </w:rPr>
            </w:pPr>
            <w:r w:rsidRPr="00D2772E">
              <w:rPr>
                <w:rFonts w:ascii="Calibri" w:eastAsia="Calibri" w:hAnsi="Calibri" w:cs="Times New Roman"/>
              </w:rPr>
              <w:t xml:space="preserve">There have been no public consultations on the current draft Revenue Management Bill. However, we were told by the Director of Economic Policy and Research Unit that some of the mechanism to reduce the tax incentives will be address in the coming Finance Act that will be laid in Parliament in October 2015. </w:t>
            </w:r>
          </w:p>
          <w:p w:rsidR="00420681" w:rsidRPr="00D2772E" w:rsidRDefault="00420681" w:rsidP="00420681">
            <w:pPr>
              <w:spacing w:after="0" w:line="240" w:lineRule="auto"/>
              <w:jc w:val="both"/>
            </w:pPr>
          </w:p>
        </w:tc>
      </w:tr>
      <w:tr w:rsidR="00420681" w:rsidRPr="00D2772E" w:rsidTr="002C762F">
        <w:trPr>
          <w:trHeight w:val="557"/>
        </w:trPr>
        <w:tc>
          <w:tcPr>
            <w:tcW w:w="2898" w:type="dxa"/>
            <w:vAlign w:val="center"/>
          </w:tcPr>
          <w:p w:rsidR="00420681" w:rsidRPr="00D2772E" w:rsidRDefault="00420681" w:rsidP="00420681">
            <w:pPr>
              <w:spacing w:after="0" w:line="240" w:lineRule="auto"/>
              <w:jc w:val="both"/>
            </w:pPr>
            <w:r w:rsidRPr="00D2772E">
              <w:t>End Date</w:t>
            </w:r>
          </w:p>
        </w:tc>
        <w:tc>
          <w:tcPr>
            <w:tcW w:w="6678" w:type="dxa"/>
            <w:gridSpan w:val="4"/>
          </w:tcPr>
          <w:p w:rsidR="00420681" w:rsidRPr="00D2772E" w:rsidRDefault="00420681" w:rsidP="00420681">
            <w:pPr>
              <w:spacing w:after="0" w:line="240" w:lineRule="auto"/>
              <w:jc w:val="both"/>
            </w:pPr>
            <w:r w:rsidRPr="00D2772E">
              <w:t>August 2016</w:t>
            </w:r>
          </w:p>
        </w:tc>
      </w:tr>
      <w:tr w:rsidR="00420681" w:rsidRPr="00D2772E" w:rsidTr="002C762F">
        <w:trPr>
          <w:trHeight w:val="530"/>
        </w:trPr>
        <w:tc>
          <w:tcPr>
            <w:tcW w:w="2898" w:type="dxa"/>
            <w:vAlign w:val="center"/>
          </w:tcPr>
          <w:p w:rsidR="00420681" w:rsidRPr="00D2772E" w:rsidRDefault="00420681" w:rsidP="00420681">
            <w:pPr>
              <w:spacing w:after="0" w:line="240" w:lineRule="auto"/>
              <w:jc w:val="both"/>
            </w:pPr>
            <w:r w:rsidRPr="00D2772E">
              <w:t>Next steps</w:t>
            </w:r>
          </w:p>
        </w:tc>
        <w:tc>
          <w:tcPr>
            <w:tcW w:w="6678" w:type="dxa"/>
            <w:gridSpan w:val="4"/>
          </w:tcPr>
          <w:p w:rsidR="007559F4" w:rsidRPr="00D2772E" w:rsidRDefault="007559F4" w:rsidP="007559F4">
            <w:pPr>
              <w:spacing w:after="0" w:line="240" w:lineRule="auto"/>
              <w:rPr>
                <w:rFonts w:ascii="Calibri" w:eastAsia="Calibri" w:hAnsi="Calibri" w:cs="Times New Roman"/>
              </w:rPr>
            </w:pPr>
            <w:r w:rsidRPr="00D2772E">
              <w:rPr>
                <w:rFonts w:ascii="Calibri" w:eastAsia="Calibri" w:hAnsi="Calibri" w:cs="Times New Roman"/>
              </w:rPr>
              <w:t xml:space="preserve">Look at the coming Finance Act to see it the aspect of reducing tax incentive is address </w:t>
            </w:r>
          </w:p>
          <w:p w:rsidR="007559F4" w:rsidRPr="00D2772E" w:rsidRDefault="007559F4" w:rsidP="007559F4">
            <w:pPr>
              <w:spacing w:after="0" w:line="240" w:lineRule="auto"/>
              <w:rPr>
                <w:rFonts w:ascii="Calibri" w:eastAsia="Calibri" w:hAnsi="Calibri" w:cs="Times New Roman"/>
              </w:rPr>
            </w:pPr>
          </w:p>
          <w:p w:rsidR="007559F4" w:rsidRPr="00D2772E" w:rsidRDefault="007559F4" w:rsidP="007559F4">
            <w:pPr>
              <w:spacing w:after="0" w:line="240" w:lineRule="auto"/>
              <w:rPr>
                <w:rFonts w:ascii="Calibri" w:eastAsia="Calibri" w:hAnsi="Calibri" w:cs="Times New Roman"/>
              </w:rPr>
            </w:pPr>
            <w:r w:rsidRPr="00D2772E">
              <w:rPr>
                <w:rFonts w:ascii="Calibri" w:eastAsia="Calibri" w:hAnsi="Calibri" w:cs="Times New Roman"/>
              </w:rPr>
              <w:t xml:space="preserve">Push for a regulation that will regulate the granting of tax incentives </w:t>
            </w:r>
          </w:p>
          <w:p w:rsidR="00420681" w:rsidRPr="00D2772E" w:rsidRDefault="007559F4" w:rsidP="007559F4">
            <w:pPr>
              <w:spacing w:after="0" w:line="240" w:lineRule="auto"/>
              <w:jc w:val="both"/>
            </w:pPr>
            <w:r w:rsidRPr="00D2772E">
              <w:rPr>
                <w:rFonts w:ascii="Calibri" w:eastAsia="Calibri" w:hAnsi="Calibri" w:cs="Times New Roman"/>
              </w:rPr>
              <w:t xml:space="preserve">Push for the publication of tax incentives in the annual government budget. </w:t>
            </w:r>
          </w:p>
        </w:tc>
      </w:tr>
      <w:tr w:rsidR="00420681" w:rsidRPr="00D2772E" w:rsidTr="002C762F">
        <w:trPr>
          <w:trHeight w:val="890"/>
        </w:trPr>
        <w:tc>
          <w:tcPr>
            <w:tcW w:w="9576" w:type="dxa"/>
            <w:gridSpan w:val="5"/>
            <w:vAlign w:val="center"/>
          </w:tcPr>
          <w:p w:rsidR="00420681" w:rsidRPr="00D2772E" w:rsidRDefault="007559F4" w:rsidP="00420681">
            <w:pPr>
              <w:spacing w:after="0" w:line="240" w:lineRule="auto"/>
              <w:jc w:val="both"/>
            </w:pPr>
            <w:r w:rsidRPr="00D2772E">
              <w:rPr>
                <w:rFonts w:ascii="Calibri" w:eastAsia="Calibri" w:hAnsi="Calibri" w:cs="Times New Roman"/>
              </w:rPr>
              <w:t>Government has tabled the draft Public Financial Management Bill in Parliament which will now replace the Government Budgeting and Accountability Act. Once this bill is passed without the inclusion of clauses   that will regulate the granting of tax incentives it will be very difficult for another separate bill to be passed specifically to regulate tax incentives. Tax incentive issues are very sensitive and therefore the political will to push it is  very minimal</w:t>
            </w:r>
          </w:p>
        </w:tc>
      </w:tr>
      <w:tr w:rsidR="00420681" w:rsidRPr="00D2772E" w:rsidTr="002C762F">
        <w:tc>
          <w:tcPr>
            <w:tcW w:w="2898" w:type="dxa"/>
          </w:tcPr>
          <w:p w:rsidR="00420681" w:rsidRPr="00D2772E" w:rsidRDefault="00420681" w:rsidP="00420681">
            <w:pPr>
              <w:spacing w:after="0" w:line="240" w:lineRule="auto"/>
              <w:jc w:val="both"/>
            </w:pPr>
          </w:p>
        </w:tc>
        <w:tc>
          <w:tcPr>
            <w:tcW w:w="6678" w:type="dxa"/>
            <w:gridSpan w:val="4"/>
          </w:tcPr>
          <w:p w:rsidR="00420681" w:rsidRPr="00D2772E" w:rsidRDefault="00420681" w:rsidP="00420681">
            <w:pPr>
              <w:spacing w:after="0" w:line="240" w:lineRule="auto"/>
              <w:jc w:val="both"/>
            </w:pPr>
          </w:p>
        </w:tc>
      </w:tr>
    </w:tbl>
    <w:p w:rsidR="00D00804" w:rsidRPr="00D2772E" w:rsidRDefault="00D00804" w:rsidP="00632263">
      <w:pPr>
        <w:tabs>
          <w:tab w:val="left" w:pos="6075"/>
        </w:tabs>
        <w:jc w:val="both"/>
      </w:pPr>
      <w:r w:rsidRPr="00D2772E">
        <w:tab/>
      </w:r>
    </w:p>
    <w:p w:rsidR="00D00804" w:rsidRPr="00D2772E" w:rsidRDefault="00D00804" w:rsidP="00632263">
      <w:pPr>
        <w:jc w:val="both"/>
      </w:pPr>
    </w:p>
    <w:tbl>
      <w:tblPr>
        <w:tblpPr w:leftFromText="180" w:rightFromText="180" w:vertAnchor="page" w:horzAnchor="margin" w:tblpY="14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234242" w:rsidRPr="00D2772E" w:rsidTr="00234242">
        <w:trPr>
          <w:trHeight w:val="800"/>
        </w:trPr>
        <w:tc>
          <w:tcPr>
            <w:tcW w:w="9576" w:type="dxa"/>
            <w:gridSpan w:val="5"/>
            <w:vAlign w:val="center"/>
          </w:tcPr>
          <w:p w:rsidR="00234242" w:rsidRPr="00D2772E" w:rsidRDefault="00234242" w:rsidP="00234242">
            <w:pPr>
              <w:spacing w:after="0" w:line="240" w:lineRule="auto"/>
              <w:jc w:val="both"/>
              <w:rPr>
                <w:b/>
              </w:rPr>
            </w:pPr>
            <w:r w:rsidRPr="00D2772E">
              <w:rPr>
                <w:b/>
              </w:rPr>
              <w:t xml:space="preserve">     Commitment 7</w:t>
            </w:r>
          </w:p>
        </w:tc>
      </w:tr>
      <w:tr w:rsidR="00234242" w:rsidRPr="00D2772E" w:rsidTr="00234242">
        <w:trPr>
          <w:trHeight w:val="539"/>
        </w:trPr>
        <w:tc>
          <w:tcPr>
            <w:tcW w:w="9576" w:type="dxa"/>
            <w:gridSpan w:val="5"/>
            <w:vAlign w:val="center"/>
          </w:tcPr>
          <w:p w:rsidR="00234242" w:rsidRPr="00D2772E" w:rsidRDefault="00234242" w:rsidP="00234242">
            <w:pPr>
              <w:spacing w:after="0" w:line="240" w:lineRule="auto"/>
              <w:jc w:val="both"/>
            </w:pPr>
            <w:r w:rsidRPr="00D2772E">
              <w:lastRenderedPageBreak/>
              <w:t xml:space="preserve">7.    Scaling-up Extractive Industry Transparency Initiatives       </w:t>
            </w:r>
          </w:p>
        </w:tc>
      </w:tr>
      <w:tr w:rsidR="00234242" w:rsidRPr="00D2772E" w:rsidTr="00234242">
        <w:trPr>
          <w:trHeight w:val="521"/>
        </w:trPr>
        <w:tc>
          <w:tcPr>
            <w:tcW w:w="2898" w:type="dxa"/>
            <w:vAlign w:val="center"/>
          </w:tcPr>
          <w:p w:rsidR="00234242" w:rsidRPr="00D2772E" w:rsidRDefault="00234242" w:rsidP="00234242">
            <w:pPr>
              <w:spacing w:after="0" w:line="240" w:lineRule="auto"/>
              <w:jc w:val="both"/>
            </w:pPr>
            <w:r w:rsidRPr="00D2772E">
              <w:t>Lead implementing agency</w:t>
            </w:r>
          </w:p>
        </w:tc>
        <w:tc>
          <w:tcPr>
            <w:tcW w:w="6678" w:type="dxa"/>
            <w:gridSpan w:val="4"/>
          </w:tcPr>
          <w:p w:rsidR="00234242" w:rsidRPr="00D2772E" w:rsidRDefault="00234242" w:rsidP="00234242">
            <w:pPr>
              <w:spacing w:after="0" w:line="240" w:lineRule="auto"/>
              <w:jc w:val="both"/>
            </w:pPr>
            <w:r w:rsidRPr="00D2772E">
              <w:t>Office of the Chief of Staff</w:t>
            </w:r>
          </w:p>
        </w:tc>
      </w:tr>
      <w:tr w:rsidR="00234242" w:rsidRPr="00D2772E" w:rsidTr="00234242">
        <w:trPr>
          <w:trHeight w:val="449"/>
        </w:trPr>
        <w:tc>
          <w:tcPr>
            <w:tcW w:w="2898" w:type="dxa"/>
            <w:vAlign w:val="center"/>
          </w:tcPr>
          <w:p w:rsidR="00234242" w:rsidRPr="00D2772E" w:rsidRDefault="00234242" w:rsidP="00234242">
            <w:pPr>
              <w:spacing w:after="0" w:line="240" w:lineRule="auto"/>
              <w:jc w:val="both"/>
            </w:pPr>
            <w:r w:rsidRPr="00D2772E">
              <w:t>Names of responsible person</w:t>
            </w:r>
          </w:p>
          <w:p w:rsidR="00234242" w:rsidRPr="00D2772E" w:rsidRDefault="00234242" w:rsidP="00234242">
            <w:pPr>
              <w:spacing w:after="0" w:line="240" w:lineRule="auto"/>
              <w:jc w:val="both"/>
            </w:pPr>
            <w:r w:rsidRPr="00D2772E">
              <w:t>From implementing agency</w:t>
            </w:r>
          </w:p>
        </w:tc>
        <w:tc>
          <w:tcPr>
            <w:tcW w:w="6678" w:type="dxa"/>
            <w:gridSpan w:val="4"/>
          </w:tcPr>
          <w:p w:rsidR="00234242" w:rsidRPr="00D2772E" w:rsidRDefault="00234242" w:rsidP="00234242">
            <w:pPr>
              <w:spacing w:after="0" w:line="240" w:lineRule="auto"/>
              <w:jc w:val="both"/>
            </w:pPr>
            <w:proofErr w:type="spellStart"/>
            <w:r w:rsidRPr="00D2772E">
              <w:t>Dr</w:t>
            </w:r>
            <w:proofErr w:type="spellEnd"/>
            <w:r w:rsidRPr="00D2772E">
              <w:t xml:space="preserve">  </w:t>
            </w:r>
            <w:proofErr w:type="spellStart"/>
            <w:r w:rsidRPr="00D2772E">
              <w:t>Saidu</w:t>
            </w:r>
            <w:proofErr w:type="spellEnd"/>
            <w:r w:rsidRPr="00D2772E">
              <w:t xml:space="preserve"> </w:t>
            </w:r>
            <w:proofErr w:type="spellStart"/>
            <w:r w:rsidRPr="00D2772E">
              <w:t>Conton</w:t>
            </w:r>
            <w:proofErr w:type="spellEnd"/>
            <w:r w:rsidRPr="00D2772E">
              <w:t xml:space="preserve"> </w:t>
            </w:r>
            <w:proofErr w:type="spellStart"/>
            <w:r w:rsidRPr="00D2772E">
              <w:t>Sesay</w:t>
            </w:r>
            <w:proofErr w:type="spellEnd"/>
          </w:p>
        </w:tc>
      </w:tr>
      <w:tr w:rsidR="00234242" w:rsidRPr="00D2772E" w:rsidTr="00234242">
        <w:trPr>
          <w:trHeight w:val="440"/>
        </w:trPr>
        <w:tc>
          <w:tcPr>
            <w:tcW w:w="2898" w:type="dxa"/>
            <w:vAlign w:val="center"/>
          </w:tcPr>
          <w:p w:rsidR="00234242" w:rsidRPr="00D2772E" w:rsidRDefault="00234242" w:rsidP="00234242">
            <w:pPr>
              <w:spacing w:after="0" w:line="240" w:lineRule="auto"/>
              <w:jc w:val="both"/>
            </w:pPr>
            <w:r w:rsidRPr="00D2772E">
              <w:t>Title, Department</w:t>
            </w:r>
          </w:p>
        </w:tc>
        <w:tc>
          <w:tcPr>
            <w:tcW w:w="6678" w:type="dxa"/>
            <w:gridSpan w:val="4"/>
          </w:tcPr>
          <w:p w:rsidR="00234242" w:rsidRPr="00D2772E" w:rsidRDefault="00234242" w:rsidP="00234242">
            <w:pPr>
              <w:spacing w:after="0" w:line="240" w:lineRule="auto"/>
              <w:jc w:val="both"/>
            </w:pPr>
            <w:r w:rsidRPr="00D2772E">
              <w:t>Chief of Staff, State House</w:t>
            </w:r>
          </w:p>
        </w:tc>
      </w:tr>
      <w:tr w:rsidR="00234242" w:rsidRPr="00D2772E" w:rsidTr="00234242">
        <w:trPr>
          <w:trHeight w:val="431"/>
        </w:trPr>
        <w:tc>
          <w:tcPr>
            <w:tcW w:w="2898" w:type="dxa"/>
            <w:vAlign w:val="center"/>
          </w:tcPr>
          <w:p w:rsidR="00234242" w:rsidRPr="00D2772E" w:rsidRDefault="00234242" w:rsidP="00234242">
            <w:pPr>
              <w:spacing w:after="0" w:line="240" w:lineRule="auto"/>
              <w:jc w:val="both"/>
            </w:pPr>
            <w:r w:rsidRPr="00D2772E">
              <w:t>Email</w:t>
            </w:r>
          </w:p>
        </w:tc>
        <w:tc>
          <w:tcPr>
            <w:tcW w:w="6678" w:type="dxa"/>
            <w:gridSpan w:val="4"/>
          </w:tcPr>
          <w:p w:rsidR="00234242" w:rsidRPr="00D2772E" w:rsidRDefault="00234242" w:rsidP="00234242">
            <w:pPr>
              <w:spacing w:after="0" w:line="240" w:lineRule="auto"/>
              <w:jc w:val="both"/>
            </w:pPr>
          </w:p>
        </w:tc>
      </w:tr>
      <w:tr w:rsidR="00234242" w:rsidRPr="00D2772E" w:rsidTr="00234242">
        <w:trPr>
          <w:trHeight w:val="449"/>
        </w:trPr>
        <w:tc>
          <w:tcPr>
            <w:tcW w:w="2898" w:type="dxa"/>
            <w:vAlign w:val="center"/>
          </w:tcPr>
          <w:p w:rsidR="00234242" w:rsidRPr="00D2772E" w:rsidRDefault="00234242" w:rsidP="00234242">
            <w:pPr>
              <w:spacing w:after="0" w:line="240" w:lineRule="auto"/>
              <w:jc w:val="both"/>
            </w:pPr>
            <w:r w:rsidRPr="00D2772E">
              <w:t>Phone</w:t>
            </w:r>
          </w:p>
        </w:tc>
        <w:tc>
          <w:tcPr>
            <w:tcW w:w="6678" w:type="dxa"/>
            <w:gridSpan w:val="4"/>
          </w:tcPr>
          <w:p w:rsidR="00234242" w:rsidRPr="00D2772E" w:rsidRDefault="00234242" w:rsidP="00234242">
            <w:pPr>
              <w:spacing w:after="0" w:line="240" w:lineRule="auto"/>
              <w:jc w:val="both"/>
            </w:pPr>
          </w:p>
        </w:tc>
      </w:tr>
      <w:tr w:rsidR="00234242" w:rsidRPr="00D2772E" w:rsidTr="00234242">
        <w:trPr>
          <w:trHeight w:val="1520"/>
        </w:trPr>
        <w:tc>
          <w:tcPr>
            <w:tcW w:w="2898" w:type="dxa"/>
          </w:tcPr>
          <w:p w:rsidR="00234242" w:rsidRPr="00D2772E" w:rsidRDefault="00234242" w:rsidP="00234242">
            <w:pPr>
              <w:tabs>
                <w:tab w:val="center" w:pos="1341"/>
              </w:tabs>
              <w:spacing w:after="0" w:line="240" w:lineRule="auto"/>
              <w:jc w:val="both"/>
            </w:pPr>
            <w:r>
              <w:rPr>
                <w:noProof/>
              </w:rPr>
              <mc:AlternateContent>
                <mc:Choice Requires="wps">
                  <w:drawing>
                    <wp:anchor distT="0" distB="0" distL="114298" distR="114298" simplePos="0" relativeHeight="251685888" behindDoc="0" locked="0" layoutInCell="1" allowOverlap="1" wp14:anchorId="4B0AE766" wp14:editId="7C5C0918">
                      <wp:simplePos x="0" y="0"/>
                      <wp:positionH relativeFrom="column">
                        <wp:posOffset>711199</wp:posOffset>
                      </wp:positionH>
                      <wp:positionV relativeFrom="paragraph">
                        <wp:posOffset>2540</wp:posOffset>
                      </wp:positionV>
                      <wp:extent cx="0" cy="1539240"/>
                      <wp:effectExtent l="0" t="0" r="19050"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56pt;margin-top:.2pt;width:0;height:121.2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TJgIAAE0EAAAOAAAAZHJzL2Uyb0RvYy54bWysVE2P2jAQvVfqf7ByhyRsloWIsFol0Mu2&#10;RWL7A4ztJFYTj2UbAqr63zs2H2LbS1WVgxnbM2/ezDxn8XzsO3IQxkpQRZSOk4gIxYBL1RTRt7f1&#10;aBYR66jitAMliugkbPS8/PhhMehcTKCFjgtDEETZfNBF1Dqn8zi2rBU9tWPQQuFlDaanDremibmh&#10;A6L3XTxJkmk8gOHaABPW4ml1voyWAb+uBXNf69oKR7oiQm4urCasO7/GywXNG0N1K9mFBv0HFj2V&#10;CpPeoCrqKNkb+QdUL5kBC7UbM+hjqGvJRKgBq0mT36rZtlSLUAs2x+pbm+z/g2VfDhtDJMfZzSOi&#10;aI8z2jpDZdM68mIMDKQEpbCPYAi6YL8GbXMMK9XG+IrZUW31K7DvligoW6oaEXi/nTRipT4ifhfi&#10;N1Zj1t3wGTj60L2D0LxjbXoPiW0hxzCj021G4ugIOx8yPE0fH+aTLMwvpvk1UBvrPgnoiTeKyF4K&#10;uVWQhjT08Gqdp0Xza4DPqmAtuy4IolNkwByTpyQJERY6yf2t97Om2ZWdIQfqNRV+oUi8uXczsFc8&#10;oLWC8tXFdlR2Zxuzd8rjYWXI52KdRfNjnsxXs9UsG2WT6WqUJVU1elmX2Wi6Tp8eq4eqLKv0p6eW&#10;ZnkrORfKs7sKOM3+TiCXp3SW3k3Ctz7E79FDw5Ds9T+QDqP10zzrYgf8tDHXkaNmg/PlfflHcb9H&#10;+/4rsPwFAAD//wMAUEsDBBQABgAIAAAAIQD6rdxn2QAAAAgBAAAPAAAAZHJzL2Rvd25yZXYueG1s&#10;TI/BTsMwEETvSPyDtZW4UadRWqIQpwIkzhUpF26beBtHjddR7Dbh73G5wPFpVrNvyv1iB3GlyfeO&#10;FWzWCQji1umeOwWfx/fHHIQPyBoHx6Tgmzzsq/u7EgvtZv6gax06EUvYF6jAhDAWUvrWkEW/diNx&#10;zE5ushgiTp3UE86x3A4yTZKdtNhz/GBwpDdD7bm+WAVPmf5yuHvdNtv5cAx0MnV+WJR6WC0vzyAC&#10;LeHvGG76UR2q6NS4C2svhsibNG4JCjIQt/gXGwVpluYgq1L+H1D9AAAA//8DAFBLAQItABQABgAI&#10;AAAAIQC2gziS/gAAAOEBAAATAAAAAAAAAAAAAAAAAAAAAABbQ29udGVudF9UeXBlc10ueG1sUEsB&#10;Ai0AFAAGAAgAAAAhADj9If/WAAAAlAEAAAsAAAAAAAAAAAAAAAAALwEAAF9yZWxzLy5yZWxzUEsB&#10;Ai0AFAAGAAgAAAAhACTez5MmAgAATQQAAA4AAAAAAAAAAAAAAAAALgIAAGRycy9lMm9Eb2MueG1s&#10;UEsBAi0AFAAGAAgAAAAhAPqt3GfZAAAACAEAAA8AAAAAAAAAAAAAAAAAgAQAAGRycy9kb3ducmV2&#10;LnhtbFBLBQYAAAAABAAEAPMAAACGBQAAAAA=&#10;" strokeweight="1pt"/>
                  </w:pict>
                </mc:Fallback>
              </mc:AlternateContent>
            </w:r>
            <w:r w:rsidRPr="00D2772E">
              <w:t>Others</w:t>
            </w:r>
            <w:r w:rsidRPr="00D2772E">
              <w:tab/>
              <w:t xml:space="preserve">             Government</w:t>
            </w:r>
          </w:p>
          <w:p w:rsidR="00234242" w:rsidRPr="00D2772E" w:rsidRDefault="00234242" w:rsidP="00234242">
            <w:pPr>
              <w:spacing w:after="0" w:line="240" w:lineRule="auto"/>
              <w:jc w:val="both"/>
            </w:pPr>
            <w:r w:rsidRPr="00D2772E">
              <w:t xml:space="preserve">Actors </w:t>
            </w:r>
          </w:p>
          <w:p w:rsidR="00234242" w:rsidRPr="00D2772E" w:rsidRDefault="00234242" w:rsidP="00234242">
            <w:pPr>
              <w:tabs>
                <w:tab w:val="center" w:pos="1341"/>
              </w:tabs>
              <w:spacing w:after="0" w:line="240" w:lineRule="auto"/>
              <w:jc w:val="both"/>
            </w:pPr>
            <w:r w:rsidRPr="00D2772E">
              <w:t xml:space="preserve">Involved        </w:t>
            </w:r>
          </w:p>
          <w:p w:rsidR="00234242" w:rsidRPr="00D2772E" w:rsidRDefault="00234242" w:rsidP="00234242">
            <w:pPr>
              <w:tabs>
                <w:tab w:val="center" w:pos="1341"/>
              </w:tabs>
              <w:spacing w:after="0" w:line="240" w:lineRule="auto"/>
              <w:jc w:val="both"/>
            </w:pPr>
            <w:r>
              <w:rPr>
                <w:noProof/>
              </w:rPr>
              <mc:AlternateContent>
                <mc:Choice Requires="wps">
                  <w:drawing>
                    <wp:anchor distT="0" distB="0" distL="114300" distR="114300" simplePos="0" relativeHeight="251686912" behindDoc="0" locked="0" layoutInCell="1" allowOverlap="1" wp14:anchorId="71D5E423" wp14:editId="359E0DAC">
                      <wp:simplePos x="0" y="0"/>
                      <wp:positionH relativeFrom="column">
                        <wp:posOffset>711200</wp:posOffset>
                      </wp:positionH>
                      <wp:positionV relativeFrom="paragraph">
                        <wp:posOffset>163195</wp:posOffset>
                      </wp:positionV>
                      <wp:extent cx="5299075" cy="635"/>
                      <wp:effectExtent l="0" t="0" r="15875" b="374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56pt;margin-top:12.85pt;width:417.25pt;height:.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wEMAIAAFkEAAAOAAAAZHJzL2Uyb0RvYy54bWysVMFu2zAMvQ/YPwi+p7bTJE2MOkVhJ9uh&#10;2wKk+wBFkmNhsihIapxg2L+PUtys2S7DMB9kyiIfH8kn3z8cO0UOwjoJukzymywhQjPgUu/L5Ovz&#10;ejRPiPNUc6pAizI5CZc8LN+/u+9NIcbQguLCEgTRruhNmbTemyJNHWtFR90NGKHxsAHbUY9bu0+5&#10;pT2idyodZ9ks7cFyY4EJ5/BrfT5MlhG/aQTzX5rGCU9UmSA3H1cb111Y0+U9LfaWmlaygQb9BxYd&#10;lRqTXqBq6il5sfIPqE4yCw4af8OgS6FpJBOxBqwmz36rZttSI2It2BxnLm1y/w+WfT5sLJG8TMbY&#10;Hk07nNHWWyr3rSeP1kJPKtAa+wiWoAv2qzeuwLBKb2yomB311jwB++aIhqqlei8i7+eTQaw8RKRX&#10;IWHjDGbd9Z+Aow998RCbd2xsRxolzccQGMCxQeQYp3W6TEscPWH4cTpeLLK7aUIYns1upzETLQJI&#10;CDXW+Q8COhKMMnFDUZdqzgno4cn5QPFXQAjWsJZKRXEoTXqkM77LskjJgZI8nAY/Z/e7SllyoEFf&#10;8RloXLlZeNE8orWC8tVgeyrV2cbsSgc8rA35DNZZQN8X2WI1X80no8l4thpNsroePa6ryWi2zu+m&#10;9W1dVXX+I1DLJ0UrORc6sHsVcz75O7EM1+osw4ucL31Ir9Fjw5Ds6zuSjmMOkz1rZAf8tLGv40f9&#10;RufhroUL8naP9ts/wvInAAAA//8DAFBLAwQUAAYACAAAACEA3RkxJ94AAAAJAQAADwAAAGRycy9k&#10;b3ducmV2LnhtbEyPwU7DMBBE70j8g7VI3KiTiJY2xKmgooJeELT9gE3sxhHxOordNv17tic4zuxo&#10;9k2xHF0nTmYIrScF6SQBYaj2uqVGwX63fpiDCBFJY+fJKLiYAMvy9qbAXPszfZvTNjaCSyjkqMDG&#10;2OdShtoah2Hie0N8O/jBYWQ5NFIPeOZy18ksSWbSYUv8wWJvVtbUP9ujUxAONtlg+klrefl4tauv&#10;fTW+vyl1fze+PIOIZox/YbjiMzqUzFT5I+kgOtZpxluigmz6BIIDi8fZFER1NeYgy0L+X1D+AgAA&#10;//8DAFBLAQItABQABgAIAAAAIQC2gziS/gAAAOEBAAATAAAAAAAAAAAAAAAAAAAAAABbQ29udGVu&#10;dF9UeXBlc10ueG1sUEsBAi0AFAAGAAgAAAAhADj9If/WAAAAlAEAAAsAAAAAAAAAAAAAAAAALwEA&#10;AF9yZWxzLy5yZWxzUEsBAi0AFAAGAAgAAAAhAK+pLAQwAgAAWQQAAA4AAAAAAAAAAAAAAAAALgIA&#10;AGRycy9lMm9Eb2MueG1sUEsBAi0AFAAGAAgAAAAhAN0ZMSfeAAAACQEAAA8AAAAAAAAAAAAAAAAA&#10;igQAAGRycy9kb3ducmV2LnhtbFBLBQYAAAAABAAEAPMAAACVBQAAAAA=&#10;" strokeweight="1pt"/>
                  </w:pict>
                </mc:Fallback>
              </mc:AlternateContent>
            </w:r>
          </w:p>
          <w:p w:rsidR="00234242" w:rsidRPr="00D2772E" w:rsidRDefault="00234242" w:rsidP="00234242">
            <w:pPr>
              <w:tabs>
                <w:tab w:val="center" w:pos="1341"/>
              </w:tabs>
              <w:spacing w:after="0" w:line="240" w:lineRule="auto"/>
              <w:jc w:val="both"/>
            </w:pPr>
            <w:r w:rsidRPr="00D2772E">
              <w:tab/>
              <w:t>CSOs, private</w:t>
            </w:r>
          </w:p>
          <w:p w:rsidR="00234242" w:rsidRPr="00D2772E" w:rsidRDefault="00234242" w:rsidP="00234242">
            <w:pPr>
              <w:tabs>
                <w:tab w:val="center" w:pos="1341"/>
              </w:tabs>
              <w:spacing w:after="0" w:line="240" w:lineRule="auto"/>
              <w:jc w:val="both"/>
            </w:pPr>
            <w:r w:rsidRPr="00D2772E">
              <w:t xml:space="preserve">                          sector, working</w:t>
            </w:r>
          </w:p>
          <w:p w:rsidR="00234242" w:rsidRPr="00D2772E" w:rsidRDefault="00234242" w:rsidP="00234242">
            <w:pPr>
              <w:tabs>
                <w:tab w:val="center" w:pos="1341"/>
              </w:tabs>
              <w:spacing w:after="0" w:line="240" w:lineRule="auto"/>
              <w:jc w:val="both"/>
            </w:pPr>
            <w:r w:rsidRPr="00D2772E">
              <w:t xml:space="preserve">                           groups</w:t>
            </w:r>
          </w:p>
          <w:p w:rsidR="00234242" w:rsidRPr="00D2772E" w:rsidRDefault="00234242" w:rsidP="00234242">
            <w:pPr>
              <w:tabs>
                <w:tab w:val="center" w:pos="1341"/>
              </w:tabs>
              <w:spacing w:after="0" w:line="240" w:lineRule="auto"/>
              <w:jc w:val="both"/>
            </w:pPr>
            <w:r w:rsidRPr="00D2772E">
              <w:t xml:space="preserve">                          multilaterals</w:t>
            </w:r>
          </w:p>
          <w:p w:rsidR="00234242" w:rsidRPr="00D2772E" w:rsidRDefault="00234242" w:rsidP="00234242">
            <w:pPr>
              <w:tabs>
                <w:tab w:val="center" w:pos="1341"/>
              </w:tabs>
              <w:spacing w:after="0" w:line="240" w:lineRule="auto"/>
              <w:jc w:val="both"/>
            </w:pPr>
          </w:p>
        </w:tc>
        <w:tc>
          <w:tcPr>
            <w:tcW w:w="6678" w:type="dxa"/>
            <w:gridSpan w:val="4"/>
          </w:tcPr>
          <w:p w:rsidR="00234242" w:rsidRPr="00D2772E" w:rsidRDefault="00234242" w:rsidP="00234242">
            <w:pPr>
              <w:spacing w:after="0" w:line="240" w:lineRule="auto"/>
              <w:jc w:val="both"/>
            </w:pPr>
            <w:r w:rsidRPr="00D2772E">
              <w:t>Parliament, Extractive Industry Transparency Initiative Unit, National Mineral Agency, Ministry of Mines &amp; Mineral Resources, National Revenue Authority, Open Government Partnership Office, Citizens Committee.</w:t>
            </w:r>
          </w:p>
          <w:p w:rsidR="00234242" w:rsidRPr="00D2772E" w:rsidRDefault="00234242" w:rsidP="00234242">
            <w:pPr>
              <w:spacing w:after="0" w:line="240" w:lineRule="auto"/>
              <w:jc w:val="both"/>
            </w:pPr>
          </w:p>
          <w:p w:rsidR="00234242" w:rsidRPr="00D2772E" w:rsidRDefault="00234242" w:rsidP="00234242">
            <w:pPr>
              <w:spacing w:after="0" w:line="240" w:lineRule="auto"/>
              <w:jc w:val="both"/>
            </w:pPr>
            <w:r w:rsidRPr="00D2772E">
              <w:t>Network Movement of Justice &amp; Development, Federation of Civil Society, Reporters Union.</w:t>
            </w:r>
          </w:p>
          <w:p w:rsidR="00234242" w:rsidRPr="00D2772E" w:rsidRDefault="00234242" w:rsidP="00234242">
            <w:pPr>
              <w:spacing w:after="0" w:line="240" w:lineRule="auto"/>
              <w:jc w:val="both"/>
            </w:pPr>
          </w:p>
        </w:tc>
      </w:tr>
      <w:tr w:rsidR="00234242" w:rsidRPr="00D2772E" w:rsidTr="00234242">
        <w:trPr>
          <w:trHeight w:val="1160"/>
        </w:trPr>
        <w:tc>
          <w:tcPr>
            <w:tcW w:w="2898" w:type="dxa"/>
            <w:vAlign w:val="center"/>
          </w:tcPr>
          <w:p w:rsidR="00234242" w:rsidRPr="00D2772E" w:rsidRDefault="00234242" w:rsidP="00234242">
            <w:pPr>
              <w:spacing w:after="0" w:line="240" w:lineRule="auto"/>
              <w:jc w:val="both"/>
            </w:pPr>
            <w:r w:rsidRPr="00D2772E">
              <w:t>Main objective</w:t>
            </w:r>
          </w:p>
        </w:tc>
        <w:tc>
          <w:tcPr>
            <w:tcW w:w="6678" w:type="dxa"/>
            <w:gridSpan w:val="4"/>
          </w:tcPr>
          <w:p w:rsidR="00234242" w:rsidRPr="00D2772E" w:rsidRDefault="00234242" w:rsidP="00234242">
            <w:r w:rsidRPr="00D2772E">
              <w:t>To improve corporate accountability through more transparency processes for mining activities and the utilization of open data portal to give the public access to mining contract and other relevant documents.</w:t>
            </w:r>
          </w:p>
        </w:tc>
      </w:tr>
      <w:tr w:rsidR="00234242" w:rsidRPr="00D2772E" w:rsidTr="00234242">
        <w:trPr>
          <w:trHeight w:val="881"/>
        </w:trPr>
        <w:tc>
          <w:tcPr>
            <w:tcW w:w="2898" w:type="dxa"/>
            <w:vAlign w:val="center"/>
          </w:tcPr>
          <w:p w:rsidR="00234242" w:rsidRPr="00D2772E" w:rsidRDefault="00234242" w:rsidP="00234242">
            <w:pPr>
              <w:spacing w:after="0" w:line="240" w:lineRule="auto"/>
              <w:jc w:val="both"/>
            </w:pPr>
            <w:r w:rsidRPr="00D2772E">
              <w:t>Brief description of</w:t>
            </w:r>
          </w:p>
          <w:p w:rsidR="00234242" w:rsidRPr="00D2772E" w:rsidRDefault="00234242" w:rsidP="00234242">
            <w:pPr>
              <w:spacing w:after="0" w:line="240" w:lineRule="auto"/>
              <w:jc w:val="both"/>
            </w:pPr>
            <w:r w:rsidRPr="00D2772E">
              <w:t>Commitment</w:t>
            </w:r>
          </w:p>
          <w:p w:rsidR="00234242" w:rsidRPr="00D2772E" w:rsidRDefault="00234242" w:rsidP="00234242">
            <w:pPr>
              <w:spacing w:after="0" w:line="240" w:lineRule="auto"/>
              <w:jc w:val="both"/>
            </w:pPr>
            <w:r w:rsidRPr="00D2772E">
              <w:t>(140 character limit)</w:t>
            </w:r>
          </w:p>
        </w:tc>
        <w:tc>
          <w:tcPr>
            <w:tcW w:w="6678" w:type="dxa"/>
            <w:gridSpan w:val="4"/>
          </w:tcPr>
          <w:p w:rsidR="00234242" w:rsidRPr="00D2772E" w:rsidRDefault="00234242" w:rsidP="00234242">
            <w:pPr>
              <w:pStyle w:val="ListParagraph"/>
              <w:spacing w:after="0" w:line="240" w:lineRule="auto"/>
              <w:jc w:val="both"/>
            </w:pPr>
          </w:p>
          <w:p w:rsidR="00234242" w:rsidRPr="00D2772E" w:rsidRDefault="00234242" w:rsidP="00234242">
            <w:pPr>
              <w:pStyle w:val="ListParagraph"/>
              <w:numPr>
                <w:ilvl w:val="0"/>
                <w:numId w:val="10"/>
              </w:numPr>
              <w:spacing w:after="0" w:line="240" w:lineRule="auto"/>
              <w:jc w:val="both"/>
            </w:pPr>
            <w:r w:rsidRPr="00D2772E">
              <w:t xml:space="preserve">To have the EITI Policy as </w:t>
            </w:r>
            <w:proofErr w:type="spellStart"/>
            <w:r w:rsidRPr="00D2772E">
              <w:t>atool</w:t>
            </w:r>
            <w:proofErr w:type="spellEnd"/>
            <w:r w:rsidRPr="00D2772E">
              <w:t xml:space="preserve"> that will determine the guidelines</w:t>
            </w:r>
          </w:p>
          <w:p w:rsidR="00234242" w:rsidRPr="00D2772E" w:rsidRDefault="00234242" w:rsidP="00234242">
            <w:pPr>
              <w:pStyle w:val="ListParagraph"/>
              <w:numPr>
                <w:ilvl w:val="0"/>
                <w:numId w:val="10"/>
              </w:numPr>
              <w:spacing w:after="0" w:line="240" w:lineRule="auto"/>
              <w:jc w:val="both"/>
            </w:pPr>
            <w:r w:rsidRPr="00D2772E">
              <w:t>To subsequently proffer a policy and regulation as legislation in support of the policy and practice especially on the disclosure of revenue</w:t>
            </w:r>
            <w:r>
              <w:t xml:space="preserve"> and operational structure within government to support the objectives of the Sierra Leone EITI</w:t>
            </w:r>
            <w:r w:rsidRPr="00D2772E">
              <w:t>. This takes the form of moving a bill for enactment and an operational structure within government to support the objective of the EITI</w:t>
            </w:r>
          </w:p>
          <w:p w:rsidR="00234242" w:rsidRPr="00D2772E" w:rsidRDefault="00234242" w:rsidP="00234242">
            <w:pPr>
              <w:spacing w:after="0" w:line="240" w:lineRule="auto"/>
              <w:jc w:val="both"/>
            </w:pPr>
          </w:p>
          <w:p w:rsidR="00234242" w:rsidRPr="00D2772E" w:rsidRDefault="00234242" w:rsidP="00234242">
            <w:pPr>
              <w:spacing w:after="0" w:line="240" w:lineRule="auto"/>
              <w:jc w:val="both"/>
            </w:pPr>
          </w:p>
        </w:tc>
      </w:tr>
      <w:tr w:rsidR="00234242" w:rsidRPr="00D2772E" w:rsidTr="00234242">
        <w:trPr>
          <w:trHeight w:val="1700"/>
        </w:trPr>
        <w:tc>
          <w:tcPr>
            <w:tcW w:w="2898" w:type="dxa"/>
            <w:vAlign w:val="center"/>
          </w:tcPr>
          <w:p w:rsidR="00234242" w:rsidRPr="00D2772E" w:rsidRDefault="00234242" w:rsidP="00234242">
            <w:pPr>
              <w:spacing w:after="0" w:line="240" w:lineRule="auto"/>
              <w:jc w:val="both"/>
            </w:pPr>
            <w:r w:rsidRPr="00D2772E">
              <w:t>Relevance</w:t>
            </w:r>
          </w:p>
        </w:tc>
        <w:tc>
          <w:tcPr>
            <w:tcW w:w="6678" w:type="dxa"/>
            <w:gridSpan w:val="4"/>
          </w:tcPr>
          <w:p w:rsidR="00234242" w:rsidRPr="00D2772E" w:rsidRDefault="00234242" w:rsidP="00234242">
            <w:r w:rsidRPr="00D2772E">
              <w:t xml:space="preserve">This commitment speaks to fiscal transparency, public accountability of the extractive industries which is to enhance civic participation and knowledge which will </w:t>
            </w:r>
            <w:r>
              <w:t>benefit the extractive industry</w:t>
            </w:r>
            <w:r w:rsidRPr="00D2772E">
              <w:t xml:space="preserve">. </w:t>
            </w:r>
          </w:p>
        </w:tc>
      </w:tr>
      <w:tr w:rsidR="00234242" w:rsidRPr="00D2772E" w:rsidTr="00234242">
        <w:trPr>
          <w:trHeight w:val="2069"/>
        </w:trPr>
        <w:tc>
          <w:tcPr>
            <w:tcW w:w="2898" w:type="dxa"/>
            <w:vAlign w:val="center"/>
          </w:tcPr>
          <w:p w:rsidR="00234242" w:rsidRPr="00D2772E" w:rsidRDefault="00234242" w:rsidP="00234242">
            <w:pPr>
              <w:spacing w:after="0" w:line="240" w:lineRule="auto"/>
              <w:jc w:val="both"/>
            </w:pPr>
            <w:r w:rsidRPr="00D2772E">
              <w:lastRenderedPageBreak/>
              <w:t>Ambition</w:t>
            </w:r>
          </w:p>
        </w:tc>
        <w:tc>
          <w:tcPr>
            <w:tcW w:w="6678" w:type="dxa"/>
            <w:gridSpan w:val="4"/>
          </w:tcPr>
          <w:p w:rsidR="00234242" w:rsidRDefault="00234242" w:rsidP="00234242">
            <w:r w:rsidRPr="00D2772E">
              <w:t>Our ambition is to have a robust policy regulation, procedure and</w:t>
            </w:r>
            <w:r>
              <w:t xml:space="preserve"> guidelines for both disclosures </w:t>
            </w:r>
            <w:r w:rsidRPr="00D2772E">
              <w:t xml:space="preserve">on the use of resources in the extractive industry for the benefit of Sierra Leoneans. </w:t>
            </w:r>
          </w:p>
          <w:p w:rsidR="00234242" w:rsidRDefault="00234242" w:rsidP="00234242">
            <w:r w:rsidRPr="00D2772E">
              <w:t xml:space="preserve">Our hope is to wipe-out public mistrust of government that bears relationship on the extractive industries and the use of resources that are accrued. In our opinion, it is a way to build an open, transparent and accountable government to its people. In our view, revenue from the extractive industry is a starting point. </w:t>
            </w:r>
          </w:p>
          <w:p w:rsidR="00234242" w:rsidRPr="00D2772E" w:rsidRDefault="00234242" w:rsidP="00234242">
            <w:r w:rsidRPr="00D2772E">
              <w:t>If well-articulated, it will bring to the fore the need of communities in governance and the practice of disclosure, fiscal responsibility and organization integrit</w:t>
            </w:r>
            <w:r>
              <w:t>y.</w:t>
            </w:r>
          </w:p>
        </w:tc>
      </w:tr>
      <w:tr w:rsidR="00234242" w:rsidRPr="00D2772E" w:rsidTr="00234242">
        <w:trPr>
          <w:trHeight w:val="385"/>
        </w:trPr>
        <w:tc>
          <w:tcPr>
            <w:tcW w:w="2898" w:type="dxa"/>
            <w:vMerge w:val="restart"/>
            <w:vAlign w:val="center"/>
          </w:tcPr>
          <w:p w:rsidR="00234242" w:rsidRPr="00D2772E" w:rsidRDefault="00234242" w:rsidP="00234242">
            <w:pPr>
              <w:spacing w:after="0" w:line="240" w:lineRule="auto"/>
              <w:jc w:val="both"/>
            </w:pPr>
            <w:r w:rsidRPr="00D2772E">
              <w:t>Completion level</w:t>
            </w:r>
          </w:p>
        </w:tc>
        <w:tc>
          <w:tcPr>
            <w:tcW w:w="1669" w:type="dxa"/>
          </w:tcPr>
          <w:p w:rsidR="00234242" w:rsidRPr="00D2772E" w:rsidRDefault="00234242" w:rsidP="00234242">
            <w:pPr>
              <w:spacing w:after="0" w:line="240" w:lineRule="auto"/>
              <w:jc w:val="both"/>
            </w:pPr>
            <w:r w:rsidRPr="00D2772E">
              <w:t xml:space="preserve">Not started </w:t>
            </w:r>
          </w:p>
        </w:tc>
        <w:tc>
          <w:tcPr>
            <w:tcW w:w="1670" w:type="dxa"/>
          </w:tcPr>
          <w:p w:rsidR="00234242" w:rsidRPr="00D2772E" w:rsidRDefault="00234242" w:rsidP="00234242">
            <w:pPr>
              <w:spacing w:after="0" w:line="240" w:lineRule="auto"/>
              <w:jc w:val="both"/>
            </w:pPr>
            <w:r w:rsidRPr="00D2772E">
              <w:t xml:space="preserve">Limited </w:t>
            </w:r>
          </w:p>
        </w:tc>
        <w:tc>
          <w:tcPr>
            <w:tcW w:w="1669" w:type="dxa"/>
          </w:tcPr>
          <w:p w:rsidR="00234242" w:rsidRPr="00D2772E" w:rsidRDefault="00234242" w:rsidP="00234242">
            <w:pPr>
              <w:spacing w:after="0" w:line="240" w:lineRule="auto"/>
              <w:jc w:val="both"/>
            </w:pPr>
            <w:r w:rsidRPr="00D2772E">
              <w:t>Substantial</w:t>
            </w:r>
          </w:p>
        </w:tc>
        <w:tc>
          <w:tcPr>
            <w:tcW w:w="1670" w:type="dxa"/>
          </w:tcPr>
          <w:p w:rsidR="00234242" w:rsidRPr="00D2772E" w:rsidRDefault="00234242" w:rsidP="00234242">
            <w:pPr>
              <w:spacing w:after="0" w:line="240" w:lineRule="auto"/>
              <w:jc w:val="both"/>
            </w:pPr>
            <w:r w:rsidRPr="00D2772E">
              <w:t xml:space="preserve">Completed </w:t>
            </w:r>
          </w:p>
        </w:tc>
      </w:tr>
      <w:tr w:rsidR="00234242" w:rsidRPr="00D2772E" w:rsidTr="00234242">
        <w:trPr>
          <w:trHeight w:val="385"/>
        </w:trPr>
        <w:tc>
          <w:tcPr>
            <w:tcW w:w="2898" w:type="dxa"/>
            <w:vMerge/>
            <w:vAlign w:val="center"/>
          </w:tcPr>
          <w:p w:rsidR="00234242" w:rsidRPr="00D2772E" w:rsidRDefault="00234242" w:rsidP="00234242">
            <w:pPr>
              <w:spacing w:after="0" w:line="240" w:lineRule="auto"/>
              <w:jc w:val="both"/>
            </w:pPr>
          </w:p>
        </w:tc>
        <w:tc>
          <w:tcPr>
            <w:tcW w:w="1669" w:type="dxa"/>
          </w:tcPr>
          <w:p w:rsidR="00234242" w:rsidRPr="00D2772E" w:rsidRDefault="00234242" w:rsidP="00234242">
            <w:pPr>
              <w:spacing w:after="0" w:line="240" w:lineRule="auto"/>
              <w:jc w:val="both"/>
            </w:pPr>
          </w:p>
        </w:tc>
        <w:tc>
          <w:tcPr>
            <w:tcW w:w="1670" w:type="dxa"/>
          </w:tcPr>
          <w:p w:rsidR="00234242" w:rsidRPr="00D2772E" w:rsidRDefault="00234242" w:rsidP="00234242">
            <w:pPr>
              <w:spacing w:after="0" w:line="240" w:lineRule="auto"/>
              <w:jc w:val="both"/>
            </w:pPr>
            <w:r w:rsidRPr="00D2772E">
              <w:t>YES</w:t>
            </w:r>
          </w:p>
        </w:tc>
        <w:tc>
          <w:tcPr>
            <w:tcW w:w="1669" w:type="dxa"/>
          </w:tcPr>
          <w:p w:rsidR="00234242" w:rsidRPr="00D2772E" w:rsidRDefault="00234242" w:rsidP="00234242">
            <w:pPr>
              <w:spacing w:after="0" w:line="240" w:lineRule="auto"/>
              <w:jc w:val="both"/>
            </w:pPr>
          </w:p>
        </w:tc>
        <w:tc>
          <w:tcPr>
            <w:tcW w:w="1670" w:type="dxa"/>
          </w:tcPr>
          <w:p w:rsidR="00234242" w:rsidRPr="00D2772E" w:rsidRDefault="00234242" w:rsidP="00234242">
            <w:pPr>
              <w:spacing w:after="0" w:line="240" w:lineRule="auto"/>
              <w:jc w:val="both"/>
            </w:pPr>
          </w:p>
        </w:tc>
      </w:tr>
      <w:tr w:rsidR="00234242" w:rsidRPr="00D2772E" w:rsidTr="00234242">
        <w:tc>
          <w:tcPr>
            <w:tcW w:w="2898" w:type="dxa"/>
            <w:vAlign w:val="center"/>
          </w:tcPr>
          <w:p w:rsidR="00234242" w:rsidRPr="00D2772E" w:rsidRDefault="00234242" w:rsidP="00234242">
            <w:pPr>
              <w:spacing w:after="0" w:line="240" w:lineRule="auto"/>
              <w:jc w:val="both"/>
            </w:pPr>
            <w:r w:rsidRPr="00D2772E">
              <w:t>Description of the results</w:t>
            </w:r>
          </w:p>
        </w:tc>
        <w:tc>
          <w:tcPr>
            <w:tcW w:w="6678" w:type="dxa"/>
            <w:gridSpan w:val="4"/>
          </w:tcPr>
          <w:p w:rsidR="00234242" w:rsidRDefault="00234242" w:rsidP="00234242">
            <w:pPr>
              <w:pStyle w:val="ListParagraph"/>
              <w:numPr>
                <w:ilvl w:val="0"/>
                <w:numId w:val="39"/>
              </w:numPr>
              <w:spacing w:after="0" w:line="240" w:lineRule="auto"/>
              <w:jc w:val="both"/>
            </w:pPr>
            <w:r w:rsidRPr="00D2772E">
              <w:t>There is a general consensus that the policy is required to support the existing</w:t>
            </w:r>
            <w:r>
              <w:t xml:space="preserve"> bill making disclosure in the extractive i</w:t>
            </w:r>
            <w:r w:rsidRPr="00D2772E">
              <w:t xml:space="preserve">ndustry a must by law. </w:t>
            </w:r>
          </w:p>
          <w:p w:rsidR="00234242" w:rsidRPr="009E70EA" w:rsidRDefault="00234242" w:rsidP="00234242">
            <w:pPr>
              <w:pStyle w:val="ListParagraph"/>
              <w:numPr>
                <w:ilvl w:val="0"/>
                <w:numId w:val="39"/>
              </w:numPr>
              <w:spacing w:after="0" w:line="240" w:lineRule="auto"/>
              <w:jc w:val="both"/>
              <w:rPr>
                <w:color w:val="FF0000"/>
              </w:rPr>
            </w:pPr>
            <w:r>
              <w:t>However, a policy is yet to receive C</w:t>
            </w:r>
            <w:r w:rsidRPr="00D2772E">
              <w:t>abinet approval and therefore the bill yet to be approved by Parliament but willingness to achieve this commitment is at the highest level of government and the intention is to have it within the shortest possible period.</w:t>
            </w:r>
          </w:p>
        </w:tc>
      </w:tr>
      <w:tr w:rsidR="00234242" w:rsidRPr="00D2772E" w:rsidTr="00234242">
        <w:trPr>
          <w:trHeight w:val="557"/>
        </w:trPr>
        <w:tc>
          <w:tcPr>
            <w:tcW w:w="2898" w:type="dxa"/>
            <w:vAlign w:val="center"/>
          </w:tcPr>
          <w:p w:rsidR="00234242" w:rsidRPr="00D2772E" w:rsidRDefault="00234242" w:rsidP="00234242">
            <w:pPr>
              <w:spacing w:after="0" w:line="240" w:lineRule="auto"/>
              <w:jc w:val="both"/>
            </w:pPr>
            <w:r w:rsidRPr="00D2772E">
              <w:t>End Date</w:t>
            </w:r>
          </w:p>
        </w:tc>
        <w:tc>
          <w:tcPr>
            <w:tcW w:w="6678" w:type="dxa"/>
            <w:gridSpan w:val="4"/>
          </w:tcPr>
          <w:p w:rsidR="00234242" w:rsidRPr="00D2772E" w:rsidRDefault="00234242" w:rsidP="00234242">
            <w:pPr>
              <w:spacing w:after="0" w:line="240" w:lineRule="auto"/>
              <w:jc w:val="both"/>
            </w:pPr>
            <w:r w:rsidRPr="00D2772E">
              <w:t>August 2016</w:t>
            </w:r>
          </w:p>
        </w:tc>
      </w:tr>
      <w:tr w:rsidR="00234242" w:rsidRPr="00D2772E" w:rsidTr="00234242">
        <w:trPr>
          <w:trHeight w:val="530"/>
        </w:trPr>
        <w:tc>
          <w:tcPr>
            <w:tcW w:w="2898" w:type="dxa"/>
            <w:vAlign w:val="center"/>
          </w:tcPr>
          <w:p w:rsidR="00234242" w:rsidRDefault="00234242" w:rsidP="00234242">
            <w:pPr>
              <w:spacing w:after="0" w:line="240" w:lineRule="auto"/>
              <w:jc w:val="both"/>
            </w:pPr>
          </w:p>
          <w:p w:rsidR="00234242" w:rsidRDefault="00234242" w:rsidP="00234242">
            <w:pPr>
              <w:spacing w:after="0" w:line="240" w:lineRule="auto"/>
              <w:jc w:val="both"/>
            </w:pPr>
          </w:p>
          <w:p w:rsidR="00234242" w:rsidRDefault="00234242" w:rsidP="00234242">
            <w:pPr>
              <w:spacing w:after="0" w:line="240" w:lineRule="auto"/>
              <w:jc w:val="both"/>
            </w:pPr>
          </w:p>
          <w:p w:rsidR="00234242" w:rsidRDefault="00234242" w:rsidP="00234242">
            <w:pPr>
              <w:spacing w:after="0" w:line="240" w:lineRule="auto"/>
              <w:jc w:val="both"/>
            </w:pPr>
          </w:p>
          <w:p w:rsidR="00234242" w:rsidRDefault="00234242" w:rsidP="00234242">
            <w:pPr>
              <w:spacing w:after="0" w:line="240" w:lineRule="auto"/>
              <w:jc w:val="both"/>
            </w:pPr>
          </w:p>
          <w:p w:rsidR="00234242" w:rsidRPr="00D2772E" w:rsidRDefault="00234242" w:rsidP="00234242">
            <w:pPr>
              <w:spacing w:after="0" w:line="240" w:lineRule="auto"/>
              <w:jc w:val="both"/>
            </w:pPr>
            <w:r w:rsidRPr="00D2772E">
              <w:t>Next steps</w:t>
            </w:r>
          </w:p>
        </w:tc>
        <w:tc>
          <w:tcPr>
            <w:tcW w:w="6678" w:type="dxa"/>
            <w:gridSpan w:val="4"/>
          </w:tcPr>
          <w:p w:rsidR="00234242" w:rsidRPr="00D2772E" w:rsidRDefault="00234242" w:rsidP="00234242">
            <w:pPr>
              <w:spacing w:after="0" w:line="240" w:lineRule="auto"/>
              <w:jc w:val="both"/>
            </w:pPr>
            <w:r w:rsidRPr="00D2772E">
              <w:t xml:space="preserve">1.To secure Cabinet approval for the SLEITI  policy </w:t>
            </w:r>
          </w:p>
          <w:p w:rsidR="00234242" w:rsidRPr="00D2772E" w:rsidRDefault="00234242" w:rsidP="00234242">
            <w:pPr>
              <w:spacing w:after="0" w:line="240" w:lineRule="auto"/>
              <w:jc w:val="both"/>
            </w:pPr>
            <w:r w:rsidRPr="00D2772E">
              <w:t>2.Bill to be</w:t>
            </w:r>
            <w:r>
              <w:t xml:space="preserve"> </w:t>
            </w:r>
            <w:proofErr w:type="spellStart"/>
            <w:r>
              <w:t>ingazette</w:t>
            </w:r>
            <w:proofErr w:type="spellEnd"/>
            <w:r>
              <w:t xml:space="preserve"> and the </w:t>
            </w:r>
            <w:r w:rsidRPr="00D2772E">
              <w:t>enacted by Parliament</w:t>
            </w:r>
          </w:p>
          <w:p w:rsidR="00234242" w:rsidRPr="00D2772E" w:rsidRDefault="00234242" w:rsidP="00234242">
            <w:pPr>
              <w:spacing w:after="0" w:line="240" w:lineRule="auto"/>
              <w:jc w:val="both"/>
            </w:pPr>
            <w:r w:rsidRPr="00D2772E">
              <w:t>3.Both documentatio</w:t>
            </w:r>
            <w:r>
              <w:t>ns to be popularized and disseminated for public knowledge</w:t>
            </w:r>
          </w:p>
          <w:p w:rsidR="00234242" w:rsidRPr="00D2772E" w:rsidRDefault="00234242" w:rsidP="00234242">
            <w:pPr>
              <w:spacing w:after="0" w:line="240" w:lineRule="auto"/>
              <w:jc w:val="both"/>
            </w:pPr>
            <w:r w:rsidRPr="00D2772E">
              <w:t>4.An implementation plan to be designed for the policy and Law that will be enacted</w:t>
            </w:r>
          </w:p>
        </w:tc>
      </w:tr>
      <w:tr w:rsidR="00234242" w:rsidRPr="00D2772E" w:rsidTr="00234242">
        <w:trPr>
          <w:trHeight w:val="890"/>
        </w:trPr>
        <w:tc>
          <w:tcPr>
            <w:tcW w:w="9576" w:type="dxa"/>
            <w:gridSpan w:val="5"/>
            <w:vAlign w:val="center"/>
          </w:tcPr>
          <w:p w:rsidR="00234242" w:rsidRPr="00D2772E" w:rsidRDefault="00234242" w:rsidP="00234242">
            <w:pPr>
              <w:ind w:left="720"/>
            </w:pPr>
            <w:r w:rsidRPr="00D2772E">
              <w:t xml:space="preserve">Government realized that a policy would have been in place to inform the current bill and is therefore working assiduously to enact the bill into a law. </w:t>
            </w:r>
          </w:p>
          <w:p w:rsidR="00234242" w:rsidRPr="00D2772E" w:rsidRDefault="00234242" w:rsidP="00234242">
            <w:pPr>
              <w:spacing w:after="0" w:line="240" w:lineRule="auto"/>
              <w:jc w:val="both"/>
            </w:pPr>
          </w:p>
        </w:tc>
      </w:tr>
      <w:tr w:rsidR="00234242" w:rsidRPr="00D2772E" w:rsidTr="00234242">
        <w:tc>
          <w:tcPr>
            <w:tcW w:w="2898" w:type="dxa"/>
          </w:tcPr>
          <w:p w:rsidR="00234242" w:rsidRPr="00D2772E" w:rsidRDefault="00234242" w:rsidP="00234242">
            <w:pPr>
              <w:spacing w:after="0" w:line="240" w:lineRule="auto"/>
              <w:jc w:val="both"/>
            </w:pPr>
          </w:p>
        </w:tc>
        <w:tc>
          <w:tcPr>
            <w:tcW w:w="6678" w:type="dxa"/>
            <w:gridSpan w:val="4"/>
          </w:tcPr>
          <w:p w:rsidR="00234242" w:rsidRPr="00D2772E" w:rsidRDefault="00234242" w:rsidP="00234242">
            <w:pPr>
              <w:spacing w:after="0" w:line="240" w:lineRule="auto"/>
              <w:jc w:val="both"/>
            </w:pPr>
            <w:r w:rsidRPr="00D2772E">
              <w:t>Government realized that the SLEITI policy would have been in place to inform the current bill and therefore working assiduously to realize this. Operationally the SLEITI Secretariat is in place, the tax regime is also in place in readiness to actualize the policy.</w:t>
            </w:r>
          </w:p>
        </w:tc>
      </w:tr>
    </w:tbl>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105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669"/>
        <w:gridCol w:w="1670"/>
        <w:gridCol w:w="1669"/>
        <w:gridCol w:w="1670"/>
      </w:tblGrid>
      <w:tr w:rsidR="00D00804" w:rsidRPr="00D2772E" w:rsidTr="00234242">
        <w:trPr>
          <w:trHeight w:val="803"/>
        </w:trPr>
        <w:tc>
          <w:tcPr>
            <w:tcW w:w="9576" w:type="dxa"/>
            <w:gridSpan w:val="5"/>
            <w:vAlign w:val="center"/>
          </w:tcPr>
          <w:p w:rsidR="005D4E7A" w:rsidRDefault="00D00804" w:rsidP="00D2772E">
            <w:pPr>
              <w:spacing w:after="0" w:line="240" w:lineRule="auto"/>
              <w:jc w:val="both"/>
              <w:rPr>
                <w:b/>
              </w:rPr>
            </w:pPr>
            <w:r w:rsidRPr="00D2772E">
              <w:rPr>
                <w:b/>
              </w:rPr>
              <w:t xml:space="preserve">   </w:t>
            </w:r>
          </w:p>
          <w:p w:rsidR="005D4E7A" w:rsidRDefault="005D4E7A" w:rsidP="00D2772E">
            <w:pPr>
              <w:spacing w:after="0" w:line="240" w:lineRule="auto"/>
              <w:jc w:val="both"/>
              <w:rPr>
                <w:b/>
              </w:rPr>
            </w:pPr>
          </w:p>
          <w:p w:rsidR="005D4E7A" w:rsidRDefault="005D4E7A" w:rsidP="00D2772E">
            <w:pPr>
              <w:spacing w:after="0" w:line="240" w:lineRule="auto"/>
              <w:jc w:val="both"/>
              <w:rPr>
                <w:b/>
              </w:rPr>
            </w:pPr>
          </w:p>
          <w:p w:rsidR="005D4E7A" w:rsidRDefault="005D4E7A" w:rsidP="00D2772E">
            <w:pPr>
              <w:spacing w:after="0" w:line="240" w:lineRule="auto"/>
              <w:jc w:val="both"/>
              <w:rPr>
                <w:b/>
              </w:rPr>
            </w:pPr>
          </w:p>
          <w:p w:rsidR="005D4E7A" w:rsidRDefault="005D4E7A" w:rsidP="00D2772E">
            <w:pPr>
              <w:spacing w:after="0" w:line="240" w:lineRule="auto"/>
              <w:jc w:val="both"/>
              <w:rPr>
                <w:b/>
              </w:rPr>
            </w:pPr>
          </w:p>
          <w:p w:rsidR="005D4E7A" w:rsidRDefault="005D4E7A" w:rsidP="00D2772E">
            <w:pPr>
              <w:spacing w:after="0" w:line="240" w:lineRule="auto"/>
              <w:jc w:val="both"/>
              <w:rPr>
                <w:b/>
              </w:rPr>
            </w:pPr>
          </w:p>
          <w:p w:rsidR="005D4E7A" w:rsidRDefault="005D4E7A" w:rsidP="00D2772E">
            <w:pPr>
              <w:spacing w:after="0" w:line="240" w:lineRule="auto"/>
              <w:jc w:val="both"/>
              <w:rPr>
                <w:b/>
              </w:rPr>
            </w:pPr>
          </w:p>
          <w:p w:rsidR="00234242" w:rsidRDefault="00D00804" w:rsidP="00D2772E">
            <w:pPr>
              <w:spacing w:after="0" w:line="240" w:lineRule="auto"/>
              <w:jc w:val="both"/>
              <w:rPr>
                <w:b/>
              </w:rPr>
            </w:pPr>
            <w:r w:rsidRPr="00D2772E">
              <w:rPr>
                <w:b/>
              </w:rPr>
              <w:t xml:space="preserve"> </w:t>
            </w:r>
          </w:p>
          <w:p w:rsidR="00D00804" w:rsidRPr="00D2772E" w:rsidRDefault="00D00804" w:rsidP="00D2772E">
            <w:pPr>
              <w:spacing w:after="0" w:line="240" w:lineRule="auto"/>
              <w:jc w:val="both"/>
              <w:rPr>
                <w:b/>
              </w:rPr>
            </w:pPr>
            <w:r w:rsidRPr="00D2772E">
              <w:rPr>
                <w:b/>
              </w:rPr>
              <w:t>Commitment 8</w:t>
            </w:r>
          </w:p>
        </w:tc>
      </w:tr>
      <w:tr w:rsidR="00D00804" w:rsidRPr="00D2772E" w:rsidTr="00D2772E">
        <w:trPr>
          <w:trHeight w:val="539"/>
        </w:trPr>
        <w:tc>
          <w:tcPr>
            <w:tcW w:w="9576" w:type="dxa"/>
            <w:gridSpan w:val="5"/>
            <w:vAlign w:val="center"/>
          </w:tcPr>
          <w:p w:rsidR="00D00804" w:rsidRPr="00D2772E" w:rsidRDefault="00D00804" w:rsidP="004A0A58">
            <w:pPr>
              <w:pStyle w:val="ListParagraph"/>
              <w:numPr>
                <w:ilvl w:val="0"/>
                <w:numId w:val="11"/>
              </w:numPr>
              <w:spacing w:after="0" w:line="240" w:lineRule="auto"/>
              <w:jc w:val="both"/>
            </w:pPr>
            <w:r w:rsidRPr="00D2772E">
              <w:t>Improving monitoring of the Local Content Policy</w:t>
            </w:r>
            <w:r w:rsidR="008322A2">
              <w:t xml:space="preserve"> (LCP)</w:t>
            </w:r>
            <w:r w:rsidRPr="00D2772E">
              <w:t xml:space="preserve"> especially around monitoring the implementation of activities and improving linkages with MDAs in order to improve local participation and accountability in the process.   </w:t>
            </w:r>
          </w:p>
        </w:tc>
      </w:tr>
      <w:tr w:rsidR="00D00804" w:rsidRPr="00D2772E" w:rsidTr="00D2772E">
        <w:trPr>
          <w:trHeight w:val="521"/>
        </w:trPr>
        <w:tc>
          <w:tcPr>
            <w:tcW w:w="2898" w:type="dxa"/>
            <w:vAlign w:val="center"/>
          </w:tcPr>
          <w:p w:rsidR="00D00804" w:rsidRPr="00D2772E" w:rsidRDefault="00D00804" w:rsidP="00D2772E">
            <w:pPr>
              <w:spacing w:after="0" w:line="240" w:lineRule="auto"/>
              <w:jc w:val="both"/>
            </w:pPr>
            <w:r w:rsidRPr="00D2772E">
              <w:t>Lead implementing agency</w:t>
            </w:r>
          </w:p>
        </w:tc>
        <w:tc>
          <w:tcPr>
            <w:tcW w:w="6678" w:type="dxa"/>
            <w:gridSpan w:val="4"/>
          </w:tcPr>
          <w:p w:rsidR="00D00804" w:rsidRPr="00D2772E" w:rsidRDefault="00D00804" w:rsidP="00D2772E">
            <w:pPr>
              <w:spacing w:after="0" w:line="240" w:lineRule="auto"/>
              <w:jc w:val="both"/>
            </w:pPr>
            <w:r w:rsidRPr="00D2772E">
              <w:t>Ministry of Trade &amp; Industry</w:t>
            </w:r>
          </w:p>
        </w:tc>
      </w:tr>
      <w:tr w:rsidR="00D00804" w:rsidRPr="00D2772E" w:rsidTr="00D2772E">
        <w:trPr>
          <w:trHeight w:val="449"/>
        </w:trPr>
        <w:tc>
          <w:tcPr>
            <w:tcW w:w="2898" w:type="dxa"/>
            <w:vAlign w:val="center"/>
          </w:tcPr>
          <w:p w:rsidR="00D00804" w:rsidRPr="00D2772E" w:rsidRDefault="00D00804" w:rsidP="00D2772E">
            <w:pPr>
              <w:spacing w:after="0" w:line="240" w:lineRule="auto"/>
              <w:jc w:val="both"/>
            </w:pPr>
            <w:r w:rsidRPr="00D2772E">
              <w:t>Names of responsible person</w:t>
            </w:r>
          </w:p>
          <w:p w:rsidR="00D00804" w:rsidRPr="00D2772E" w:rsidRDefault="00D00804" w:rsidP="00D2772E">
            <w:pPr>
              <w:spacing w:after="0" w:line="240" w:lineRule="auto"/>
              <w:jc w:val="both"/>
            </w:pPr>
            <w:r w:rsidRPr="00D2772E">
              <w:t>From implementing agency</w:t>
            </w:r>
          </w:p>
        </w:tc>
        <w:tc>
          <w:tcPr>
            <w:tcW w:w="6678" w:type="dxa"/>
            <w:gridSpan w:val="4"/>
          </w:tcPr>
          <w:p w:rsidR="00D00804" w:rsidRPr="00D2772E" w:rsidRDefault="00D00804" w:rsidP="00D2772E">
            <w:pPr>
              <w:spacing w:after="0" w:line="240" w:lineRule="auto"/>
              <w:jc w:val="both"/>
            </w:pPr>
            <w:r w:rsidRPr="00D2772E">
              <w:t xml:space="preserve">Hon </w:t>
            </w:r>
            <w:proofErr w:type="spellStart"/>
            <w:r w:rsidRPr="00D2772E">
              <w:t>Mabinty</w:t>
            </w:r>
            <w:proofErr w:type="spellEnd"/>
            <w:r w:rsidRPr="00D2772E">
              <w:t xml:space="preserve"> </w:t>
            </w:r>
            <w:proofErr w:type="spellStart"/>
            <w:r w:rsidRPr="00D2772E">
              <w:t>Daramy</w:t>
            </w:r>
            <w:proofErr w:type="spellEnd"/>
            <w:r w:rsidRPr="00D2772E">
              <w:t xml:space="preserve">, </w:t>
            </w:r>
          </w:p>
        </w:tc>
      </w:tr>
      <w:tr w:rsidR="00D00804" w:rsidRPr="00D2772E" w:rsidTr="00D2772E">
        <w:trPr>
          <w:trHeight w:val="440"/>
        </w:trPr>
        <w:tc>
          <w:tcPr>
            <w:tcW w:w="2898" w:type="dxa"/>
            <w:vAlign w:val="center"/>
          </w:tcPr>
          <w:p w:rsidR="00D00804" w:rsidRPr="00D2772E" w:rsidRDefault="00D00804" w:rsidP="00D2772E">
            <w:pPr>
              <w:spacing w:after="0" w:line="240" w:lineRule="auto"/>
              <w:jc w:val="both"/>
            </w:pPr>
            <w:r w:rsidRPr="00D2772E">
              <w:t>Title, Department</w:t>
            </w:r>
          </w:p>
        </w:tc>
        <w:tc>
          <w:tcPr>
            <w:tcW w:w="6678" w:type="dxa"/>
            <w:gridSpan w:val="4"/>
          </w:tcPr>
          <w:p w:rsidR="00D00804" w:rsidRPr="00D2772E" w:rsidRDefault="00D00804" w:rsidP="00D2772E">
            <w:pPr>
              <w:spacing w:after="0" w:line="240" w:lineRule="auto"/>
              <w:jc w:val="both"/>
            </w:pPr>
            <w:r w:rsidRPr="00D2772E">
              <w:t xml:space="preserve">Government Cabinet Minister, Ministry of Trade &amp; Industry. </w:t>
            </w:r>
          </w:p>
        </w:tc>
      </w:tr>
      <w:tr w:rsidR="00D00804" w:rsidRPr="00D2772E" w:rsidTr="00D2772E">
        <w:trPr>
          <w:trHeight w:val="431"/>
        </w:trPr>
        <w:tc>
          <w:tcPr>
            <w:tcW w:w="2898" w:type="dxa"/>
            <w:vAlign w:val="center"/>
          </w:tcPr>
          <w:p w:rsidR="00D00804" w:rsidRPr="00D2772E" w:rsidRDefault="00D00804" w:rsidP="00D2772E">
            <w:pPr>
              <w:spacing w:after="0" w:line="240" w:lineRule="auto"/>
              <w:jc w:val="both"/>
            </w:pPr>
            <w:r w:rsidRPr="00D2772E">
              <w:t>Email</w:t>
            </w:r>
          </w:p>
        </w:tc>
        <w:tc>
          <w:tcPr>
            <w:tcW w:w="6678" w:type="dxa"/>
            <w:gridSpan w:val="4"/>
          </w:tcPr>
          <w:p w:rsidR="00D00804" w:rsidRPr="00D2772E" w:rsidRDefault="00D00804" w:rsidP="00D2772E">
            <w:pPr>
              <w:spacing w:after="0" w:line="240" w:lineRule="auto"/>
              <w:jc w:val="both"/>
            </w:pPr>
          </w:p>
        </w:tc>
      </w:tr>
      <w:tr w:rsidR="00D00804" w:rsidRPr="00D2772E" w:rsidTr="00D2772E">
        <w:trPr>
          <w:trHeight w:val="449"/>
        </w:trPr>
        <w:tc>
          <w:tcPr>
            <w:tcW w:w="2898" w:type="dxa"/>
            <w:vAlign w:val="center"/>
          </w:tcPr>
          <w:p w:rsidR="00D00804" w:rsidRPr="00D2772E" w:rsidRDefault="00D00804" w:rsidP="00D2772E">
            <w:pPr>
              <w:spacing w:after="0" w:line="240" w:lineRule="auto"/>
              <w:jc w:val="both"/>
            </w:pPr>
            <w:r w:rsidRPr="00D2772E">
              <w:t>Phone</w:t>
            </w:r>
          </w:p>
        </w:tc>
        <w:tc>
          <w:tcPr>
            <w:tcW w:w="6678" w:type="dxa"/>
            <w:gridSpan w:val="4"/>
          </w:tcPr>
          <w:p w:rsidR="00D00804" w:rsidRPr="00D2772E" w:rsidRDefault="00D00804" w:rsidP="00D2772E">
            <w:pPr>
              <w:spacing w:after="0" w:line="240" w:lineRule="auto"/>
              <w:jc w:val="both"/>
            </w:pPr>
          </w:p>
        </w:tc>
      </w:tr>
      <w:tr w:rsidR="00D00804" w:rsidRPr="00D2772E" w:rsidTr="00D2772E">
        <w:trPr>
          <w:trHeight w:val="1520"/>
        </w:trPr>
        <w:tc>
          <w:tcPr>
            <w:tcW w:w="2898" w:type="dxa"/>
          </w:tcPr>
          <w:p w:rsidR="00D00804" w:rsidRPr="00D2772E" w:rsidRDefault="005D4E7A" w:rsidP="00D2772E">
            <w:pPr>
              <w:tabs>
                <w:tab w:val="center" w:pos="1341"/>
              </w:tabs>
              <w:spacing w:after="0" w:line="240" w:lineRule="auto"/>
              <w:jc w:val="both"/>
            </w:pPr>
            <w:r>
              <w:rPr>
                <w:noProof/>
              </w:rPr>
              <mc:AlternateContent>
                <mc:Choice Requires="wps">
                  <w:drawing>
                    <wp:anchor distT="0" distB="0" distL="114298" distR="114298" simplePos="0" relativeHeight="251667456"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56pt;margin-top:.2pt;width:0;height:121.2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BUJwIAAE0EAAAOAAAAZHJzL2Uyb0RvYy54bWysVMGO2jAQvVfqP1i5QxI2y0JEWK0S6GXb&#10;IrH9AGM7xGrisWxDQFX/vWMHaGkvVVUOZmzPvHlvZpzF86lryVEYK0EVUTpOIiIUAy7Vvoi+vK1H&#10;s4hYRxWnLShRRGdho+fl+3eLXudiAg20XBiCIMrmvS6ixjmdx7FljeioHYMWCi9rMB11uDX7mBva&#10;I3rXxpMkmcY9GK4NMGEtnlbDZbQM+HUtmPtc11Y40hYRcnNhNWHd+TVeLmi+N1Q3kl1o0H9g0VGp&#10;MOkNqqKOkoORf0B1khmwULsxgy6GupZMBA2oJk1+U7NtqBZBCxbH6luZ7P+DZZ+OG0MkL6JJGhFF&#10;O+zR1hkq940jL8ZAT0pQCusIhqAL1qvXNsewUm2MV8xOaqtfgX21REHZULUXgffbWSNWiIjvQvzG&#10;asy66z8CRx96cBCKd6pN5yGxLOQUenS+9UicHGHDIcPT9PFhPslC/2KaXwO1se6DgI54o4jsRchN&#10;QRrS0OOrdSgEA68BPquCtWzbMBCtIj3mmDwlSYiw0Erub72fNftd2RpypH6mws+XBdHu3AwcFA9o&#10;jaB8dbEdle1go3+rPB4qQz4Xaxiab/NkvpqtZtkom0xXoyypqtHLusxG03X69Fg9VGVZpd89tTTL&#10;G8m5UJ7ddYDT7O8G5PKUhtG7jfCtDvE9epCIZK//gXRore/mMBc74OeN8dXwXcaZDc6X9+Ufxa/7&#10;4PXzK7D8AQAA//8DAFBLAwQUAAYACAAAACEA+q3cZ9kAAAAIAQAADwAAAGRycy9kb3ducmV2Lnht&#10;bEyPwU7DMBBE70j8g7WVuFGnUVqiEKcCJM4VKRdum3gbR43XUew24e9xucDxaVazb8r9Ygdxpcn3&#10;jhVs1gkI4tbpnjsFn8f3xxyED8gaB8ek4Js87Kv7uxIL7Wb+oGsdOhFL2BeowIQwFlL61pBFv3Yj&#10;ccxObrIYIk6d1BPOsdwOMk2SnbTYc/xgcKQ3Q+25vlgFT5n+crh73Tbb+XAMdDJ1fliUelgtL88g&#10;Ai3h7xhu+lEdqujUuAtrL4bImzRuCQoyELf4FxsFaZbmIKtS/h9Q/QAAAP//AwBQSwECLQAUAAYA&#10;CAAAACEAtoM4kv4AAADhAQAAEwAAAAAAAAAAAAAAAAAAAAAAW0NvbnRlbnRfVHlwZXNdLnhtbFBL&#10;AQItABQABgAIAAAAIQA4/SH/1gAAAJQBAAALAAAAAAAAAAAAAAAAAC8BAABfcmVscy8ucmVsc1BL&#10;AQItABQABgAIAAAAIQCQCyBUJwIAAE0EAAAOAAAAAAAAAAAAAAAAAC4CAABkcnMvZTJvRG9jLnht&#10;bFBLAQItABQABgAIAAAAIQD6rdxn2QAAAAgBAAAPAAAAAAAAAAAAAAAAAIEEAABkcnMvZG93bnJl&#10;di54bWxQSwUGAAAAAAQABADzAAAAhwUAAAAA&#10;" strokeweight="1pt"/>
                  </w:pict>
                </mc:Fallback>
              </mc:AlternateContent>
            </w:r>
            <w:r w:rsidR="00D00804" w:rsidRPr="00D2772E">
              <w:t>Others</w:t>
            </w:r>
            <w:r w:rsidR="00D00804" w:rsidRPr="00D2772E">
              <w:tab/>
              <w:t xml:space="preserve">             Government</w:t>
            </w:r>
          </w:p>
          <w:p w:rsidR="00D00804" w:rsidRPr="00D2772E" w:rsidRDefault="00D00804" w:rsidP="00D2772E">
            <w:pPr>
              <w:spacing w:after="0" w:line="240" w:lineRule="auto"/>
              <w:jc w:val="both"/>
            </w:pPr>
            <w:r w:rsidRPr="00D2772E">
              <w:t xml:space="preserve">Actors </w:t>
            </w:r>
          </w:p>
          <w:p w:rsidR="00D00804" w:rsidRPr="00D2772E" w:rsidRDefault="00D00804" w:rsidP="00D2772E">
            <w:pPr>
              <w:tabs>
                <w:tab w:val="center" w:pos="1341"/>
              </w:tabs>
              <w:spacing w:after="0" w:line="240" w:lineRule="auto"/>
              <w:jc w:val="both"/>
            </w:pPr>
            <w:r w:rsidRPr="00D2772E">
              <w:t xml:space="preserve">Involved        </w:t>
            </w:r>
          </w:p>
          <w:p w:rsidR="00D00804" w:rsidRPr="00D2772E" w:rsidRDefault="005D4E7A" w:rsidP="00D2772E">
            <w:pPr>
              <w:tabs>
                <w:tab w:val="center" w:pos="1341"/>
              </w:tabs>
              <w:spacing w:after="0" w:line="240" w:lineRule="auto"/>
              <w:jc w:val="both"/>
            </w:pPr>
            <w:r>
              <w:rPr>
                <w:noProof/>
              </w:rPr>
              <mc:AlternateContent>
                <mc:Choice Requires="wps">
                  <w:drawing>
                    <wp:anchor distT="0" distB="0" distL="114300" distR="114300" simplePos="0" relativeHeight="251668480" behindDoc="0" locked="0" layoutInCell="1" allowOverlap="1">
                      <wp:simplePos x="0" y="0"/>
                      <wp:positionH relativeFrom="column">
                        <wp:posOffset>711200</wp:posOffset>
                      </wp:positionH>
                      <wp:positionV relativeFrom="paragraph">
                        <wp:posOffset>163195</wp:posOffset>
                      </wp:positionV>
                      <wp:extent cx="5299075" cy="635"/>
                      <wp:effectExtent l="0" t="0" r="15875"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6pt;margin-top:12.85pt;width:417.2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x/MAIAAFkEAAAOAAAAZHJzL2Uyb0RvYy54bWysVE2P2yAQvVfqf0Dcs/7YJJtYcVYrO2kP&#10;23al3f4AAjhGxYCAjRNV/e8dsJNu2ktV1Qc8mJk3b2YeXt0fO4kO3DqhVYmzmxQjrqhmQu1L/PVl&#10;O1lg5DxRjEiteIlP3OH79ft3q94UPNetloxbBCDKFb0pceu9KZLE0ZZ3xN1owxUcNtp2xMPW7hNm&#10;SQ/onUzyNJ0nvbbMWE25c/C1Hg7xOuI3Daf+S9M47pEsMXDzcbVx3YU1Wa9IsbfEtIKONMg/sOiI&#10;UJD0AlUTT9CrFX9AdYJa7XTjb6juEt00gvJYA1STpb9V89wSw2Mt0BxnLm1y/w+Wfj48WSRYifMc&#10;I0U6mNGzt0TsW48erNU9qrRS0EdtEbhAv3rjCgir1JMNFdOjejaPmn5zSOmqJWrPI++XkwGsLEQk&#10;VyFh4wxk3fWfNAMf8up1bN6xsR1qpDAfQ2AAhwahY5zW6TItfvSIwsdZvlymdzOMKJzNb2cxEykC&#10;SAg11vkPXHcoGCV2Y1GXaoYE5PDofKD4KyAEK70VUkZxSIV6oJPfpWmk5LQULJwGP2f3u0padCBB&#10;X/EZaVy5Wf2qWERrOWGb0fZEyMGG7FIFPKgN+IzWIKDvy3S5WWwW08k0n28m07SuJw/bajqZb7O7&#10;WX1bV1Wd/QjUsmnRCsa4CuzOYs6mfyeW8VoNMrzI+dKH5Bo9NgzInt+RdBxzmOygkZ1mpyd7Hj/o&#10;NzqPdy1ckLd7sN/+EdY/AQAA//8DAFBLAwQUAAYACAAAACEA3RkxJ94AAAAJAQAADwAAAGRycy9k&#10;b3ducmV2LnhtbEyPwU7DMBBE70j8g7VI3KiTiJY2xKmgooJeELT9gE3sxhHxOordNv17tic4zuxo&#10;9k2xHF0nTmYIrScF6SQBYaj2uqVGwX63fpiDCBFJY+fJKLiYAMvy9qbAXPszfZvTNjaCSyjkqMDG&#10;2OdShtoah2Hie0N8O/jBYWQ5NFIPeOZy18ksSWbSYUv8wWJvVtbUP9ujUxAONtlg+klrefl4tauv&#10;fTW+vyl1fze+PIOIZox/YbjiMzqUzFT5I+kgOtZpxluigmz6BIIDi8fZFER1NeYgy0L+X1D+AgAA&#10;//8DAFBLAQItABQABgAIAAAAIQC2gziS/gAAAOEBAAATAAAAAAAAAAAAAAAAAAAAAABbQ29udGVu&#10;dF9UeXBlc10ueG1sUEsBAi0AFAAGAAgAAAAhADj9If/WAAAAlAEAAAsAAAAAAAAAAAAAAAAALwEA&#10;AF9yZWxzLy5yZWxzUEsBAi0AFAAGAAgAAAAhAI/1vH8wAgAAWQQAAA4AAAAAAAAAAAAAAAAALgIA&#10;AGRycy9lMm9Eb2MueG1sUEsBAi0AFAAGAAgAAAAhAN0ZMSfeAAAACQEAAA8AAAAAAAAAAAAAAAAA&#10;igQAAGRycy9kb3ducmV2LnhtbFBLBQYAAAAABAAEAPMAAACVBQAAAAA=&#10;" strokeweight="1pt"/>
                  </w:pict>
                </mc:Fallback>
              </mc:AlternateContent>
            </w:r>
          </w:p>
          <w:p w:rsidR="00D00804" w:rsidRPr="00D2772E" w:rsidRDefault="00D00804" w:rsidP="00D2772E">
            <w:pPr>
              <w:tabs>
                <w:tab w:val="center" w:pos="1341"/>
              </w:tabs>
              <w:spacing w:after="0" w:line="240" w:lineRule="auto"/>
              <w:jc w:val="both"/>
            </w:pPr>
            <w:r w:rsidRPr="00D2772E">
              <w:tab/>
              <w:t>CSOs, private</w:t>
            </w:r>
          </w:p>
          <w:p w:rsidR="00D00804" w:rsidRPr="00D2772E" w:rsidRDefault="00D00804" w:rsidP="00D2772E">
            <w:pPr>
              <w:tabs>
                <w:tab w:val="center" w:pos="1341"/>
              </w:tabs>
              <w:spacing w:after="0" w:line="240" w:lineRule="auto"/>
              <w:jc w:val="both"/>
            </w:pPr>
            <w:r w:rsidRPr="00D2772E">
              <w:t xml:space="preserve">                          sector, working</w:t>
            </w:r>
          </w:p>
          <w:p w:rsidR="00D00804" w:rsidRPr="00D2772E" w:rsidRDefault="00D00804" w:rsidP="00D2772E">
            <w:pPr>
              <w:tabs>
                <w:tab w:val="center" w:pos="1341"/>
              </w:tabs>
              <w:spacing w:after="0" w:line="240" w:lineRule="auto"/>
              <w:jc w:val="both"/>
            </w:pPr>
            <w:r w:rsidRPr="00D2772E">
              <w:t xml:space="preserve">                           groups</w:t>
            </w:r>
          </w:p>
          <w:p w:rsidR="00D00804" w:rsidRPr="00D2772E" w:rsidRDefault="00D00804" w:rsidP="00D2772E">
            <w:pPr>
              <w:tabs>
                <w:tab w:val="center" w:pos="1341"/>
              </w:tabs>
              <w:spacing w:after="0" w:line="240" w:lineRule="auto"/>
              <w:jc w:val="both"/>
            </w:pPr>
            <w:r w:rsidRPr="00D2772E">
              <w:t xml:space="preserve">                          multilaterals</w:t>
            </w:r>
          </w:p>
          <w:p w:rsidR="00D00804" w:rsidRPr="00D2772E" w:rsidRDefault="00D00804" w:rsidP="00D2772E">
            <w:pPr>
              <w:tabs>
                <w:tab w:val="center" w:pos="1341"/>
              </w:tabs>
              <w:spacing w:after="0" w:line="240" w:lineRule="auto"/>
              <w:jc w:val="both"/>
            </w:pPr>
          </w:p>
        </w:tc>
        <w:tc>
          <w:tcPr>
            <w:tcW w:w="6678" w:type="dxa"/>
            <w:gridSpan w:val="4"/>
          </w:tcPr>
          <w:p w:rsidR="00D00804" w:rsidRPr="00D2772E" w:rsidRDefault="00D00804" w:rsidP="00D2772E">
            <w:pPr>
              <w:spacing w:after="0" w:line="240" w:lineRule="auto"/>
              <w:jc w:val="both"/>
            </w:pPr>
            <w:r w:rsidRPr="00D2772E">
              <w:t xml:space="preserve">Ministry of </w:t>
            </w:r>
            <w:proofErr w:type="spellStart"/>
            <w:r w:rsidRPr="00D2772E">
              <w:t>Labour</w:t>
            </w:r>
            <w:proofErr w:type="spellEnd"/>
            <w:r w:rsidRPr="00D2772E">
              <w:t xml:space="preserve"> &amp; Social security, Citizens Committee, </w:t>
            </w: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p w:rsidR="00D00804" w:rsidRPr="00D2772E" w:rsidRDefault="00D00804" w:rsidP="00D2772E">
            <w:pPr>
              <w:spacing w:after="0" w:line="240" w:lineRule="auto"/>
              <w:jc w:val="both"/>
            </w:pPr>
            <w:r w:rsidRPr="00D2772E">
              <w:t xml:space="preserve">Network Movement of Justice &amp; development, Federation of Civil Society, Human Right Commission, NATCOM. </w:t>
            </w: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tc>
      </w:tr>
      <w:tr w:rsidR="00D00804" w:rsidRPr="00D2772E" w:rsidTr="00D2772E">
        <w:trPr>
          <w:trHeight w:val="1712"/>
        </w:trPr>
        <w:tc>
          <w:tcPr>
            <w:tcW w:w="2898" w:type="dxa"/>
            <w:vAlign w:val="center"/>
          </w:tcPr>
          <w:p w:rsidR="00D00804" w:rsidRPr="00D2772E" w:rsidRDefault="00D00804" w:rsidP="00D2772E">
            <w:pPr>
              <w:spacing w:after="0" w:line="240" w:lineRule="auto"/>
              <w:jc w:val="both"/>
            </w:pPr>
            <w:r w:rsidRPr="00D2772E">
              <w:t>Main objective</w:t>
            </w:r>
          </w:p>
        </w:tc>
        <w:tc>
          <w:tcPr>
            <w:tcW w:w="6678" w:type="dxa"/>
            <w:gridSpan w:val="4"/>
          </w:tcPr>
          <w:p w:rsidR="00D00804" w:rsidRPr="00D2772E" w:rsidRDefault="0058305D" w:rsidP="00D2772E">
            <w:pPr>
              <w:spacing w:after="0" w:line="240" w:lineRule="auto"/>
              <w:jc w:val="both"/>
            </w:pPr>
            <w:r w:rsidRPr="00D2772E">
              <w:rPr>
                <w:rFonts w:cs="Times New Roman"/>
              </w:rPr>
              <w:t>The objective is to ensure sufficient linkage between the local economy and foreign enterprises in Sierra Leone through effective monitoring and Evaluation of the Local Content Policy.</w:t>
            </w:r>
          </w:p>
        </w:tc>
      </w:tr>
      <w:tr w:rsidR="00D00804" w:rsidRPr="00D2772E" w:rsidTr="00D2772E">
        <w:trPr>
          <w:trHeight w:val="881"/>
        </w:trPr>
        <w:tc>
          <w:tcPr>
            <w:tcW w:w="2898" w:type="dxa"/>
            <w:vAlign w:val="center"/>
          </w:tcPr>
          <w:p w:rsidR="00D00804" w:rsidRPr="00D2772E" w:rsidRDefault="00D00804" w:rsidP="00D2772E">
            <w:pPr>
              <w:spacing w:after="0" w:line="240" w:lineRule="auto"/>
              <w:jc w:val="both"/>
            </w:pPr>
            <w:r w:rsidRPr="00D2772E">
              <w:t>Brief description of</w:t>
            </w:r>
          </w:p>
          <w:p w:rsidR="00D00804" w:rsidRPr="00D2772E" w:rsidRDefault="00D00804" w:rsidP="00D2772E">
            <w:pPr>
              <w:spacing w:after="0" w:line="240" w:lineRule="auto"/>
              <w:jc w:val="both"/>
            </w:pPr>
            <w:r w:rsidRPr="00D2772E">
              <w:t>Commitment</w:t>
            </w:r>
          </w:p>
          <w:p w:rsidR="00D00804" w:rsidRPr="00D2772E" w:rsidRDefault="00D00804" w:rsidP="00D2772E">
            <w:pPr>
              <w:spacing w:after="0" w:line="240" w:lineRule="auto"/>
              <w:jc w:val="both"/>
            </w:pPr>
            <w:r w:rsidRPr="00D2772E">
              <w:t>(140 character limit)</w:t>
            </w:r>
          </w:p>
        </w:tc>
        <w:tc>
          <w:tcPr>
            <w:tcW w:w="6678" w:type="dxa"/>
            <w:gridSpan w:val="4"/>
          </w:tcPr>
          <w:p w:rsidR="0058305D" w:rsidRPr="00D2772E" w:rsidRDefault="0058305D" w:rsidP="00D2772E">
            <w:pPr>
              <w:pStyle w:val="ListParagraph"/>
              <w:spacing w:after="0" w:line="240" w:lineRule="auto"/>
              <w:jc w:val="both"/>
            </w:pPr>
          </w:p>
          <w:p w:rsidR="0058305D" w:rsidRPr="00D2772E" w:rsidRDefault="0058305D" w:rsidP="004A0A58">
            <w:pPr>
              <w:pStyle w:val="ListParagraph"/>
              <w:numPr>
                <w:ilvl w:val="0"/>
                <w:numId w:val="13"/>
              </w:numPr>
              <w:spacing w:after="0" w:line="240" w:lineRule="auto"/>
              <w:jc w:val="both"/>
            </w:pPr>
            <w:r w:rsidRPr="00D2772E">
              <w:t>This commitment is to bring to the fore a mechanism for effective linkage between the local economy and foreign entrepreneurship investment</w:t>
            </w:r>
            <w:r w:rsidR="008322A2">
              <w:t>.</w:t>
            </w:r>
            <w:r w:rsidRPr="00D2772E">
              <w:t xml:space="preserve"> It takes into cognizance the implementation of a LCP and its relevance on the people of Sierra Leone as they strive to integrate proactively into the local economy. </w:t>
            </w:r>
          </w:p>
          <w:p w:rsidR="00D00804" w:rsidRPr="00D2772E" w:rsidRDefault="00D00804" w:rsidP="00D2772E">
            <w:pPr>
              <w:spacing w:after="0" w:line="240" w:lineRule="auto"/>
              <w:ind w:left="142"/>
              <w:jc w:val="both"/>
            </w:pPr>
          </w:p>
        </w:tc>
      </w:tr>
      <w:tr w:rsidR="00D00804" w:rsidRPr="00D2772E" w:rsidTr="00D2772E">
        <w:trPr>
          <w:trHeight w:val="1700"/>
        </w:trPr>
        <w:tc>
          <w:tcPr>
            <w:tcW w:w="2898" w:type="dxa"/>
            <w:vAlign w:val="center"/>
          </w:tcPr>
          <w:p w:rsidR="00D00804" w:rsidRPr="00D2772E" w:rsidRDefault="00D00804" w:rsidP="00D2772E">
            <w:pPr>
              <w:spacing w:after="0" w:line="240" w:lineRule="auto"/>
              <w:jc w:val="both"/>
            </w:pPr>
            <w:r w:rsidRPr="00D2772E">
              <w:lastRenderedPageBreak/>
              <w:t>Relevance</w:t>
            </w:r>
          </w:p>
        </w:tc>
        <w:tc>
          <w:tcPr>
            <w:tcW w:w="6678" w:type="dxa"/>
            <w:gridSpan w:val="4"/>
          </w:tcPr>
          <w:p w:rsidR="007B3ED5" w:rsidRDefault="0058305D" w:rsidP="00D2772E">
            <w:pPr>
              <w:spacing w:after="0" w:line="240" w:lineRule="auto"/>
              <w:jc w:val="both"/>
            </w:pPr>
            <w:r w:rsidRPr="00D2772E">
              <w:t>This Commitment speaks to civic participation public accountability and empowerment which is a critical booster to a thriving economy.</w:t>
            </w:r>
            <w:r w:rsidR="0029188E" w:rsidRPr="00D2772E">
              <w:t xml:space="preserve"> In the Sierra Leone case</w:t>
            </w:r>
            <w:r w:rsidR="007D3505">
              <w:t>,</w:t>
            </w:r>
            <w:r w:rsidR="0029188E" w:rsidRPr="00D2772E">
              <w:t xml:space="preserve"> a sound integration of the local economy and foreign investment is </w:t>
            </w:r>
            <w:proofErr w:type="gramStart"/>
            <w:r w:rsidR="007B3ED5">
              <w:t>key</w:t>
            </w:r>
            <w:proofErr w:type="gramEnd"/>
            <w:r w:rsidR="007B3ED5">
              <w:t xml:space="preserve"> in</w:t>
            </w:r>
            <w:r w:rsidR="0029188E" w:rsidRPr="00D2772E">
              <w:t xml:space="preserve"> answering the current </w:t>
            </w:r>
            <w:r w:rsidR="007D3505">
              <w:t>aspiration of becoming a middle-</w:t>
            </w:r>
            <w:r w:rsidR="0029188E" w:rsidRPr="00D2772E">
              <w:t xml:space="preserve">income country by 2025. </w:t>
            </w:r>
          </w:p>
          <w:p w:rsidR="007B3ED5" w:rsidRDefault="007B3ED5" w:rsidP="00D2772E">
            <w:pPr>
              <w:spacing w:after="0" w:line="240" w:lineRule="auto"/>
              <w:jc w:val="both"/>
            </w:pPr>
          </w:p>
          <w:p w:rsidR="00D00804" w:rsidRPr="00D2772E" w:rsidRDefault="0029188E" w:rsidP="00D2772E">
            <w:pPr>
              <w:spacing w:after="0" w:line="240" w:lineRule="auto"/>
              <w:jc w:val="both"/>
            </w:pPr>
            <w:r w:rsidRPr="00D2772E">
              <w:t xml:space="preserve">If well-articulated it is supposed to be perennial to our poverty reduction strife and our </w:t>
            </w:r>
            <w:r w:rsidR="00D83FED">
              <w:t>‘</w:t>
            </w:r>
            <w:r w:rsidRPr="00D2772E">
              <w:t>Agenda for Prosperity</w:t>
            </w:r>
            <w:r w:rsidR="00D83FED">
              <w:t>’</w:t>
            </w:r>
            <w:r w:rsidRPr="00D2772E">
              <w:t>. It is supposed to aid employment</w:t>
            </w:r>
            <w:r w:rsidR="00881E20">
              <w:t xml:space="preserve">, entrepreneur knowledge and </w:t>
            </w:r>
            <w:r w:rsidR="00713E66">
              <w:t>the</w:t>
            </w:r>
            <w:r w:rsidRPr="00D2772E">
              <w:t xml:space="preserve"> linkage to the international market.</w:t>
            </w:r>
          </w:p>
        </w:tc>
      </w:tr>
      <w:tr w:rsidR="00D00804" w:rsidRPr="00D2772E" w:rsidTr="00D2772E">
        <w:trPr>
          <w:trHeight w:val="2069"/>
        </w:trPr>
        <w:tc>
          <w:tcPr>
            <w:tcW w:w="2898" w:type="dxa"/>
            <w:vAlign w:val="center"/>
          </w:tcPr>
          <w:p w:rsidR="00D00804" w:rsidRPr="00D2772E" w:rsidRDefault="00D00804" w:rsidP="00D2772E">
            <w:pPr>
              <w:spacing w:after="0" w:line="240" w:lineRule="auto"/>
              <w:jc w:val="both"/>
            </w:pPr>
            <w:r w:rsidRPr="00D2772E">
              <w:t>Ambition</w:t>
            </w:r>
          </w:p>
        </w:tc>
        <w:tc>
          <w:tcPr>
            <w:tcW w:w="6678" w:type="dxa"/>
            <w:gridSpan w:val="4"/>
          </w:tcPr>
          <w:p w:rsidR="00D00804" w:rsidRPr="00D2772E" w:rsidRDefault="0029188E" w:rsidP="00D2772E">
            <w:pPr>
              <w:spacing w:after="0" w:line="240" w:lineRule="auto"/>
              <w:jc w:val="both"/>
            </w:pPr>
            <w:r w:rsidRPr="00D2772E">
              <w:t>Sierra Leone is making strides to bring to reality its ambitious a</w:t>
            </w:r>
            <w:r w:rsidR="001A00F8">
              <w:t>spirations of becoming a middle-</w:t>
            </w:r>
            <w:r w:rsidRPr="00D2772E">
              <w:t xml:space="preserve">income economy by 2025. A key contribution to this </w:t>
            </w:r>
            <w:r w:rsidR="001A00F8">
              <w:t xml:space="preserve">ambition </w:t>
            </w:r>
            <w:r w:rsidRPr="00D2772E">
              <w:t xml:space="preserve">is the integration of the local economy to foreign direct investment. The accompanying job creation and empowerment that is envisaged, will ultimately allow a competitive advantage </w:t>
            </w:r>
            <w:r w:rsidR="006E778E" w:rsidRPr="00D2772E">
              <w:t>to locals and the local entrepreneurs.</w:t>
            </w:r>
          </w:p>
        </w:tc>
      </w:tr>
      <w:tr w:rsidR="00D00804" w:rsidRPr="00D2772E" w:rsidTr="00D2772E">
        <w:trPr>
          <w:trHeight w:val="385"/>
        </w:trPr>
        <w:tc>
          <w:tcPr>
            <w:tcW w:w="2898" w:type="dxa"/>
            <w:vMerge w:val="restart"/>
            <w:vAlign w:val="center"/>
          </w:tcPr>
          <w:p w:rsidR="00D00804" w:rsidRPr="00D2772E" w:rsidRDefault="00D00804" w:rsidP="00D2772E">
            <w:pPr>
              <w:spacing w:after="0" w:line="240" w:lineRule="auto"/>
              <w:jc w:val="both"/>
            </w:pPr>
            <w:r w:rsidRPr="00D2772E">
              <w:t>Completion level</w:t>
            </w:r>
          </w:p>
        </w:tc>
        <w:tc>
          <w:tcPr>
            <w:tcW w:w="1669" w:type="dxa"/>
          </w:tcPr>
          <w:p w:rsidR="00D00804" w:rsidRPr="00D2772E" w:rsidRDefault="00D00804" w:rsidP="00D2772E">
            <w:pPr>
              <w:spacing w:after="0" w:line="240" w:lineRule="auto"/>
              <w:jc w:val="both"/>
            </w:pPr>
            <w:r w:rsidRPr="00D2772E">
              <w:t xml:space="preserve">Not started </w:t>
            </w:r>
          </w:p>
        </w:tc>
        <w:tc>
          <w:tcPr>
            <w:tcW w:w="1670" w:type="dxa"/>
          </w:tcPr>
          <w:p w:rsidR="00D00804" w:rsidRPr="00D2772E" w:rsidRDefault="00D00804" w:rsidP="00D2772E">
            <w:pPr>
              <w:spacing w:after="0" w:line="240" w:lineRule="auto"/>
              <w:jc w:val="both"/>
            </w:pPr>
            <w:r w:rsidRPr="00D2772E">
              <w:t xml:space="preserve">Limited </w:t>
            </w:r>
          </w:p>
        </w:tc>
        <w:tc>
          <w:tcPr>
            <w:tcW w:w="1669" w:type="dxa"/>
          </w:tcPr>
          <w:p w:rsidR="00D00804" w:rsidRPr="00D2772E" w:rsidRDefault="00D00804" w:rsidP="00D2772E">
            <w:pPr>
              <w:spacing w:after="0" w:line="240" w:lineRule="auto"/>
              <w:jc w:val="both"/>
            </w:pPr>
            <w:r w:rsidRPr="00D2772E">
              <w:t>Substantial</w:t>
            </w:r>
          </w:p>
        </w:tc>
        <w:tc>
          <w:tcPr>
            <w:tcW w:w="1670" w:type="dxa"/>
          </w:tcPr>
          <w:p w:rsidR="00D00804" w:rsidRPr="00D2772E" w:rsidRDefault="00D00804" w:rsidP="00D2772E">
            <w:pPr>
              <w:spacing w:after="0" w:line="240" w:lineRule="auto"/>
              <w:jc w:val="both"/>
            </w:pPr>
            <w:r w:rsidRPr="00D2772E">
              <w:t xml:space="preserve">Completed </w:t>
            </w:r>
          </w:p>
        </w:tc>
      </w:tr>
      <w:tr w:rsidR="00D00804" w:rsidRPr="00D2772E" w:rsidTr="00D2772E">
        <w:trPr>
          <w:trHeight w:val="385"/>
        </w:trPr>
        <w:tc>
          <w:tcPr>
            <w:tcW w:w="2898" w:type="dxa"/>
            <w:vMerge/>
            <w:vAlign w:val="center"/>
          </w:tcPr>
          <w:p w:rsidR="00D00804" w:rsidRPr="00D2772E" w:rsidRDefault="00D00804" w:rsidP="00D2772E">
            <w:pPr>
              <w:spacing w:after="0" w:line="240" w:lineRule="auto"/>
              <w:jc w:val="both"/>
            </w:pPr>
          </w:p>
        </w:tc>
        <w:tc>
          <w:tcPr>
            <w:tcW w:w="1669" w:type="dxa"/>
          </w:tcPr>
          <w:p w:rsidR="00D00804" w:rsidRPr="00D2772E" w:rsidRDefault="00D00804" w:rsidP="00D2772E">
            <w:pPr>
              <w:spacing w:after="0" w:line="240" w:lineRule="auto"/>
              <w:jc w:val="both"/>
            </w:pPr>
          </w:p>
        </w:tc>
        <w:tc>
          <w:tcPr>
            <w:tcW w:w="1670" w:type="dxa"/>
          </w:tcPr>
          <w:p w:rsidR="00D00804" w:rsidRPr="00D2772E" w:rsidRDefault="00D00804" w:rsidP="00D2772E">
            <w:pPr>
              <w:spacing w:after="0" w:line="240" w:lineRule="auto"/>
              <w:jc w:val="both"/>
            </w:pPr>
          </w:p>
        </w:tc>
        <w:tc>
          <w:tcPr>
            <w:tcW w:w="1669" w:type="dxa"/>
          </w:tcPr>
          <w:p w:rsidR="00D00804" w:rsidRPr="00D2772E" w:rsidRDefault="00B3511F" w:rsidP="00D2772E">
            <w:pPr>
              <w:spacing w:after="0" w:line="240" w:lineRule="auto"/>
              <w:jc w:val="both"/>
            </w:pPr>
            <w:r w:rsidRPr="00D2772E">
              <w:t>YES</w:t>
            </w:r>
          </w:p>
        </w:tc>
        <w:tc>
          <w:tcPr>
            <w:tcW w:w="1670" w:type="dxa"/>
          </w:tcPr>
          <w:p w:rsidR="00D00804" w:rsidRPr="00D2772E" w:rsidRDefault="00D00804" w:rsidP="00D2772E">
            <w:pPr>
              <w:spacing w:after="0" w:line="240" w:lineRule="auto"/>
              <w:jc w:val="both"/>
            </w:pPr>
          </w:p>
        </w:tc>
      </w:tr>
      <w:tr w:rsidR="00D00804" w:rsidRPr="00D2772E" w:rsidTr="00D2772E">
        <w:tc>
          <w:tcPr>
            <w:tcW w:w="2898" w:type="dxa"/>
            <w:vAlign w:val="center"/>
          </w:tcPr>
          <w:p w:rsidR="00D00804" w:rsidRPr="00D2772E" w:rsidRDefault="00D00804" w:rsidP="00D2772E">
            <w:pPr>
              <w:spacing w:after="0" w:line="240" w:lineRule="auto"/>
              <w:jc w:val="both"/>
            </w:pPr>
            <w:r w:rsidRPr="00D2772E">
              <w:t>Description of the results</w:t>
            </w:r>
          </w:p>
          <w:p w:rsidR="00D00804" w:rsidRPr="00D2772E" w:rsidRDefault="00D00804" w:rsidP="00D2772E">
            <w:pPr>
              <w:spacing w:after="0" w:line="240" w:lineRule="auto"/>
              <w:jc w:val="both"/>
            </w:pPr>
          </w:p>
        </w:tc>
        <w:tc>
          <w:tcPr>
            <w:tcW w:w="6678" w:type="dxa"/>
            <w:gridSpan w:val="4"/>
          </w:tcPr>
          <w:p w:rsidR="00D00804" w:rsidRPr="00D2772E" w:rsidRDefault="00B3511F" w:rsidP="004A0A58">
            <w:pPr>
              <w:pStyle w:val="ListParagraph"/>
              <w:numPr>
                <w:ilvl w:val="0"/>
                <w:numId w:val="40"/>
              </w:numPr>
              <w:spacing w:after="0" w:line="240" w:lineRule="auto"/>
              <w:jc w:val="both"/>
            </w:pPr>
            <w:r w:rsidRPr="00D2772E">
              <w:t>There is a  Local Content Policy in place</w:t>
            </w:r>
          </w:p>
          <w:p w:rsidR="009F5A0C" w:rsidRPr="00D2772E" w:rsidRDefault="009F5A0C" w:rsidP="004A0A58">
            <w:pPr>
              <w:pStyle w:val="ListParagraph"/>
              <w:numPr>
                <w:ilvl w:val="0"/>
                <w:numId w:val="40"/>
              </w:numPr>
              <w:spacing w:after="0" w:line="240" w:lineRule="auto"/>
              <w:jc w:val="both"/>
            </w:pPr>
            <w:r w:rsidRPr="00D2772E">
              <w:t>There is political will to implement it.</w:t>
            </w:r>
          </w:p>
          <w:p w:rsidR="00B3511F" w:rsidRPr="00D2772E" w:rsidRDefault="00B3511F" w:rsidP="004A0A58">
            <w:pPr>
              <w:pStyle w:val="ListParagraph"/>
              <w:numPr>
                <w:ilvl w:val="0"/>
                <w:numId w:val="40"/>
              </w:numPr>
              <w:spacing w:after="0" w:line="240" w:lineRule="auto"/>
              <w:jc w:val="both"/>
            </w:pPr>
            <w:r w:rsidRPr="00D2772E">
              <w:t xml:space="preserve">There is a </w:t>
            </w:r>
            <w:r w:rsidR="00866E0B">
              <w:t xml:space="preserve">LCP </w:t>
            </w:r>
            <w:r w:rsidRPr="00D2772E">
              <w:t>unit es</w:t>
            </w:r>
            <w:r w:rsidR="00866E0B">
              <w:t>tablished hence coordinating</w:t>
            </w:r>
            <w:r w:rsidRPr="00D2772E">
              <w:t xml:space="preserve"> structure agreed upon</w:t>
            </w:r>
            <w:r w:rsidR="00866E0B">
              <w:t>.</w:t>
            </w:r>
          </w:p>
          <w:p w:rsidR="00FE195A" w:rsidRDefault="00B3511F" w:rsidP="004A0A58">
            <w:pPr>
              <w:pStyle w:val="ListParagraph"/>
              <w:numPr>
                <w:ilvl w:val="0"/>
                <w:numId w:val="40"/>
              </w:numPr>
              <w:spacing w:after="0" w:line="240" w:lineRule="auto"/>
              <w:jc w:val="both"/>
            </w:pPr>
            <w:r w:rsidRPr="00D2772E">
              <w:t>The idea is well popularized</w:t>
            </w:r>
          </w:p>
          <w:p w:rsidR="00FE195A" w:rsidRDefault="00B3511F" w:rsidP="004A0A58">
            <w:pPr>
              <w:pStyle w:val="ListParagraph"/>
              <w:numPr>
                <w:ilvl w:val="0"/>
                <w:numId w:val="40"/>
              </w:numPr>
              <w:spacing w:after="0" w:line="240" w:lineRule="auto"/>
              <w:jc w:val="both"/>
            </w:pPr>
            <w:r w:rsidRPr="00D2772E">
              <w:t>It is envisaged</w:t>
            </w:r>
            <w:r w:rsidR="00FE195A">
              <w:t xml:space="preserve"> that it will form part of the N</w:t>
            </w:r>
            <w:r w:rsidR="00866E0B">
              <w:t xml:space="preserve">ations’ </w:t>
            </w:r>
            <w:proofErr w:type="spellStart"/>
            <w:r w:rsidR="00866E0B">
              <w:t>Labour</w:t>
            </w:r>
            <w:proofErr w:type="spellEnd"/>
            <w:r w:rsidR="00866E0B">
              <w:t xml:space="preserve"> L</w:t>
            </w:r>
            <w:r w:rsidRPr="00D2772E">
              <w:t>aw</w:t>
            </w:r>
          </w:p>
          <w:p w:rsidR="00FE195A" w:rsidRDefault="00B3511F" w:rsidP="004A0A58">
            <w:pPr>
              <w:pStyle w:val="ListParagraph"/>
              <w:numPr>
                <w:ilvl w:val="0"/>
                <w:numId w:val="40"/>
              </w:numPr>
              <w:spacing w:after="0" w:line="240" w:lineRule="auto"/>
              <w:jc w:val="both"/>
            </w:pPr>
            <w:r w:rsidRPr="00D2772E">
              <w:t>Assurance that there is the required skill to move the nation</w:t>
            </w:r>
          </w:p>
          <w:p w:rsidR="00FE195A" w:rsidRDefault="00B3511F" w:rsidP="004A0A58">
            <w:pPr>
              <w:pStyle w:val="ListParagraph"/>
              <w:numPr>
                <w:ilvl w:val="0"/>
                <w:numId w:val="40"/>
              </w:numPr>
              <w:spacing w:after="0" w:line="240" w:lineRule="auto"/>
              <w:jc w:val="both"/>
            </w:pPr>
            <w:r w:rsidRPr="00D2772E">
              <w:t xml:space="preserve"> C</w:t>
            </w:r>
            <w:r w:rsidR="009F5A0C" w:rsidRPr="00D2772E">
              <w:t>ourse Curriculum</w:t>
            </w:r>
            <w:r w:rsidRPr="00D2772E">
              <w:t xml:space="preserve"> in local institutions have been redesigned taking into account local content </w:t>
            </w:r>
          </w:p>
          <w:p w:rsidR="00B3511F" w:rsidRPr="00D2772E" w:rsidRDefault="00B3511F" w:rsidP="004A0A58">
            <w:pPr>
              <w:pStyle w:val="ListParagraph"/>
              <w:numPr>
                <w:ilvl w:val="0"/>
                <w:numId w:val="40"/>
              </w:numPr>
              <w:spacing w:after="0" w:line="240" w:lineRule="auto"/>
              <w:jc w:val="both"/>
            </w:pPr>
            <w:r w:rsidRPr="00D2772E">
              <w:t>Public education on the policy is well underway with the policy been popularized</w:t>
            </w:r>
          </w:p>
        </w:tc>
      </w:tr>
      <w:tr w:rsidR="00D00804" w:rsidRPr="00D2772E" w:rsidTr="00D2772E">
        <w:trPr>
          <w:trHeight w:val="557"/>
        </w:trPr>
        <w:tc>
          <w:tcPr>
            <w:tcW w:w="2898" w:type="dxa"/>
            <w:vAlign w:val="center"/>
          </w:tcPr>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2D0DF1" w:rsidRPr="00D2772E" w:rsidRDefault="002D0DF1" w:rsidP="00D2772E">
            <w:pPr>
              <w:spacing w:after="0" w:line="240" w:lineRule="auto"/>
              <w:jc w:val="both"/>
            </w:pPr>
          </w:p>
          <w:p w:rsidR="00D00804" w:rsidRPr="00D2772E" w:rsidRDefault="00D00804" w:rsidP="00D2772E">
            <w:pPr>
              <w:spacing w:after="0" w:line="240" w:lineRule="auto"/>
              <w:jc w:val="both"/>
            </w:pPr>
            <w:r w:rsidRPr="00D2772E">
              <w:t>End Date</w:t>
            </w:r>
          </w:p>
        </w:tc>
        <w:tc>
          <w:tcPr>
            <w:tcW w:w="6678" w:type="dxa"/>
            <w:gridSpan w:val="4"/>
          </w:tcPr>
          <w:p w:rsidR="00D00804" w:rsidRPr="00D2772E" w:rsidRDefault="00D00804" w:rsidP="00D2772E">
            <w:pPr>
              <w:spacing w:after="0" w:line="240" w:lineRule="auto"/>
              <w:jc w:val="both"/>
            </w:pPr>
            <w:r w:rsidRPr="00D2772E">
              <w:t>October 2015</w:t>
            </w:r>
          </w:p>
        </w:tc>
      </w:tr>
      <w:tr w:rsidR="00D00804" w:rsidRPr="00D2772E" w:rsidTr="00D2772E">
        <w:trPr>
          <w:trHeight w:val="530"/>
        </w:trPr>
        <w:tc>
          <w:tcPr>
            <w:tcW w:w="2898" w:type="dxa"/>
            <w:vAlign w:val="center"/>
          </w:tcPr>
          <w:p w:rsidR="00D00804" w:rsidRPr="00D2772E" w:rsidRDefault="00D00804" w:rsidP="00D2772E">
            <w:pPr>
              <w:spacing w:after="0" w:line="240" w:lineRule="auto"/>
              <w:jc w:val="both"/>
            </w:pPr>
            <w:r w:rsidRPr="00D2772E">
              <w:t>Next steps</w:t>
            </w:r>
          </w:p>
        </w:tc>
        <w:tc>
          <w:tcPr>
            <w:tcW w:w="6678" w:type="dxa"/>
            <w:gridSpan w:val="4"/>
          </w:tcPr>
          <w:p w:rsidR="00D00804" w:rsidRPr="00D2772E" w:rsidRDefault="00D00804" w:rsidP="00D2772E">
            <w:pPr>
              <w:spacing w:after="0" w:line="240" w:lineRule="auto"/>
              <w:jc w:val="both"/>
            </w:pPr>
            <w:r w:rsidRPr="00D2772E">
              <w:t xml:space="preserve">The Bill to be tabled in Parliament and then enacted into Law. </w:t>
            </w:r>
            <w:r w:rsidR="00B549F1">
              <w:t>There is a need for a compliance framework which will ensure compliance to the LCP both by the local and foreign entrepreneurs.</w:t>
            </w:r>
          </w:p>
        </w:tc>
      </w:tr>
      <w:tr w:rsidR="00D00804" w:rsidRPr="00D2772E" w:rsidTr="00D2772E">
        <w:trPr>
          <w:trHeight w:val="890"/>
        </w:trPr>
        <w:tc>
          <w:tcPr>
            <w:tcW w:w="9576" w:type="dxa"/>
            <w:gridSpan w:val="5"/>
            <w:vAlign w:val="center"/>
          </w:tcPr>
          <w:p w:rsidR="00D00804" w:rsidRPr="00D2772E" w:rsidRDefault="00D00804" w:rsidP="00D2772E">
            <w:pPr>
              <w:spacing w:after="0" w:line="240" w:lineRule="auto"/>
              <w:jc w:val="both"/>
            </w:pPr>
            <w:r w:rsidRPr="00D2772E">
              <w:lastRenderedPageBreak/>
              <w:t>Additional information (Description on what remains to be achieved</w:t>
            </w:r>
          </w:p>
          <w:p w:rsidR="00D00804" w:rsidRPr="00D2772E" w:rsidRDefault="00D00804" w:rsidP="00D2772E">
            <w:pPr>
              <w:spacing w:after="0" w:line="240" w:lineRule="auto"/>
              <w:jc w:val="both"/>
            </w:pPr>
            <w:r w:rsidRPr="00D2772E">
              <w:t>And any risks or challenges to implement the commitment.</w:t>
            </w:r>
          </w:p>
        </w:tc>
      </w:tr>
      <w:tr w:rsidR="00D00804" w:rsidRPr="00D2772E" w:rsidTr="00D2772E">
        <w:tc>
          <w:tcPr>
            <w:tcW w:w="2898" w:type="dxa"/>
          </w:tcPr>
          <w:p w:rsidR="00D00804" w:rsidRPr="00D2772E" w:rsidRDefault="00D00804" w:rsidP="00D2772E">
            <w:pPr>
              <w:spacing w:after="0" w:line="240" w:lineRule="auto"/>
              <w:jc w:val="both"/>
            </w:pPr>
          </w:p>
        </w:tc>
        <w:tc>
          <w:tcPr>
            <w:tcW w:w="6678" w:type="dxa"/>
            <w:gridSpan w:val="4"/>
          </w:tcPr>
          <w:p w:rsidR="00D00804" w:rsidRPr="00D2772E" w:rsidRDefault="00D00804" w:rsidP="00D2772E">
            <w:pPr>
              <w:spacing w:after="0" w:line="240" w:lineRule="auto"/>
              <w:jc w:val="both"/>
            </w:pPr>
          </w:p>
        </w:tc>
      </w:tr>
    </w:tbl>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75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579"/>
        <w:gridCol w:w="1670"/>
        <w:gridCol w:w="1669"/>
        <w:gridCol w:w="1670"/>
      </w:tblGrid>
      <w:tr w:rsidR="00D00804" w:rsidRPr="00D2772E" w:rsidTr="00234242">
        <w:trPr>
          <w:trHeight w:val="1156"/>
        </w:trPr>
        <w:tc>
          <w:tcPr>
            <w:tcW w:w="9576" w:type="dxa"/>
            <w:gridSpan w:val="5"/>
            <w:vAlign w:val="center"/>
          </w:tcPr>
          <w:p w:rsidR="00D00804" w:rsidRPr="00D2772E" w:rsidRDefault="00D00804" w:rsidP="00D2772E">
            <w:pPr>
              <w:spacing w:after="0" w:line="240" w:lineRule="auto"/>
              <w:jc w:val="both"/>
              <w:rPr>
                <w:b/>
              </w:rPr>
            </w:pPr>
            <w:r w:rsidRPr="00D2772E">
              <w:rPr>
                <w:b/>
              </w:rPr>
              <w:t>Commitment 9</w:t>
            </w:r>
          </w:p>
        </w:tc>
      </w:tr>
      <w:tr w:rsidR="00D00804" w:rsidRPr="00D2772E" w:rsidTr="00D2772E">
        <w:trPr>
          <w:trHeight w:val="539"/>
        </w:trPr>
        <w:tc>
          <w:tcPr>
            <w:tcW w:w="9576" w:type="dxa"/>
            <w:gridSpan w:val="5"/>
            <w:vAlign w:val="center"/>
          </w:tcPr>
          <w:p w:rsidR="00D00804" w:rsidRPr="00D2772E" w:rsidRDefault="00D00804" w:rsidP="00D2772E">
            <w:pPr>
              <w:spacing w:after="0" w:line="240" w:lineRule="auto"/>
              <w:jc w:val="both"/>
            </w:pPr>
            <w:r w:rsidRPr="00D2772E">
              <w:t xml:space="preserve">70 % of all Mining and Agricultural lease agreements and contracts revised and made public with a view to improve transparency, accountability and public participation.  </w:t>
            </w:r>
          </w:p>
        </w:tc>
      </w:tr>
      <w:tr w:rsidR="00D00804" w:rsidRPr="00D2772E" w:rsidTr="00D2772E">
        <w:trPr>
          <w:trHeight w:val="521"/>
        </w:trPr>
        <w:tc>
          <w:tcPr>
            <w:tcW w:w="2988" w:type="dxa"/>
            <w:vAlign w:val="center"/>
          </w:tcPr>
          <w:p w:rsidR="00D00804" w:rsidRPr="00D2772E" w:rsidRDefault="00D00804" w:rsidP="00D2772E">
            <w:pPr>
              <w:spacing w:after="0" w:line="240" w:lineRule="auto"/>
              <w:jc w:val="both"/>
            </w:pPr>
            <w:r w:rsidRPr="00D2772E">
              <w:t>Lead implementing agency</w:t>
            </w:r>
          </w:p>
        </w:tc>
        <w:tc>
          <w:tcPr>
            <w:tcW w:w="6588" w:type="dxa"/>
            <w:gridSpan w:val="4"/>
          </w:tcPr>
          <w:p w:rsidR="00D00804" w:rsidRPr="00D2772E" w:rsidRDefault="00D00804" w:rsidP="00D2772E">
            <w:pPr>
              <w:spacing w:after="0" w:line="240" w:lineRule="auto"/>
              <w:jc w:val="both"/>
            </w:pPr>
            <w:r w:rsidRPr="00D2772E">
              <w:t>Ministry of Information &amp; Communication (</w:t>
            </w:r>
            <w:proofErr w:type="spellStart"/>
            <w:r w:rsidRPr="00D2772E">
              <w:t>MoIC</w:t>
            </w:r>
            <w:proofErr w:type="spellEnd"/>
            <w:r w:rsidRPr="00D2772E">
              <w:t>)</w:t>
            </w:r>
            <w:r w:rsidR="002D0DF1" w:rsidRPr="00D2772E">
              <w:t>,</w:t>
            </w:r>
          </w:p>
          <w:p w:rsidR="002D0DF1" w:rsidRPr="00D2772E" w:rsidRDefault="002D0DF1" w:rsidP="00D2772E">
            <w:pPr>
              <w:spacing w:after="0" w:line="240" w:lineRule="auto"/>
              <w:jc w:val="both"/>
            </w:pPr>
            <w:r w:rsidRPr="00D2772E">
              <w:t>National Minerals Agency (NMA)</w:t>
            </w:r>
          </w:p>
        </w:tc>
      </w:tr>
      <w:tr w:rsidR="00D00804" w:rsidRPr="00D2772E" w:rsidTr="00D2772E">
        <w:trPr>
          <w:trHeight w:val="449"/>
        </w:trPr>
        <w:tc>
          <w:tcPr>
            <w:tcW w:w="2988" w:type="dxa"/>
            <w:vAlign w:val="center"/>
          </w:tcPr>
          <w:p w:rsidR="00D00804" w:rsidRPr="00D2772E" w:rsidRDefault="00D00804" w:rsidP="00D2772E">
            <w:pPr>
              <w:spacing w:after="0" w:line="240" w:lineRule="auto"/>
              <w:jc w:val="both"/>
            </w:pPr>
            <w:r w:rsidRPr="00D2772E">
              <w:t>Names of responsible person</w:t>
            </w:r>
          </w:p>
          <w:p w:rsidR="00D00804" w:rsidRPr="00D2772E" w:rsidRDefault="00D00804" w:rsidP="00D2772E">
            <w:pPr>
              <w:spacing w:after="0" w:line="240" w:lineRule="auto"/>
              <w:jc w:val="both"/>
            </w:pPr>
            <w:r w:rsidRPr="00D2772E">
              <w:t>From implementing agency</w:t>
            </w:r>
          </w:p>
        </w:tc>
        <w:tc>
          <w:tcPr>
            <w:tcW w:w="6588" w:type="dxa"/>
            <w:gridSpan w:val="4"/>
          </w:tcPr>
          <w:p w:rsidR="00D00804" w:rsidRPr="00D2772E" w:rsidRDefault="00D00804" w:rsidP="00D2772E">
            <w:pPr>
              <w:spacing w:after="0" w:line="240" w:lineRule="auto"/>
              <w:jc w:val="both"/>
            </w:pPr>
            <w:r w:rsidRPr="00D2772E">
              <w:t xml:space="preserve">Hon Alpha </w:t>
            </w:r>
            <w:proofErr w:type="spellStart"/>
            <w:r w:rsidRPr="00D2772E">
              <w:t>Kanu</w:t>
            </w:r>
            <w:proofErr w:type="spellEnd"/>
          </w:p>
          <w:p w:rsidR="002D0DF1" w:rsidRPr="00D2772E" w:rsidRDefault="002D0DF1" w:rsidP="00D2772E">
            <w:pPr>
              <w:spacing w:after="0" w:line="240" w:lineRule="auto"/>
              <w:jc w:val="both"/>
            </w:pPr>
            <w:proofErr w:type="spellStart"/>
            <w:r w:rsidRPr="00D2772E">
              <w:t>Mr</w:t>
            </w:r>
            <w:proofErr w:type="spellEnd"/>
            <w:r w:rsidRPr="00D2772E">
              <w:t xml:space="preserve"> </w:t>
            </w:r>
            <w:proofErr w:type="spellStart"/>
            <w:r w:rsidRPr="00D2772E">
              <w:t>Sahr</w:t>
            </w:r>
            <w:proofErr w:type="spellEnd"/>
            <w:r w:rsidRPr="00D2772E">
              <w:t xml:space="preserve"> </w:t>
            </w:r>
            <w:proofErr w:type="spellStart"/>
            <w:r w:rsidRPr="00D2772E">
              <w:t>Wonde</w:t>
            </w:r>
            <w:proofErr w:type="spellEnd"/>
          </w:p>
        </w:tc>
      </w:tr>
      <w:tr w:rsidR="00D00804" w:rsidRPr="00D2772E" w:rsidTr="00D2772E">
        <w:trPr>
          <w:trHeight w:val="440"/>
        </w:trPr>
        <w:tc>
          <w:tcPr>
            <w:tcW w:w="2988" w:type="dxa"/>
            <w:vAlign w:val="center"/>
          </w:tcPr>
          <w:p w:rsidR="00D00804" w:rsidRPr="00D2772E" w:rsidRDefault="00D00804" w:rsidP="00D2772E">
            <w:pPr>
              <w:spacing w:after="0" w:line="240" w:lineRule="auto"/>
              <w:jc w:val="both"/>
            </w:pPr>
            <w:r w:rsidRPr="00D2772E">
              <w:t>Title, Department</w:t>
            </w:r>
          </w:p>
        </w:tc>
        <w:tc>
          <w:tcPr>
            <w:tcW w:w="6588" w:type="dxa"/>
            <w:gridSpan w:val="4"/>
          </w:tcPr>
          <w:p w:rsidR="00D00804" w:rsidRPr="00D2772E" w:rsidRDefault="00D00804" w:rsidP="00D2772E">
            <w:pPr>
              <w:spacing w:after="0" w:line="240" w:lineRule="auto"/>
              <w:jc w:val="both"/>
            </w:pPr>
            <w:r w:rsidRPr="00D2772E">
              <w:t xml:space="preserve">Government Minister,  </w:t>
            </w:r>
            <w:proofErr w:type="spellStart"/>
            <w:r w:rsidRPr="00D2772E">
              <w:t>MoIC</w:t>
            </w:r>
            <w:proofErr w:type="spellEnd"/>
          </w:p>
          <w:p w:rsidR="002D0DF1" w:rsidRPr="00D2772E" w:rsidRDefault="002D0DF1" w:rsidP="00D2772E">
            <w:pPr>
              <w:spacing w:after="0" w:line="240" w:lineRule="auto"/>
              <w:jc w:val="both"/>
            </w:pPr>
            <w:r w:rsidRPr="00D2772E">
              <w:t>Department Executive Director</w:t>
            </w:r>
          </w:p>
        </w:tc>
      </w:tr>
      <w:tr w:rsidR="00D00804" w:rsidRPr="00D2772E" w:rsidTr="00D2772E">
        <w:trPr>
          <w:trHeight w:val="431"/>
        </w:trPr>
        <w:tc>
          <w:tcPr>
            <w:tcW w:w="2988" w:type="dxa"/>
            <w:vAlign w:val="center"/>
          </w:tcPr>
          <w:p w:rsidR="00D00804" w:rsidRPr="00D2772E" w:rsidRDefault="00D00804" w:rsidP="00D2772E">
            <w:pPr>
              <w:spacing w:after="0" w:line="240" w:lineRule="auto"/>
              <w:jc w:val="both"/>
            </w:pPr>
            <w:r w:rsidRPr="00D2772E">
              <w:t>Email</w:t>
            </w:r>
          </w:p>
        </w:tc>
        <w:tc>
          <w:tcPr>
            <w:tcW w:w="6588" w:type="dxa"/>
            <w:gridSpan w:val="4"/>
          </w:tcPr>
          <w:p w:rsidR="00D00804" w:rsidRPr="00D2772E" w:rsidRDefault="00D00804" w:rsidP="00D2772E">
            <w:pPr>
              <w:spacing w:after="0" w:line="240" w:lineRule="auto"/>
              <w:jc w:val="both"/>
            </w:pPr>
          </w:p>
        </w:tc>
      </w:tr>
      <w:tr w:rsidR="00D00804" w:rsidRPr="00D2772E" w:rsidTr="00D2772E">
        <w:trPr>
          <w:trHeight w:val="449"/>
        </w:trPr>
        <w:tc>
          <w:tcPr>
            <w:tcW w:w="2988" w:type="dxa"/>
            <w:vAlign w:val="center"/>
          </w:tcPr>
          <w:p w:rsidR="00D00804" w:rsidRPr="00D2772E" w:rsidRDefault="00D00804" w:rsidP="00D2772E">
            <w:pPr>
              <w:spacing w:after="0" w:line="240" w:lineRule="auto"/>
              <w:jc w:val="both"/>
            </w:pPr>
            <w:r w:rsidRPr="00D2772E">
              <w:t>Phone</w:t>
            </w:r>
          </w:p>
        </w:tc>
        <w:tc>
          <w:tcPr>
            <w:tcW w:w="6588" w:type="dxa"/>
            <w:gridSpan w:val="4"/>
          </w:tcPr>
          <w:p w:rsidR="00D00804" w:rsidRPr="00D2772E" w:rsidRDefault="00D00804" w:rsidP="00D2772E">
            <w:pPr>
              <w:spacing w:after="0" w:line="240" w:lineRule="auto"/>
              <w:jc w:val="both"/>
            </w:pPr>
          </w:p>
        </w:tc>
      </w:tr>
      <w:tr w:rsidR="00D00804" w:rsidRPr="00D2772E" w:rsidTr="00D2772E">
        <w:trPr>
          <w:trHeight w:val="1520"/>
        </w:trPr>
        <w:tc>
          <w:tcPr>
            <w:tcW w:w="2988" w:type="dxa"/>
          </w:tcPr>
          <w:p w:rsidR="00D00804" w:rsidRPr="00D2772E" w:rsidRDefault="005D4E7A" w:rsidP="00D2772E">
            <w:pPr>
              <w:tabs>
                <w:tab w:val="center" w:pos="1341"/>
              </w:tabs>
              <w:spacing w:after="0" w:line="240" w:lineRule="auto"/>
              <w:jc w:val="both"/>
            </w:pPr>
            <w:r>
              <w:rPr>
                <w:noProof/>
              </w:rPr>
              <mc:AlternateContent>
                <mc:Choice Requires="wps">
                  <w:drawing>
                    <wp:anchor distT="0" distB="0" distL="114298" distR="114298" simplePos="0" relativeHeight="251669504"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6pt;margin-top:.2pt;width:0;height:121.2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pXJgIAAE0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YtoMo2I&#10;oh3OaOsMlfvGkRdjoCclKIV9BEPQBfvVa5tjWKk2xlfMTmqrX4F9t0RB2VC1F4H321kjVuoj4nch&#10;fmM1Zt31n4GjDz04CM071abzkNgWcgozOt9mJE6OsMshw9N0+jCfZGF+Mc2vgdpY90lAR7xRRHYo&#10;5FZBGtLQ46t1nhbNrwE+q4K1bNsgiFaRHnNMnpIkRFhoJfe33s+a/a5sDTlSr6nwC0Xizb2bgYPi&#10;Aa0RlK8G21HZXmzM3iqPh5Uhn8G6iObHPJmvZqtZNsomj6tRllTV6GVdZqPHdfo0rR6qsqzSn55a&#10;muWN5Fwoz+4q4DT7O4EMT+kivZuEb32I36OHhiHZ638gHUbrp3nRxQ74eWOuI0fNBufhfflHcb9H&#10;+/4rsPwFAAD//wMAUEsDBBQABgAIAAAAIQD6rdxn2QAAAAgBAAAPAAAAZHJzL2Rvd25yZXYueG1s&#10;TI/BTsMwEETvSPyDtZW4UadRWqIQpwIkzhUpF26beBtHjddR7Dbh73G5wPFpVrNvyv1iB3GlyfeO&#10;FWzWCQji1umeOwWfx/fHHIQPyBoHx6Tgmzzsq/u7EgvtZv6gax06EUvYF6jAhDAWUvrWkEW/diNx&#10;zE5ushgiTp3UE86x3A4yTZKdtNhz/GBwpDdD7bm+WAVPmf5yuHvdNtv5cAx0MnV+WJR6WC0vzyAC&#10;LeHvGG76UR2q6NS4C2svhsibNG4JCjIQt/gXGwVpluYgq1L+H1D9AAAA//8DAFBLAQItABQABgAI&#10;AAAAIQC2gziS/gAAAOEBAAATAAAAAAAAAAAAAAAAAAAAAABbQ29udGVudF9UeXBlc10ueG1sUEsB&#10;Ai0AFAAGAAgAAAAhADj9If/WAAAAlAEAAAsAAAAAAAAAAAAAAAAALwEAAF9yZWxzLy5yZWxzUEsB&#10;Ai0AFAAGAAgAAAAhAMRIilcmAgAATQQAAA4AAAAAAAAAAAAAAAAALgIAAGRycy9lMm9Eb2MueG1s&#10;UEsBAi0AFAAGAAgAAAAhAPqt3GfZAAAACAEAAA8AAAAAAAAAAAAAAAAAgAQAAGRycy9kb3ducmV2&#10;LnhtbFBLBQYAAAAABAAEAPMAAACGBQAAAAA=&#10;" strokeweight="1pt"/>
                  </w:pict>
                </mc:Fallback>
              </mc:AlternateContent>
            </w:r>
            <w:r w:rsidR="00D00804" w:rsidRPr="00D2772E">
              <w:t>Others</w:t>
            </w:r>
            <w:r w:rsidR="00D00804" w:rsidRPr="00D2772E">
              <w:tab/>
              <w:t xml:space="preserve">             Government</w:t>
            </w:r>
          </w:p>
          <w:p w:rsidR="00D00804" w:rsidRPr="00D2772E" w:rsidRDefault="00D00804" w:rsidP="00D2772E">
            <w:pPr>
              <w:spacing w:after="0" w:line="240" w:lineRule="auto"/>
              <w:jc w:val="both"/>
            </w:pPr>
            <w:r w:rsidRPr="00D2772E">
              <w:t xml:space="preserve">Actors </w:t>
            </w:r>
          </w:p>
          <w:p w:rsidR="00D00804" w:rsidRPr="00D2772E" w:rsidRDefault="00D00804" w:rsidP="00D2772E">
            <w:pPr>
              <w:tabs>
                <w:tab w:val="center" w:pos="1341"/>
              </w:tabs>
              <w:spacing w:after="0" w:line="240" w:lineRule="auto"/>
              <w:jc w:val="both"/>
            </w:pPr>
            <w:r w:rsidRPr="00D2772E">
              <w:t xml:space="preserve">Involved        </w:t>
            </w:r>
          </w:p>
          <w:p w:rsidR="00D00804" w:rsidRPr="00D2772E" w:rsidRDefault="005D4E7A" w:rsidP="00D2772E">
            <w:pPr>
              <w:tabs>
                <w:tab w:val="center" w:pos="1341"/>
              </w:tabs>
              <w:spacing w:after="0" w:line="240" w:lineRule="auto"/>
              <w:jc w:val="both"/>
            </w:pPr>
            <w:r>
              <w:rPr>
                <w:noProof/>
              </w:rPr>
              <mc:AlternateContent>
                <mc:Choice Requires="wps">
                  <w:drawing>
                    <wp:anchor distT="0" distB="0" distL="114300" distR="114300" simplePos="0" relativeHeight="251670528" behindDoc="0" locked="0" layoutInCell="1" allowOverlap="1">
                      <wp:simplePos x="0" y="0"/>
                      <wp:positionH relativeFrom="column">
                        <wp:posOffset>711200</wp:posOffset>
                      </wp:positionH>
                      <wp:positionV relativeFrom="paragraph">
                        <wp:posOffset>163195</wp:posOffset>
                      </wp:positionV>
                      <wp:extent cx="5299075" cy="635"/>
                      <wp:effectExtent l="0" t="0" r="15875"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56pt;margin-top:12.85pt;width:417.2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yIMAIAAFkEAAAOAAAAZHJzL2Uyb0RvYy54bWysVMFu2zAMvQ/YPwi6p7bTJG2MOkVhJ9uh&#10;2wq0+wBFkmNhsihIapxg2L+PUtys3S7DMB9kyiIfH8kn39week320nkFpqLFRU6JNByEMruKfn3a&#10;TK4p8YEZwTQYWdGj9PR29f7dzWBLOYUOtJCOIIjx5WAr2oVgyyzzvJM98xdgpcHDFlzPAm7dLhOO&#10;DYje62ya54tsACesAy69x6/N6ZCuEn7bSh6+tK2XgeiKIreQVpfWbVyz1Q0rd47ZTvGRBvsHFj1T&#10;BpOeoRoWGHl26g+oXnEHHtpwwaHPoG0Vl6kGrKbIf6vmsWNWplqwOd6e2+T/Hyz/vH9wRImKTheU&#10;GNbjjB6DY2rXBXLnHAykBmOwj+AIumC/ButLDKvNg4sV84N5tPfAv3lioO6Y2cnE++loEauIEdmb&#10;kLjxFrNuh08g0Ic9B0jNO7SuJ61W9mMMjODYIHJI0zqepyUPgXD8OJ8ul/nVnBKOZ4vLecrEyggS&#10;Q63z4YOEnkSjon4s6lzNKQHb3/sQKf4KiMEGNkrrJA5tyIB0pld5nih50ErE0+jn3W5ba0f2LOor&#10;PSONN24Ono1IaJ1kYj3agSl9sjG7NhEPa0M+o3US0Pdlvlxfr69nk9l0sZ7M8qaZ3G3q2WSxKa7m&#10;zWVT103xI1IrZmWnhJAmsnsRczH7O7GM1+okw7Ocz33I3qKnhiHZl3cincYcJ3vSyBbE8cG9jB/1&#10;m5zHuxYvyOs92q//CKufAAAA//8DAFBLAwQUAAYACAAAACEA3RkxJ94AAAAJAQAADwAAAGRycy9k&#10;b3ducmV2LnhtbEyPwU7DMBBE70j8g7VI3KiTiJY2xKmgooJeELT9gE3sxhHxOordNv17tic4zuxo&#10;9k2xHF0nTmYIrScF6SQBYaj2uqVGwX63fpiDCBFJY+fJKLiYAMvy9qbAXPszfZvTNjaCSyjkqMDG&#10;2OdShtoah2Hie0N8O/jBYWQ5NFIPeOZy18ksSWbSYUv8wWJvVtbUP9ujUxAONtlg+klrefl4tauv&#10;fTW+vyl1fze+PIOIZox/YbjiMzqUzFT5I+kgOtZpxluigmz6BIIDi8fZFER1NeYgy0L+X1D+AgAA&#10;//8DAFBLAQItABQABgAIAAAAIQC2gziS/gAAAOEBAAATAAAAAAAAAAAAAAAAAAAAAABbQ29udGVu&#10;dF9UeXBlc10ueG1sUEsBAi0AFAAGAAgAAAAhADj9If/WAAAAlAEAAAsAAAAAAAAAAAAAAAAALwEA&#10;AF9yZWxzLy5yZWxzUEsBAi0AFAAGAAgAAAAhAM9NnIgwAgAAWQQAAA4AAAAAAAAAAAAAAAAALgIA&#10;AGRycy9lMm9Eb2MueG1sUEsBAi0AFAAGAAgAAAAhAN0ZMSfeAAAACQEAAA8AAAAAAAAAAAAAAAAA&#10;igQAAGRycy9kb3ducmV2LnhtbFBLBQYAAAAABAAEAPMAAACVBQAAAAA=&#10;" strokeweight="1pt"/>
                  </w:pict>
                </mc:Fallback>
              </mc:AlternateContent>
            </w:r>
          </w:p>
          <w:p w:rsidR="00D00804" w:rsidRPr="00D2772E" w:rsidRDefault="00D00804" w:rsidP="00D2772E">
            <w:pPr>
              <w:tabs>
                <w:tab w:val="center" w:pos="1341"/>
              </w:tabs>
              <w:spacing w:after="0" w:line="240" w:lineRule="auto"/>
              <w:jc w:val="both"/>
            </w:pPr>
            <w:r w:rsidRPr="00D2772E">
              <w:tab/>
              <w:t>CSOs, private</w:t>
            </w:r>
          </w:p>
          <w:p w:rsidR="00D00804" w:rsidRPr="00D2772E" w:rsidRDefault="00D00804" w:rsidP="00D2772E">
            <w:pPr>
              <w:tabs>
                <w:tab w:val="center" w:pos="1341"/>
              </w:tabs>
              <w:spacing w:after="0" w:line="240" w:lineRule="auto"/>
              <w:jc w:val="both"/>
            </w:pPr>
            <w:r w:rsidRPr="00D2772E">
              <w:t xml:space="preserve">                          sector, working</w:t>
            </w:r>
          </w:p>
          <w:p w:rsidR="00D00804" w:rsidRPr="00D2772E" w:rsidRDefault="00D00804" w:rsidP="00D2772E">
            <w:pPr>
              <w:tabs>
                <w:tab w:val="center" w:pos="1341"/>
              </w:tabs>
              <w:spacing w:after="0" w:line="240" w:lineRule="auto"/>
              <w:jc w:val="both"/>
            </w:pPr>
            <w:r w:rsidRPr="00D2772E">
              <w:t xml:space="preserve">                           groups</w:t>
            </w:r>
          </w:p>
          <w:p w:rsidR="00D00804" w:rsidRPr="00D2772E" w:rsidRDefault="00D00804" w:rsidP="00D2772E">
            <w:pPr>
              <w:tabs>
                <w:tab w:val="center" w:pos="1341"/>
              </w:tabs>
              <w:spacing w:after="0" w:line="240" w:lineRule="auto"/>
              <w:jc w:val="both"/>
            </w:pPr>
            <w:r w:rsidRPr="00D2772E">
              <w:t xml:space="preserve">                          multilaterals</w:t>
            </w:r>
          </w:p>
          <w:p w:rsidR="00D00804" w:rsidRPr="00D2772E" w:rsidRDefault="00D00804" w:rsidP="00D2772E">
            <w:pPr>
              <w:tabs>
                <w:tab w:val="center" w:pos="1341"/>
              </w:tabs>
              <w:spacing w:after="0" w:line="240" w:lineRule="auto"/>
              <w:jc w:val="both"/>
            </w:pPr>
          </w:p>
        </w:tc>
        <w:tc>
          <w:tcPr>
            <w:tcW w:w="6588" w:type="dxa"/>
            <w:gridSpan w:val="4"/>
          </w:tcPr>
          <w:p w:rsidR="00D00804" w:rsidRPr="00D2772E" w:rsidRDefault="00D00804" w:rsidP="00D2772E">
            <w:pPr>
              <w:spacing w:after="0" w:line="240" w:lineRule="auto"/>
              <w:jc w:val="both"/>
            </w:pPr>
            <w:r w:rsidRPr="00D2772E">
              <w:t xml:space="preserve">Ministry of Mines &amp; Mineral Resources, Ministry of Finance &amp; Economic Development, Ministry of Justice and Attorney- General, Extractive Industry Transparency Initiative Unit, Petroleum Directorate, Strategic Policy Unit, National Mineral Agency and OGP Office. </w:t>
            </w:r>
          </w:p>
          <w:p w:rsidR="00D00804" w:rsidRPr="00D2772E" w:rsidRDefault="00D00804" w:rsidP="00D2772E">
            <w:pPr>
              <w:spacing w:after="0" w:line="240" w:lineRule="auto"/>
              <w:jc w:val="both"/>
            </w:pPr>
          </w:p>
          <w:p w:rsidR="00D00804" w:rsidRPr="00D2772E" w:rsidRDefault="00D00804" w:rsidP="00D2772E">
            <w:pPr>
              <w:spacing w:after="0" w:line="240" w:lineRule="auto"/>
              <w:jc w:val="both"/>
            </w:pPr>
            <w:r w:rsidRPr="00D2772E">
              <w:t xml:space="preserve">Transparency Initiative, Justice Sector Coordinating Unit, Anti- Corruption Commission, SDI, CARL, SLUDI, National Federation of Civil Society. </w:t>
            </w: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p w:rsidR="00D00804" w:rsidRPr="00D2772E" w:rsidRDefault="00D00804" w:rsidP="00D2772E">
            <w:pPr>
              <w:spacing w:after="0" w:line="240" w:lineRule="auto"/>
              <w:jc w:val="both"/>
            </w:pPr>
          </w:p>
        </w:tc>
      </w:tr>
      <w:tr w:rsidR="00D00804" w:rsidRPr="00D2772E" w:rsidTr="00D2772E">
        <w:trPr>
          <w:trHeight w:val="440"/>
        </w:trPr>
        <w:tc>
          <w:tcPr>
            <w:tcW w:w="2988" w:type="dxa"/>
            <w:vAlign w:val="center"/>
          </w:tcPr>
          <w:p w:rsidR="00D00804" w:rsidRPr="00D2772E" w:rsidRDefault="00D00804" w:rsidP="00D2772E">
            <w:pPr>
              <w:spacing w:after="0" w:line="240" w:lineRule="auto"/>
              <w:jc w:val="both"/>
            </w:pPr>
            <w:r w:rsidRPr="00D2772E">
              <w:t>Main objective</w:t>
            </w:r>
          </w:p>
        </w:tc>
        <w:tc>
          <w:tcPr>
            <w:tcW w:w="6588" w:type="dxa"/>
            <w:gridSpan w:val="4"/>
          </w:tcPr>
          <w:p w:rsidR="00D00804" w:rsidRPr="00D2772E" w:rsidRDefault="00D00804" w:rsidP="00D2772E">
            <w:pPr>
              <w:spacing w:after="0" w:line="240" w:lineRule="auto"/>
              <w:jc w:val="both"/>
            </w:pPr>
            <w:r w:rsidRPr="00D2772E">
              <w:t>To create more access points for the public in order to engage in national debate on lease agreement and contracts in the Mining and Agriculture sectors.</w:t>
            </w:r>
          </w:p>
        </w:tc>
      </w:tr>
      <w:tr w:rsidR="00D00804" w:rsidRPr="00D2772E" w:rsidTr="00D2772E">
        <w:trPr>
          <w:trHeight w:val="881"/>
        </w:trPr>
        <w:tc>
          <w:tcPr>
            <w:tcW w:w="2988" w:type="dxa"/>
            <w:vAlign w:val="center"/>
          </w:tcPr>
          <w:p w:rsidR="00D00804" w:rsidRPr="00D2772E" w:rsidRDefault="00D00804" w:rsidP="00D2772E">
            <w:pPr>
              <w:spacing w:after="0" w:line="240" w:lineRule="auto"/>
              <w:jc w:val="both"/>
            </w:pPr>
            <w:r w:rsidRPr="00D2772E">
              <w:lastRenderedPageBreak/>
              <w:t>Brief description of</w:t>
            </w:r>
          </w:p>
          <w:p w:rsidR="00D00804" w:rsidRPr="00D2772E" w:rsidRDefault="00D00804" w:rsidP="00D2772E">
            <w:pPr>
              <w:spacing w:after="0" w:line="240" w:lineRule="auto"/>
              <w:jc w:val="both"/>
            </w:pPr>
            <w:r w:rsidRPr="00D2772E">
              <w:t>Commitment</w:t>
            </w:r>
          </w:p>
          <w:p w:rsidR="00D00804" w:rsidRPr="00D2772E" w:rsidRDefault="00D00804" w:rsidP="00D2772E">
            <w:pPr>
              <w:spacing w:after="0" w:line="240" w:lineRule="auto"/>
              <w:jc w:val="both"/>
            </w:pPr>
            <w:r w:rsidRPr="00D2772E">
              <w:t>(140 character limit)</w:t>
            </w:r>
          </w:p>
        </w:tc>
        <w:tc>
          <w:tcPr>
            <w:tcW w:w="6588" w:type="dxa"/>
            <w:gridSpan w:val="4"/>
          </w:tcPr>
          <w:p w:rsidR="001B1F0A" w:rsidRDefault="00D00804" w:rsidP="004A0A58">
            <w:pPr>
              <w:pStyle w:val="ListParagraph"/>
              <w:numPr>
                <w:ilvl w:val="0"/>
                <w:numId w:val="41"/>
              </w:numPr>
              <w:spacing w:after="0" w:line="240" w:lineRule="auto"/>
              <w:jc w:val="both"/>
            </w:pPr>
            <w:r w:rsidRPr="00D2772E">
              <w:t>70 % of mining and agricul</w:t>
            </w:r>
            <w:r w:rsidR="002D0DF1" w:rsidRPr="00D2772E">
              <w:t>tural lease agreements and contracts are accessible to the public and through and Open data on</w:t>
            </w:r>
            <w:r w:rsidRPr="00D2772E">
              <w:t xml:space="preserve"> both the Ministry of Finance &amp; Economic Development and the National Mineral Agency websites</w:t>
            </w:r>
            <w:r w:rsidR="002D0DF1" w:rsidRPr="00D2772E">
              <w:t xml:space="preserve">. </w:t>
            </w:r>
          </w:p>
          <w:p w:rsidR="001B1F0A" w:rsidRDefault="002D0DF1" w:rsidP="004A0A58">
            <w:pPr>
              <w:pStyle w:val="ListParagraph"/>
              <w:numPr>
                <w:ilvl w:val="0"/>
                <w:numId w:val="41"/>
              </w:numPr>
              <w:spacing w:after="0" w:line="240" w:lineRule="auto"/>
              <w:jc w:val="both"/>
            </w:pPr>
            <w:r w:rsidRPr="00D2772E">
              <w:t>In addition to ensure that t</w:t>
            </w:r>
            <w:r w:rsidR="00D00804" w:rsidRPr="00D2772E">
              <w:t xml:space="preserve">he Ministry of Mines &amp; Mineral Resources, Ministry of Agriculture, Food &amp; Forestry and the Petroleum Directorate develop and publish procedures and guidelines for the allocation of licenses. </w:t>
            </w:r>
          </w:p>
          <w:p w:rsidR="001B1F0A" w:rsidRDefault="00FF2C2B" w:rsidP="004A0A58">
            <w:pPr>
              <w:pStyle w:val="ListParagraph"/>
              <w:numPr>
                <w:ilvl w:val="0"/>
                <w:numId w:val="41"/>
              </w:numPr>
              <w:spacing w:after="0" w:line="240" w:lineRule="auto"/>
              <w:jc w:val="both"/>
            </w:pPr>
            <w:r w:rsidRPr="00D2772E">
              <w:t xml:space="preserve">Also contracts awards and executions </w:t>
            </w:r>
            <w:r w:rsidR="00D00804" w:rsidRPr="00D2772E">
              <w:t xml:space="preserve">discussed by the </w:t>
            </w:r>
            <w:proofErr w:type="spellStart"/>
            <w:r w:rsidRPr="00D2772E">
              <w:t>CSOs</w:t>
            </w:r>
            <w:proofErr w:type="gramStart"/>
            <w:r w:rsidR="001B1F0A">
              <w:t>,</w:t>
            </w:r>
            <w:r w:rsidR="00D00804" w:rsidRPr="00D2772E">
              <w:t>private</w:t>
            </w:r>
            <w:proofErr w:type="spellEnd"/>
            <w:proofErr w:type="gramEnd"/>
            <w:r w:rsidR="00D00804" w:rsidRPr="00D2772E">
              <w:t xml:space="preserve"> sector partners, rel</w:t>
            </w:r>
            <w:r w:rsidRPr="00D2772E">
              <w:t xml:space="preserve">evant communities, </w:t>
            </w:r>
            <w:r w:rsidR="00D00804" w:rsidRPr="00D2772E">
              <w:t>and Government in a bi-yearly symposium and the report disseminated to stakeholders.</w:t>
            </w:r>
          </w:p>
          <w:p w:rsidR="00D00804" w:rsidRPr="00D2772E" w:rsidRDefault="001B1F0A" w:rsidP="004A0A58">
            <w:pPr>
              <w:pStyle w:val="ListParagraph"/>
              <w:numPr>
                <w:ilvl w:val="0"/>
                <w:numId w:val="41"/>
              </w:numPr>
              <w:spacing w:after="0" w:line="240" w:lineRule="auto"/>
              <w:jc w:val="both"/>
            </w:pPr>
            <w:r>
              <w:t>Public Participation in c</w:t>
            </w:r>
            <w:r w:rsidR="00FF2C2B" w:rsidRPr="00D2772E">
              <w:t>ontractual discourse before signature and Cooperate Social responsibility policies and yearly work plan monitored through</w:t>
            </w:r>
            <w:r w:rsidR="00D00804" w:rsidRPr="00D2772E">
              <w:t xml:space="preserve"> a yearly assessment by the National Mineral Agency. </w:t>
            </w:r>
          </w:p>
        </w:tc>
      </w:tr>
      <w:tr w:rsidR="00D00804" w:rsidRPr="00D2772E" w:rsidTr="00D2772E">
        <w:trPr>
          <w:trHeight w:val="1700"/>
        </w:trPr>
        <w:tc>
          <w:tcPr>
            <w:tcW w:w="2988" w:type="dxa"/>
            <w:vAlign w:val="center"/>
          </w:tcPr>
          <w:p w:rsidR="00D00804" w:rsidRPr="00D2772E" w:rsidRDefault="00D00804" w:rsidP="00D2772E">
            <w:pPr>
              <w:spacing w:after="0" w:line="240" w:lineRule="auto"/>
              <w:jc w:val="both"/>
            </w:pPr>
            <w:r w:rsidRPr="00D2772E">
              <w:t>Relevance</w:t>
            </w:r>
          </w:p>
        </w:tc>
        <w:tc>
          <w:tcPr>
            <w:tcW w:w="6588" w:type="dxa"/>
            <w:gridSpan w:val="4"/>
          </w:tcPr>
          <w:p w:rsidR="001B1F0A" w:rsidRDefault="00FF2C2B" w:rsidP="004A0A58">
            <w:pPr>
              <w:pStyle w:val="ListParagraph"/>
              <w:numPr>
                <w:ilvl w:val="0"/>
                <w:numId w:val="42"/>
              </w:numPr>
              <w:spacing w:after="0" w:line="240" w:lineRule="auto"/>
              <w:jc w:val="both"/>
            </w:pPr>
            <w:r w:rsidRPr="00D2772E">
              <w:t xml:space="preserve">Contractual and lease agreement procedures remains a concern for credible and transparent governance. </w:t>
            </w:r>
            <w:r w:rsidR="00D00804" w:rsidRPr="00D2772E">
              <w:t>The</w:t>
            </w:r>
            <w:r w:rsidRPr="00D2772E">
              <w:t xml:space="preserve"> relevance of this commitment therefore speaks to public accountability</w:t>
            </w:r>
            <w:r w:rsidR="001B1F0A">
              <w:t>,</w:t>
            </w:r>
            <w:r w:rsidRPr="00D2772E">
              <w:t xml:space="preserve"> fiscal transparency and civic participation and governance. </w:t>
            </w:r>
          </w:p>
          <w:p w:rsidR="00D00804" w:rsidRPr="00D2772E" w:rsidRDefault="00FF2C2B" w:rsidP="004A0A58">
            <w:pPr>
              <w:pStyle w:val="ListParagraph"/>
              <w:numPr>
                <w:ilvl w:val="0"/>
                <w:numId w:val="42"/>
              </w:numPr>
              <w:spacing w:after="0" w:line="240" w:lineRule="auto"/>
              <w:jc w:val="both"/>
            </w:pPr>
            <w:r w:rsidRPr="00D2772E">
              <w:t xml:space="preserve">A start-up with the two thriving sectors </w:t>
            </w:r>
            <w:r w:rsidR="001B1F0A">
              <w:t xml:space="preserve">namely: </w:t>
            </w:r>
            <w:r w:rsidRPr="00D2772E">
              <w:t>agriculture and mining is a pointer to this. If well practiced</w:t>
            </w:r>
            <w:r w:rsidR="001B1F0A">
              <w:t>,</w:t>
            </w:r>
            <w:r w:rsidRPr="00D2772E">
              <w:t xml:space="preserve"> it clarifies the public apprehensions around accountability and transparency on the process.</w:t>
            </w:r>
          </w:p>
        </w:tc>
      </w:tr>
      <w:tr w:rsidR="00D00804" w:rsidRPr="00D2772E" w:rsidTr="00D2772E">
        <w:trPr>
          <w:trHeight w:val="2069"/>
        </w:trPr>
        <w:tc>
          <w:tcPr>
            <w:tcW w:w="2988" w:type="dxa"/>
            <w:vAlign w:val="center"/>
          </w:tcPr>
          <w:p w:rsidR="00D00804" w:rsidRPr="00D2772E" w:rsidRDefault="00D00804" w:rsidP="00D2772E">
            <w:pPr>
              <w:spacing w:after="0" w:line="240" w:lineRule="auto"/>
              <w:jc w:val="both"/>
            </w:pPr>
            <w:r w:rsidRPr="00D2772E">
              <w:t>Ambition</w:t>
            </w:r>
          </w:p>
        </w:tc>
        <w:tc>
          <w:tcPr>
            <w:tcW w:w="6588" w:type="dxa"/>
            <w:gridSpan w:val="4"/>
          </w:tcPr>
          <w:p w:rsidR="00D00804" w:rsidRPr="00D2772E" w:rsidRDefault="00C32E82" w:rsidP="00D2772E">
            <w:pPr>
              <w:spacing w:after="0" w:line="240" w:lineRule="auto"/>
              <w:jc w:val="both"/>
            </w:pPr>
            <w:r w:rsidRPr="00D2772E">
              <w:t>Our ambition is to close the feedback loop regarding the two sectors for which the people are so interested to see progress regarding accountability and transparency. Therefore been able to account through disclosure on all data and information on all contracts and lease</w:t>
            </w:r>
            <w:r w:rsidR="001B1F0A">
              <w:t>,</w:t>
            </w:r>
            <w:r w:rsidRPr="00D2772E">
              <w:t xml:space="preserve"> is the way forward to the above. Both NMA and Ministry of Agriculture websites would serve as the conduits to achieve the stated objective.</w:t>
            </w:r>
          </w:p>
        </w:tc>
      </w:tr>
      <w:tr w:rsidR="00D00804" w:rsidRPr="00D2772E" w:rsidTr="00D2772E">
        <w:trPr>
          <w:trHeight w:val="385"/>
        </w:trPr>
        <w:tc>
          <w:tcPr>
            <w:tcW w:w="2988" w:type="dxa"/>
            <w:vMerge w:val="restart"/>
            <w:vAlign w:val="center"/>
          </w:tcPr>
          <w:p w:rsidR="00D00804" w:rsidRPr="00D2772E" w:rsidRDefault="00D00804" w:rsidP="00D2772E">
            <w:pPr>
              <w:spacing w:after="0" w:line="240" w:lineRule="auto"/>
              <w:jc w:val="both"/>
            </w:pPr>
            <w:r w:rsidRPr="00D2772E">
              <w:t>Completion level</w:t>
            </w:r>
          </w:p>
        </w:tc>
        <w:tc>
          <w:tcPr>
            <w:tcW w:w="1579" w:type="dxa"/>
          </w:tcPr>
          <w:p w:rsidR="00D00804" w:rsidRPr="00D2772E" w:rsidRDefault="00D00804" w:rsidP="00D2772E">
            <w:pPr>
              <w:spacing w:after="0" w:line="240" w:lineRule="auto"/>
              <w:jc w:val="both"/>
            </w:pPr>
            <w:r w:rsidRPr="00D2772E">
              <w:t xml:space="preserve">Not started </w:t>
            </w:r>
          </w:p>
        </w:tc>
        <w:tc>
          <w:tcPr>
            <w:tcW w:w="1670" w:type="dxa"/>
          </w:tcPr>
          <w:p w:rsidR="00D00804" w:rsidRPr="00D2772E" w:rsidRDefault="00D00804" w:rsidP="00D2772E">
            <w:pPr>
              <w:spacing w:after="0" w:line="240" w:lineRule="auto"/>
              <w:jc w:val="both"/>
            </w:pPr>
            <w:r w:rsidRPr="00D2772E">
              <w:t xml:space="preserve">Limited </w:t>
            </w:r>
          </w:p>
        </w:tc>
        <w:tc>
          <w:tcPr>
            <w:tcW w:w="1669" w:type="dxa"/>
          </w:tcPr>
          <w:p w:rsidR="00D00804" w:rsidRPr="00D2772E" w:rsidRDefault="00D00804" w:rsidP="00D2772E">
            <w:pPr>
              <w:spacing w:after="0" w:line="240" w:lineRule="auto"/>
              <w:jc w:val="both"/>
            </w:pPr>
            <w:r w:rsidRPr="00D2772E">
              <w:t>Substantial</w:t>
            </w:r>
          </w:p>
        </w:tc>
        <w:tc>
          <w:tcPr>
            <w:tcW w:w="1670" w:type="dxa"/>
          </w:tcPr>
          <w:p w:rsidR="00D00804" w:rsidRPr="00D2772E" w:rsidRDefault="00D00804" w:rsidP="00D2772E">
            <w:pPr>
              <w:spacing w:after="0" w:line="240" w:lineRule="auto"/>
              <w:jc w:val="both"/>
            </w:pPr>
            <w:r w:rsidRPr="00D2772E">
              <w:t xml:space="preserve">Completed </w:t>
            </w:r>
          </w:p>
        </w:tc>
      </w:tr>
      <w:tr w:rsidR="00D00804" w:rsidRPr="00D2772E" w:rsidTr="00D2772E">
        <w:trPr>
          <w:trHeight w:val="385"/>
        </w:trPr>
        <w:tc>
          <w:tcPr>
            <w:tcW w:w="2988" w:type="dxa"/>
            <w:vMerge/>
            <w:vAlign w:val="center"/>
          </w:tcPr>
          <w:p w:rsidR="00D00804" w:rsidRPr="00D2772E" w:rsidRDefault="00D00804" w:rsidP="00D2772E">
            <w:pPr>
              <w:spacing w:after="0" w:line="240" w:lineRule="auto"/>
              <w:jc w:val="both"/>
            </w:pPr>
          </w:p>
        </w:tc>
        <w:tc>
          <w:tcPr>
            <w:tcW w:w="1579" w:type="dxa"/>
          </w:tcPr>
          <w:p w:rsidR="00D00804" w:rsidRPr="00D2772E" w:rsidRDefault="00D00804" w:rsidP="00D2772E">
            <w:pPr>
              <w:spacing w:after="0" w:line="240" w:lineRule="auto"/>
              <w:jc w:val="both"/>
            </w:pPr>
          </w:p>
        </w:tc>
        <w:tc>
          <w:tcPr>
            <w:tcW w:w="1670" w:type="dxa"/>
          </w:tcPr>
          <w:p w:rsidR="00D00804" w:rsidRPr="00D2772E" w:rsidRDefault="00D00804" w:rsidP="00D2772E">
            <w:pPr>
              <w:spacing w:after="0" w:line="240" w:lineRule="auto"/>
              <w:jc w:val="both"/>
            </w:pPr>
          </w:p>
        </w:tc>
        <w:tc>
          <w:tcPr>
            <w:tcW w:w="1669" w:type="dxa"/>
          </w:tcPr>
          <w:p w:rsidR="00D00804" w:rsidRPr="00D2772E" w:rsidRDefault="00D00804" w:rsidP="00D2772E">
            <w:pPr>
              <w:spacing w:after="0" w:line="240" w:lineRule="auto"/>
              <w:jc w:val="both"/>
            </w:pPr>
            <w:r w:rsidRPr="00D2772E">
              <w:t>YES</w:t>
            </w:r>
          </w:p>
        </w:tc>
        <w:tc>
          <w:tcPr>
            <w:tcW w:w="1670" w:type="dxa"/>
          </w:tcPr>
          <w:p w:rsidR="00D00804" w:rsidRPr="00D2772E" w:rsidRDefault="00D00804" w:rsidP="00D2772E">
            <w:pPr>
              <w:spacing w:after="0" w:line="240" w:lineRule="auto"/>
              <w:jc w:val="both"/>
            </w:pPr>
          </w:p>
        </w:tc>
      </w:tr>
      <w:tr w:rsidR="00D00804" w:rsidRPr="00D2772E" w:rsidTr="00D2772E">
        <w:tc>
          <w:tcPr>
            <w:tcW w:w="2988" w:type="dxa"/>
            <w:vAlign w:val="center"/>
          </w:tcPr>
          <w:p w:rsidR="00D00804" w:rsidRPr="00D2772E" w:rsidRDefault="00D00804" w:rsidP="00D2772E">
            <w:pPr>
              <w:spacing w:after="0" w:line="240" w:lineRule="auto"/>
              <w:jc w:val="both"/>
            </w:pPr>
            <w:r w:rsidRPr="00D2772E">
              <w:t>Description of the results</w:t>
            </w:r>
          </w:p>
        </w:tc>
        <w:tc>
          <w:tcPr>
            <w:tcW w:w="6588" w:type="dxa"/>
            <w:gridSpan w:val="4"/>
          </w:tcPr>
          <w:p w:rsidR="001E522D" w:rsidRPr="00D2772E" w:rsidRDefault="00D00804" w:rsidP="004A0A58">
            <w:pPr>
              <w:pStyle w:val="ListParagraph"/>
              <w:numPr>
                <w:ilvl w:val="0"/>
                <w:numId w:val="43"/>
              </w:numPr>
              <w:spacing w:after="0" w:line="240" w:lineRule="auto"/>
              <w:jc w:val="both"/>
            </w:pPr>
            <w:r w:rsidRPr="00D2772E">
              <w:t xml:space="preserve">NMA and </w:t>
            </w:r>
            <w:proofErr w:type="spellStart"/>
            <w:r w:rsidRPr="00D2772E">
              <w:t>MoFED</w:t>
            </w:r>
            <w:proofErr w:type="spellEnd"/>
            <w:r w:rsidRPr="00D2772E">
              <w:t xml:space="preserve"> staff </w:t>
            </w:r>
            <w:r w:rsidR="00C32E82" w:rsidRPr="00D2772E">
              <w:t>have been c</w:t>
            </w:r>
            <w:r w:rsidR="001E522D" w:rsidRPr="00D2772E">
              <w:t>apacitated on o</w:t>
            </w:r>
            <w:r w:rsidR="00C32E82" w:rsidRPr="00D2772E">
              <w:t xml:space="preserve">pen data use </w:t>
            </w:r>
          </w:p>
          <w:p w:rsidR="001E522D" w:rsidRPr="00D2772E" w:rsidRDefault="001E522D" w:rsidP="004A0A58">
            <w:pPr>
              <w:pStyle w:val="ListParagraph"/>
              <w:numPr>
                <w:ilvl w:val="0"/>
                <w:numId w:val="43"/>
              </w:numPr>
              <w:spacing w:after="0" w:line="240" w:lineRule="auto"/>
              <w:jc w:val="both"/>
            </w:pPr>
            <w:r w:rsidRPr="00D2772E">
              <w:t>Currently</w:t>
            </w:r>
            <w:r w:rsidR="00C32E82" w:rsidRPr="00D2772E">
              <w:t xml:space="preserve"> a</w:t>
            </w:r>
            <w:r w:rsidR="00D00804" w:rsidRPr="00D2772E">
              <w:t>ll mining contracts published on the NMA website</w:t>
            </w:r>
            <w:hyperlink r:id="rId10" w:history="1">
              <w:r w:rsidRPr="00D2772E">
                <w:rPr>
                  <w:rStyle w:val="Hyperlink"/>
                </w:rPr>
                <w:t>www.nma.gov.sl</w:t>
              </w:r>
            </w:hyperlink>
          </w:p>
          <w:p w:rsidR="00D00804" w:rsidRPr="00D2772E" w:rsidRDefault="001E522D" w:rsidP="004A0A58">
            <w:pPr>
              <w:pStyle w:val="ListParagraph"/>
              <w:numPr>
                <w:ilvl w:val="0"/>
                <w:numId w:val="43"/>
              </w:numPr>
              <w:spacing w:after="0" w:line="240" w:lineRule="auto"/>
              <w:jc w:val="both"/>
            </w:pPr>
            <w:r w:rsidRPr="00D2772E">
              <w:t>The needs of the Mining communities are been addressed through the Community D</w:t>
            </w:r>
            <w:r w:rsidR="00D00804" w:rsidRPr="00D2772E">
              <w:t xml:space="preserve">evelopment </w:t>
            </w:r>
            <w:r w:rsidRPr="00D2772E">
              <w:t>Agreements (CDA)</w:t>
            </w:r>
            <w:r w:rsidR="00D00804" w:rsidRPr="00D2772E">
              <w:t>.</w:t>
            </w:r>
            <w:r w:rsidRPr="00D2772E">
              <w:t xml:space="preserve"> Implementation due in the next few months</w:t>
            </w:r>
          </w:p>
        </w:tc>
      </w:tr>
      <w:tr w:rsidR="00D00804" w:rsidRPr="00D2772E" w:rsidTr="00D2772E">
        <w:trPr>
          <w:trHeight w:val="557"/>
        </w:trPr>
        <w:tc>
          <w:tcPr>
            <w:tcW w:w="2988" w:type="dxa"/>
            <w:vAlign w:val="center"/>
          </w:tcPr>
          <w:p w:rsidR="00D00804" w:rsidRPr="00D2772E" w:rsidRDefault="00D00804" w:rsidP="00D2772E">
            <w:pPr>
              <w:spacing w:after="0" w:line="240" w:lineRule="auto"/>
              <w:jc w:val="both"/>
            </w:pPr>
            <w:r w:rsidRPr="00D2772E">
              <w:t>End Date</w:t>
            </w:r>
          </w:p>
        </w:tc>
        <w:tc>
          <w:tcPr>
            <w:tcW w:w="6588" w:type="dxa"/>
            <w:gridSpan w:val="4"/>
          </w:tcPr>
          <w:p w:rsidR="00D00804" w:rsidRPr="00D2772E" w:rsidRDefault="00D00804" w:rsidP="00D2772E">
            <w:pPr>
              <w:spacing w:after="0" w:line="240" w:lineRule="auto"/>
              <w:jc w:val="both"/>
            </w:pPr>
            <w:r w:rsidRPr="00D2772E">
              <w:t>June 2016</w:t>
            </w:r>
          </w:p>
        </w:tc>
      </w:tr>
      <w:tr w:rsidR="00D00804" w:rsidRPr="00D2772E" w:rsidTr="00D2772E">
        <w:trPr>
          <w:trHeight w:val="530"/>
        </w:trPr>
        <w:tc>
          <w:tcPr>
            <w:tcW w:w="2988" w:type="dxa"/>
            <w:vAlign w:val="center"/>
          </w:tcPr>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826900" w:rsidRPr="00D2772E" w:rsidRDefault="00826900" w:rsidP="00D2772E">
            <w:pPr>
              <w:spacing w:after="0" w:line="240" w:lineRule="auto"/>
              <w:jc w:val="both"/>
            </w:pPr>
          </w:p>
          <w:p w:rsidR="00D00804" w:rsidRPr="00D2772E" w:rsidRDefault="00D00804" w:rsidP="00D2772E">
            <w:pPr>
              <w:spacing w:after="0" w:line="240" w:lineRule="auto"/>
              <w:jc w:val="both"/>
            </w:pPr>
            <w:r w:rsidRPr="00D2772E">
              <w:t>Next steps</w:t>
            </w:r>
          </w:p>
        </w:tc>
        <w:tc>
          <w:tcPr>
            <w:tcW w:w="6588" w:type="dxa"/>
            <w:gridSpan w:val="4"/>
          </w:tcPr>
          <w:p w:rsidR="00D00804" w:rsidRPr="00D2772E" w:rsidRDefault="00D00804" w:rsidP="00D2772E">
            <w:pPr>
              <w:spacing w:after="0" w:line="240" w:lineRule="auto"/>
              <w:jc w:val="both"/>
            </w:pPr>
            <w:r w:rsidRPr="00D2772E">
              <w:lastRenderedPageBreak/>
              <w:t xml:space="preserve">Key stakeholders symposium on contract execution and report of the discussions disseminated to stakeholders. Furthermore all participating </w:t>
            </w:r>
            <w:r w:rsidRPr="00D2772E">
              <w:lastRenderedPageBreak/>
              <w:t>companies in the symposium to provide CRS policy and yearly work plan; and the National Mineral Agency to conduct yearly assessment of the submitted in order to ensure compliance.</w:t>
            </w:r>
          </w:p>
          <w:p w:rsidR="00D00804" w:rsidRPr="00D2772E" w:rsidRDefault="00D00804" w:rsidP="00D2772E">
            <w:pPr>
              <w:spacing w:after="0" w:line="240" w:lineRule="auto"/>
              <w:jc w:val="both"/>
            </w:pPr>
          </w:p>
        </w:tc>
      </w:tr>
      <w:tr w:rsidR="00D00804" w:rsidRPr="00D2772E" w:rsidTr="00D2772E">
        <w:trPr>
          <w:trHeight w:val="890"/>
        </w:trPr>
        <w:tc>
          <w:tcPr>
            <w:tcW w:w="9576" w:type="dxa"/>
            <w:gridSpan w:val="5"/>
            <w:vAlign w:val="center"/>
          </w:tcPr>
          <w:p w:rsidR="00D00804" w:rsidRPr="00D2772E" w:rsidRDefault="00D00804" w:rsidP="00D2772E">
            <w:pPr>
              <w:spacing w:after="0" w:line="240" w:lineRule="auto"/>
              <w:jc w:val="both"/>
            </w:pPr>
            <w:r w:rsidRPr="00D2772E">
              <w:lastRenderedPageBreak/>
              <w:t>Additional information (Description on what remains to be achieved</w:t>
            </w:r>
          </w:p>
          <w:p w:rsidR="00D00804" w:rsidRPr="00D2772E" w:rsidRDefault="00D00804" w:rsidP="00D2772E">
            <w:pPr>
              <w:spacing w:after="0" w:line="240" w:lineRule="auto"/>
              <w:jc w:val="both"/>
            </w:pPr>
            <w:r w:rsidRPr="00D2772E">
              <w:t>And any risks or challenges to implement the commitment.</w:t>
            </w:r>
          </w:p>
        </w:tc>
      </w:tr>
    </w:tbl>
    <w:p w:rsidR="00D00804" w:rsidRPr="00D2772E" w:rsidRDefault="00D00804" w:rsidP="00632263">
      <w:pPr>
        <w:jc w:val="both"/>
      </w:pPr>
    </w:p>
    <w:p w:rsidR="00D00804" w:rsidRPr="00D2772E" w:rsidRDefault="00D00804" w:rsidP="00632263">
      <w:pPr>
        <w:jc w:val="both"/>
      </w:pPr>
    </w:p>
    <w:p w:rsidR="00D00804" w:rsidRPr="00D2772E" w:rsidRDefault="00D00804" w:rsidP="00632263">
      <w:pPr>
        <w:jc w:val="both"/>
      </w:pPr>
    </w:p>
    <w:tbl>
      <w:tblPr>
        <w:tblpPr w:leftFromText="180" w:rightFromText="180" w:vertAnchor="page" w:horzAnchor="margin" w:tblpY="5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587"/>
        <w:gridCol w:w="1605"/>
        <w:gridCol w:w="1808"/>
        <w:gridCol w:w="1803"/>
      </w:tblGrid>
      <w:tr w:rsidR="00D00804" w:rsidRPr="00D2772E" w:rsidTr="00D00804">
        <w:trPr>
          <w:trHeight w:val="800"/>
        </w:trPr>
        <w:tc>
          <w:tcPr>
            <w:tcW w:w="9576" w:type="dxa"/>
            <w:gridSpan w:val="5"/>
            <w:vAlign w:val="center"/>
          </w:tcPr>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826900" w:rsidRPr="00D2772E" w:rsidRDefault="00826900" w:rsidP="00632263">
            <w:pPr>
              <w:spacing w:after="0" w:line="240" w:lineRule="auto"/>
              <w:jc w:val="both"/>
              <w:rPr>
                <w:b/>
              </w:rPr>
            </w:pPr>
          </w:p>
          <w:p w:rsidR="001E522D" w:rsidRPr="00D2772E" w:rsidRDefault="001E522D" w:rsidP="00632263">
            <w:pPr>
              <w:spacing w:after="0" w:line="240" w:lineRule="auto"/>
              <w:jc w:val="both"/>
              <w:rPr>
                <w:b/>
              </w:rPr>
            </w:pPr>
          </w:p>
          <w:p w:rsidR="001E522D" w:rsidRPr="00D2772E" w:rsidRDefault="001E522D" w:rsidP="00632263">
            <w:pPr>
              <w:spacing w:after="0" w:line="240" w:lineRule="auto"/>
              <w:jc w:val="both"/>
              <w:rPr>
                <w:b/>
              </w:rPr>
            </w:pPr>
          </w:p>
          <w:p w:rsidR="001E522D" w:rsidRPr="00D2772E" w:rsidRDefault="001E522D" w:rsidP="00632263">
            <w:pPr>
              <w:spacing w:after="0" w:line="240" w:lineRule="auto"/>
              <w:jc w:val="both"/>
              <w:rPr>
                <w:b/>
              </w:rPr>
            </w:pPr>
          </w:p>
          <w:p w:rsidR="00D00804" w:rsidRPr="00D2772E" w:rsidRDefault="00D00804" w:rsidP="00632263">
            <w:pPr>
              <w:spacing w:after="0" w:line="240" w:lineRule="auto"/>
              <w:jc w:val="both"/>
              <w:rPr>
                <w:b/>
              </w:rPr>
            </w:pPr>
            <w:r w:rsidRPr="00D2772E">
              <w:rPr>
                <w:b/>
              </w:rPr>
              <w:t>Commitment 10</w:t>
            </w:r>
          </w:p>
        </w:tc>
      </w:tr>
      <w:tr w:rsidR="00D00804" w:rsidRPr="00D2772E" w:rsidTr="00D00804">
        <w:trPr>
          <w:trHeight w:val="539"/>
        </w:trPr>
        <w:tc>
          <w:tcPr>
            <w:tcW w:w="9576" w:type="dxa"/>
            <w:gridSpan w:val="5"/>
            <w:vAlign w:val="center"/>
          </w:tcPr>
          <w:p w:rsidR="00D00804" w:rsidRPr="00D2772E" w:rsidRDefault="00D00804" w:rsidP="00632263">
            <w:pPr>
              <w:spacing w:after="0" w:line="240" w:lineRule="auto"/>
              <w:jc w:val="both"/>
            </w:pPr>
            <w:r w:rsidRPr="00D2772E">
              <w:lastRenderedPageBreak/>
              <w:t>10.  Implementation of the Right to Access Information Law.</w:t>
            </w:r>
          </w:p>
        </w:tc>
      </w:tr>
      <w:tr w:rsidR="00D00804" w:rsidRPr="00D2772E" w:rsidTr="00D00804">
        <w:trPr>
          <w:trHeight w:val="521"/>
        </w:trPr>
        <w:tc>
          <w:tcPr>
            <w:tcW w:w="2898" w:type="dxa"/>
            <w:vAlign w:val="center"/>
          </w:tcPr>
          <w:p w:rsidR="00D00804" w:rsidRPr="00D2772E" w:rsidRDefault="00D00804" w:rsidP="00632263">
            <w:pPr>
              <w:spacing w:after="0" w:line="240" w:lineRule="auto"/>
              <w:jc w:val="both"/>
            </w:pPr>
            <w:r w:rsidRPr="00D2772E">
              <w:t>Lead implementing agency</w:t>
            </w:r>
          </w:p>
        </w:tc>
        <w:tc>
          <w:tcPr>
            <w:tcW w:w="6678" w:type="dxa"/>
            <w:gridSpan w:val="4"/>
          </w:tcPr>
          <w:p w:rsidR="00D00804" w:rsidRPr="00D2772E" w:rsidRDefault="00D00804" w:rsidP="00632263">
            <w:pPr>
              <w:spacing w:after="0" w:line="240" w:lineRule="auto"/>
              <w:jc w:val="both"/>
            </w:pPr>
            <w:r w:rsidRPr="00D2772E">
              <w:t>Ministry of Information &amp; Communication (</w:t>
            </w:r>
            <w:proofErr w:type="spellStart"/>
            <w:r w:rsidRPr="00D2772E">
              <w:t>MoIC</w:t>
            </w:r>
            <w:proofErr w:type="spellEnd"/>
            <w:r w:rsidRPr="00D2772E">
              <w:t>)</w:t>
            </w:r>
          </w:p>
        </w:tc>
      </w:tr>
      <w:tr w:rsidR="00D00804" w:rsidRPr="00D2772E" w:rsidTr="00D00804">
        <w:trPr>
          <w:trHeight w:val="449"/>
        </w:trPr>
        <w:tc>
          <w:tcPr>
            <w:tcW w:w="2898" w:type="dxa"/>
            <w:vAlign w:val="center"/>
          </w:tcPr>
          <w:p w:rsidR="00D00804" w:rsidRPr="00D2772E" w:rsidRDefault="00D00804" w:rsidP="00632263">
            <w:pPr>
              <w:spacing w:after="0" w:line="240" w:lineRule="auto"/>
              <w:jc w:val="both"/>
            </w:pPr>
            <w:r w:rsidRPr="00D2772E">
              <w:t>Names of responsible person</w:t>
            </w:r>
          </w:p>
          <w:p w:rsidR="00D00804" w:rsidRPr="00D2772E" w:rsidRDefault="00D00804" w:rsidP="00632263">
            <w:pPr>
              <w:spacing w:after="0" w:line="240" w:lineRule="auto"/>
              <w:jc w:val="both"/>
            </w:pPr>
            <w:r w:rsidRPr="00D2772E">
              <w:t>From implementing agency</w:t>
            </w:r>
          </w:p>
        </w:tc>
        <w:tc>
          <w:tcPr>
            <w:tcW w:w="6678" w:type="dxa"/>
            <w:gridSpan w:val="4"/>
          </w:tcPr>
          <w:p w:rsidR="00D00804" w:rsidRPr="00D2772E" w:rsidRDefault="00D00804" w:rsidP="00632263">
            <w:pPr>
              <w:spacing w:after="0" w:line="240" w:lineRule="auto"/>
              <w:jc w:val="both"/>
            </w:pPr>
            <w:r w:rsidRPr="00D2772E">
              <w:t xml:space="preserve">Hon Alpha </w:t>
            </w:r>
            <w:proofErr w:type="spellStart"/>
            <w:r w:rsidRPr="00D2772E">
              <w:t>Kanu</w:t>
            </w:r>
            <w:proofErr w:type="spellEnd"/>
          </w:p>
        </w:tc>
      </w:tr>
      <w:tr w:rsidR="00D00804" w:rsidRPr="00D2772E" w:rsidTr="00D00804">
        <w:trPr>
          <w:trHeight w:val="440"/>
        </w:trPr>
        <w:tc>
          <w:tcPr>
            <w:tcW w:w="2898" w:type="dxa"/>
            <w:vAlign w:val="center"/>
          </w:tcPr>
          <w:p w:rsidR="00D00804" w:rsidRPr="00D2772E" w:rsidRDefault="00D00804" w:rsidP="00632263">
            <w:pPr>
              <w:spacing w:after="0" w:line="240" w:lineRule="auto"/>
              <w:jc w:val="both"/>
            </w:pPr>
            <w:r w:rsidRPr="00D2772E">
              <w:t>Title, Department</w:t>
            </w:r>
          </w:p>
        </w:tc>
        <w:tc>
          <w:tcPr>
            <w:tcW w:w="6678" w:type="dxa"/>
            <w:gridSpan w:val="4"/>
          </w:tcPr>
          <w:p w:rsidR="00D00804" w:rsidRPr="00D2772E" w:rsidRDefault="00D00804" w:rsidP="00632263">
            <w:pPr>
              <w:spacing w:after="0" w:line="240" w:lineRule="auto"/>
              <w:jc w:val="both"/>
            </w:pPr>
            <w:r w:rsidRPr="00D2772E">
              <w:t xml:space="preserve">Government Minister,  </w:t>
            </w:r>
            <w:proofErr w:type="spellStart"/>
            <w:r w:rsidRPr="00D2772E">
              <w:t>MoIC</w:t>
            </w:r>
            <w:proofErr w:type="spellEnd"/>
          </w:p>
        </w:tc>
      </w:tr>
      <w:tr w:rsidR="00D00804" w:rsidRPr="00D2772E" w:rsidTr="00D00804">
        <w:trPr>
          <w:trHeight w:val="431"/>
        </w:trPr>
        <w:tc>
          <w:tcPr>
            <w:tcW w:w="2898" w:type="dxa"/>
            <w:vAlign w:val="center"/>
          </w:tcPr>
          <w:p w:rsidR="00D00804" w:rsidRPr="00D2772E" w:rsidRDefault="00D00804" w:rsidP="00632263">
            <w:pPr>
              <w:spacing w:after="0" w:line="240" w:lineRule="auto"/>
              <w:jc w:val="both"/>
            </w:pPr>
            <w:r w:rsidRPr="00D2772E">
              <w:t>Email</w:t>
            </w:r>
          </w:p>
        </w:tc>
        <w:tc>
          <w:tcPr>
            <w:tcW w:w="6678" w:type="dxa"/>
            <w:gridSpan w:val="4"/>
          </w:tcPr>
          <w:p w:rsidR="00D00804" w:rsidRPr="00D2772E" w:rsidRDefault="00D00804" w:rsidP="00632263">
            <w:pPr>
              <w:spacing w:after="0" w:line="240" w:lineRule="auto"/>
              <w:jc w:val="both"/>
            </w:pPr>
          </w:p>
        </w:tc>
      </w:tr>
      <w:tr w:rsidR="00D00804" w:rsidRPr="00D2772E" w:rsidTr="00D00804">
        <w:trPr>
          <w:trHeight w:val="449"/>
        </w:trPr>
        <w:tc>
          <w:tcPr>
            <w:tcW w:w="2898" w:type="dxa"/>
            <w:vAlign w:val="center"/>
          </w:tcPr>
          <w:p w:rsidR="00D00804" w:rsidRPr="00D2772E" w:rsidRDefault="00D00804" w:rsidP="00632263">
            <w:pPr>
              <w:spacing w:after="0" w:line="240" w:lineRule="auto"/>
              <w:jc w:val="both"/>
            </w:pPr>
            <w:r w:rsidRPr="00D2772E">
              <w:t>Phone</w:t>
            </w:r>
          </w:p>
        </w:tc>
        <w:tc>
          <w:tcPr>
            <w:tcW w:w="6678" w:type="dxa"/>
            <w:gridSpan w:val="4"/>
          </w:tcPr>
          <w:p w:rsidR="00D00804" w:rsidRPr="00D2772E" w:rsidRDefault="00D00804" w:rsidP="00632263">
            <w:pPr>
              <w:spacing w:after="0" w:line="240" w:lineRule="auto"/>
              <w:jc w:val="both"/>
            </w:pPr>
          </w:p>
        </w:tc>
      </w:tr>
      <w:tr w:rsidR="00D00804" w:rsidRPr="00D2772E" w:rsidTr="00D00804">
        <w:trPr>
          <w:trHeight w:val="1520"/>
        </w:trPr>
        <w:tc>
          <w:tcPr>
            <w:tcW w:w="2898" w:type="dxa"/>
          </w:tcPr>
          <w:p w:rsidR="00D00804" w:rsidRPr="00D2772E" w:rsidRDefault="005D4E7A" w:rsidP="00632263">
            <w:pPr>
              <w:tabs>
                <w:tab w:val="center" w:pos="1341"/>
              </w:tabs>
              <w:spacing w:after="0" w:line="240" w:lineRule="auto"/>
              <w:jc w:val="both"/>
            </w:pPr>
            <w:r>
              <w:rPr>
                <w:noProof/>
              </w:rPr>
              <mc:AlternateContent>
                <mc:Choice Requires="wps">
                  <w:drawing>
                    <wp:anchor distT="0" distB="0" distL="114298" distR="114298" simplePos="0" relativeHeight="251671552" behindDoc="0" locked="0" layoutInCell="1" allowOverlap="1">
                      <wp:simplePos x="0" y="0"/>
                      <wp:positionH relativeFrom="column">
                        <wp:posOffset>711199</wp:posOffset>
                      </wp:positionH>
                      <wp:positionV relativeFrom="paragraph">
                        <wp:posOffset>2540</wp:posOffset>
                      </wp:positionV>
                      <wp:extent cx="0" cy="1539240"/>
                      <wp:effectExtent l="0" t="0" r="19050" b="228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6pt;margin-top:.2pt;width:0;height:121.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9WJgIAAE0EAAAOAAAAZHJzL2Uyb0RvYy54bWysVMGO2jAQvVfqP1i5QxI2y0JEWK0S6GXb&#10;IrH9AGM7xGrisWxDQFX/vWMTENteqqoczNieefNm5jmL51PXkqMwVoIqonScREQoBlyqfRF9e1uP&#10;ZhGxjipOW1CiiM7CRs/Ljx8Wvc7FBBpouTAEQZTNe11EjXM6j2PLGtFROwYtFF7WYDrqcGv2MTe0&#10;R/SujSdJMo17MFwbYMJaPK0ul9Ey4Ne1YO5rXVvhSFtEyM2F1YR159d4uaD53lDdSDbQoP/AoqNS&#10;YdIbVEUdJQcj/4DqJDNgoXZjBl0MdS2ZCDVgNWnyWzXbhmoRasHmWH1rk/1/sOzLcWOI5EU0eYqI&#10;oh3OaOsMlfvGkRdjoCclKIV9BEPQBfvVa5tjWKk2xlfMTmqrX4F9t0RB2VC1F4H321kjVuoj4nch&#10;fmM1Zt31n4GjDz04CM071abzkNgWcgozOt9mJE6OsMshw9P08WE+ycL8YppfA7Wx7pOAjnijiOxQ&#10;yK2CNKShx1frPC2aXwN8VgVr2bZBEK0iPeaYPCVJiLDQSu5vvZ81+13ZGnKkXlPhF4rEm3s3AwfF&#10;A1ojKF8NtqOyvdiYvVUeDytDPoN1Ec2PeTJfzVazbJRNpqtRllTV6GVdZqPpOn16rB6qsqzSn55a&#10;muWN5Fwoz+4q4DT7O4EMT+kivZuEb32I36OHhiHZ638gHUbrp3nRxQ74eWOuI0fNBufhfflHcb9H&#10;+/4rsPwFAAD//wMAUEsDBBQABgAIAAAAIQD6rdxn2QAAAAgBAAAPAAAAZHJzL2Rvd25yZXYueG1s&#10;TI/BTsMwEETvSPyDtZW4UadRWqIQpwIkzhUpF26beBtHjddR7Dbh73G5wPFpVrNvyv1iB3GlyfeO&#10;FWzWCQji1umeOwWfx/fHHIQPyBoHx6Tgmzzsq/u7EgvtZv6gax06EUvYF6jAhDAWUvrWkEW/diNx&#10;zE5ushgiTp3UE86x3A4yTZKdtNhz/GBwpDdD7bm+WAVPmf5yuHvdNtv5cAx0MnV+WJR6WC0vzyAC&#10;LeHvGG76UR2q6NS4C2svhsibNG4JCjIQt/gXGwVpluYgq1L+H1D9AAAA//8DAFBLAQItABQABgAI&#10;AAAAIQC2gziS/gAAAOEBAAATAAAAAAAAAAAAAAAAAAAAAABbQ29udGVudF9UeXBlc10ueG1sUEsB&#10;Ai0AFAAGAAgAAAAhADj9If/WAAAAlAEAAAsAAAAAAAAAAAAAAAAALwEAAF9yZWxzLy5yZWxzUEsB&#10;Ai0AFAAGAAgAAAAhAG5pX1YmAgAATQQAAA4AAAAAAAAAAAAAAAAALgIAAGRycy9lMm9Eb2MueG1s&#10;UEsBAi0AFAAGAAgAAAAhAPqt3GfZAAAACAEAAA8AAAAAAAAAAAAAAAAAgAQAAGRycy9kb3ducmV2&#10;LnhtbFBLBQYAAAAABAAEAPMAAACGBQAAAAA=&#10;" strokeweight="1pt"/>
                  </w:pict>
                </mc:Fallback>
              </mc:AlternateContent>
            </w:r>
            <w:r w:rsidR="00D00804" w:rsidRPr="00D2772E">
              <w:t>Others</w:t>
            </w:r>
            <w:r w:rsidR="00D00804" w:rsidRPr="00D2772E">
              <w:tab/>
              <w:t xml:space="preserve">             Government</w:t>
            </w:r>
          </w:p>
          <w:p w:rsidR="00D00804" w:rsidRPr="00D2772E" w:rsidRDefault="00D00804" w:rsidP="00632263">
            <w:pPr>
              <w:spacing w:after="0" w:line="240" w:lineRule="auto"/>
              <w:jc w:val="both"/>
            </w:pPr>
            <w:r w:rsidRPr="00D2772E">
              <w:t xml:space="preserve">Actors </w:t>
            </w:r>
          </w:p>
          <w:p w:rsidR="00D00804" w:rsidRPr="00D2772E" w:rsidRDefault="00D00804" w:rsidP="00632263">
            <w:pPr>
              <w:tabs>
                <w:tab w:val="center" w:pos="1341"/>
              </w:tabs>
              <w:spacing w:after="0" w:line="240" w:lineRule="auto"/>
              <w:jc w:val="both"/>
            </w:pPr>
            <w:r w:rsidRPr="00D2772E">
              <w:t xml:space="preserve">Involved        </w:t>
            </w:r>
          </w:p>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72576" behindDoc="0" locked="0" layoutInCell="1" allowOverlap="1">
                      <wp:simplePos x="0" y="0"/>
                      <wp:positionH relativeFrom="column">
                        <wp:posOffset>711200</wp:posOffset>
                      </wp:positionH>
                      <wp:positionV relativeFrom="paragraph">
                        <wp:posOffset>163195</wp:posOffset>
                      </wp:positionV>
                      <wp:extent cx="5299075" cy="635"/>
                      <wp:effectExtent l="0" t="0" r="15875"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56pt;margin-top:12.85pt;width:417.2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wxMAIAAFkEAAAOAAAAZHJzL2Uyb0RvYy54bWysVMFu2zAMvQ/YPwi+p7bTJE2MOkVhJ9uh&#10;2wKk+wBFkmNhsihIapxg2L+PUtys2S7DMB9kyiIfH8kn3z8cO0UOwjoJukzymywhQjPgUu/L5Ovz&#10;ejRPiPNUc6pAizI5CZc8LN+/u+9NIcbQguLCEgTRruhNmbTemyJNHWtFR90NGKHxsAHbUY9bu0+5&#10;pT2idyodZ9ks7cFyY4EJ5/BrfT5MlhG/aQTzX5rGCU9UmSA3H1cb111Y0+U9LfaWmlaygQb9BxYd&#10;lRqTXqBq6il5sfIPqE4yCw4af8OgS6FpJBOxBqwmz36rZttSI2It2BxnLm1y/w+WfT5sLJG8TMY4&#10;KU07nNHWWyr3rSeP1kJPKtAa+wiWoAv2qzeuwLBKb2yomB311jwB++aIhqqlei8i7+eTQaw8RKRX&#10;IWHjDGbd9Z+Aow998RCbd2xsRxolzccQGMCxQeQYp3W6TEscPWH4cTpeLLK7aUIYns1upzETLQJI&#10;CDXW+Q8COhKMMnFDUZdqzgno4cn5QPFXQAjWsJZKRXEoTXqkM77LskjJgZI8nAY/Z/e7SllyoEFf&#10;8RloXLlZeNE8orWC8tVgeyrV2cbsSgc8rA35DNZZQN8X2WI1X80no8l4thpNsroePa6ryWi2zu+m&#10;9W1dVXX+I1DLJ0UrORc6sHsVcz75O7EM1+osw4ucL31Ir9Fjw5Ds6zuSjmMOkz1rZAf8tLGv40f9&#10;RufhroUL8naP9ts/wvInAAAA//8DAFBLAwQUAAYACAAAACEA3RkxJ94AAAAJAQAADwAAAGRycy9k&#10;b3ducmV2LnhtbEyPwU7DMBBE70j8g7VI3KiTiJY2xKmgooJeELT9gE3sxhHxOordNv17tic4zuxo&#10;9k2xHF0nTmYIrScF6SQBYaj2uqVGwX63fpiDCBFJY+fJKLiYAMvy9qbAXPszfZvTNjaCSyjkqMDG&#10;2OdShtoah2Hie0N8O/jBYWQ5NFIPeOZy18ksSWbSYUv8wWJvVtbUP9ujUxAONtlg+klrefl4tauv&#10;fTW+vyl1fze+PIOIZox/YbjiMzqUzFT5I+kgOtZpxluigmz6BIIDi8fZFER1NeYgy0L+X1D+AgAA&#10;//8DAFBLAQItABQABgAIAAAAIQC2gziS/gAAAOEBAAATAAAAAAAAAAAAAAAAAAAAAABbQ29udGVu&#10;dF9UeXBlc10ueG1sUEsBAi0AFAAGAAgAAAAhADj9If/WAAAAlAEAAAsAAAAAAAAAAAAAAAAALwEA&#10;AF9yZWxzLy5yZWxzUEsBAi0AFAAGAAgAAAAhAG7fHDEwAgAAWQQAAA4AAAAAAAAAAAAAAAAALgIA&#10;AGRycy9lMm9Eb2MueG1sUEsBAi0AFAAGAAgAAAAhAN0ZMSfeAAAACQEAAA8AAAAAAAAAAAAAAAAA&#10;igQAAGRycy9kb3ducmV2LnhtbFBLBQYAAAAABAAEAPMAAACVBQAAAAA=&#10;" strokeweight="1pt"/>
                  </w:pict>
                </mc:Fallback>
              </mc:AlternateContent>
            </w:r>
          </w:p>
          <w:p w:rsidR="00D00804" w:rsidRPr="00D2772E" w:rsidRDefault="00D00804" w:rsidP="00632263">
            <w:pPr>
              <w:tabs>
                <w:tab w:val="center" w:pos="1341"/>
              </w:tabs>
              <w:spacing w:after="0" w:line="240" w:lineRule="auto"/>
              <w:jc w:val="both"/>
            </w:pPr>
            <w:r w:rsidRPr="00D2772E">
              <w:tab/>
              <w:t>CSOs, private</w:t>
            </w:r>
          </w:p>
          <w:p w:rsidR="00D00804" w:rsidRPr="00D2772E" w:rsidRDefault="00D00804" w:rsidP="00632263">
            <w:pPr>
              <w:tabs>
                <w:tab w:val="center" w:pos="1341"/>
              </w:tabs>
              <w:spacing w:after="0" w:line="240" w:lineRule="auto"/>
              <w:jc w:val="both"/>
            </w:pPr>
            <w:r w:rsidRPr="00D2772E">
              <w:t xml:space="preserve">                          sector, working</w:t>
            </w:r>
          </w:p>
          <w:p w:rsidR="00D00804" w:rsidRPr="00D2772E" w:rsidRDefault="00D00804" w:rsidP="00632263">
            <w:pPr>
              <w:tabs>
                <w:tab w:val="center" w:pos="1341"/>
              </w:tabs>
              <w:spacing w:after="0" w:line="240" w:lineRule="auto"/>
              <w:jc w:val="both"/>
            </w:pPr>
            <w:r w:rsidRPr="00D2772E">
              <w:t xml:space="preserve">                           groups</w:t>
            </w:r>
          </w:p>
          <w:p w:rsidR="00D00804" w:rsidRPr="00D2772E" w:rsidRDefault="00D00804" w:rsidP="00632263">
            <w:pPr>
              <w:tabs>
                <w:tab w:val="center" w:pos="1341"/>
              </w:tabs>
              <w:spacing w:after="0" w:line="240" w:lineRule="auto"/>
              <w:jc w:val="both"/>
            </w:pPr>
            <w:r w:rsidRPr="00D2772E">
              <w:t xml:space="preserve">                          multilaterals</w:t>
            </w:r>
          </w:p>
          <w:p w:rsidR="00D00804" w:rsidRPr="00D2772E" w:rsidRDefault="00D00804" w:rsidP="00632263">
            <w:pPr>
              <w:tabs>
                <w:tab w:val="center" w:pos="1341"/>
              </w:tabs>
              <w:spacing w:after="0" w:line="240" w:lineRule="auto"/>
              <w:jc w:val="both"/>
            </w:pPr>
          </w:p>
        </w:tc>
        <w:tc>
          <w:tcPr>
            <w:tcW w:w="6678" w:type="dxa"/>
            <w:gridSpan w:val="4"/>
          </w:tcPr>
          <w:p w:rsidR="00D00804" w:rsidRPr="00D2772E" w:rsidRDefault="00D00804" w:rsidP="00632263">
            <w:pPr>
              <w:spacing w:after="0" w:line="240" w:lineRule="auto"/>
              <w:jc w:val="both"/>
            </w:pPr>
            <w:r w:rsidRPr="00D2772E">
              <w:t xml:space="preserve">Right to Access Information Commission, </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r w:rsidRPr="00D2772E">
              <w:t>National Federation of Civil Society, Coalition of Civil Society and Human Right Activist, Independent Media Development</w:t>
            </w:r>
          </w:p>
        </w:tc>
      </w:tr>
      <w:tr w:rsidR="00D00804" w:rsidRPr="00D2772E" w:rsidTr="00D00804">
        <w:trPr>
          <w:trHeight w:val="440"/>
        </w:trPr>
        <w:tc>
          <w:tcPr>
            <w:tcW w:w="2898" w:type="dxa"/>
            <w:vAlign w:val="center"/>
          </w:tcPr>
          <w:p w:rsidR="00D00804" w:rsidRPr="00D2772E" w:rsidRDefault="00D00804" w:rsidP="00632263">
            <w:pPr>
              <w:spacing w:after="0" w:line="240" w:lineRule="auto"/>
              <w:jc w:val="both"/>
            </w:pPr>
            <w:r w:rsidRPr="00D2772E">
              <w:t>Main objective</w:t>
            </w:r>
          </w:p>
        </w:tc>
        <w:tc>
          <w:tcPr>
            <w:tcW w:w="6678" w:type="dxa"/>
            <w:gridSpan w:val="4"/>
          </w:tcPr>
          <w:p w:rsidR="00D00804" w:rsidRPr="00D2772E" w:rsidRDefault="001E522D" w:rsidP="00632263">
            <w:pPr>
              <w:spacing w:after="0" w:line="240" w:lineRule="auto"/>
              <w:jc w:val="both"/>
            </w:pPr>
            <w:r w:rsidRPr="00D2772E">
              <w:t xml:space="preserve"> To improve access to </w:t>
            </w:r>
            <w:r w:rsidR="00D00804" w:rsidRPr="00D2772E">
              <w:t>information</w:t>
            </w:r>
            <w:r w:rsidRPr="00D2772E">
              <w:t xml:space="preserve"> and data</w:t>
            </w:r>
            <w:r w:rsidR="00D00804" w:rsidRPr="00D2772E">
              <w:t xml:space="preserve"> process</w:t>
            </w:r>
            <w:r w:rsidRPr="00D2772E">
              <w:t>es</w:t>
            </w:r>
            <w:r w:rsidR="00D00804" w:rsidRPr="00D2772E">
              <w:t xml:space="preserve"> for requesters and agencies. </w:t>
            </w:r>
          </w:p>
        </w:tc>
      </w:tr>
      <w:tr w:rsidR="00D00804" w:rsidRPr="00D2772E" w:rsidTr="00D00804">
        <w:trPr>
          <w:trHeight w:val="881"/>
        </w:trPr>
        <w:tc>
          <w:tcPr>
            <w:tcW w:w="2898" w:type="dxa"/>
            <w:vAlign w:val="center"/>
          </w:tcPr>
          <w:p w:rsidR="00D00804" w:rsidRPr="00D2772E" w:rsidRDefault="00D00804" w:rsidP="00632263">
            <w:pPr>
              <w:spacing w:after="0" w:line="240" w:lineRule="auto"/>
              <w:jc w:val="both"/>
            </w:pPr>
            <w:r w:rsidRPr="00D2772E">
              <w:t>Brief description of</w:t>
            </w:r>
          </w:p>
          <w:p w:rsidR="00D00804" w:rsidRPr="00D2772E" w:rsidRDefault="00D00804" w:rsidP="00DC63FE">
            <w:pPr>
              <w:spacing w:after="0" w:line="240" w:lineRule="auto"/>
              <w:jc w:val="both"/>
            </w:pPr>
            <w:r w:rsidRPr="00D2772E">
              <w:t>Commitment</w:t>
            </w:r>
            <w:r w:rsidR="00DC63FE">
              <w:t>.</w:t>
            </w:r>
          </w:p>
        </w:tc>
        <w:tc>
          <w:tcPr>
            <w:tcW w:w="6678" w:type="dxa"/>
            <w:gridSpan w:val="4"/>
          </w:tcPr>
          <w:p w:rsidR="00DC63FE" w:rsidRDefault="001E522D" w:rsidP="004A0A58">
            <w:pPr>
              <w:pStyle w:val="ListParagraph"/>
              <w:numPr>
                <w:ilvl w:val="0"/>
                <w:numId w:val="44"/>
              </w:numPr>
              <w:spacing w:after="0" w:line="240" w:lineRule="auto"/>
              <w:jc w:val="both"/>
            </w:pPr>
            <w:r w:rsidRPr="00D2772E">
              <w:t>An enacted Ri</w:t>
            </w:r>
            <w:r w:rsidR="00DC63FE">
              <w:t xml:space="preserve">ght to Access Information Bill </w:t>
            </w:r>
            <w:proofErr w:type="spellStart"/>
            <w:r w:rsidR="00DC63FE">
              <w:t>p</w:t>
            </w:r>
            <w:r w:rsidRPr="00D2772E">
              <w:t>opularised</w:t>
            </w:r>
            <w:proofErr w:type="spellEnd"/>
            <w:r w:rsidRPr="00D2772E">
              <w:t xml:space="preserve"> and critical p</w:t>
            </w:r>
            <w:r w:rsidR="00D00804" w:rsidRPr="00D2772E">
              <w:t>ublic Informat</w:t>
            </w:r>
            <w:r w:rsidRPr="00D2772E">
              <w:t>ion officers</w:t>
            </w:r>
            <w:r w:rsidR="00DC63FE">
              <w:t xml:space="preserve"> at p</w:t>
            </w:r>
            <w:r w:rsidR="0054727C" w:rsidRPr="00D2772E">
              <w:t>ost country</w:t>
            </w:r>
            <w:r w:rsidR="00DC63FE">
              <w:t>-</w:t>
            </w:r>
            <w:r w:rsidR="0054727C" w:rsidRPr="00D2772E">
              <w:t xml:space="preserve">wide </w:t>
            </w:r>
            <w:r w:rsidR="00D00804" w:rsidRPr="00D2772E">
              <w:t xml:space="preserve">within the first year of </w:t>
            </w:r>
            <w:r w:rsidR="00DC63FE">
              <w:t xml:space="preserve">the implementation of the Act. </w:t>
            </w:r>
          </w:p>
          <w:p w:rsidR="00DC63FE" w:rsidRDefault="00DC63FE" w:rsidP="00DC63FE">
            <w:pPr>
              <w:spacing w:after="0" w:line="240" w:lineRule="auto"/>
              <w:jc w:val="both"/>
            </w:pPr>
          </w:p>
          <w:p w:rsidR="0054727C" w:rsidRPr="00D2772E" w:rsidRDefault="0054727C" w:rsidP="004A0A58">
            <w:pPr>
              <w:pStyle w:val="ListParagraph"/>
              <w:numPr>
                <w:ilvl w:val="0"/>
                <w:numId w:val="44"/>
              </w:numPr>
              <w:spacing w:after="0" w:line="240" w:lineRule="auto"/>
              <w:jc w:val="both"/>
            </w:pPr>
            <w:r w:rsidRPr="00D2772E">
              <w:t>Regional Commissioners are at post. Open Data Portal handed over to RAIC to facilitate the critical service of accessibility of information as per request.</w:t>
            </w:r>
          </w:p>
          <w:p w:rsidR="00DC63FE" w:rsidRDefault="00DC63FE" w:rsidP="00632263">
            <w:pPr>
              <w:pStyle w:val="ListParagraph"/>
              <w:spacing w:after="0" w:line="240" w:lineRule="auto"/>
              <w:jc w:val="both"/>
            </w:pPr>
          </w:p>
          <w:p w:rsidR="00D00804" w:rsidRPr="00D2772E" w:rsidRDefault="0054727C" w:rsidP="004A0A58">
            <w:pPr>
              <w:pStyle w:val="ListParagraph"/>
              <w:numPr>
                <w:ilvl w:val="0"/>
                <w:numId w:val="44"/>
              </w:numPr>
              <w:spacing w:after="0" w:line="240" w:lineRule="auto"/>
              <w:jc w:val="both"/>
            </w:pPr>
            <w:r w:rsidRPr="00D2772E">
              <w:t>The Commission is underway for full operationalization backed by the development of strategic and operational plans</w:t>
            </w:r>
          </w:p>
        </w:tc>
      </w:tr>
      <w:tr w:rsidR="00D00804" w:rsidRPr="00D2772E" w:rsidTr="00D00804">
        <w:trPr>
          <w:trHeight w:val="1700"/>
        </w:trPr>
        <w:tc>
          <w:tcPr>
            <w:tcW w:w="2898" w:type="dxa"/>
            <w:vAlign w:val="center"/>
          </w:tcPr>
          <w:p w:rsidR="00D00804" w:rsidRPr="00D2772E" w:rsidRDefault="00D00804" w:rsidP="00632263">
            <w:pPr>
              <w:spacing w:after="0" w:line="240" w:lineRule="auto"/>
              <w:jc w:val="both"/>
            </w:pPr>
            <w:r w:rsidRPr="00D2772E">
              <w:lastRenderedPageBreak/>
              <w:t>Relevance</w:t>
            </w:r>
          </w:p>
        </w:tc>
        <w:tc>
          <w:tcPr>
            <w:tcW w:w="6678" w:type="dxa"/>
            <w:gridSpan w:val="4"/>
          </w:tcPr>
          <w:p w:rsidR="00D00804" w:rsidRPr="00D2772E" w:rsidRDefault="0054727C" w:rsidP="00DC63FE">
            <w:pPr>
              <w:spacing w:after="0" w:line="240" w:lineRule="auto"/>
              <w:jc w:val="both"/>
            </w:pPr>
            <w:r w:rsidRPr="00D2772E">
              <w:t>This commitment is in tandem with civic participation public accountability, transparency and empowerment. It lays bare on Sierra Leone’s strong wil</w:t>
            </w:r>
            <w:r w:rsidR="00DC63FE">
              <w:t xml:space="preserve">lingness </w:t>
            </w:r>
            <w:r w:rsidRPr="00D2772E">
              <w:t xml:space="preserve">to account to its people and to ensure their full participation at every level of governance underscoring the principles of democracy </w:t>
            </w:r>
            <w:r w:rsidR="004C76A3">
              <w:t xml:space="preserve">-- </w:t>
            </w:r>
            <w:r w:rsidRPr="00D2772E">
              <w:t>for the people</w:t>
            </w:r>
            <w:r w:rsidR="00E04CC4">
              <w:t>,</w:t>
            </w:r>
            <w:r w:rsidRPr="00D2772E">
              <w:t xml:space="preserve"> of the people </w:t>
            </w:r>
            <w:r w:rsidR="00E04CC4">
              <w:t xml:space="preserve">and </w:t>
            </w:r>
            <w:r w:rsidRPr="00D2772E">
              <w:t xml:space="preserve">by the people. </w:t>
            </w:r>
          </w:p>
        </w:tc>
      </w:tr>
      <w:tr w:rsidR="00D00804" w:rsidRPr="00D2772E" w:rsidTr="00D00804">
        <w:trPr>
          <w:trHeight w:val="2069"/>
        </w:trPr>
        <w:tc>
          <w:tcPr>
            <w:tcW w:w="2898" w:type="dxa"/>
            <w:vAlign w:val="center"/>
          </w:tcPr>
          <w:p w:rsidR="00D00804" w:rsidRPr="00D2772E" w:rsidRDefault="00D00804" w:rsidP="00632263">
            <w:pPr>
              <w:spacing w:after="0" w:line="240" w:lineRule="auto"/>
              <w:jc w:val="both"/>
            </w:pPr>
            <w:r w:rsidRPr="00D2772E">
              <w:t>Ambition</w:t>
            </w:r>
          </w:p>
        </w:tc>
        <w:tc>
          <w:tcPr>
            <w:tcW w:w="6678" w:type="dxa"/>
            <w:gridSpan w:val="4"/>
          </w:tcPr>
          <w:p w:rsidR="00D7117A" w:rsidRDefault="003A33B2" w:rsidP="004A0A58">
            <w:pPr>
              <w:pStyle w:val="ListParagraph"/>
              <w:numPr>
                <w:ilvl w:val="0"/>
                <w:numId w:val="45"/>
              </w:numPr>
              <w:spacing w:after="0" w:line="240" w:lineRule="auto"/>
              <w:jc w:val="both"/>
            </w:pPr>
            <w:r w:rsidRPr="00D2772E">
              <w:t>The ambition here is to have</w:t>
            </w:r>
            <w:r w:rsidR="00D7117A">
              <w:t xml:space="preserve"> both in spirit and practice </w:t>
            </w:r>
            <w:proofErr w:type="gramStart"/>
            <w:r w:rsidR="00D7117A">
              <w:t xml:space="preserve">an </w:t>
            </w:r>
            <w:r w:rsidRPr="00D2772E">
              <w:t>open</w:t>
            </w:r>
            <w:proofErr w:type="gramEnd"/>
            <w:r w:rsidR="00D7117A">
              <w:t>,</w:t>
            </w:r>
            <w:r w:rsidRPr="00D2772E">
              <w:t xml:space="preserve"> transparent and accountable governance</w:t>
            </w:r>
            <w:r w:rsidR="00D7117A">
              <w:t>;</w:t>
            </w:r>
            <w:r w:rsidRPr="00D2772E">
              <w:t xml:space="preserve"> and to do so through </w:t>
            </w:r>
            <w:r w:rsidR="00D7117A">
              <w:t xml:space="preserve">an </w:t>
            </w:r>
            <w:r w:rsidRPr="00D2772E">
              <w:t xml:space="preserve">infrastructure committed to the people where information and data can be </w:t>
            </w:r>
            <w:proofErr w:type="spellStart"/>
            <w:r w:rsidRPr="00D2772E">
              <w:t>received.Thus</w:t>
            </w:r>
            <w:proofErr w:type="spellEnd"/>
            <w:r w:rsidR="00B84936">
              <w:t>,</w:t>
            </w:r>
            <w:r w:rsidRPr="00D2772E">
              <w:t xml:space="preserve"> the establishment by law of t</w:t>
            </w:r>
            <w:r w:rsidR="00B84936">
              <w:t>he RAIC and the support to its h</w:t>
            </w:r>
            <w:r w:rsidRPr="00D2772E">
              <w:t xml:space="preserve">uman resource and finance.  </w:t>
            </w:r>
          </w:p>
          <w:p w:rsidR="00D00804" w:rsidRPr="00D2772E" w:rsidRDefault="003A33B2" w:rsidP="004A0A58">
            <w:pPr>
              <w:pStyle w:val="ListParagraph"/>
              <w:numPr>
                <w:ilvl w:val="0"/>
                <w:numId w:val="45"/>
              </w:numPr>
              <w:spacing w:after="0" w:line="240" w:lineRule="auto"/>
              <w:jc w:val="both"/>
            </w:pPr>
            <w:r w:rsidRPr="00D2772E">
              <w:t>It is hoped to ensure a string civic participation and an empowered public that will demand for a better public service delivery.</w:t>
            </w:r>
          </w:p>
        </w:tc>
      </w:tr>
      <w:tr w:rsidR="00D00804" w:rsidRPr="00D2772E" w:rsidTr="00D00804">
        <w:trPr>
          <w:trHeight w:val="385"/>
        </w:trPr>
        <w:tc>
          <w:tcPr>
            <w:tcW w:w="2898" w:type="dxa"/>
            <w:vMerge w:val="restart"/>
            <w:vAlign w:val="center"/>
          </w:tcPr>
          <w:p w:rsidR="00D00804" w:rsidRPr="00D2772E" w:rsidRDefault="00D00804" w:rsidP="00632263">
            <w:pPr>
              <w:spacing w:after="0" w:line="240" w:lineRule="auto"/>
              <w:jc w:val="both"/>
            </w:pPr>
            <w:r w:rsidRPr="00D2772E">
              <w:t>Completion level</w:t>
            </w:r>
          </w:p>
        </w:tc>
        <w:tc>
          <w:tcPr>
            <w:tcW w:w="1669" w:type="dxa"/>
          </w:tcPr>
          <w:p w:rsidR="00D00804" w:rsidRPr="00D2772E" w:rsidRDefault="00D00804" w:rsidP="00632263">
            <w:pPr>
              <w:spacing w:after="0" w:line="240" w:lineRule="auto"/>
              <w:jc w:val="both"/>
            </w:pPr>
            <w:r w:rsidRPr="00D2772E">
              <w:t xml:space="preserve">Not started </w:t>
            </w:r>
          </w:p>
        </w:tc>
        <w:tc>
          <w:tcPr>
            <w:tcW w:w="1670" w:type="dxa"/>
          </w:tcPr>
          <w:p w:rsidR="00D00804" w:rsidRPr="00D2772E" w:rsidRDefault="00D00804" w:rsidP="00632263">
            <w:pPr>
              <w:spacing w:after="0" w:line="240" w:lineRule="auto"/>
              <w:jc w:val="both"/>
            </w:pPr>
            <w:r w:rsidRPr="00D2772E">
              <w:t xml:space="preserve">Limited </w:t>
            </w:r>
          </w:p>
        </w:tc>
        <w:tc>
          <w:tcPr>
            <w:tcW w:w="1669" w:type="dxa"/>
          </w:tcPr>
          <w:p w:rsidR="00D00804" w:rsidRPr="00D2772E" w:rsidRDefault="00D00804" w:rsidP="00632263">
            <w:pPr>
              <w:spacing w:after="0" w:line="240" w:lineRule="auto"/>
              <w:jc w:val="both"/>
            </w:pPr>
            <w:r w:rsidRPr="00D2772E">
              <w:t>Substantial</w:t>
            </w:r>
          </w:p>
        </w:tc>
        <w:tc>
          <w:tcPr>
            <w:tcW w:w="1670" w:type="dxa"/>
          </w:tcPr>
          <w:p w:rsidR="00D00804" w:rsidRPr="00D2772E" w:rsidRDefault="00D00804" w:rsidP="00632263">
            <w:pPr>
              <w:spacing w:after="0" w:line="240" w:lineRule="auto"/>
              <w:jc w:val="both"/>
            </w:pPr>
            <w:r w:rsidRPr="00D2772E">
              <w:t xml:space="preserve">Completed </w:t>
            </w:r>
          </w:p>
        </w:tc>
      </w:tr>
      <w:tr w:rsidR="00D00804" w:rsidRPr="00D2772E" w:rsidTr="00D00804">
        <w:trPr>
          <w:trHeight w:val="385"/>
        </w:trPr>
        <w:tc>
          <w:tcPr>
            <w:tcW w:w="2898" w:type="dxa"/>
            <w:vMerge/>
            <w:vAlign w:val="center"/>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p>
        </w:tc>
        <w:tc>
          <w:tcPr>
            <w:tcW w:w="1670" w:type="dxa"/>
          </w:tcPr>
          <w:p w:rsidR="00D00804" w:rsidRPr="00D2772E" w:rsidRDefault="00D00804" w:rsidP="00632263">
            <w:pPr>
              <w:spacing w:after="0" w:line="240" w:lineRule="auto"/>
              <w:jc w:val="both"/>
            </w:pPr>
          </w:p>
        </w:tc>
        <w:tc>
          <w:tcPr>
            <w:tcW w:w="1669" w:type="dxa"/>
          </w:tcPr>
          <w:p w:rsidR="00D00804" w:rsidRPr="00D2772E" w:rsidRDefault="003A33B2" w:rsidP="00632263">
            <w:pPr>
              <w:spacing w:after="0" w:line="240" w:lineRule="auto"/>
              <w:jc w:val="both"/>
            </w:pPr>
            <w:r w:rsidRPr="00D2772E">
              <w:t>YES</w:t>
            </w:r>
          </w:p>
        </w:tc>
        <w:tc>
          <w:tcPr>
            <w:tcW w:w="1670" w:type="dxa"/>
          </w:tcPr>
          <w:p w:rsidR="00D00804" w:rsidRPr="00D2772E" w:rsidRDefault="00D00804" w:rsidP="00632263">
            <w:pPr>
              <w:spacing w:after="0" w:line="240" w:lineRule="auto"/>
              <w:jc w:val="both"/>
            </w:pPr>
          </w:p>
        </w:tc>
      </w:tr>
      <w:tr w:rsidR="00D00804" w:rsidRPr="00D2772E" w:rsidTr="00D00804">
        <w:tc>
          <w:tcPr>
            <w:tcW w:w="2898" w:type="dxa"/>
            <w:vAlign w:val="center"/>
          </w:tcPr>
          <w:p w:rsidR="00D00804" w:rsidRPr="00D2772E" w:rsidRDefault="00D00804" w:rsidP="00632263">
            <w:pPr>
              <w:spacing w:after="0" w:line="240" w:lineRule="auto"/>
              <w:jc w:val="both"/>
            </w:pPr>
            <w:r w:rsidRPr="00D2772E">
              <w:t>Description of the results</w:t>
            </w:r>
          </w:p>
        </w:tc>
        <w:tc>
          <w:tcPr>
            <w:tcW w:w="6678" w:type="dxa"/>
            <w:gridSpan w:val="4"/>
          </w:tcPr>
          <w:p w:rsidR="00D00804" w:rsidRPr="00D2772E" w:rsidRDefault="00D00804" w:rsidP="00632263">
            <w:pPr>
              <w:spacing w:after="0" w:line="240" w:lineRule="auto"/>
              <w:jc w:val="both"/>
            </w:pPr>
            <w:r w:rsidRPr="00D2772E">
              <w:t>The</w:t>
            </w:r>
            <w:r w:rsidR="003A33B2" w:rsidRPr="00D2772E">
              <w:t xml:space="preserve"> law has been promulgated and is being operationalized including office for the commission. Commissioners </w:t>
            </w:r>
            <w:r w:rsidR="00D7117A">
              <w:t xml:space="preserve">are </w:t>
            </w:r>
            <w:r w:rsidR="003A33B2" w:rsidRPr="00D2772E">
              <w:t>at post and operational staff underway</w:t>
            </w:r>
            <w:r w:rsidRPr="00D2772E">
              <w:t xml:space="preserve">.  </w:t>
            </w:r>
            <w:r w:rsidR="003A33B2" w:rsidRPr="00D2772E">
              <w:t>Th</w:t>
            </w:r>
            <w:r w:rsidR="00D7117A">
              <w:t>e draft policy and r</w:t>
            </w:r>
            <w:r w:rsidR="005B6097" w:rsidRPr="00D2772E">
              <w:t>egulation has been review by the American Bar Association and is</w:t>
            </w:r>
            <w:r w:rsidR="00D7117A">
              <w:t xml:space="preserve"> being acted on by the Attorney-G</w:t>
            </w:r>
            <w:r w:rsidR="003A33B2" w:rsidRPr="00D2772E">
              <w:t xml:space="preserve">eneral’s office. A robust strategic and operational plan </w:t>
            </w:r>
            <w:r w:rsidR="00D7117A">
              <w:t xml:space="preserve">is </w:t>
            </w:r>
            <w:r w:rsidR="003A33B2" w:rsidRPr="00D2772E">
              <w:t>currently been discussed</w:t>
            </w:r>
            <w:r w:rsidR="00D7117A">
              <w:t>.</w:t>
            </w:r>
          </w:p>
          <w:p w:rsidR="00D00804" w:rsidRPr="00D2772E" w:rsidRDefault="00D00804" w:rsidP="00632263">
            <w:pPr>
              <w:pStyle w:val="ListParagraph"/>
              <w:spacing w:after="0" w:line="240" w:lineRule="auto"/>
              <w:jc w:val="both"/>
            </w:pPr>
          </w:p>
        </w:tc>
      </w:tr>
      <w:tr w:rsidR="00D00804" w:rsidRPr="00D2772E" w:rsidTr="00D00804">
        <w:trPr>
          <w:trHeight w:val="557"/>
        </w:trPr>
        <w:tc>
          <w:tcPr>
            <w:tcW w:w="2898" w:type="dxa"/>
            <w:vAlign w:val="center"/>
          </w:tcPr>
          <w:p w:rsidR="00D00804" w:rsidRPr="00D2772E" w:rsidRDefault="00D00804" w:rsidP="00632263">
            <w:pPr>
              <w:spacing w:after="0" w:line="240" w:lineRule="auto"/>
              <w:jc w:val="both"/>
            </w:pPr>
            <w:r w:rsidRPr="00D2772E">
              <w:t>End Date</w:t>
            </w:r>
          </w:p>
        </w:tc>
        <w:tc>
          <w:tcPr>
            <w:tcW w:w="6678" w:type="dxa"/>
            <w:gridSpan w:val="4"/>
          </w:tcPr>
          <w:p w:rsidR="00D00804" w:rsidRPr="00D2772E" w:rsidRDefault="00D00804" w:rsidP="00632263">
            <w:pPr>
              <w:spacing w:after="0" w:line="240" w:lineRule="auto"/>
              <w:jc w:val="both"/>
            </w:pPr>
            <w:r w:rsidRPr="00D2772E">
              <w:t>February 2016</w:t>
            </w:r>
          </w:p>
        </w:tc>
      </w:tr>
      <w:tr w:rsidR="00D00804" w:rsidRPr="00D2772E" w:rsidTr="00D00804">
        <w:trPr>
          <w:trHeight w:val="530"/>
        </w:trPr>
        <w:tc>
          <w:tcPr>
            <w:tcW w:w="2898" w:type="dxa"/>
            <w:vAlign w:val="center"/>
          </w:tcPr>
          <w:p w:rsidR="00D00804" w:rsidRPr="00D2772E" w:rsidRDefault="00D00804" w:rsidP="00632263">
            <w:pPr>
              <w:spacing w:after="0" w:line="240" w:lineRule="auto"/>
              <w:jc w:val="both"/>
            </w:pPr>
            <w:r w:rsidRPr="00D2772E">
              <w:t>Next steps</w:t>
            </w:r>
          </w:p>
        </w:tc>
        <w:tc>
          <w:tcPr>
            <w:tcW w:w="6678" w:type="dxa"/>
            <w:gridSpan w:val="4"/>
          </w:tcPr>
          <w:p w:rsidR="00D00804" w:rsidRPr="00D2772E" w:rsidRDefault="00D00804" w:rsidP="00632263">
            <w:pPr>
              <w:spacing w:after="0" w:line="240" w:lineRule="auto"/>
              <w:jc w:val="both"/>
            </w:pPr>
            <w:r w:rsidRPr="00D2772E">
              <w:t>Implementati</w:t>
            </w:r>
            <w:r w:rsidR="005B6097" w:rsidRPr="00D2772E">
              <w:t>on of the regulation on the Right to Access Information</w:t>
            </w:r>
          </w:p>
        </w:tc>
      </w:tr>
      <w:tr w:rsidR="00D00804" w:rsidRPr="00D2772E" w:rsidTr="00D00804">
        <w:trPr>
          <w:trHeight w:val="890"/>
        </w:trPr>
        <w:tc>
          <w:tcPr>
            <w:tcW w:w="9576" w:type="dxa"/>
            <w:gridSpan w:val="5"/>
            <w:vAlign w:val="center"/>
          </w:tcPr>
          <w:tbl>
            <w:tblPr>
              <w:tblpPr w:leftFromText="180" w:rightFromText="180" w:vertAnchor="page" w:horzAnchor="margin" w:tblpY="4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579"/>
              <w:gridCol w:w="1670"/>
              <w:gridCol w:w="1669"/>
              <w:gridCol w:w="1670"/>
            </w:tblGrid>
            <w:tr w:rsidR="00D00804" w:rsidRPr="00D2772E" w:rsidTr="00D00804">
              <w:trPr>
                <w:trHeight w:val="800"/>
              </w:trPr>
              <w:tc>
                <w:tcPr>
                  <w:tcW w:w="9576" w:type="dxa"/>
                  <w:gridSpan w:val="5"/>
                  <w:vAlign w:val="center"/>
                </w:tcPr>
                <w:p w:rsidR="00D00804" w:rsidRPr="00D2772E" w:rsidRDefault="00D00804" w:rsidP="00632263">
                  <w:pPr>
                    <w:spacing w:after="0" w:line="240" w:lineRule="auto"/>
                    <w:jc w:val="both"/>
                    <w:rPr>
                      <w:b/>
                    </w:rPr>
                  </w:pPr>
                  <w:r w:rsidRPr="00D2772E">
                    <w:rPr>
                      <w:b/>
                    </w:rPr>
                    <w:t xml:space="preserve">     Commitment 11</w:t>
                  </w:r>
                </w:p>
              </w:tc>
            </w:tr>
            <w:tr w:rsidR="00D00804" w:rsidRPr="00D2772E" w:rsidTr="00D00804">
              <w:trPr>
                <w:trHeight w:val="539"/>
              </w:trPr>
              <w:tc>
                <w:tcPr>
                  <w:tcW w:w="9576" w:type="dxa"/>
                  <w:gridSpan w:val="5"/>
                  <w:vAlign w:val="center"/>
                </w:tcPr>
                <w:p w:rsidR="00D00804" w:rsidRPr="00D2772E" w:rsidRDefault="00D00804" w:rsidP="00632263">
                  <w:pPr>
                    <w:spacing w:after="0" w:line="240" w:lineRule="auto"/>
                    <w:jc w:val="both"/>
                  </w:pPr>
                  <w:r w:rsidRPr="00D2772E">
                    <w:t>11.  Establish an Open Data Portal to improve transparency in fiscal and extractive transactions.</w:t>
                  </w:r>
                </w:p>
              </w:tc>
            </w:tr>
            <w:tr w:rsidR="00D00804" w:rsidRPr="00D2772E" w:rsidTr="00D00804">
              <w:trPr>
                <w:trHeight w:val="521"/>
              </w:trPr>
              <w:tc>
                <w:tcPr>
                  <w:tcW w:w="2988" w:type="dxa"/>
                  <w:vAlign w:val="center"/>
                </w:tcPr>
                <w:p w:rsidR="00D00804" w:rsidRPr="00D2772E" w:rsidRDefault="00D00804" w:rsidP="00632263">
                  <w:pPr>
                    <w:spacing w:after="0" w:line="240" w:lineRule="auto"/>
                    <w:jc w:val="both"/>
                  </w:pPr>
                  <w:r w:rsidRPr="00D2772E">
                    <w:t>Lead implementing agency</w:t>
                  </w:r>
                </w:p>
              </w:tc>
              <w:tc>
                <w:tcPr>
                  <w:tcW w:w="6588" w:type="dxa"/>
                  <w:gridSpan w:val="4"/>
                </w:tcPr>
                <w:p w:rsidR="00D00804" w:rsidRPr="00D2772E" w:rsidRDefault="005B6097" w:rsidP="00632263">
                  <w:pPr>
                    <w:spacing w:after="0" w:line="240" w:lineRule="auto"/>
                    <w:jc w:val="both"/>
                  </w:pPr>
                  <w:r w:rsidRPr="00D2772E">
                    <w:t>Right to Access Information Commission (RAIC)</w:t>
                  </w:r>
                </w:p>
              </w:tc>
            </w:tr>
            <w:tr w:rsidR="00D00804" w:rsidRPr="00D2772E" w:rsidTr="00D00804">
              <w:trPr>
                <w:trHeight w:val="449"/>
              </w:trPr>
              <w:tc>
                <w:tcPr>
                  <w:tcW w:w="2988" w:type="dxa"/>
                  <w:vAlign w:val="center"/>
                </w:tcPr>
                <w:p w:rsidR="00D00804" w:rsidRPr="00D2772E" w:rsidRDefault="00D00804" w:rsidP="00632263">
                  <w:pPr>
                    <w:spacing w:after="0" w:line="240" w:lineRule="auto"/>
                    <w:jc w:val="both"/>
                  </w:pPr>
                  <w:r w:rsidRPr="00D2772E">
                    <w:t>Names of responsible person</w:t>
                  </w:r>
                </w:p>
                <w:p w:rsidR="00D00804" w:rsidRPr="00D2772E" w:rsidRDefault="00D00804" w:rsidP="00632263">
                  <w:pPr>
                    <w:spacing w:after="0" w:line="240" w:lineRule="auto"/>
                    <w:jc w:val="both"/>
                  </w:pPr>
                  <w:r w:rsidRPr="00D2772E">
                    <w:t>From implementing agency</w:t>
                  </w:r>
                </w:p>
              </w:tc>
              <w:tc>
                <w:tcPr>
                  <w:tcW w:w="6588" w:type="dxa"/>
                  <w:gridSpan w:val="4"/>
                </w:tcPr>
                <w:p w:rsidR="00D00804" w:rsidRPr="00D2772E" w:rsidRDefault="005B6097" w:rsidP="00632263">
                  <w:pPr>
                    <w:spacing w:after="0" w:line="240" w:lineRule="auto"/>
                    <w:jc w:val="both"/>
                  </w:pPr>
                  <w:proofErr w:type="spellStart"/>
                  <w:r w:rsidRPr="00D2772E">
                    <w:t>Mr</w:t>
                  </w:r>
                  <w:proofErr w:type="spellEnd"/>
                  <w:r w:rsidRPr="00D2772E">
                    <w:t xml:space="preserve"> </w:t>
                  </w:r>
                  <w:proofErr w:type="spellStart"/>
                  <w:r w:rsidRPr="00D2772E">
                    <w:t>Unisa</w:t>
                  </w:r>
                  <w:proofErr w:type="spellEnd"/>
                  <w:r w:rsidRPr="00D2772E">
                    <w:t xml:space="preserve"> </w:t>
                  </w:r>
                  <w:proofErr w:type="spellStart"/>
                  <w:r w:rsidRPr="00D2772E">
                    <w:t>Sesay</w:t>
                  </w:r>
                  <w:proofErr w:type="spellEnd"/>
                </w:p>
                <w:p w:rsidR="005B6097" w:rsidRPr="00D2772E" w:rsidRDefault="005B6097" w:rsidP="00632263">
                  <w:pPr>
                    <w:spacing w:after="0" w:line="240" w:lineRule="auto"/>
                    <w:jc w:val="both"/>
                  </w:pPr>
                  <w:r w:rsidRPr="00D2772E">
                    <w:t xml:space="preserve">Ms. </w:t>
                  </w:r>
                  <w:proofErr w:type="spellStart"/>
                  <w:r w:rsidRPr="00D2772E">
                    <w:t>Yeama</w:t>
                  </w:r>
                  <w:proofErr w:type="spellEnd"/>
                  <w:r w:rsidRPr="00D2772E">
                    <w:t xml:space="preserve"> Thompson</w:t>
                  </w:r>
                </w:p>
              </w:tc>
            </w:tr>
            <w:tr w:rsidR="00D00804" w:rsidRPr="00D2772E" w:rsidTr="00D00804">
              <w:trPr>
                <w:trHeight w:val="440"/>
              </w:trPr>
              <w:tc>
                <w:tcPr>
                  <w:tcW w:w="2988" w:type="dxa"/>
                  <w:vAlign w:val="center"/>
                </w:tcPr>
                <w:p w:rsidR="00D00804" w:rsidRPr="00D2772E" w:rsidRDefault="00D00804" w:rsidP="00632263">
                  <w:pPr>
                    <w:spacing w:after="0" w:line="240" w:lineRule="auto"/>
                    <w:jc w:val="both"/>
                  </w:pPr>
                  <w:r w:rsidRPr="00D2772E">
                    <w:t>Title, Department</w:t>
                  </w:r>
                </w:p>
              </w:tc>
              <w:tc>
                <w:tcPr>
                  <w:tcW w:w="6588" w:type="dxa"/>
                  <w:gridSpan w:val="4"/>
                </w:tcPr>
                <w:p w:rsidR="00D00804" w:rsidRPr="00D2772E" w:rsidRDefault="005B6097" w:rsidP="00632263">
                  <w:pPr>
                    <w:spacing w:after="0" w:line="240" w:lineRule="auto"/>
                    <w:jc w:val="both"/>
                  </w:pPr>
                  <w:r w:rsidRPr="00D2772E">
                    <w:t>Commissioners RAIC</w:t>
                  </w:r>
                </w:p>
              </w:tc>
            </w:tr>
            <w:tr w:rsidR="00D00804" w:rsidRPr="00D2772E" w:rsidTr="00D00804">
              <w:trPr>
                <w:trHeight w:val="431"/>
              </w:trPr>
              <w:tc>
                <w:tcPr>
                  <w:tcW w:w="2988" w:type="dxa"/>
                  <w:vAlign w:val="center"/>
                </w:tcPr>
                <w:p w:rsidR="00D00804" w:rsidRPr="00D2772E" w:rsidRDefault="00D00804" w:rsidP="00632263">
                  <w:pPr>
                    <w:spacing w:after="0" w:line="240" w:lineRule="auto"/>
                    <w:jc w:val="both"/>
                  </w:pPr>
                  <w:r w:rsidRPr="00D2772E">
                    <w:t>Email</w:t>
                  </w:r>
                </w:p>
              </w:tc>
              <w:tc>
                <w:tcPr>
                  <w:tcW w:w="6588" w:type="dxa"/>
                  <w:gridSpan w:val="4"/>
                </w:tcPr>
                <w:p w:rsidR="00D00804" w:rsidRPr="00D2772E" w:rsidRDefault="00D00804" w:rsidP="00632263">
                  <w:pPr>
                    <w:spacing w:after="0" w:line="240" w:lineRule="auto"/>
                    <w:jc w:val="both"/>
                  </w:pPr>
                </w:p>
              </w:tc>
            </w:tr>
            <w:tr w:rsidR="00D00804" w:rsidRPr="00D2772E" w:rsidTr="00D00804">
              <w:trPr>
                <w:trHeight w:val="449"/>
              </w:trPr>
              <w:tc>
                <w:tcPr>
                  <w:tcW w:w="2988" w:type="dxa"/>
                  <w:vAlign w:val="center"/>
                </w:tcPr>
                <w:p w:rsidR="00D00804" w:rsidRPr="00D2772E" w:rsidRDefault="00D00804" w:rsidP="00632263">
                  <w:pPr>
                    <w:spacing w:after="0" w:line="240" w:lineRule="auto"/>
                    <w:jc w:val="both"/>
                  </w:pPr>
                  <w:r w:rsidRPr="00D2772E">
                    <w:t>Phone</w:t>
                  </w:r>
                </w:p>
              </w:tc>
              <w:tc>
                <w:tcPr>
                  <w:tcW w:w="6588" w:type="dxa"/>
                  <w:gridSpan w:val="4"/>
                </w:tcPr>
                <w:p w:rsidR="00D00804" w:rsidRPr="00D2772E" w:rsidRDefault="00D00804" w:rsidP="00632263">
                  <w:pPr>
                    <w:spacing w:after="0" w:line="240" w:lineRule="auto"/>
                    <w:jc w:val="both"/>
                  </w:pPr>
                </w:p>
              </w:tc>
            </w:tr>
            <w:tr w:rsidR="00D00804" w:rsidRPr="00D2772E" w:rsidTr="00D00804">
              <w:trPr>
                <w:trHeight w:val="1520"/>
              </w:trPr>
              <w:tc>
                <w:tcPr>
                  <w:tcW w:w="2988" w:type="dxa"/>
                </w:tcPr>
                <w:p w:rsidR="00D00804" w:rsidRPr="00D2772E" w:rsidRDefault="005D4E7A" w:rsidP="00632263">
                  <w:pPr>
                    <w:tabs>
                      <w:tab w:val="center" w:pos="1341"/>
                    </w:tabs>
                    <w:spacing w:after="0" w:line="240" w:lineRule="auto"/>
                    <w:jc w:val="both"/>
                  </w:pPr>
                  <w:r>
                    <w:rPr>
                      <w:noProof/>
                    </w:rPr>
                    <w:lastRenderedPageBreak/>
                    <mc:AlternateContent>
                      <mc:Choice Requires="wps">
                        <w:drawing>
                          <wp:anchor distT="0" distB="0" distL="114298" distR="114298" simplePos="0" relativeHeight="251679744" behindDoc="0" locked="0" layoutInCell="1" allowOverlap="1">
                            <wp:simplePos x="0" y="0"/>
                            <wp:positionH relativeFrom="column">
                              <wp:posOffset>717549</wp:posOffset>
                            </wp:positionH>
                            <wp:positionV relativeFrom="paragraph">
                              <wp:posOffset>-1905</wp:posOffset>
                            </wp:positionV>
                            <wp:extent cx="0" cy="1704975"/>
                            <wp:effectExtent l="0" t="0" r="19050"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56.5pt;margin-top:-.15pt;width:0;height:134.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WJAIAAE0EAAAOAAAAZHJzL2Uyb0RvYy54bWysVMGO2jAQvVfqP1i5QxKaXSA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EU0mUdE&#10;0Q5ntHWGyn3jyLMx0JMSlMI+giHogv3qtc0xrFQb4ytmJ7XVL8C+W6KgbKjai8D77awRK/UR8V2I&#10;31iNWXf9F+DoQw8OQvNOtek8JLaFnMKMzrcZiZMj7HLI8DSdJtl8+hDQaX4N1Ma6zwI64o0iskMh&#10;twrSkIYeX6zztGh+DfBZFaxl2wZBtIr0mGMyTZIQYaGV3N96P2v2u7I15Ei9psJvoHHnZuCgeEBr&#10;BOWrwXZUthcbs7fK42FlyGewLqL5MU/mq9lqlo2yyeNqlCVVNXpel9nocZ1OH6pPVVlW6U9PLc3y&#10;RnIulGd3FXCa/Z1Ahqd0kd5Nwrc+xPfooWFI9vofSIfR+mledLEDft6Y68hRs8F5eF/+Ubzfo/3+&#10;K7D8BQAA//8DAFBLAwQUAAYACAAAACEA9zmrn9oAAAAJAQAADwAAAGRycy9kb3ducmV2LnhtbEyP&#10;wU7DMBBE70j8g7VI3FqnKQ1RiFMBEueKlAu3TbyNI+J1FLtN+HtcLnB8mtXsm3K/2EFcaPK9YwWb&#10;dQKCuHW6507Bx/FtlYPwAVnj4JgUfJOHfXV7U2Kh3czvdKlDJ2IJ+wIVmBDGQkrfGrLo124kjtnJ&#10;TRZDxKmTesI5lttBpkmSSYs9xw8GR3o11H7VZ6vg8UF/Osxeds1uPhwDnUydHxal7u+W5ycQgZbw&#10;dwxX/agOVXRq3Jm1F0PkzTZuCQpWWxDX/JcbBWmWpyCrUv5fUP0AAAD//wMAUEsBAi0AFAAGAAgA&#10;AAAhALaDOJL+AAAA4QEAABMAAAAAAAAAAAAAAAAAAAAAAFtDb250ZW50X1R5cGVzXS54bWxQSwEC&#10;LQAUAAYACAAAACEAOP0h/9YAAACUAQAACwAAAAAAAAAAAAAAAAAvAQAAX3JlbHMvLnJlbHNQSwEC&#10;LQAUAAYACAAAACEAVfpmliQCAABNBAAADgAAAAAAAAAAAAAAAAAuAgAAZHJzL2Uyb0RvYy54bWxQ&#10;SwECLQAUAAYACAAAACEA9zmrn9oAAAAJAQAADwAAAAAAAAAAAAAAAAB+BAAAZHJzL2Rvd25yZXYu&#10;eG1sUEsFBgAAAAAEAAQA8wAAAIUFAAAAAA==&#10;" strokeweight="1pt"/>
                        </w:pict>
                      </mc:Fallback>
                    </mc:AlternateContent>
                  </w:r>
                  <w:r w:rsidR="00D00804" w:rsidRPr="00D2772E">
                    <w:t>Others</w:t>
                  </w:r>
                  <w:r w:rsidR="00D00804" w:rsidRPr="00D2772E">
                    <w:tab/>
                    <w:t xml:space="preserve">             Government</w:t>
                  </w:r>
                </w:p>
                <w:p w:rsidR="00D00804" w:rsidRPr="00D2772E" w:rsidRDefault="00D00804" w:rsidP="00632263">
                  <w:pPr>
                    <w:spacing w:after="0" w:line="240" w:lineRule="auto"/>
                    <w:jc w:val="both"/>
                  </w:pPr>
                  <w:r w:rsidRPr="00D2772E">
                    <w:t xml:space="preserve">Actors </w:t>
                  </w:r>
                </w:p>
                <w:p w:rsidR="00D00804" w:rsidRPr="00D2772E" w:rsidRDefault="00D00804" w:rsidP="00632263">
                  <w:pPr>
                    <w:tabs>
                      <w:tab w:val="center" w:pos="1341"/>
                    </w:tabs>
                    <w:spacing w:after="0" w:line="240" w:lineRule="auto"/>
                    <w:jc w:val="both"/>
                  </w:pPr>
                  <w:r w:rsidRPr="00D2772E">
                    <w:t xml:space="preserve">Involved        </w:t>
                  </w:r>
                </w:p>
                <w:p w:rsidR="00D00804" w:rsidRPr="00D2772E" w:rsidRDefault="005D4E7A" w:rsidP="00632263">
                  <w:pPr>
                    <w:tabs>
                      <w:tab w:val="center" w:pos="1341"/>
                    </w:tabs>
                    <w:spacing w:after="0" w:line="240" w:lineRule="auto"/>
                    <w:jc w:val="both"/>
                  </w:pPr>
                  <w:r>
                    <w:rPr>
                      <w:noProof/>
                    </w:rPr>
                    <mc:AlternateContent>
                      <mc:Choice Requires="wps">
                        <w:drawing>
                          <wp:anchor distT="0" distB="0" distL="114300" distR="114300" simplePos="0" relativeHeight="251680768" behindDoc="0" locked="0" layoutInCell="1" allowOverlap="1">
                            <wp:simplePos x="0" y="0"/>
                            <wp:positionH relativeFrom="column">
                              <wp:posOffset>711200</wp:posOffset>
                            </wp:positionH>
                            <wp:positionV relativeFrom="paragraph">
                              <wp:posOffset>163195</wp:posOffset>
                            </wp:positionV>
                            <wp:extent cx="5299075" cy="635"/>
                            <wp:effectExtent l="0" t="0" r="15875"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6pt;margin-top:12.85pt;width:417.25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YZMAIAAFkEAAAOAAAAZHJzL2Uyb0RvYy54bWysVMFu2zAMvQ/YPwi+p7bTJE2MOkVhJ9uh&#10;2wKk+wBFkmNhsihIapxg2L+PUtys2S7DMB9kyiIfH8kn3z8cO0UOwjoJukzymywhQjPgUu/L5Ovz&#10;ejRPiPNUc6pAizI5CZc8LN+/u+9NIcbQguLCEgTRruhNmbTemyJNHWtFR90NGKHxsAHbUY9bu0+5&#10;pT2idyodZ9ks7cFyY4EJ5/BrfT5MlhG/aQTzX5rGCU9UmSA3H1cb111Y0+U9LfaWmlaygQb9BxYd&#10;lRqTXqBq6il5sfIPqE4yCw4af8OgS6FpJBOxBqwmz36rZttSI2It2BxnLm1y/w+WfT5sLJG8TG6x&#10;PZp2OKOtt1TuW08erYWeVKA19hEsQRfsV29cgWGV3thQMTvqrXkC9s0RDVVL9V5E3s8ng1h5iEiv&#10;QsLGGcy66z8BRx/64iE279jYjjRKmo8hMIBjg8gxTut0mZY4esLw43S8WGR304QwPJvdTmMmWgSQ&#10;EGqs8x8EdCQYZeKGoi7VnBPQw5PzgeKvgBCsYS2ViuJQmvRIZ3yXZZGSAyV5OA1+zu53lbLkQIO+&#10;4jPQuHKz8KJ5RGsF5avB9lSqs43ZlQ54WBvyGayzgL4vssVqvppPRpPxbDWaZHU9elxXk9Fsnd9N&#10;69u6qur8R6CWT4pWci50YPcq5nzyd2IZrtVZhhc5X/qQXqPHhiHZ13ckHcccJnvWyA74aWNfx4/6&#10;jc7DXQsX5O0e7bd/hOVPAAAA//8DAFBLAwQUAAYACAAAACEA3RkxJ94AAAAJAQAADwAAAGRycy9k&#10;b3ducmV2LnhtbEyPwU7DMBBE70j8g7VI3KiTiJY2xKmgooJeELT9gE3sxhHxOordNv17tic4zuxo&#10;9k2xHF0nTmYIrScF6SQBYaj2uqVGwX63fpiDCBFJY+fJKLiYAMvy9qbAXPszfZvTNjaCSyjkqMDG&#10;2OdShtoah2Hie0N8O/jBYWQ5NFIPeOZy18ksSWbSYUv8wWJvVtbUP9ujUxAONtlg+klrefl4tauv&#10;fTW+vyl1fze+PIOIZox/YbjiMzqUzFT5I+kgOtZpxluigmz6BIIDi8fZFER1NeYgy0L+X1D+AgAA&#10;//8DAFBLAQItABQABgAIAAAAIQC2gziS/gAAAOEBAAATAAAAAAAAAAAAAAAAAAAAAABbQ29udGVu&#10;dF9UeXBlc10ueG1sUEsBAi0AFAAGAAgAAAAhADj9If/WAAAAlAEAAAsAAAAAAAAAAAAAAAAALwEA&#10;AF9yZWxzLy5yZWxzUEsBAi0AFAAGAAgAAAAhAOVxphkwAgAAWQQAAA4AAAAAAAAAAAAAAAAALgIA&#10;AGRycy9lMm9Eb2MueG1sUEsBAi0AFAAGAAgAAAAhAN0ZMSfeAAAACQEAAA8AAAAAAAAAAAAAAAAA&#10;igQAAGRycy9kb3ducmV2LnhtbFBLBQYAAAAABAAEAPMAAACVBQAAAAA=&#10;" strokeweight="1pt"/>
                        </w:pict>
                      </mc:Fallback>
                    </mc:AlternateContent>
                  </w:r>
                </w:p>
                <w:p w:rsidR="00D00804" w:rsidRPr="00D2772E" w:rsidRDefault="00D00804" w:rsidP="00632263">
                  <w:pPr>
                    <w:tabs>
                      <w:tab w:val="center" w:pos="1341"/>
                    </w:tabs>
                    <w:spacing w:after="0" w:line="240" w:lineRule="auto"/>
                    <w:jc w:val="both"/>
                  </w:pPr>
                  <w:r w:rsidRPr="00D2772E">
                    <w:tab/>
                    <w:t>CSOs, private</w:t>
                  </w:r>
                </w:p>
                <w:p w:rsidR="00D00804" w:rsidRPr="00D2772E" w:rsidRDefault="00D00804" w:rsidP="00632263">
                  <w:pPr>
                    <w:tabs>
                      <w:tab w:val="center" w:pos="1341"/>
                    </w:tabs>
                    <w:spacing w:after="0" w:line="240" w:lineRule="auto"/>
                    <w:jc w:val="both"/>
                  </w:pPr>
                  <w:r w:rsidRPr="00D2772E">
                    <w:t xml:space="preserve">                          sector, working</w:t>
                  </w:r>
                </w:p>
                <w:p w:rsidR="00D00804" w:rsidRPr="00D2772E" w:rsidRDefault="00D00804" w:rsidP="00632263">
                  <w:pPr>
                    <w:tabs>
                      <w:tab w:val="center" w:pos="1341"/>
                    </w:tabs>
                    <w:spacing w:after="0" w:line="240" w:lineRule="auto"/>
                    <w:jc w:val="both"/>
                  </w:pPr>
                  <w:r w:rsidRPr="00D2772E">
                    <w:t xml:space="preserve">                           groups</w:t>
                  </w:r>
                </w:p>
                <w:p w:rsidR="00D00804" w:rsidRPr="00D2772E" w:rsidRDefault="00D00804" w:rsidP="00632263">
                  <w:pPr>
                    <w:tabs>
                      <w:tab w:val="center" w:pos="1341"/>
                    </w:tabs>
                    <w:spacing w:after="0" w:line="240" w:lineRule="auto"/>
                    <w:jc w:val="both"/>
                  </w:pPr>
                  <w:r w:rsidRPr="00D2772E">
                    <w:t xml:space="preserve">                          multilaterals</w:t>
                  </w:r>
                </w:p>
                <w:p w:rsidR="00D00804" w:rsidRPr="00D2772E" w:rsidRDefault="00D00804" w:rsidP="00632263">
                  <w:pPr>
                    <w:tabs>
                      <w:tab w:val="center" w:pos="1341"/>
                    </w:tabs>
                    <w:spacing w:after="0" w:line="240" w:lineRule="auto"/>
                    <w:jc w:val="both"/>
                  </w:pPr>
                </w:p>
              </w:tc>
              <w:tc>
                <w:tcPr>
                  <w:tcW w:w="6588" w:type="dxa"/>
                  <w:gridSpan w:val="4"/>
                </w:tcPr>
                <w:p w:rsidR="00D00804" w:rsidRPr="00D2772E" w:rsidRDefault="005B6097" w:rsidP="00632263">
                  <w:pPr>
                    <w:spacing w:after="0" w:line="240" w:lineRule="auto"/>
                    <w:jc w:val="both"/>
                  </w:pPr>
                  <w:r w:rsidRPr="00D2772E">
                    <w:t>Ministry of Information and Communication</w:t>
                  </w:r>
                  <w:r w:rsidR="00D00804" w:rsidRPr="00D2772E">
                    <w:t>, Open Government Initiative Secretariat, Millennium Challenge Coordination Unit.</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r w:rsidRPr="00D2772E">
                    <w:t xml:space="preserve">National Federation of Civil Society, International Media Development, Non State Actors. </w:t>
                  </w: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p w:rsidR="00D00804" w:rsidRPr="00D2772E" w:rsidRDefault="00D00804" w:rsidP="00632263">
                  <w:pPr>
                    <w:spacing w:after="0" w:line="240" w:lineRule="auto"/>
                    <w:jc w:val="both"/>
                  </w:pPr>
                </w:p>
              </w:tc>
            </w:tr>
            <w:tr w:rsidR="00D00804" w:rsidRPr="00D2772E" w:rsidTr="00D00804">
              <w:trPr>
                <w:trHeight w:val="440"/>
              </w:trPr>
              <w:tc>
                <w:tcPr>
                  <w:tcW w:w="2988" w:type="dxa"/>
                  <w:vAlign w:val="center"/>
                </w:tcPr>
                <w:p w:rsidR="00D00804" w:rsidRPr="00D2772E" w:rsidRDefault="00D00804" w:rsidP="00632263">
                  <w:pPr>
                    <w:spacing w:after="0" w:line="240" w:lineRule="auto"/>
                    <w:jc w:val="both"/>
                  </w:pPr>
                  <w:r w:rsidRPr="00D2772E">
                    <w:t>Main objective</w:t>
                  </w:r>
                </w:p>
              </w:tc>
              <w:tc>
                <w:tcPr>
                  <w:tcW w:w="6588" w:type="dxa"/>
                  <w:gridSpan w:val="4"/>
                </w:tcPr>
                <w:p w:rsidR="005B6097" w:rsidRPr="00D2772E" w:rsidRDefault="00D00804" w:rsidP="00632263">
                  <w:pPr>
                    <w:spacing w:after="0" w:line="240" w:lineRule="auto"/>
                    <w:jc w:val="both"/>
                  </w:pPr>
                  <w:r w:rsidRPr="00D2772E">
                    <w:t xml:space="preserve"> To</w:t>
                  </w:r>
                  <w:r w:rsidR="005B6097" w:rsidRPr="00D2772E">
                    <w:t xml:space="preserve"> serve as a public repository to input and access government and other information for public interest.</w:t>
                  </w:r>
                </w:p>
                <w:p w:rsidR="00D00804" w:rsidRPr="00D2772E" w:rsidRDefault="00D00804" w:rsidP="00632263">
                  <w:pPr>
                    <w:spacing w:after="0" w:line="240" w:lineRule="auto"/>
                    <w:jc w:val="both"/>
                  </w:pPr>
                </w:p>
              </w:tc>
            </w:tr>
            <w:tr w:rsidR="00D00804" w:rsidRPr="00D2772E" w:rsidTr="00D00804">
              <w:trPr>
                <w:trHeight w:val="881"/>
              </w:trPr>
              <w:tc>
                <w:tcPr>
                  <w:tcW w:w="2988" w:type="dxa"/>
                  <w:vAlign w:val="center"/>
                </w:tcPr>
                <w:p w:rsidR="00D00804" w:rsidRPr="00D2772E" w:rsidRDefault="00D00804" w:rsidP="00632263">
                  <w:pPr>
                    <w:spacing w:after="0" w:line="240" w:lineRule="auto"/>
                    <w:jc w:val="both"/>
                  </w:pPr>
                  <w:r w:rsidRPr="00D2772E">
                    <w:t>Brief description of</w:t>
                  </w:r>
                </w:p>
                <w:p w:rsidR="00D00804" w:rsidRPr="00D2772E" w:rsidRDefault="00D00804" w:rsidP="00632263">
                  <w:pPr>
                    <w:spacing w:after="0" w:line="240" w:lineRule="auto"/>
                    <w:jc w:val="both"/>
                  </w:pPr>
                  <w:r w:rsidRPr="00D2772E">
                    <w:t>Commitment</w:t>
                  </w:r>
                </w:p>
                <w:p w:rsidR="00D00804" w:rsidRPr="00D2772E" w:rsidRDefault="00AC6A20" w:rsidP="004A0A58">
                  <w:pPr>
                    <w:pStyle w:val="ListParagraph"/>
                    <w:numPr>
                      <w:ilvl w:val="0"/>
                      <w:numId w:val="14"/>
                    </w:numPr>
                    <w:spacing w:after="0" w:line="240" w:lineRule="auto"/>
                    <w:jc w:val="both"/>
                  </w:pPr>
                  <w:r w:rsidRPr="00D2772E">
                    <w:t xml:space="preserve"> Ch</w:t>
                  </w:r>
                  <w:r w:rsidR="00D00804" w:rsidRPr="00D2772E">
                    <w:t>aracter limit)</w:t>
                  </w:r>
                </w:p>
              </w:tc>
              <w:tc>
                <w:tcPr>
                  <w:tcW w:w="6588" w:type="dxa"/>
                  <w:gridSpan w:val="4"/>
                </w:tcPr>
                <w:p w:rsidR="0059183D" w:rsidRPr="00D2772E" w:rsidRDefault="00AC6A20" w:rsidP="004A0A58">
                  <w:pPr>
                    <w:pStyle w:val="ListParagraph"/>
                    <w:numPr>
                      <w:ilvl w:val="0"/>
                      <w:numId w:val="46"/>
                    </w:numPr>
                    <w:spacing w:after="0" w:line="240" w:lineRule="auto"/>
                    <w:jc w:val="both"/>
                  </w:pPr>
                  <w:r w:rsidRPr="00D2772E">
                    <w:t xml:space="preserve">The concept and value addition to open governance has been articulated and the Open Data Portal has been established. </w:t>
                  </w:r>
                  <w:hyperlink r:id="rId11" w:history="1">
                    <w:r w:rsidR="0059183D" w:rsidRPr="00D2772E">
                      <w:rPr>
                        <w:rStyle w:val="Hyperlink"/>
                      </w:rPr>
                      <w:t>www.opendata.sl</w:t>
                    </w:r>
                  </w:hyperlink>
                </w:p>
                <w:p w:rsidR="0059234E" w:rsidRDefault="00AC6A20" w:rsidP="004A0A58">
                  <w:pPr>
                    <w:pStyle w:val="ListParagraph"/>
                    <w:numPr>
                      <w:ilvl w:val="0"/>
                      <w:numId w:val="46"/>
                    </w:numPr>
                    <w:spacing w:after="0" w:line="240" w:lineRule="auto"/>
                    <w:jc w:val="both"/>
                  </w:pPr>
                  <w:r w:rsidRPr="00D2772E">
                    <w:t>The hired vendor concluded designing and development of the website</w:t>
                  </w:r>
                  <w:r w:rsidR="0059234E">
                    <w:t xml:space="preserve"> and </w:t>
                  </w:r>
                  <w:r w:rsidR="0059183D" w:rsidRPr="00D2772E">
                    <w:t>the necessary MDA personnel trained</w:t>
                  </w:r>
                  <w:r w:rsidRPr="00D2772E">
                    <w:t xml:space="preserve">.   </w:t>
                  </w:r>
                </w:p>
                <w:p w:rsidR="00D00804" w:rsidRPr="00D2772E" w:rsidRDefault="00AC6A20" w:rsidP="004A0A58">
                  <w:pPr>
                    <w:pStyle w:val="ListParagraph"/>
                    <w:numPr>
                      <w:ilvl w:val="0"/>
                      <w:numId w:val="46"/>
                    </w:numPr>
                    <w:spacing w:after="0" w:line="240" w:lineRule="auto"/>
                    <w:jc w:val="both"/>
                  </w:pPr>
                  <w:r w:rsidRPr="00D2772E">
                    <w:t>Data was supposed to have been posted such as 70 percent of agriculture and mining lease agreement</w:t>
                  </w:r>
                  <w:r w:rsidR="00D00804" w:rsidRPr="00D2772E">
                    <w:t xml:space="preserve"> and 20% </w:t>
                  </w:r>
                  <w:r w:rsidRPr="00D2772E">
                    <w:t>of</w:t>
                  </w:r>
                  <w:r w:rsidR="0059183D" w:rsidRPr="00D2772E">
                    <w:t xml:space="preserve"> </w:t>
                  </w:r>
                  <w:proofErr w:type="spellStart"/>
                  <w:r w:rsidR="0059183D" w:rsidRPr="00D2772E">
                    <w:t>gazetted</w:t>
                  </w:r>
                  <w:proofErr w:type="spellEnd"/>
                  <w:r w:rsidR="0059183D" w:rsidRPr="00D2772E">
                    <w:t xml:space="preserve"> Law documents</w:t>
                  </w:r>
                  <w:r w:rsidRPr="00D2772E">
                    <w:t xml:space="preserve"> of Sierra Leone</w:t>
                  </w:r>
                  <w:r w:rsidR="0059183D" w:rsidRPr="00D2772E">
                    <w:t xml:space="preserve"> posted</w:t>
                  </w:r>
                  <w:r w:rsidR="00D00804" w:rsidRPr="00D2772E">
                    <w:t>.</w:t>
                  </w:r>
                </w:p>
                <w:p w:rsidR="00D00804" w:rsidRPr="00D2772E" w:rsidRDefault="00D00804" w:rsidP="00632263">
                  <w:pPr>
                    <w:pStyle w:val="ListParagraph"/>
                    <w:spacing w:after="0" w:line="240" w:lineRule="auto"/>
                    <w:jc w:val="both"/>
                  </w:pPr>
                </w:p>
              </w:tc>
            </w:tr>
            <w:tr w:rsidR="00D00804" w:rsidRPr="00D2772E" w:rsidTr="00D00804">
              <w:trPr>
                <w:trHeight w:val="1700"/>
              </w:trPr>
              <w:tc>
                <w:tcPr>
                  <w:tcW w:w="2988" w:type="dxa"/>
                  <w:vAlign w:val="center"/>
                </w:tcPr>
                <w:p w:rsidR="00D00804" w:rsidRPr="00D2772E" w:rsidRDefault="00D00804" w:rsidP="00632263">
                  <w:pPr>
                    <w:spacing w:after="0" w:line="240" w:lineRule="auto"/>
                    <w:jc w:val="both"/>
                  </w:pPr>
                  <w:r w:rsidRPr="00D2772E">
                    <w:t>Relevance</w:t>
                  </w:r>
                </w:p>
              </w:tc>
              <w:tc>
                <w:tcPr>
                  <w:tcW w:w="6588" w:type="dxa"/>
                  <w:gridSpan w:val="4"/>
                </w:tcPr>
                <w:p w:rsidR="00D00804" w:rsidRPr="00D2772E" w:rsidRDefault="00D00804" w:rsidP="00632263">
                  <w:pPr>
                    <w:spacing w:after="0" w:line="240" w:lineRule="auto"/>
                    <w:jc w:val="both"/>
                  </w:pPr>
                  <w:r w:rsidRPr="00D2772E">
                    <w:t>This commitment relates to access to in</w:t>
                  </w:r>
                  <w:r w:rsidR="0059183D" w:rsidRPr="00D2772E">
                    <w:t xml:space="preserve">formation, civic participation </w:t>
                  </w:r>
                  <w:r w:rsidRPr="00D2772E">
                    <w:t>and technology and innovation</w:t>
                  </w:r>
                  <w:r w:rsidR="0059183D" w:rsidRPr="00D2772E">
                    <w:t xml:space="preserve">. This ultimately ensures </w:t>
                  </w:r>
                  <w:r w:rsidRPr="00D2772E">
                    <w:t>openness and accountability</w:t>
                  </w:r>
                  <w:r w:rsidR="0059183D" w:rsidRPr="00D2772E">
                    <w:t xml:space="preserve"> which is extremely relevant to our current governance landscape</w:t>
                  </w:r>
                  <w:r w:rsidRPr="00D2772E">
                    <w:t xml:space="preserve">. </w:t>
                  </w:r>
                  <w:r w:rsidR="0059183D" w:rsidRPr="00D2772E">
                    <w:t>An infrastructure like the Open data is a conduit for this action.</w:t>
                  </w:r>
                </w:p>
              </w:tc>
            </w:tr>
            <w:tr w:rsidR="00D00804" w:rsidRPr="00D2772E" w:rsidTr="00D00804">
              <w:trPr>
                <w:trHeight w:val="2069"/>
              </w:trPr>
              <w:tc>
                <w:tcPr>
                  <w:tcW w:w="2988" w:type="dxa"/>
                  <w:vAlign w:val="center"/>
                </w:tcPr>
                <w:p w:rsidR="00D00804" w:rsidRPr="00D2772E" w:rsidRDefault="00D00804" w:rsidP="00632263">
                  <w:pPr>
                    <w:spacing w:after="0" w:line="240" w:lineRule="auto"/>
                    <w:jc w:val="both"/>
                  </w:pPr>
                  <w:r w:rsidRPr="00D2772E">
                    <w:t>Ambition</w:t>
                  </w:r>
                </w:p>
              </w:tc>
              <w:tc>
                <w:tcPr>
                  <w:tcW w:w="6588" w:type="dxa"/>
                  <w:gridSpan w:val="4"/>
                </w:tcPr>
                <w:p w:rsidR="0059234E" w:rsidRDefault="00D00804" w:rsidP="004A0A58">
                  <w:pPr>
                    <w:pStyle w:val="ListParagraph"/>
                    <w:numPr>
                      <w:ilvl w:val="0"/>
                      <w:numId w:val="47"/>
                    </w:numPr>
                    <w:spacing w:after="0" w:line="240" w:lineRule="auto"/>
                    <w:jc w:val="both"/>
                  </w:pPr>
                  <w:r w:rsidRPr="00D2772E">
                    <w:t>The Open Data is</w:t>
                  </w:r>
                  <w:r w:rsidR="0059183D" w:rsidRPr="00D2772E">
                    <w:t xml:space="preserve"> a means to be connected to Sierra Leone in an era of globalization making the country open, transparent and accessible and helps Sierra Leoneans at home and in the diaspora with planning and benchmarking progress. </w:t>
                  </w:r>
                </w:p>
                <w:p w:rsidR="00D00804" w:rsidRPr="00D2772E" w:rsidRDefault="0059183D" w:rsidP="004A0A58">
                  <w:pPr>
                    <w:pStyle w:val="ListParagraph"/>
                    <w:numPr>
                      <w:ilvl w:val="0"/>
                      <w:numId w:val="47"/>
                    </w:numPr>
                    <w:spacing w:after="0" w:line="240" w:lineRule="auto"/>
                    <w:jc w:val="both"/>
                  </w:pPr>
                  <w:r w:rsidRPr="00D2772E">
                    <w:t>It helps to forge partnership in a more open fashion.</w:t>
                  </w:r>
                </w:p>
              </w:tc>
            </w:tr>
            <w:tr w:rsidR="00D00804" w:rsidRPr="00D2772E" w:rsidTr="00D00804">
              <w:trPr>
                <w:trHeight w:val="385"/>
              </w:trPr>
              <w:tc>
                <w:tcPr>
                  <w:tcW w:w="2988" w:type="dxa"/>
                  <w:vMerge w:val="restart"/>
                  <w:vAlign w:val="center"/>
                </w:tcPr>
                <w:p w:rsidR="00D00804" w:rsidRPr="00D2772E" w:rsidRDefault="00D00804" w:rsidP="00632263">
                  <w:pPr>
                    <w:spacing w:after="0" w:line="240" w:lineRule="auto"/>
                    <w:jc w:val="both"/>
                  </w:pPr>
                  <w:r w:rsidRPr="00D2772E">
                    <w:t>Completion level</w:t>
                  </w:r>
                </w:p>
              </w:tc>
              <w:tc>
                <w:tcPr>
                  <w:tcW w:w="1579" w:type="dxa"/>
                </w:tcPr>
                <w:p w:rsidR="00D00804" w:rsidRPr="00D2772E" w:rsidRDefault="00D00804" w:rsidP="00632263">
                  <w:pPr>
                    <w:spacing w:after="0" w:line="240" w:lineRule="auto"/>
                    <w:jc w:val="both"/>
                  </w:pPr>
                  <w:r w:rsidRPr="00D2772E">
                    <w:t xml:space="preserve">Not started </w:t>
                  </w:r>
                </w:p>
              </w:tc>
              <w:tc>
                <w:tcPr>
                  <w:tcW w:w="1670" w:type="dxa"/>
                </w:tcPr>
                <w:p w:rsidR="00D00804" w:rsidRPr="00D2772E" w:rsidRDefault="00D00804" w:rsidP="00632263">
                  <w:pPr>
                    <w:spacing w:after="0" w:line="240" w:lineRule="auto"/>
                    <w:jc w:val="both"/>
                  </w:pPr>
                  <w:r w:rsidRPr="00D2772E">
                    <w:t xml:space="preserve">Limited </w:t>
                  </w:r>
                </w:p>
              </w:tc>
              <w:tc>
                <w:tcPr>
                  <w:tcW w:w="1669" w:type="dxa"/>
                </w:tcPr>
                <w:p w:rsidR="00D00804" w:rsidRPr="00D2772E" w:rsidRDefault="00D00804" w:rsidP="00632263">
                  <w:pPr>
                    <w:spacing w:after="0" w:line="240" w:lineRule="auto"/>
                    <w:jc w:val="both"/>
                  </w:pPr>
                  <w:r w:rsidRPr="00D2772E">
                    <w:t>Substantial</w:t>
                  </w:r>
                </w:p>
              </w:tc>
              <w:tc>
                <w:tcPr>
                  <w:tcW w:w="1670" w:type="dxa"/>
                </w:tcPr>
                <w:p w:rsidR="00D00804" w:rsidRPr="00D2772E" w:rsidRDefault="00D00804" w:rsidP="00632263">
                  <w:pPr>
                    <w:spacing w:after="0" w:line="240" w:lineRule="auto"/>
                    <w:jc w:val="both"/>
                  </w:pPr>
                  <w:r w:rsidRPr="00D2772E">
                    <w:t xml:space="preserve">Completed </w:t>
                  </w:r>
                </w:p>
              </w:tc>
            </w:tr>
            <w:tr w:rsidR="00D00804" w:rsidRPr="00D2772E" w:rsidTr="00D00804">
              <w:trPr>
                <w:trHeight w:val="385"/>
              </w:trPr>
              <w:tc>
                <w:tcPr>
                  <w:tcW w:w="2988" w:type="dxa"/>
                  <w:vMerge/>
                  <w:vAlign w:val="center"/>
                </w:tcPr>
                <w:p w:rsidR="00D00804" w:rsidRPr="00D2772E" w:rsidRDefault="00D00804" w:rsidP="00632263">
                  <w:pPr>
                    <w:spacing w:after="0" w:line="240" w:lineRule="auto"/>
                    <w:jc w:val="both"/>
                  </w:pPr>
                </w:p>
              </w:tc>
              <w:tc>
                <w:tcPr>
                  <w:tcW w:w="1579" w:type="dxa"/>
                </w:tcPr>
                <w:p w:rsidR="00D00804" w:rsidRPr="00D2772E" w:rsidRDefault="00D00804" w:rsidP="00632263">
                  <w:pPr>
                    <w:spacing w:after="0" w:line="240" w:lineRule="auto"/>
                    <w:jc w:val="both"/>
                  </w:pPr>
                </w:p>
              </w:tc>
              <w:tc>
                <w:tcPr>
                  <w:tcW w:w="1670" w:type="dxa"/>
                </w:tcPr>
                <w:p w:rsidR="00D00804" w:rsidRPr="00D2772E" w:rsidRDefault="00D00804" w:rsidP="00632263">
                  <w:pPr>
                    <w:spacing w:after="0" w:line="240" w:lineRule="auto"/>
                    <w:jc w:val="both"/>
                  </w:pPr>
                </w:p>
              </w:tc>
              <w:tc>
                <w:tcPr>
                  <w:tcW w:w="1669" w:type="dxa"/>
                </w:tcPr>
                <w:p w:rsidR="00D00804" w:rsidRPr="00D2772E" w:rsidRDefault="00D00804" w:rsidP="00632263">
                  <w:pPr>
                    <w:spacing w:after="0" w:line="240" w:lineRule="auto"/>
                    <w:jc w:val="both"/>
                  </w:pPr>
                  <w:r w:rsidRPr="00D2772E">
                    <w:t>YES</w:t>
                  </w:r>
                </w:p>
              </w:tc>
              <w:tc>
                <w:tcPr>
                  <w:tcW w:w="1670" w:type="dxa"/>
                </w:tcPr>
                <w:p w:rsidR="00D00804" w:rsidRPr="00D2772E" w:rsidRDefault="00D00804" w:rsidP="00632263">
                  <w:pPr>
                    <w:spacing w:after="0" w:line="240" w:lineRule="auto"/>
                    <w:jc w:val="both"/>
                  </w:pPr>
                </w:p>
              </w:tc>
            </w:tr>
            <w:tr w:rsidR="00D00804" w:rsidRPr="00D2772E" w:rsidTr="00D00804">
              <w:tc>
                <w:tcPr>
                  <w:tcW w:w="2988" w:type="dxa"/>
                  <w:vAlign w:val="center"/>
                </w:tcPr>
                <w:p w:rsidR="00D00804" w:rsidRPr="00D2772E" w:rsidRDefault="00D00804" w:rsidP="00632263">
                  <w:pPr>
                    <w:spacing w:after="0" w:line="240" w:lineRule="auto"/>
                    <w:jc w:val="both"/>
                  </w:pPr>
                  <w:r w:rsidRPr="00D2772E">
                    <w:t>Description of the results</w:t>
                  </w:r>
                </w:p>
                <w:p w:rsidR="00D00804" w:rsidRPr="00D2772E" w:rsidRDefault="00D00804" w:rsidP="00632263">
                  <w:pPr>
                    <w:spacing w:after="0" w:line="240" w:lineRule="auto"/>
                    <w:jc w:val="both"/>
                  </w:pPr>
                </w:p>
              </w:tc>
              <w:tc>
                <w:tcPr>
                  <w:tcW w:w="6588" w:type="dxa"/>
                  <w:gridSpan w:val="4"/>
                </w:tcPr>
                <w:p w:rsidR="00F4399C" w:rsidRPr="00D2772E" w:rsidRDefault="00F4399C" w:rsidP="004A0A58">
                  <w:pPr>
                    <w:pStyle w:val="ListParagraph"/>
                    <w:numPr>
                      <w:ilvl w:val="0"/>
                      <w:numId w:val="48"/>
                    </w:numPr>
                    <w:spacing w:after="0" w:line="240" w:lineRule="auto"/>
                    <w:jc w:val="both"/>
                  </w:pPr>
                  <w:r w:rsidRPr="00D2772E">
                    <w:t>Open Data platform established and publicly launched.</w:t>
                  </w:r>
                </w:p>
                <w:p w:rsidR="00F4399C" w:rsidRPr="00D2772E" w:rsidRDefault="00676BBB" w:rsidP="004A0A58">
                  <w:pPr>
                    <w:pStyle w:val="ListParagraph"/>
                    <w:numPr>
                      <w:ilvl w:val="0"/>
                      <w:numId w:val="48"/>
                    </w:numPr>
                    <w:spacing w:after="0" w:line="240" w:lineRule="auto"/>
                    <w:jc w:val="both"/>
                  </w:pPr>
                  <w:r>
                    <w:t>Some related MDAs</w:t>
                  </w:r>
                  <w:r w:rsidR="00F4399C" w:rsidRPr="00D2772E">
                    <w:t xml:space="preserve"> have been capacitated on the use of the Open Data Portal and the Portal is now been managed by the RAIC with some extent of popularization of the Open data Portal through television and Radio </w:t>
                  </w:r>
                  <w:proofErr w:type="spellStart"/>
                  <w:r w:rsidR="00F4399C" w:rsidRPr="00D2772E">
                    <w:t>programmes</w:t>
                  </w:r>
                  <w:proofErr w:type="spellEnd"/>
                  <w:r w:rsidR="00F4399C" w:rsidRPr="00D2772E">
                    <w:t>.</w:t>
                  </w:r>
                </w:p>
                <w:p w:rsidR="00D00804" w:rsidRPr="00D2772E" w:rsidRDefault="00D00804" w:rsidP="00632263">
                  <w:pPr>
                    <w:pStyle w:val="ListParagraph"/>
                    <w:spacing w:after="0" w:line="240" w:lineRule="auto"/>
                    <w:jc w:val="both"/>
                  </w:pPr>
                </w:p>
              </w:tc>
            </w:tr>
            <w:tr w:rsidR="00D00804" w:rsidRPr="00D2772E" w:rsidTr="00D00804">
              <w:trPr>
                <w:trHeight w:val="557"/>
              </w:trPr>
              <w:tc>
                <w:tcPr>
                  <w:tcW w:w="2988" w:type="dxa"/>
                  <w:vAlign w:val="center"/>
                </w:tcPr>
                <w:p w:rsidR="00D00804" w:rsidRPr="00D2772E" w:rsidRDefault="00D00804" w:rsidP="00632263">
                  <w:pPr>
                    <w:spacing w:after="0" w:line="240" w:lineRule="auto"/>
                    <w:jc w:val="both"/>
                  </w:pPr>
                  <w:r w:rsidRPr="00D2772E">
                    <w:lastRenderedPageBreak/>
                    <w:t>End Date</w:t>
                  </w:r>
                </w:p>
              </w:tc>
              <w:tc>
                <w:tcPr>
                  <w:tcW w:w="6588" w:type="dxa"/>
                  <w:gridSpan w:val="4"/>
                </w:tcPr>
                <w:p w:rsidR="00D00804" w:rsidRPr="00D2772E" w:rsidRDefault="00D00804" w:rsidP="00632263">
                  <w:pPr>
                    <w:spacing w:after="0" w:line="240" w:lineRule="auto"/>
                    <w:jc w:val="both"/>
                  </w:pPr>
                  <w:r w:rsidRPr="00D2772E">
                    <w:t>January 2016</w:t>
                  </w:r>
                </w:p>
              </w:tc>
            </w:tr>
            <w:tr w:rsidR="00D00804" w:rsidRPr="00D2772E" w:rsidTr="00D00804">
              <w:trPr>
                <w:trHeight w:val="530"/>
              </w:trPr>
              <w:tc>
                <w:tcPr>
                  <w:tcW w:w="2988" w:type="dxa"/>
                  <w:vAlign w:val="center"/>
                </w:tcPr>
                <w:p w:rsidR="00D00804" w:rsidRPr="00D2772E" w:rsidRDefault="00D00804" w:rsidP="00632263">
                  <w:pPr>
                    <w:spacing w:after="0" w:line="240" w:lineRule="auto"/>
                    <w:jc w:val="both"/>
                  </w:pPr>
                  <w:r w:rsidRPr="00D2772E">
                    <w:t>Next steps</w:t>
                  </w:r>
                </w:p>
              </w:tc>
              <w:tc>
                <w:tcPr>
                  <w:tcW w:w="6588" w:type="dxa"/>
                  <w:gridSpan w:val="4"/>
                </w:tcPr>
                <w:p w:rsidR="00D00804" w:rsidRPr="00D2772E" w:rsidRDefault="00F4399C" w:rsidP="004A0A58">
                  <w:pPr>
                    <w:pStyle w:val="ListParagraph"/>
                    <w:numPr>
                      <w:ilvl w:val="0"/>
                      <w:numId w:val="49"/>
                    </w:numPr>
                    <w:spacing w:after="0" w:line="240" w:lineRule="auto"/>
                    <w:jc w:val="both"/>
                  </w:pPr>
                  <w:r w:rsidRPr="00D2772E">
                    <w:t>Conduct an Open Data Readiness A</w:t>
                  </w:r>
                  <w:r w:rsidR="00D00804" w:rsidRPr="00D2772E">
                    <w:t xml:space="preserve">ssessment. </w:t>
                  </w:r>
                </w:p>
                <w:p w:rsidR="00F4399C" w:rsidRPr="00D2772E" w:rsidRDefault="00F4399C" w:rsidP="004A0A58">
                  <w:pPr>
                    <w:pStyle w:val="ListParagraph"/>
                    <w:numPr>
                      <w:ilvl w:val="0"/>
                      <w:numId w:val="49"/>
                    </w:numPr>
                    <w:spacing w:after="0" w:line="240" w:lineRule="auto"/>
                    <w:jc w:val="both"/>
                  </w:pPr>
                  <w:r w:rsidRPr="00D2772E">
                    <w:t>Uploading of relevant data</w:t>
                  </w:r>
                </w:p>
                <w:p w:rsidR="00A351F8" w:rsidRPr="00D2772E" w:rsidRDefault="00A351F8" w:rsidP="004A0A58">
                  <w:pPr>
                    <w:pStyle w:val="ListParagraph"/>
                    <w:numPr>
                      <w:ilvl w:val="0"/>
                      <w:numId w:val="49"/>
                    </w:numPr>
                    <w:spacing w:after="0" w:line="240" w:lineRule="auto"/>
                    <w:jc w:val="both"/>
                  </w:pPr>
                  <w:r w:rsidRPr="00D2772E">
                    <w:t xml:space="preserve">Increased </w:t>
                  </w:r>
                  <w:proofErr w:type="spellStart"/>
                  <w:r w:rsidRPr="00D2772E">
                    <w:t>popularisation</w:t>
                  </w:r>
                  <w:proofErr w:type="spellEnd"/>
                  <w:r w:rsidRPr="00D2772E">
                    <w:t xml:space="preserve"> on the use of the portal</w:t>
                  </w:r>
                </w:p>
              </w:tc>
            </w:tr>
            <w:tr w:rsidR="00D00804" w:rsidRPr="00D2772E" w:rsidTr="00D00804">
              <w:trPr>
                <w:trHeight w:val="890"/>
              </w:trPr>
              <w:tc>
                <w:tcPr>
                  <w:tcW w:w="9576" w:type="dxa"/>
                  <w:gridSpan w:val="5"/>
                  <w:vAlign w:val="center"/>
                </w:tcPr>
                <w:p w:rsidR="00D00804" w:rsidRPr="00D2772E" w:rsidRDefault="00D00804" w:rsidP="00632263">
                  <w:pPr>
                    <w:spacing w:after="0" w:line="240" w:lineRule="auto"/>
                    <w:jc w:val="both"/>
                  </w:pPr>
                  <w:r w:rsidRPr="00D2772E">
                    <w:t>Additional information (Description on what remains to be achieved</w:t>
                  </w:r>
                </w:p>
                <w:p w:rsidR="00F4399C" w:rsidRPr="00D2772E" w:rsidRDefault="00D00804" w:rsidP="004A0A58">
                  <w:pPr>
                    <w:pStyle w:val="ListParagraph"/>
                    <w:numPr>
                      <w:ilvl w:val="0"/>
                      <w:numId w:val="12"/>
                    </w:numPr>
                    <w:spacing w:after="0" w:line="240" w:lineRule="auto"/>
                    <w:jc w:val="both"/>
                  </w:pPr>
                  <w:r w:rsidRPr="00D2772E">
                    <w:t>And any risks or challenges to implement the commitment.</w:t>
                  </w:r>
                  <w:r w:rsidR="00F4399C" w:rsidRPr="00D2772E">
                    <w:t xml:space="preserve"> The Open data readiness Assessment (ODRA) was postponed as the hired consultant could not come to Sierra Leone because of the Ebola. However, there is a timeline of October- December 2015 for the assessment. </w:t>
                  </w:r>
                </w:p>
                <w:p w:rsidR="00A351F8" w:rsidRPr="00D2772E" w:rsidRDefault="00A351F8" w:rsidP="004A0A58">
                  <w:pPr>
                    <w:pStyle w:val="ListParagraph"/>
                    <w:numPr>
                      <w:ilvl w:val="0"/>
                      <w:numId w:val="12"/>
                    </w:numPr>
                    <w:spacing w:after="0" w:line="240" w:lineRule="auto"/>
                    <w:jc w:val="both"/>
                  </w:pPr>
                  <w:r w:rsidRPr="00D2772E">
                    <w:t>The risk envisage in maintenance , operation and power supply are major concerns</w:t>
                  </w:r>
                </w:p>
                <w:p w:rsidR="00D00804" w:rsidRPr="00D2772E" w:rsidRDefault="00D00804" w:rsidP="00632263">
                  <w:pPr>
                    <w:spacing w:after="0" w:line="240" w:lineRule="auto"/>
                    <w:jc w:val="both"/>
                  </w:pPr>
                </w:p>
                <w:p w:rsidR="00F4399C" w:rsidRPr="00D2772E" w:rsidRDefault="00F4399C" w:rsidP="00632263">
                  <w:pPr>
                    <w:spacing w:after="0" w:line="240" w:lineRule="auto"/>
                    <w:jc w:val="both"/>
                  </w:pPr>
                </w:p>
              </w:tc>
            </w:tr>
          </w:tbl>
          <w:p w:rsidR="00D00804" w:rsidRPr="00D2772E" w:rsidRDefault="00D00804" w:rsidP="00632263">
            <w:pPr>
              <w:spacing w:after="0" w:line="240" w:lineRule="auto"/>
              <w:jc w:val="both"/>
            </w:pPr>
            <w:r w:rsidRPr="00D2772E">
              <w:t>Additional information (Description on what remains to be achieved</w:t>
            </w:r>
          </w:p>
          <w:p w:rsidR="00D00804" w:rsidRPr="00D2772E" w:rsidRDefault="00D00804" w:rsidP="00632263">
            <w:pPr>
              <w:spacing w:after="0" w:line="240" w:lineRule="auto"/>
              <w:jc w:val="both"/>
            </w:pPr>
            <w:r w:rsidRPr="00D2772E">
              <w:t>And any risks or challenges to implement the commitment.</w:t>
            </w:r>
          </w:p>
        </w:tc>
      </w:tr>
    </w:tbl>
    <w:p w:rsidR="00D00804" w:rsidRPr="00D2772E" w:rsidRDefault="00D00804" w:rsidP="00632263">
      <w:pPr>
        <w:jc w:val="both"/>
      </w:pPr>
    </w:p>
    <w:p w:rsidR="00D00804" w:rsidRPr="00DD4C18" w:rsidRDefault="00144AEF" w:rsidP="00632263">
      <w:pPr>
        <w:jc w:val="both"/>
        <w:rPr>
          <w:rFonts w:cs="Times New Roman"/>
          <w:b/>
          <w:sz w:val="28"/>
          <w:szCs w:val="28"/>
        </w:rPr>
      </w:pPr>
      <w:r w:rsidRPr="00DD4C18">
        <w:rPr>
          <w:rFonts w:cs="Times New Roman"/>
          <w:b/>
          <w:sz w:val="28"/>
          <w:szCs w:val="28"/>
        </w:rPr>
        <w:t>Progress on Eligibility criteria</w:t>
      </w:r>
    </w:p>
    <w:p w:rsidR="00144AEF" w:rsidRPr="00632263" w:rsidRDefault="00144AEF" w:rsidP="00632263">
      <w:pPr>
        <w:jc w:val="both"/>
        <w:rPr>
          <w:rFonts w:cs="Times New Roman"/>
          <w:b/>
          <w:sz w:val="24"/>
          <w:szCs w:val="24"/>
        </w:rPr>
      </w:pPr>
      <w:r w:rsidRPr="00632263">
        <w:rPr>
          <w:rFonts w:cs="Times New Roman"/>
          <w:b/>
          <w:sz w:val="24"/>
          <w:szCs w:val="24"/>
        </w:rPr>
        <w:t>Fiscal Transparency</w:t>
      </w:r>
    </w:p>
    <w:p w:rsidR="00144AEF" w:rsidRPr="00632263" w:rsidRDefault="00444110" w:rsidP="00632263">
      <w:pPr>
        <w:jc w:val="both"/>
        <w:rPr>
          <w:rFonts w:cs="Times New Roman"/>
          <w:sz w:val="24"/>
          <w:szCs w:val="24"/>
        </w:rPr>
      </w:pPr>
      <w:r w:rsidRPr="00632263">
        <w:rPr>
          <w:rFonts w:cs="Times New Roman"/>
          <w:sz w:val="24"/>
          <w:szCs w:val="24"/>
        </w:rPr>
        <w:t>Evidence abound that Sierra Leone has made some progress in improving fiscal transparency example Sierra Leone score on the Open Budget Index increased from 39 in 2012  to 52 percent in 2015; which means the Government of Sierra Leone has increased the amount of budget information made available to the public.</w:t>
      </w:r>
    </w:p>
    <w:p w:rsidR="00444110" w:rsidRPr="00632263" w:rsidRDefault="00444110" w:rsidP="00632263">
      <w:pPr>
        <w:jc w:val="both"/>
        <w:rPr>
          <w:rFonts w:cs="Times New Roman"/>
          <w:b/>
          <w:sz w:val="24"/>
          <w:szCs w:val="24"/>
        </w:rPr>
      </w:pPr>
      <w:r w:rsidRPr="00632263">
        <w:rPr>
          <w:rFonts w:cs="Times New Roman"/>
          <w:b/>
          <w:sz w:val="24"/>
          <w:szCs w:val="24"/>
        </w:rPr>
        <w:t>Disclosure of Asset</w:t>
      </w:r>
    </w:p>
    <w:p w:rsidR="00444110" w:rsidRPr="00632263" w:rsidRDefault="00444110" w:rsidP="00632263">
      <w:pPr>
        <w:jc w:val="both"/>
        <w:rPr>
          <w:rFonts w:cs="Times New Roman"/>
          <w:sz w:val="24"/>
          <w:szCs w:val="24"/>
        </w:rPr>
      </w:pPr>
      <w:r w:rsidRPr="00632263">
        <w:rPr>
          <w:rFonts w:cs="Times New Roman"/>
          <w:sz w:val="24"/>
          <w:szCs w:val="24"/>
        </w:rPr>
        <w:t>A 70 percent increase has been recorded in the disclosure o</w:t>
      </w:r>
      <w:r w:rsidR="00C12ECD" w:rsidRPr="00632263">
        <w:rPr>
          <w:rFonts w:cs="Times New Roman"/>
          <w:sz w:val="24"/>
          <w:szCs w:val="24"/>
        </w:rPr>
        <w:t xml:space="preserve">f Asset of Public officials, a </w:t>
      </w:r>
      <w:r w:rsidRPr="00632263">
        <w:rPr>
          <w:rFonts w:cs="Times New Roman"/>
          <w:sz w:val="24"/>
          <w:szCs w:val="24"/>
        </w:rPr>
        <w:t>progression from about 15,000 in 2010 to about 26,200 currently. This attribute helps to minimize corruption</w:t>
      </w:r>
      <w:r w:rsidR="00C12ECD" w:rsidRPr="00632263">
        <w:rPr>
          <w:rFonts w:cs="Times New Roman"/>
          <w:sz w:val="24"/>
          <w:szCs w:val="24"/>
        </w:rPr>
        <w:t>,</w:t>
      </w:r>
      <w:r w:rsidRPr="00632263">
        <w:rPr>
          <w:rFonts w:cs="Times New Roman"/>
          <w:sz w:val="24"/>
          <w:szCs w:val="24"/>
        </w:rPr>
        <w:t xml:space="preserve"> increase</w:t>
      </w:r>
      <w:r w:rsidR="00C12ECD" w:rsidRPr="00632263">
        <w:rPr>
          <w:rFonts w:cs="Times New Roman"/>
          <w:sz w:val="24"/>
          <w:szCs w:val="24"/>
        </w:rPr>
        <w:t xml:space="preserve"> transparency and improve judicious use of public</w:t>
      </w:r>
      <w:r w:rsidRPr="00632263">
        <w:rPr>
          <w:rFonts w:cs="Times New Roman"/>
          <w:sz w:val="24"/>
          <w:szCs w:val="24"/>
        </w:rPr>
        <w:t xml:space="preserve"> resources</w:t>
      </w:r>
      <w:r w:rsidR="00C12ECD" w:rsidRPr="00632263">
        <w:rPr>
          <w:rFonts w:cs="Times New Roman"/>
          <w:sz w:val="24"/>
          <w:szCs w:val="24"/>
        </w:rPr>
        <w:t>.</w:t>
      </w:r>
    </w:p>
    <w:p w:rsidR="00DD4C18" w:rsidRDefault="00DD4C18" w:rsidP="00632263">
      <w:pPr>
        <w:jc w:val="both"/>
        <w:rPr>
          <w:rFonts w:cs="Times New Roman"/>
          <w:b/>
          <w:sz w:val="24"/>
          <w:szCs w:val="24"/>
        </w:rPr>
      </w:pPr>
    </w:p>
    <w:p w:rsidR="00DD4C18" w:rsidRDefault="00DD4C18" w:rsidP="00632263">
      <w:pPr>
        <w:jc w:val="both"/>
        <w:rPr>
          <w:rFonts w:cs="Times New Roman"/>
          <w:b/>
          <w:sz w:val="24"/>
          <w:szCs w:val="24"/>
        </w:rPr>
      </w:pPr>
    </w:p>
    <w:p w:rsidR="00C6073A" w:rsidRDefault="00C6073A" w:rsidP="00632263">
      <w:pPr>
        <w:jc w:val="both"/>
        <w:rPr>
          <w:rFonts w:cs="Times New Roman"/>
          <w:b/>
          <w:sz w:val="24"/>
          <w:szCs w:val="24"/>
        </w:rPr>
      </w:pPr>
    </w:p>
    <w:p w:rsidR="00444110" w:rsidRPr="00632263" w:rsidRDefault="00444110" w:rsidP="00632263">
      <w:pPr>
        <w:jc w:val="both"/>
        <w:rPr>
          <w:rFonts w:cs="Times New Roman"/>
          <w:b/>
          <w:sz w:val="24"/>
          <w:szCs w:val="24"/>
        </w:rPr>
      </w:pPr>
      <w:r w:rsidRPr="00632263">
        <w:rPr>
          <w:rFonts w:cs="Times New Roman"/>
          <w:b/>
          <w:sz w:val="24"/>
          <w:szCs w:val="24"/>
        </w:rPr>
        <w:t>Citizens Participation</w:t>
      </w:r>
    </w:p>
    <w:p w:rsidR="00444110" w:rsidRPr="00632263" w:rsidRDefault="00DD4C18" w:rsidP="00632263">
      <w:pPr>
        <w:jc w:val="both"/>
        <w:rPr>
          <w:rFonts w:cs="Times New Roman"/>
          <w:sz w:val="24"/>
          <w:szCs w:val="24"/>
        </w:rPr>
      </w:pPr>
      <w:r>
        <w:rPr>
          <w:rFonts w:cs="Times New Roman"/>
          <w:sz w:val="24"/>
          <w:szCs w:val="24"/>
        </w:rPr>
        <w:t>Increased s</w:t>
      </w:r>
      <w:r w:rsidR="00444110" w:rsidRPr="00632263">
        <w:rPr>
          <w:rFonts w:cs="Times New Roman"/>
          <w:sz w:val="24"/>
          <w:szCs w:val="24"/>
        </w:rPr>
        <w:t>takeholders participation in the budget discussions</w:t>
      </w:r>
      <w:r w:rsidR="00C12ECD" w:rsidRPr="00632263">
        <w:rPr>
          <w:rFonts w:cs="Times New Roman"/>
          <w:sz w:val="24"/>
          <w:szCs w:val="24"/>
        </w:rPr>
        <w:t xml:space="preserve"> has been recorded. There has been increased engagement and participation at all levels. This could be indicated by the extent and level of attendance</w:t>
      </w:r>
      <w:r>
        <w:rPr>
          <w:rFonts w:cs="Times New Roman"/>
          <w:sz w:val="24"/>
          <w:szCs w:val="24"/>
        </w:rPr>
        <w:t>,</w:t>
      </w:r>
      <w:r w:rsidR="00C12ECD" w:rsidRPr="00632263">
        <w:rPr>
          <w:rFonts w:cs="Times New Roman"/>
          <w:sz w:val="24"/>
          <w:szCs w:val="24"/>
        </w:rPr>
        <w:t xml:space="preserve"> meaningful or significant contribution</w:t>
      </w:r>
      <w:r>
        <w:rPr>
          <w:rFonts w:cs="Times New Roman"/>
          <w:sz w:val="24"/>
          <w:szCs w:val="24"/>
        </w:rPr>
        <w:t>s in meetings</w:t>
      </w:r>
      <w:r w:rsidR="00C12ECD" w:rsidRPr="00632263">
        <w:rPr>
          <w:rFonts w:cs="Times New Roman"/>
          <w:sz w:val="24"/>
          <w:szCs w:val="24"/>
        </w:rPr>
        <w:t xml:space="preserve"> and constructive criticisms. On the OGP process in particular</w:t>
      </w:r>
      <w:r>
        <w:rPr>
          <w:rFonts w:cs="Times New Roman"/>
          <w:sz w:val="24"/>
          <w:szCs w:val="24"/>
        </w:rPr>
        <w:t>,</w:t>
      </w:r>
      <w:r w:rsidR="00C12ECD" w:rsidRPr="00632263">
        <w:rPr>
          <w:rFonts w:cs="Times New Roman"/>
          <w:sz w:val="24"/>
          <w:szCs w:val="24"/>
        </w:rPr>
        <w:t xml:space="preserve"> irrespective of our democratic and partisan </w:t>
      </w:r>
      <w:r w:rsidR="00C12ECD" w:rsidRPr="00632263">
        <w:rPr>
          <w:rFonts w:cs="Times New Roman"/>
          <w:sz w:val="24"/>
          <w:szCs w:val="24"/>
        </w:rPr>
        <w:lastRenderedPageBreak/>
        <w:t xml:space="preserve">governance, </w:t>
      </w:r>
      <w:r w:rsidR="00C054B0" w:rsidRPr="00632263">
        <w:rPr>
          <w:rFonts w:cs="Times New Roman"/>
          <w:sz w:val="24"/>
          <w:szCs w:val="24"/>
        </w:rPr>
        <w:t xml:space="preserve">there is </w:t>
      </w:r>
      <w:r w:rsidR="003362E0" w:rsidRPr="00632263">
        <w:rPr>
          <w:rFonts w:cs="Times New Roman"/>
          <w:sz w:val="24"/>
          <w:szCs w:val="24"/>
        </w:rPr>
        <w:t>coherence</w:t>
      </w:r>
      <w:r w:rsidR="00C12ECD" w:rsidRPr="00632263">
        <w:rPr>
          <w:rFonts w:cs="Times New Roman"/>
          <w:sz w:val="24"/>
          <w:szCs w:val="24"/>
        </w:rPr>
        <w:t xml:space="preserve"> on the way forward for open governance, participation and partnership. </w:t>
      </w:r>
    </w:p>
    <w:p w:rsidR="00793CFD" w:rsidRPr="00632263" w:rsidRDefault="00444110" w:rsidP="00632263">
      <w:pPr>
        <w:jc w:val="both"/>
        <w:rPr>
          <w:rFonts w:cs="Times New Roman"/>
          <w:b/>
          <w:sz w:val="24"/>
          <w:szCs w:val="24"/>
        </w:rPr>
      </w:pPr>
      <w:r w:rsidRPr="00632263">
        <w:rPr>
          <w:rFonts w:cs="Times New Roman"/>
          <w:b/>
          <w:sz w:val="24"/>
          <w:szCs w:val="24"/>
        </w:rPr>
        <w:t>Right to Access Information</w:t>
      </w:r>
    </w:p>
    <w:p w:rsidR="003362E0" w:rsidRPr="00632263" w:rsidRDefault="00C12ECD" w:rsidP="00632263">
      <w:pPr>
        <w:jc w:val="both"/>
        <w:rPr>
          <w:rFonts w:cs="Times New Roman"/>
          <w:sz w:val="24"/>
          <w:szCs w:val="24"/>
        </w:rPr>
      </w:pPr>
      <w:r w:rsidRPr="00632263">
        <w:rPr>
          <w:rFonts w:cs="Times New Roman"/>
          <w:sz w:val="24"/>
          <w:szCs w:val="24"/>
        </w:rPr>
        <w:t>There is clear evidence that there a</w:t>
      </w:r>
      <w:r w:rsidR="00DD4C18">
        <w:rPr>
          <w:rFonts w:cs="Times New Roman"/>
          <w:sz w:val="24"/>
          <w:szCs w:val="24"/>
        </w:rPr>
        <w:t>re still challenges to access</w:t>
      </w:r>
      <w:r w:rsidRPr="00632263">
        <w:rPr>
          <w:rFonts w:cs="Times New Roman"/>
          <w:sz w:val="24"/>
          <w:szCs w:val="24"/>
        </w:rPr>
        <w:t xml:space="preserve"> information based on the fact that some citizens are not interest</w:t>
      </w:r>
      <w:r w:rsidR="003362E0" w:rsidRPr="00632263">
        <w:rPr>
          <w:rFonts w:cs="Times New Roman"/>
          <w:sz w:val="24"/>
          <w:szCs w:val="24"/>
        </w:rPr>
        <w:t>ed</w:t>
      </w:r>
      <w:r w:rsidRPr="00632263">
        <w:rPr>
          <w:rFonts w:cs="Times New Roman"/>
          <w:sz w:val="24"/>
          <w:szCs w:val="24"/>
        </w:rPr>
        <w:t xml:space="preserve"> and some do</w:t>
      </w:r>
      <w:r w:rsidR="003362E0" w:rsidRPr="00632263">
        <w:rPr>
          <w:rFonts w:cs="Times New Roman"/>
          <w:sz w:val="24"/>
          <w:szCs w:val="24"/>
        </w:rPr>
        <w:t xml:space="preserve"> not</w:t>
      </w:r>
      <w:r w:rsidRPr="00632263">
        <w:rPr>
          <w:rFonts w:cs="Times New Roman"/>
          <w:sz w:val="24"/>
          <w:szCs w:val="24"/>
        </w:rPr>
        <w:t xml:space="preserve"> find use for certain information. In addition</w:t>
      </w:r>
      <w:r w:rsidR="00DD4C18">
        <w:rPr>
          <w:rFonts w:cs="Times New Roman"/>
          <w:sz w:val="24"/>
          <w:szCs w:val="24"/>
        </w:rPr>
        <w:t>,</w:t>
      </w:r>
      <w:r w:rsidRPr="00632263">
        <w:rPr>
          <w:rFonts w:cs="Times New Roman"/>
          <w:sz w:val="24"/>
          <w:szCs w:val="24"/>
        </w:rPr>
        <w:t xml:space="preserve"> adequate information forums have not been sustained</w:t>
      </w:r>
      <w:r w:rsidR="003362E0" w:rsidRPr="00632263">
        <w:rPr>
          <w:rFonts w:cs="Times New Roman"/>
          <w:sz w:val="24"/>
          <w:szCs w:val="24"/>
        </w:rPr>
        <w:t xml:space="preserve"> and in some instances the structure has been lacking</w:t>
      </w:r>
      <w:r w:rsidRPr="00632263">
        <w:rPr>
          <w:rFonts w:cs="Times New Roman"/>
          <w:sz w:val="24"/>
          <w:szCs w:val="24"/>
        </w:rPr>
        <w:t>. However</w:t>
      </w:r>
      <w:r w:rsidR="00DD4C18">
        <w:rPr>
          <w:rFonts w:cs="Times New Roman"/>
          <w:sz w:val="24"/>
          <w:szCs w:val="24"/>
        </w:rPr>
        <w:t>,</w:t>
      </w:r>
      <w:r w:rsidRPr="00632263">
        <w:rPr>
          <w:rFonts w:cs="Times New Roman"/>
          <w:sz w:val="24"/>
          <w:szCs w:val="24"/>
        </w:rPr>
        <w:t xml:space="preserve"> we have been encouraged by a change of this attitude through the consultation on the commitment</w:t>
      </w:r>
      <w:r w:rsidR="003362E0" w:rsidRPr="00632263">
        <w:rPr>
          <w:rFonts w:cs="Times New Roman"/>
          <w:sz w:val="24"/>
          <w:szCs w:val="24"/>
        </w:rPr>
        <w:t xml:space="preserve">, </w:t>
      </w:r>
      <w:r w:rsidRPr="00632263">
        <w:rPr>
          <w:rFonts w:cs="Times New Roman"/>
          <w:sz w:val="24"/>
          <w:szCs w:val="24"/>
        </w:rPr>
        <w:t xml:space="preserve">by a supportive legislation now in place and the Open Data </w:t>
      </w:r>
      <w:r w:rsidR="00C054B0" w:rsidRPr="00632263">
        <w:rPr>
          <w:rFonts w:cs="Times New Roman"/>
          <w:sz w:val="24"/>
          <w:szCs w:val="24"/>
        </w:rPr>
        <w:t>Infrastructure</w:t>
      </w:r>
      <w:r w:rsidR="003362E0" w:rsidRPr="00632263">
        <w:rPr>
          <w:rFonts w:cs="Times New Roman"/>
          <w:sz w:val="24"/>
          <w:szCs w:val="24"/>
        </w:rPr>
        <w:t xml:space="preserve">. </w:t>
      </w:r>
    </w:p>
    <w:p w:rsidR="00C12ECD" w:rsidRPr="00632263" w:rsidRDefault="003362E0" w:rsidP="00632263">
      <w:pPr>
        <w:jc w:val="both"/>
        <w:rPr>
          <w:rFonts w:cs="Times New Roman"/>
          <w:sz w:val="24"/>
          <w:szCs w:val="24"/>
        </w:rPr>
      </w:pPr>
      <w:r w:rsidRPr="00632263">
        <w:rPr>
          <w:rFonts w:cs="Times New Roman"/>
          <w:sz w:val="24"/>
          <w:szCs w:val="24"/>
        </w:rPr>
        <w:t>Through modern technology, especially in the form of community radio stations and the increase in the number of television, access to information is bound to be increase. The OGP process will continue in its second NAP to consolidate the “Right” element to information.</w:t>
      </w:r>
    </w:p>
    <w:p w:rsidR="00793CFD" w:rsidRPr="00632263" w:rsidRDefault="00793CFD" w:rsidP="004A0A58">
      <w:pPr>
        <w:pStyle w:val="ListParagraph"/>
        <w:numPr>
          <w:ilvl w:val="0"/>
          <w:numId w:val="9"/>
        </w:numPr>
        <w:jc w:val="both"/>
        <w:rPr>
          <w:sz w:val="24"/>
          <w:szCs w:val="24"/>
        </w:rPr>
      </w:pPr>
      <w:r w:rsidRPr="00632263">
        <w:rPr>
          <w:sz w:val="24"/>
          <w:szCs w:val="24"/>
        </w:rPr>
        <w:t>Peer Exchange and Learning</w:t>
      </w:r>
    </w:p>
    <w:p w:rsidR="00793CFD" w:rsidRPr="00632263" w:rsidRDefault="003362E0" w:rsidP="00632263">
      <w:pPr>
        <w:jc w:val="both"/>
        <w:rPr>
          <w:sz w:val="24"/>
          <w:szCs w:val="24"/>
        </w:rPr>
      </w:pPr>
      <w:r w:rsidRPr="00DD4C18">
        <w:rPr>
          <w:sz w:val="24"/>
          <w:szCs w:val="24"/>
        </w:rPr>
        <w:t>Sierra Leone recognizes the value inherent in Peer Exchange and Learning as have been demonstrated by the leadership in the African Peer Review Mechanism (APRM) process</w:t>
      </w:r>
      <w:r w:rsidR="00632263" w:rsidRPr="00DD4C18">
        <w:rPr>
          <w:sz w:val="24"/>
          <w:szCs w:val="24"/>
        </w:rPr>
        <w:t xml:space="preserve">. The OGP process also subscribed to this as evident </w:t>
      </w:r>
      <w:proofErr w:type="spellStart"/>
      <w:r w:rsidR="00632263" w:rsidRPr="00DD4C18">
        <w:rPr>
          <w:sz w:val="24"/>
          <w:szCs w:val="24"/>
        </w:rPr>
        <w:t>byt</w:t>
      </w:r>
      <w:r w:rsidR="0056783B" w:rsidRPr="00DD4C18">
        <w:rPr>
          <w:sz w:val="24"/>
          <w:szCs w:val="24"/>
        </w:rPr>
        <w:t>hree</w:t>
      </w:r>
      <w:proofErr w:type="spellEnd"/>
      <w:r w:rsidR="00632263" w:rsidRPr="00DD4C18">
        <w:rPr>
          <w:sz w:val="24"/>
          <w:szCs w:val="24"/>
        </w:rPr>
        <w:t xml:space="preserve"> study visits tours </w:t>
      </w:r>
      <w:proofErr w:type="spellStart"/>
      <w:r w:rsidR="0056783B" w:rsidRPr="00DD4C18">
        <w:rPr>
          <w:sz w:val="24"/>
          <w:szCs w:val="24"/>
        </w:rPr>
        <w:t>undertaken</w:t>
      </w:r>
      <w:r w:rsidR="00DD4C18" w:rsidRPr="00DD4C18">
        <w:rPr>
          <w:sz w:val="24"/>
          <w:szCs w:val="24"/>
        </w:rPr>
        <w:t>namely</w:t>
      </w:r>
      <w:proofErr w:type="spellEnd"/>
      <w:r w:rsidR="00DD4C18" w:rsidRPr="00DD4C18">
        <w:rPr>
          <w:sz w:val="24"/>
          <w:szCs w:val="24"/>
        </w:rPr>
        <w:t>: the European Regional Meeting in Dublin Ireland, London in Britain and Manila in Phil</w:t>
      </w:r>
      <w:r w:rsidR="00DD4C18">
        <w:rPr>
          <w:sz w:val="24"/>
          <w:szCs w:val="24"/>
        </w:rPr>
        <w:t>i</w:t>
      </w:r>
      <w:r w:rsidR="00DD4C18" w:rsidRPr="00DD4C18">
        <w:rPr>
          <w:sz w:val="24"/>
          <w:szCs w:val="24"/>
        </w:rPr>
        <w:t>ppines.</w:t>
      </w:r>
      <w:r w:rsidR="00234242">
        <w:rPr>
          <w:sz w:val="24"/>
          <w:szCs w:val="24"/>
        </w:rPr>
        <w:t xml:space="preserve"> </w:t>
      </w:r>
      <w:r w:rsidR="00632263" w:rsidRPr="00DD4C18">
        <w:rPr>
          <w:sz w:val="24"/>
          <w:szCs w:val="24"/>
        </w:rPr>
        <w:t>The aim was to ensure</w:t>
      </w:r>
      <w:r w:rsidR="00D263FF" w:rsidRPr="00DD4C18">
        <w:rPr>
          <w:sz w:val="24"/>
          <w:szCs w:val="24"/>
        </w:rPr>
        <w:t xml:space="preserve"> pr</w:t>
      </w:r>
      <w:r w:rsidR="0056783B" w:rsidRPr="00DD4C18">
        <w:rPr>
          <w:sz w:val="24"/>
          <w:szCs w:val="24"/>
        </w:rPr>
        <w:t>eparedness of the</w:t>
      </w:r>
      <w:r w:rsidR="00D263FF" w:rsidRPr="00DD4C18">
        <w:rPr>
          <w:sz w:val="24"/>
          <w:szCs w:val="24"/>
        </w:rPr>
        <w:t xml:space="preserve"> OGP management </w:t>
      </w:r>
      <w:r w:rsidR="0056783B" w:rsidRPr="00DD4C18">
        <w:rPr>
          <w:sz w:val="24"/>
          <w:szCs w:val="24"/>
        </w:rPr>
        <w:t>team in</w:t>
      </w:r>
      <w:r w:rsidR="00D263FF" w:rsidRPr="00DD4C18">
        <w:rPr>
          <w:sz w:val="24"/>
          <w:szCs w:val="24"/>
        </w:rPr>
        <w:t xml:space="preserve"> Sierra Leone and the St</w:t>
      </w:r>
      <w:r w:rsidR="0056783B" w:rsidRPr="00DD4C18">
        <w:rPr>
          <w:sz w:val="24"/>
          <w:szCs w:val="24"/>
        </w:rPr>
        <w:t xml:space="preserve">eering Committee </w:t>
      </w:r>
      <w:r w:rsidR="00632263" w:rsidRPr="00DD4C18">
        <w:rPr>
          <w:sz w:val="24"/>
          <w:szCs w:val="24"/>
        </w:rPr>
        <w:t xml:space="preserve">as a way of benchmarking best practices in the OGP process. </w:t>
      </w:r>
    </w:p>
    <w:p w:rsidR="00294151" w:rsidRPr="000E7138" w:rsidRDefault="00294151" w:rsidP="000E7138">
      <w:pPr>
        <w:jc w:val="both"/>
        <w:rPr>
          <w:b/>
          <w:sz w:val="24"/>
          <w:szCs w:val="24"/>
        </w:rPr>
      </w:pPr>
      <w:r w:rsidRPr="000E7138">
        <w:rPr>
          <w:b/>
          <w:sz w:val="24"/>
          <w:szCs w:val="24"/>
        </w:rPr>
        <w:t>Conclusions,</w:t>
      </w:r>
      <w:r w:rsidR="00632263" w:rsidRPr="000E7138">
        <w:rPr>
          <w:b/>
          <w:sz w:val="24"/>
          <w:szCs w:val="24"/>
        </w:rPr>
        <w:t xml:space="preserve"> Other Initiatives and N</w:t>
      </w:r>
      <w:r w:rsidRPr="000E7138">
        <w:rPr>
          <w:b/>
          <w:sz w:val="24"/>
          <w:szCs w:val="24"/>
        </w:rPr>
        <w:t>ext Steps</w:t>
      </w:r>
    </w:p>
    <w:p w:rsidR="00294151" w:rsidRPr="00632263" w:rsidRDefault="00294151" w:rsidP="00632263">
      <w:pPr>
        <w:jc w:val="both"/>
        <w:rPr>
          <w:b/>
          <w:sz w:val="24"/>
          <w:szCs w:val="24"/>
        </w:rPr>
      </w:pPr>
      <w:r w:rsidRPr="00632263">
        <w:rPr>
          <w:b/>
          <w:sz w:val="24"/>
          <w:szCs w:val="24"/>
        </w:rPr>
        <w:t>Lessons Learnt</w:t>
      </w:r>
    </w:p>
    <w:p w:rsidR="00294151" w:rsidRPr="00632263" w:rsidRDefault="00294151" w:rsidP="004A0A58">
      <w:pPr>
        <w:pStyle w:val="ListParagraph"/>
        <w:numPr>
          <w:ilvl w:val="0"/>
          <w:numId w:val="15"/>
        </w:numPr>
        <w:jc w:val="both"/>
        <w:rPr>
          <w:sz w:val="24"/>
          <w:szCs w:val="24"/>
        </w:rPr>
      </w:pPr>
      <w:r w:rsidRPr="00632263">
        <w:rPr>
          <w:sz w:val="24"/>
          <w:szCs w:val="24"/>
        </w:rPr>
        <w:t>OGP has helped in enhancing effective collaboration between state and non-state actors</w:t>
      </w:r>
    </w:p>
    <w:p w:rsidR="00791859" w:rsidRPr="00632263" w:rsidRDefault="00294151" w:rsidP="004A0A58">
      <w:pPr>
        <w:pStyle w:val="ListParagraph"/>
        <w:numPr>
          <w:ilvl w:val="0"/>
          <w:numId w:val="15"/>
        </w:numPr>
        <w:jc w:val="both"/>
        <w:rPr>
          <w:sz w:val="24"/>
          <w:szCs w:val="24"/>
        </w:rPr>
      </w:pPr>
      <w:r w:rsidRPr="00632263">
        <w:rPr>
          <w:sz w:val="24"/>
          <w:szCs w:val="24"/>
        </w:rPr>
        <w:t>The OGP process has brought government closer to the people</w:t>
      </w:r>
      <w:r w:rsidR="00791859" w:rsidRPr="00632263">
        <w:rPr>
          <w:sz w:val="24"/>
          <w:szCs w:val="24"/>
        </w:rPr>
        <w:t xml:space="preserve"> through public consultations</w:t>
      </w:r>
      <w:r w:rsidR="003F591C" w:rsidRPr="00632263">
        <w:rPr>
          <w:sz w:val="24"/>
          <w:szCs w:val="24"/>
        </w:rPr>
        <w:t>.</w:t>
      </w:r>
    </w:p>
    <w:p w:rsidR="00294151" w:rsidRPr="00632263" w:rsidRDefault="00294151" w:rsidP="004A0A58">
      <w:pPr>
        <w:pStyle w:val="ListParagraph"/>
        <w:numPr>
          <w:ilvl w:val="0"/>
          <w:numId w:val="15"/>
        </w:numPr>
        <w:jc w:val="both"/>
        <w:rPr>
          <w:sz w:val="24"/>
          <w:szCs w:val="24"/>
        </w:rPr>
      </w:pPr>
      <w:r w:rsidRPr="00632263">
        <w:rPr>
          <w:sz w:val="24"/>
          <w:szCs w:val="24"/>
        </w:rPr>
        <w:t xml:space="preserve">Building trust between </w:t>
      </w:r>
      <w:r w:rsidR="00FD08E8">
        <w:rPr>
          <w:sz w:val="24"/>
          <w:szCs w:val="24"/>
        </w:rPr>
        <w:t>CSO and Government in terms of p</w:t>
      </w:r>
      <w:r w:rsidRPr="00632263">
        <w:rPr>
          <w:sz w:val="24"/>
          <w:szCs w:val="24"/>
        </w:rPr>
        <w:t>artnership is a gradual and painstaking process</w:t>
      </w:r>
      <w:r w:rsidR="003F591C" w:rsidRPr="00632263">
        <w:rPr>
          <w:sz w:val="24"/>
          <w:szCs w:val="24"/>
        </w:rPr>
        <w:t xml:space="preserve"> which requires consistency and courage.</w:t>
      </w:r>
    </w:p>
    <w:p w:rsidR="00791859" w:rsidRPr="00632263" w:rsidRDefault="00791859" w:rsidP="004A0A58">
      <w:pPr>
        <w:pStyle w:val="ListParagraph"/>
        <w:numPr>
          <w:ilvl w:val="0"/>
          <w:numId w:val="15"/>
        </w:numPr>
        <w:jc w:val="both"/>
        <w:rPr>
          <w:sz w:val="24"/>
          <w:szCs w:val="24"/>
        </w:rPr>
      </w:pPr>
      <w:r w:rsidRPr="00632263">
        <w:rPr>
          <w:sz w:val="24"/>
          <w:szCs w:val="24"/>
        </w:rPr>
        <w:t>The timing of the Sierra Leone NAP does not tie in to the Sierra Leone National Budgetary process thereby starving commitments that require financial allocations</w:t>
      </w:r>
      <w:r w:rsidR="003F591C" w:rsidRPr="00632263">
        <w:rPr>
          <w:sz w:val="24"/>
          <w:szCs w:val="24"/>
        </w:rPr>
        <w:t>.</w:t>
      </w:r>
    </w:p>
    <w:p w:rsidR="00791859" w:rsidRPr="00632263" w:rsidRDefault="00791859" w:rsidP="004A0A58">
      <w:pPr>
        <w:pStyle w:val="ListParagraph"/>
        <w:numPr>
          <w:ilvl w:val="0"/>
          <w:numId w:val="15"/>
        </w:numPr>
        <w:jc w:val="both"/>
        <w:rPr>
          <w:sz w:val="24"/>
          <w:szCs w:val="24"/>
        </w:rPr>
      </w:pPr>
      <w:r w:rsidRPr="00632263">
        <w:rPr>
          <w:sz w:val="24"/>
          <w:szCs w:val="24"/>
        </w:rPr>
        <w:t>The inclusion of the</w:t>
      </w:r>
      <w:r w:rsidR="003F591C" w:rsidRPr="00632263">
        <w:rPr>
          <w:sz w:val="24"/>
          <w:szCs w:val="24"/>
        </w:rPr>
        <w:t xml:space="preserve"> public at the initial national consultations enhanced the validation of the NAP as country document hence citizens’ ownership enforced.</w:t>
      </w:r>
    </w:p>
    <w:p w:rsidR="00791859" w:rsidRPr="00632263" w:rsidRDefault="00791859" w:rsidP="00632263">
      <w:pPr>
        <w:jc w:val="both"/>
        <w:rPr>
          <w:b/>
          <w:sz w:val="24"/>
          <w:szCs w:val="24"/>
        </w:rPr>
      </w:pPr>
      <w:r w:rsidRPr="00632263">
        <w:rPr>
          <w:b/>
          <w:sz w:val="24"/>
          <w:szCs w:val="24"/>
        </w:rPr>
        <w:lastRenderedPageBreak/>
        <w:t>Challenges</w:t>
      </w:r>
    </w:p>
    <w:p w:rsidR="00791859" w:rsidRPr="00632263" w:rsidRDefault="00791859" w:rsidP="004A0A58">
      <w:pPr>
        <w:pStyle w:val="ListParagraph"/>
        <w:numPr>
          <w:ilvl w:val="0"/>
          <w:numId w:val="16"/>
        </w:numPr>
        <w:jc w:val="both"/>
        <w:rPr>
          <w:sz w:val="24"/>
          <w:szCs w:val="24"/>
        </w:rPr>
      </w:pPr>
      <w:r w:rsidRPr="00632263">
        <w:rPr>
          <w:sz w:val="24"/>
          <w:szCs w:val="24"/>
        </w:rPr>
        <w:t>Grasping the OGP concept was quite challenging especially with an existing OGI concept in Sierra Leone. Learning was mostly by doing.</w:t>
      </w:r>
    </w:p>
    <w:p w:rsidR="00791859" w:rsidRPr="00632263" w:rsidRDefault="00791859" w:rsidP="004A0A58">
      <w:pPr>
        <w:pStyle w:val="ListParagraph"/>
        <w:numPr>
          <w:ilvl w:val="0"/>
          <w:numId w:val="16"/>
        </w:numPr>
        <w:jc w:val="both"/>
        <w:rPr>
          <w:sz w:val="24"/>
          <w:szCs w:val="24"/>
        </w:rPr>
      </w:pPr>
      <w:r w:rsidRPr="00632263">
        <w:rPr>
          <w:sz w:val="24"/>
          <w:szCs w:val="24"/>
        </w:rPr>
        <w:t xml:space="preserve">The process itself met some initial resistance </w:t>
      </w:r>
      <w:r w:rsidR="00482063">
        <w:rPr>
          <w:sz w:val="24"/>
          <w:szCs w:val="24"/>
        </w:rPr>
        <w:t xml:space="preserve">as </w:t>
      </w:r>
      <w:r w:rsidRPr="00632263">
        <w:rPr>
          <w:sz w:val="24"/>
          <w:szCs w:val="24"/>
        </w:rPr>
        <w:t>there were skepticism</w:t>
      </w:r>
      <w:r w:rsidR="003F591C" w:rsidRPr="00632263">
        <w:rPr>
          <w:sz w:val="24"/>
          <w:szCs w:val="24"/>
        </w:rPr>
        <w:t>s</w:t>
      </w:r>
      <w:r w:rsidRPr="00632263">
        <w:rPr>
          <w:sz w:val="24"/>
          <w:szCs w:val="24"/>
        </w:rPr>
        <w:t xml:space="preserve"> and misgivings by MDAs in terms of a group monitoring their activities.</w:t>
      </w:r>
    </w:p>
    <w:p w:rsidR="00791859" w:rsidRPr="00632263" w:rsidRDefault="00791859" w:rsidP="004A0A58">
      <w:pPr>
        <w:pStyle w:val="ListParagraph"/>
        <w:numPr>
          <w:ilvl w:val="0"/>
          <w:numId w:val="16"/>
        </w:numPr>
        <w:jc w:val="both"/>
        <w:rPr>
          <w:sz w:val="24"/>
          <w:szCs w:val="24"/>
        </w:rPr>
      </w:pPr>
      <w:r w:rsidRPr="00632263">
        <w:rPr>
          <w:sz w:val="24"/>
          <w:szCs w:val="24"/>
        </w:rPr>
        <w:t>Resource allocation for OGP coordination and implementation were extremely limited</w:t>
      </w:r>
      <w:r w:rsidR="003F591C" w:rsidRPr="00632263">
        <w:rPr>
          <w:sz w:val="24"/>
          <w:szCs w:val="24"/>
        </w:rPr>
        <w:t>.</w:t>
      </w:r>
    </w:p>
    <w:p w:rsidR="003F591C" w:rsidRPr="00632263" w:rsidRDefault="003F591C" w:rsidP="004A0A58">
      <w:pPr>
        <w:pStyle w:val="ListParagraph"/>
        <w:numPr>
          <w:ilvl w:val="0"/>
          <w:numId w:val="16"/>
        </w:numPr>
        <w:jc w:val="both"/>
        <w:rPr>
          <w:sz w:val="24"/>
          <w:szCs w:val="24"/>
        </w:rPr>
      </w:pPr>
      <w:r w:rsidRPr="00632263">
        <w:rPr>
          <w:sz w:val="24"/>
          <w:szCs w:val="24"/>
        </w:rPr>
        <w:t>Getting the buy-in and cooperation of Public officials at the initial level.</w:t>
      </w:r>
    </w:p>
    <w:p w:rsidR="003F591C" w:rsidRPr="00632263" w:rsidRDefault="00482063" w:rsidP="004A0A58">
      <w:pPr>
        <w:pStyle w:val="ListParagraph"/>
        <w:numPr>
          <w:ilvl w:val="0"/>
          <w:numId w:val="16"/>
        </w:numPr>
        <w:jc w:val="both"/>
        <w:rPr>
          <w:sz w:val="24"/>
          <w:szCs w:val="24"/>
        </w:rPr>
      </w:pPr>
      <w:r>
        <w:rPr>
          <w:sz w:val="24"/>
          <w:szCs w:val="24"/>
        </w:rPr>
        <w:t>Awareness-</w:t>
      </w:r>
      <w:r w:rsidR="003F591C" w:rsidRPr="00632263">
        <w:rPr>
          <w:sz w:val="24"/>
          <w:szCs w:val="24"/>
        </w:rPr>
        <w:t xml:space="preserve">raising was a challenge as the </w:t>
      </w:r>
      <w:r>
        <w:rPr>
          <w:sz w:val="24"/>
          <w:szCs w:val="24"/>
        </w:rPr>
        <w:t xml:space="preserve">OGP </w:t>
      </w:r>
      <w:r w:rsidR="003F591C" w:rsidRPr="00632263">
        <w:rPr>
          <w:sz w:val="24"/>
          <w:szCs w:val="24"/>
        </w:rPr>
        <w:t>concept was new.</w:t>
      </w:r>
    </w:p>
    <w:p w:rsidR="00710A66" w:rsidRPr="00C83FAB" w:rsidRDefault="00710A66" w:rsidP="004A0A58">
      <w:pPr>
        <w:pStyle w:val="ListParagraph"/>
        <w:numPr>
          <w:ilvl w:val="0"/>
          <w:numId w:val="16"/>
        </w:numPr>
        <w:jc w:val="both"/>
        <w:rPr>
          <w:sz w:val="24"/>
          <w:szCs w:val="24"/>
        </w:rPr>
      </w:pPr>
      <w:r w:rsidRPr="00632263">
        <w:rPr>
          <w:sz w:val="24"/>
          <w:szCs w:val="24"/>
        </w:rPr>
        <w:t>The government did not allocate special funds for the OGP process activities but rather the process financing was subsumed into the allocation of the OGI Secretariat.</w:t>
      </w:r>
    </w:p>
    <w:p w:rsidR="00710A66" w:rsidRPr="00632263" w:rsidRDefault="00710A66" w:rsidP="004A0A58">
      <w:pPr>
        <w:pStyle w:val="ListParagraph"/>
        <w:numPr>
          <w:ilvl w:val="0"/>
          <w:numId w:val="16"/>
        </w:numPr>
        <w:jc w:val="both"/>
        <w:rPr>
          <w:sz w:val="24"/>
          <w:szCs w:val="24"/>
        </w:rPr>
      </w:pPr>
      <w:r w:rsidRPr="00632263">
        <w:rPr>
          <w:sz w:val="24"/>
          <w:szCs w:val="24"/>
        </w:rPr>
        <w:t>Resistance by MDAs to provide information in order to benchmark progress on the implementation of the NAP.</w:t>
      </w:r>
    </w:p>
    <w:p w:rsidR="00791859" w:rsidRPr="00C83FAB" w:rsidRDefault="00710A66" w:rsidP="004A0A58">
      <w:pPr>
        <w:pStyle w:val="ListParagraph"/>
        <w:numPr>
          <w:ilvl w:val="0"/>
          <w:numId w:val="16"/>
        </w:numPr>
        <w:jc w:val="both"/>
        <w:rPr>
          <w:sz w:val="24"/>
          <w:szCs w:val="24"/>
        </w:rPr>
      </w:pPr>
      <w:r w:rsidRPr="00632263">
        <w:rPr>
          <w:sz w:val="24"/>
          <w:szCs w:val="24"/>
        </w:rPr>
        <w:t xml:space="preserve">The Ebola disease was a hindrance in the early implementation of the National Action Plan as all implementing agencies were focusing their activities in the fight against Ebola, a presidential ban on all public gathering which delayed public consultations on the implementation progress of commitments, cancellation of steering committee meetings for commitment progress up-date, fear of touch which caused increased absenteeism at workplaces and the early writing of the self-assessment report. </w:t>
      </w:r>
    </w:p>
    <w:p w:rsidR="00793CFD" w:rsidRPr="00632263" w:rsidRDefault="00793CFD" w:rsidP="00632263">
      <w:pPr>
        <w:jc w:val="both"/>
        <w:rPr>
          <w:b/>
          <w:sz w:val="24"/>
          <w:szCs w:val="24"/>
        </w:rPr>
      </w:pPr>
      <w:r w:rsidRPr="00632263">
        <w:rPr>
          <w:b/>
          <w:sz w:val="24"/>
          <w:szCs w:val="24"/>
        </w:rPr>
        <w:t>Other initiatives taken by Government to advance OGP values/ principles that were not included in the NAP</w:t>
      </w:r>
    </w:p>
    <w:p w:rsidR="00D33C5B" w:rsidRPr="00632263" w:rsidRDefault="00D33C5B" w:rsidP="004A0A58">
      <w:pPr>
        <w:pStyle w:val="ListParagraph"/>
        <w:numPr>
          <w:ilvl w:val="0"/>
          <w:numId w:val="17"/>
        </w:numPr>
        <w:jc w:val="both"/>
        <w:rPr>
          <w:sz w:val="24"/>
          <w:szCs w:val="24"/>
        </w:rPr>
      </w:pPr>
      <w:r w:rsidRPr="00632263">
        <w:rPr>
          <w:sz w:val="24"/>
          <w:szCs w:val="24"/>
        </w:rPr>
        <w:t>Establishmen</w:t>
      </w:r>
      <w:r w:rsidR="00DB7D1E">
        <w:rPr>
          <w:sz w:val="24"/>
          <w:szCs w:val="24"/>
        </w:rPr>
        <w:t>t of the Open D</w:t>
      </w:r>
      <w:r w:rsidRPr="00632263">
        <w:rPr>
          <w:sz w:val="24"/>
          <w:szCs w:val="24"/>
        </w:rPr>
        <w:t>ata Council to provide t</w:t>
      </w:r>
      <w:r w:rsidR="00A2366D" w:rsidRPr="00632263">
        <w:rPr>
          <w:sz w:val="24"/>
          <w:szCs w:val="24"/>
        </w:rPr>
        <w:t>echnical and strategic policy guidelines on the Operation of the Open Data Portal</w:t>
      </w:r>
    </w:p>
    <w:p w:rsidR="00A2366D" w:rsidRPr="00632263" w:rsidRDefault="00A2366D" w:rsidP="004A0A58">
      <w:pPr>
        <w:pStyle w:val="ListParagraph"/>
        <w:numPr>
          <w:ilvl w:val="0"/>
          <w:numId w:val="17"/>
        </w:numPr>
        <w:jc w:val="both"/>
        <w:rPr>
          <w:sz w:val="24"/>
          <w:szCs w:val="24"/>
        </w:rPr>
      </w:pPr>
      <w:proofErr w:type="spellStart"/>
      <w:r w:rsidRPr="00632263">
        <w:rPr>
          <w:sz w:val="24"/>
          <w:szCs w:val="24"/>
        </w:rPr>
        <w:t>Sectoral</w:t>
      </w:r>
      <w:proofErr w:type="spellEnd"/>
      <w:r w:rsidRPr="00632263">
        <w:rPr>
          <w:sz w:val="24"/>
          <w:szCs w:val="24"/>
        </w:rPr>
        <w:t xml:space="preserve"> arrangement for performance and public service delivery which is a mechanism </w:t>
      </w:r>
      <w:r w:rsidR="00DB7D1E">
        <w:rPr>
          <w:sz w:val="24"/>
          <w:szCs w:val="24"/>
        </w:rPr>
        <w:t xml:space="preserve">for </w:t>
      </w:r>
      <w:r w:rsidRPr="00632263">
        <w:rPr>
          <w:sz w:val="24"/>
          <w:szCs w:val="24"/>
        </w:rPr>
        <w:t>enforcing coordination, collaboration synergy and information sharing among MDA sector members for transparency</w:t>
      </w:r>
      <w:r w:rsidR="00DB7D1E">
        <w:rPr>
          <w:sz w:val="24"/>
          <w:szCs w:val="24"/>
        </w:rPr>
        <w:t>,</w:t>
      </w:r>
      <w:r w:rsidRPr="00632263">
        <w:rPr>
          <w:sz w:val="24"/>
          <w:szCs w:val="24"/>
        </w:rPr>
        <w:t xml:space="preserve"> collective wisdom, accountability and consultation in service provision.  </w:t>
      </w:r>
    </w:p>
    <w:p w:rsidR="00A2366D" w:rsidRPr="00632263" w:rsidRDefault="00A2366D" w:rsidP="004A0A58">
      <w:pPr>
        <w:pStyle w:val="ListParagraph"/>
        <w:numPr>
          <w:ilvl w:val="0"/>
          <w:numId w:val="17"/>
        </w:numPr>
        <w:jc w:val="both"/>
        <w:rPr>
          <w:sz w:val="24"/>
          <w:szCs w:val="24"/>
        </w:rPr>
      </w:pPr>
      <w:r w:rsidRPr="00632263">
        <w:rPr>
          <w:sz w:val="24"/>
          <w:szCs w:val="24"/>
        </w:rPr>
        <w:t>Public signing of the Integrity Pledge by 5 MDAs</w:t>
      </w:r>
    </w:p>
    <w:p w:rsidR="00A2366D" w:rsidRPr="00632263" w:rsidRDefault="00A2366D" w:rsidP="004A0A58">
      <w:pPr>
        <w:pStyle w:val="ListParagraph"/>
        <w:numPr>
          <w:ilvl w:val="0"/>
          <w:numId w:val="17"/>
        </w:numPr>
        <w:jc w:val="both"/>
        <w:rPr>
          <w:sz w:val="24"/>
          <w:szCs w:val="24"/>
        </w:rPr>
      </w:pPr>
      <w:r w:rsidRPr="00632263">
        <w:rPr>
          <w:sz w:val="24"/>
          <w:szCs w:val="24"/>
        </w:rPr>
        <w:t xml:space="preserve">The service delivery charter as per the NAP was limited to certain MDAs </w:t>
      </w:r>
      <w:r w:rsidR="00DB7D1E">
        <w:rPr>
          <w:sz w:val="24"/>
          <w:szCs w:val="24"/>
        </w:rPr>
        <w:t xml:space="preserve">but </w:t>
      </w:r>
      <w:r w:rsidRPr="00632263">
        <w:rPr>
          <w:sz w:val="24"/>
          <w:szCs w:val="24"/>
        </w:rPr>
        <w:t>Government has now made it mandatory to all MDAs.</w:t>
      </w:r>
    </w:p>
    <w:p w:rsidR="00A2366D" w:rsidRPr="00632263" w:rsidRDefault="00A2366D" w:rsidP="004A0A58">
      <w:pPr>
        <w:pStyle w:val="ListParagraph"/>
        <w:numPr>
          <w:ilvl w:val="0"/>
          <w:numId w:val="17"/>
        </w:numPr>
        <w:jc w:val="both"/>
        <w:rPr>
          <w:sz w:val="24"/>
          <w:szCs w:val="24"/>
        </w:rPr>
      </w:pPr>
      <w:r w:rsidRPr="00632263">
        <w:rPr>
          <w:sz w:val="24"/>
          <w:szCs w:val="24"/>
        </w:rPr>
        <w:t>Government has</w:t>
      </w:r>
      <w:r w:rsidR="007762D2">
        <w:rPr>
          <w:sz w:val="24"/>
          <w:szCs w:val="24"/>
        </w:rPr>
        <w:t xml:space="preserve"> moved forward to ensure that </w:t>
      </w:r>
      <w:r w:rsidRPr="00632263">
        <w:rPr>
          <w:sz w:val="24"/>
          <w:szCs w:val="24"/>
        </w:rPr>
        <w:t>Single Treasury Account is part of  our legal framework</w:t>
      </w:r>
    </w:p>
    <w:p w:rsidR="00A2366D" w:rsidRPr="00632263" w:rsidRDefault="007762D2" w:rsidP="004A0A58">
      <w:pPr>
        <w:pStyle w:val="ListParagraph"/>
        <w:numPr>
          <w:ilvl w:val="0"/>
          <w:numId w:val="17"/>
        </w:numPr>
        <w:jc w:val="both"/>
        <w:rPr>
          <w:sz w:val="24"/>
          <w:szCs w:val="24"/>
        </w:rPr>
      </w:pPr>
      <w:r>
        <w:rPr>
          <w:sz w:val="24"/>
          <w:szCs w:val="24"/>
        </w:rPr>
        <w:t>As per NAP, government was scaling-</w:t>
      </w:r>
      <w:r w:rsidR="00A2366D" w:rsidRPr="00632263">
        <w:rPr>
          <w:sz w:val="24"/>
          <w:szCs w:val="24"/>
        </w:rPr>
        <w:t>up and deepen</w:t>
      </w:r>
      <w:r>
        <w:rPr>
          <w:sz w:val="24"/>
          <w:szCs w:val="24"/>
        </w:rPr>
        <w:t>ing</w:t>
      </w:r>
      <w:r w:rsidR="00A2366D" w:rsidRPr="00632263">
        <w:rPr>
          <w:sz w:val="24"/>
          <w:szCs w:val="24"/>
        </w:rPr>
        <w:t xml:space="preserve"> performance management but now as long as any agency access government </w:t>
      </w:r>
      <w:r>
        <w:rPr>
          <w:sz w:val="24"/>
          <w:szCs w:val="24"/>
        </w:rPr>
        <w:t>funding it is mandatory to sign-</w:t>
      </w:r>
      <w:r w:rsidR="00A2366D" w:rsidRPr="00632263">
        <w:rPr>
          <w:sz w:val="24"/>
          <w:szCs w:val="24"/>
        </w:rPr>
        <w:t>up to performance management</w:t>
      </w:r>
      <w:r w:rsidR="001409D7" w:rsidRPr="00632263">
        <w:rPr>
          <w:sz w:val="24"/>
          <w:szCs w:val="24"/>
        </w:rPr>
        <w:t>.</w:t>
      </w:r>
    </w:p>
    <w:p w:rsidR="001409D7" w:rsidRPr="00632263" w:rsidRDefault="001409D7" w:rsidP="004A0A58">
      <w:pPr>
        <w:pStyle w:val="ListParagraph"/>
        <w:numPr>
          <w:ilvl w:val="0"/>
          <w:numId w:val="17"/>
        </w:numPr>
        <w:jc w:val="both"/>
        <w:rPr>
          <w:sz w:val="24"/>
          <w:szCs w:val="24"/>
        </w:rPr>
      </w:pPr>
      <w:r w:rsidRPr="00632263">
        <w:rPr>
          <w:sz w:val="24"/>
          <w:szCs w:val="24"/>
        </w:rPr>
        <w:t>The Government is now publishing the citizens</w:t>
      </w:r>
      <w:r w:rsidR="009700F1" w:rsidRPr="00632263">
        <w:rPr>
          <w:sz w:val="24"/>
          <w:szCs w:val="24"/>
        </w:rPr>
        <w:t>’</w:t>
      </w:r>
      <w:r w:rsidRPr="00632263">
        <w:rPr>
          <w:sz w:val="24"/>
          <w:szCs w:val="24"/>
        </w:rPr>
        <w:t xml:space="preserve"> budget.</w:t>
      </w:r>
    </w:p>
    <w:p w:rsidR="00793CFD" w:rsidRPr="00632263" w:rsidRDefault="00793CFD" w:rsidP="00632263">
      <w:pPr>
        <w:jc w:val="both"/>
        <w:rPr>
          <w:b/>
          <w:sz w:val="24"/>
          <w:szCs w:val="24"/>
        </w:rPr>
      </w:pPr>
      <w:r w:rsidRPr="00632263">
        <w:rPr>
          <w:b/>
          <w:sz w:val="24"/>
          <w:szCs w:val="24"/>
        </w:rPr>
        <w:lastRenderedPageBreak/>
        <w:t>Next steps with respect to OGP generally and unfulfilled commitments</w:t>
      </w:r>
    </w:p>
    <w:p w:rsidR="009700F1" w:rsidRPr="00632263" w:rsidRDefault="009700F1" w:rsidP="004A0A58">
      <w:pPr>
        <w:pStyle w:val="ListParagraph"/>
        <w:numPr>
          <w:ilvl w:val="0"/>
          <w:numId w:val="18"/>
        </w:numPr>
        <w:jc w:val="both"/>
        <w:rPr>
          <w:sz w:val="24"/>
          <w:szCs w:val="24"/>
        </w:rPr>
      </w:pPr>
      <w:r w:rsidRPr="00632263">
        <w:rPr>
          <w:sz w:val="24"/>
          <w:szCs w:val="24"/>
        </w:rPr>
        <w:t>Outreach to neighboring countries to embrace the tenets of OGP</w:t>
      </w:r>
    </w:p>
    <w:p w:rsidR="009700F1" w:rsidRPr="00632263" w:rsidRDefault="00C7444A" w:rsidP="004A0A58">
      <w:pPr>
        <w:pStyle w:val="ListParagraph"/>
        <w:numPr>
          <w:ilvl w:val="0"/>
          <w:numId w:val="18"/>
        </w:numPr>
        <w:jc w:val="both"/>
        <w:rPr>
          <w:sz w:val="24"/>
          <w:szCs w:val="24"/>
        </w:rPr>
      </w:pPr>
      <w:r>
        <w:rPr>
          <w:sz w:val="24"/>
          <w:szCs w:val="24"/>
        </w:rPr>
        <w:t>Follow-</w:t>
      </w:r>
      <w:r w:rsidR="009700F1" w:rsidRPr="00632263">
        <w:rPr>
          <w:sz w:val="24"/>
          <w:szCs w:val="24"/>
        </w:rPr>
        <w:t>up on some of the outstanding commitments through rigorous monitoring</w:t>
      </w:r>
    </w:p>
    <w:p w:rsidR="009700F1" w:rsidRPr="00632263" w:rsidRDefault="009700F1" w:rsidP="004A0A58">
      <w:pPr>
        <w:pStyle w:val="ListParagraph"/>
        <w:numPr>
          <w:ilvl w:val="0"/>
          <w:numId w:val="18"/>
        </w:numPr>
        <w:jc w:val="both"/>
        <w:rPr>
          <w:sz w:val="24"/>
          <w:szCs w:val="24"/>
        </w:rPr>
      </w:pPr>
      <w:r w:rsidRPr="00632263">
        <w:rPr>
          <w:sz w:val="24"/>
          <w:szCs w:val="24"/>
        </w:rPr>
        <w:t>Influence</w:t>
      </w:r>
      <w:r w:rsidR="00C7444A">
        <w:rPr>
          <w:sz w:val="24"/>
          <w:szCs w:val="24"/>
        </w:rPr>
        <w:t xml:space="preserve"> the</w:t>
      </w:r>
      <w:r w:rsidRPr="00632263">
        <w:rPr>
          <w:sz w:val="24"/>
          <w:szCs w:val="24"/>
        </w:rPr>
        <w:t xml:space="preserve"> Sierra Leone Government for Budget allocation for OGP</w:t>
      </w:r>
      <w:r w:rsidR="00C7444A">
        <w:rPr>
          <w:sz w:val="24"/>
          <w:szCs w:val="24"/>
        </w:rPr>
        <w:t xml:space="preserve"> activities</w:t>
      </w:r>
    </w:p>
    <w:p w:rsidR="009700F1" w:rsidRPr="00632263" w:rsidRDefault="009700F1" w:rsidP="004A0A58">
      <w:pPr>
        <w:pStyle w:val="ListParagraph"/>
        <w:numPr>
          <w:ilvl w:val="0"/>
          <w:numId w:val="18"/>
        </w:numPr>
        <w:jc w:val="both"/>
        <w:rPr>
          <w:sz w:val="24"/>
          <w:szCs w:val="24"/>
        </w:rPr>
      </w:pPr>
      <w:r w:rsidRPr="00632263">
        <w:rPr>
          <w:sz w:val="24"/>
          <w:szCs w:val="24"/>
        </w:rPr>
        <w:t>On</w:t>
      </w:r>
      <w:r w:rsidR="00C7444A">
        <w:rPr>
          <w:sz w:val="24"/>
          <w:szCs w:val="24"/>
        </w:rPr>
        <w:t>-</w:t>
      </w:r>
      <w:r w:rsidRPr="00632263">
        <w:rPr>
          <w:sz w:val="24"/>
          <w:szCs w:val="24"/>
        </w:rPr>
        <w:t>line training on the Independent Review Mechanism</w:t>
      </w:r>
      <w:r w:rsidR="00467979" w:rsidRPr="00632263">
        <w:rPr>
          <w:sz w:val="24"/>
          <w:szCs w:val="24"/>
        </w:rPr>
        <w:t xml:space="preserve"> for the national steering Committee</w:t>
      </w:r>
    </w:p>
    <w:p w:rsidR="009700F1" w:rsidRPr="00632263" w:rsidRDefault="009700F1" w:rsidP="004A0A58">
      <w:pPr>
        <w:pStyle w:val="ListParagraph"/>
        <w:numPr>
          <w:ilvl w:val="0"/>
          <w:numId w:val="18"/>
        </w:numPr>
        <w:jc w:val="both"/>
        <w:rPr>
          <w:sz w:val="24"/>
          <w:szCs w:val="24"/>
        </w:rPr>
      </w:pPr>
      <w:r w:rsidRPr="00632263">
        <w:rPr>
          <w:sz w:val="24"/>
          <w:szCs w:val="24"/>
        </w:rPr>
        <w:t>Development of a more r</w:t>
      </w:r>
      <w:r w:rsidR="00C7444A">
        <w:rPr>
          <w:sz w:val="24"/>
          <w:szCs w:val="24"/>
        </w:rPr>
        <w:t>igid monitoring and evaluation</w:t>
      </w:r>
      <w:r w:rsidRPr="00632263">
        <w:rPr>
          <w:sz w:val="24"/>
          <w:szCs w:val="24"/>
        </w:rPr>
        <w:t xml:space="preserve"> framework to enforce the implementation of the NAP</w:t>
      </w:r>
    </w:p>
    <w:p w:rsidR="009700F1" w:rsidRPr="00632263" w:rsidRDefault="00C7444A" w:rsidP="004A0A58">
      <w:pPr>
        <w:pStyle w:val="ListParagraph"/>
        <w:numPr>
          <w:ilvl w:val="0"/>
          <w:numId w:val="18"/>
        </w:numPr>
        <w:jc w:val="both"/>
        <w:rPr>
          <w:sz w:val="24"/>
          <w:szCs w:val="24"/>
        </w:rPr>
      </w:pPr>
      <w:r>
        <w:rPr>
          <w:sz w:val="24"/>
          <w:szCs w:val="24"/>
        </w:rPr>
        <w:t>Align unfulfilled commitment into the government-</w:t>
      </w:r>
      <w:r w:rsidR="009700F1" w:rsidRPr="00632263">
        <w:rPr>
          <w:sz w:val="24"/>
          <w:szCs w:val="24"/>
        </w:rPr>
        <w:t xml:space="preserve">wide performance contract of implementing MDAs. </w:t>
      </w:r>
    </w:p>
    <w:p w:rsidR="009700F1" w:rsidRPr="00632263" w:rsidRDefault="009700F1" w:rsidP="004A0A58">
      <w:pPr>
        <w:pStyle w:val="ListParagraph"/>
        <w:numPr>
          <w:ilvl w:val="0"/>
          <w:numId w:val="18"/>
        </w:numPr>
        <w:jc w:val="both"/>
        <w:rPr>
          <w:sz w:val="24"/>
          <w:szCs w:val="24"/>
        </w:rPr>
      </w:pPr>
      <w:r w:rsidRPr="00632263">
        <w:rPr>
          <w:sz w:val="24"/>
          <w:szCs w:val="24"/>
        </w:rPr>
        <w:t>Preparation of the second National Action Plan for Sierra Leone</w:t>
      </w:r>
    </w:p>
    <w:p w:rsidR="00793CFD" w:rsidRPr="00632263" w:rsidRDefault="001B1F4B" w:rsidP="00632263">
      <w:pPr>
        <w:jc w:val="both"/>
        <w:rPr>
          <w:b/>
          <w:sz w:val="24"/>
          <w:szCs w:val="24"/>
        </w:rPr>
      </w:pPr>
      <w:proofErr w:type="spellStart"/>
      <w:r w:rsidRPr="00632263">
        <w:rPr>
          <w:b/>
          <w:sz w:val="24"/>
          <w:szCs w:val="24"/>
        </w:rPr>
        <w:t>Conclusion</w:t>
      </w:r>
      <w:proofErr w:type="gramStart"/>
      <w:r w:rsidRPr="00632263">
        <w:rPr>
          <w:b/>
          <w:sz w:val="24"/>
          <w:szCs w:val="24"/>
        </w:rPr>
        <w:t>:</w:t>
      </w:r>
      <w:r w:rsidR="00793CFD" w:rsidRPr="00632263">
        <w:rPr>
          <w:b/>
          <w:sz w:val="24"/>
          <w:szCs w:val="24"/>
        </w:rPr>
        <w:t>Positive</w:t>
      </w:r>
      <w:proofErr w:type="spellEnd"/>
      <w:proofErr w:type="gramEnd"/>
      <w:r w:rsidR="00793CFD" w:rsidRPr="00632263">
        <w:rPr>
          <w:b/>
          <w:sz w:val="24"/>
          <w:szCs w:val="24"/>
        </w:rPr>
        <w:t xml:space="preserve"> impact of activities and related outcomes to each commitment.</w:t>
      </w:r>
    </w:p>
    <w:p w:rsidR="00467979" w:rsidRPr="00632263" w:rsidRDefault="00467979" w:rsidP="00632263">
      <w:pPr>
        <w:jc w:val="both"/>
        <w:rPr>
          <w:sz w:val="24"/>
          <w:szCs w:val="24"/>
        </w:rPr>
      </w:pPr>
      <w:r w:rsidRPr="00632263">
        <w:rPr>
          <w:sz w:val="24"/>
          <w:szCs w:val="24"/>
        </w:rPr>
        <w:t>The Government of Sierra Leone has always made effort to remain open in governance but the OGP process brought a new face to this and now there is a strong partnership (CSO and Government) which would ensure government remains open and transparent. A culture has been imbibed for more transparency and citizens’ engagement through the equal partnership principles devoid of power dynamics. The OGP process has given Sier</w:t>
      </w:r>
      <w:r w:rsidR="000661BD" w:rsidRPr="00632263">
        <w:rPr>
          <w:sz w:val="24"/>
          <w:szCs w:val="24"/>
        </w:rPr>
        <w:t>ra Leone legitimacy</w:t>
      </w:r>
      <w:r w:rsidRPr="00632263">
        <w:rPr>
          <w:sz w:val="24"/>
          <w:szCs w:val="24"/>
        </w:rPr>
        <w:t xml:space="preserve"> both at the national and international level as a country striving towards openness and accountability and the national consultations created an outreach opportunity to feedback to citizens.</w:t>
      </w:r>
    </w:p>
    <w:p w:rsidR="00467979" w:rsidRPr="00632263" w:rsidRDefault="00467979" w:rsidP="00632263">
      <w:pPr>
        <w:jc w:val="both"/>
        <w:rPr>
          <w:sz w:val="24"/>
          <w:szCs w:val="24"/>
        </w:rPr>
      </w:pPr>
      <w:r w:rsidRPr="00632263">
        <w:rPr>
          <w:sz w:val="24"/>
          <w:szCs w:val="24"/>
        </w:rPr>
        <w:t>As a result Sierra Leone today has inculcated the OGP principles as projected in the 11 commitments with conscious effort to imbibe the tendency of integrity in doing government business, the tenets of fiscal transparency</w:t>
      </w:r>
      <w:r w:rsidR="000661BD" w:rsidRPr="00632263">
        <w:rPr>
          <w:sz w:val="24"/>
          <w:szCs w:val="24"/>
        </w:rPr>
        <w:t xml:space="preserve"> public accountability and citizen’s participation. There is now an increased sense of probity and patriotism.</w:t>
      </w:r>
    </w:p>
    <w:p w:rsidR="00793CFD" w:rsidRPr="00632263" w:rsidRDefault="00793CFD" w:rsidP="00632263">
      <w:pPr>
        <w:jc w:val="both"/>
        <w:rPr>
          <w:sz w:val="24"/>
          <w:szCs w:val="24"/>
        </w:rPr>
      </w:pPr>
      <w:r w:rsidRPr="00632263">
        <w:rPr>
          <w:sz w:val="24"/>
          <w:szCs w:val="24"/>
        </w:rPr>
        <w:t>6 Appendixes</w:t>
      </w:r>
    </w:p>
    <w:p w:rsidR="00793CFD" w:rsidRPr="00632263" w:rsidRDefault="00793CFD" w:rsidP="00632263">
      <w:pPr>
        <w:jc w:val="both"/>
        <w:rPr>
          <w:rFonts w:cs="Times New Roman"/>
          <w:b/>
          <w:sz w:val="24"/>
          <w:szCs w:val="24"/>
        </w:rPr>
      </w:pPr>
    </w:p>
    <w:sectPr w:rsidR="00793CFD" w:rsidRPr="00632263" w:rsidSect="006527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75" w:rsidRDefault="00626D75" w:rsidP="00632263">
      <w:pPr>
        <w:spacing w:after="0" w:line="240" w:lineRule="auto"/>
      </w:pPr>
      <w:r>
        <w:separator/>
      </w:r>
    </w:p>
  </w:endnote>
  <w:endnote w:type="continuationSeparator" w:id="0">
    <w:p w:rsidR="00626D75" w:rsidRDefault="00626D75" w:rsidP="006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0930"/>
      <w:docPartObj>
        <w:docPartGallery w:val="Page Numbers (Bottom of Page)"/>
        <w:docPartUnique/>
      </w:docPartObj>
    </w:sdtPr>
    <w:sdtEndPr>
      <w:rPr>
        <w:noProof/>
      </w:rPr>
    </w:sdtEndPr>
    <w:sdtContent>
      <w:p w:rsidR="00527879" w:rsidRDefault="00527879">
        <w:pPr>
          <w:pStyle w:val="Footer"/>
          <w:jc w:val="center"/>
        </w:pPr>
        <w:r>
          <w:fldChar w:fldCharType="begin"/>
        </w:r>
        <w:r>
          <w:instrText xml:space="preserve"> PAGE   \* MERGEFORMAT </w:instrText>
        </w:r>
        <w:r>
          <w:fldChar w:fldCharType="separate"/>
        </w:r>
        <w:r w:rsidR="00234242">
          <w:rPr>
            <w:noProof/>
          </w:rPr>
          <w:t>8</w:t>
        </w:r>
        <w:r>
          <w:rPr>
            <w:noProof/>
          </w:rPr>
          <w:fldChar w:fldCharType="end"/>
        </w:r>
      </w:p>
    </w:sdtContent>
  </w:sdt>
  <w:p w:rsidR="00527879" w:rsidRDefault="00527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75" w:rsidRDefault="00626D75" w:rsidP="00632263">
      <w:pPr>
        <w:spacing w:after="0" w:line="240" w:lineRule="auto"/>
      </w:pPr>
      <w:r>
        <w:separator/>
      </w:r>
    </w:p>
  </w:footnote>
  <w:footnote w:type="continuationSeparator" w:id="0">
    <w:p w:rsidR="00626D75" w:rsidRDefault="00626D75" w:rsidP="00632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592"/>
    <w:multiLevelType w:val="hybridMultilevel"/>
    <w:tmpl w:val="655AC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065B2"/>
    <w:multiLevelType w:val="hybridMultilevel"/>
    <w:tmpl w:val="4D7E6B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62669"/>
    <w:multiLevelType w:val="hybridMultilevel"/>
    <w:tmpl w:val="A4F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71CBA"/>
    <w:multiLevelType w:val="hybridMultilevel"/>
    <w:tmpl w:val="48264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671A6"/>
    <w:multiLevelType w:val="hybridMultilevel"/>
    <w:tmpl w:val="591C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E6166"/>
    <w:multiLevelType w:val="hybridMultilevel"/>
    <w:tmpl w:val="91F4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36E63"/>
    <w:multiLevelType w:val="hybridMultilevel"/>
    <w:tmpl w:val="4378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D142A"/>
    <w:multiLevelType w:val="hybridMultilevel"/>
    <w:tmpl w:val="607C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65F11"/>
    <w:multiLevelType w:val="hybridMultilevel"/>
    <w:tmpl w:val="CDA6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5D0"/>
    <w:multiLevelType w:val="hybridMultilevel"/>
    <w:tmpl w:val="64E41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DD3A46"/>
    <w:multiLevelType w:val="hybridMultilevel"/>
    <w:tmpl w:val="7A06BB5E"/>
    <w:lvl w:ilvl="0" w:tplc="AAB201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62B1E"/>
    <w:multiLevelType w:val="hybridMultilevel"/>
    <w:tmpl w:val="028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BD4750"/>
    <w:multiLevelType w:val="hybridMultilevel"/>
    <w:tmpl w:val="33B292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44A5F98"/>
    <w:multiLevelType w:val="hybridMultilevel"/>
    <w:tmpl w:val="28B29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000C0"/>
    <w:multiLevelType w:val="hybridMultilevel"/>
    <w:tmpl w:val="F04E7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3D1A04"/>
    <w:multiLevelType w:val="hybridMultilevel"/>
    <w:tmpl w:val="6CAE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C5329"/>
    <w:multiLevelType w:val="hybridMultilevel"/>
    <w:tmpl w:val="20F6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53403B"/>
    <w:multiLevelType w:val="hybridMultilevel"/>
    <w:tmpl w:val="E97005FA"/>
    <w:lvl w:ilvl="0" w:tplc="64DA90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914CA0"/>
    <w:multiLevelType w:val="hybridMultilevel"/>
    <w:tmpl w:val="2A627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D165555"/>
    <w:multiLevelType w:val="hybridMultilevel"/>
    <w:tmpl w:val="8C3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987622"/>
    <w:multiLevelType w:val="hybridMultilevel"/>
    <w:tmpl w:val="7C66CD1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6C31C5A"/>
    <w:multiLevelType w:val="hybridMultilevel"/>
    <w:tmpl w:val="78AE24D4"/>
    <w:lvl w:ilvl="0" w:tplc="DBB67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2E210C"/>
    <w:multiLevelType w:val="hybridMultilevel"/>
    <w:tmpl w:val="E1E25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856A51"/>
    <w:multiLevelType w:val="hybridMultilevel"/>
    <w:tmpl w:val="F6A4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07D8E"/>
    <w:multiLevelType w:val="hybridMultilevel"/>
    <w:tmpl w:val="30B88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DB2A00"/>
    <w:multiLevelType w:val="hybridMultilevel"/>
    <w:tmpl w:val="F434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971025"/>
    <w:multiLevelType w:val="hybridMultilevel"/>
    <w:tmpl w:val="14B01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924D1A"/>
    <w:multiLevelType w:val="hybridMultilevel"/>
    <w:tmpl w:val="082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338AB"/>
    <w:multiLevelType w:val="hybridMultilevel"/>
    <w:tmpl w:val="490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D04009"/>
    <w:multiLevelType w:val="hybridMultilevel"/>
    <w:tmpl w:val="CC50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74BE7"/>
    <w:multiLevelType w:val="hybridMultilevel"/>
    <w:tmpl w:val="3982A3AE"/>
    <w:lvl w:ilvl="0" w:tplc="AAB201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755C0"/>
    <w:multiLevelType w:val="hybridMultilevel"/>
    <w:tmpl w:val="2A86B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E616D"/>
    <w:multiLevelType w:val="hybridMultilevel"/>
    <w:tmpl w:val="A88EB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F4B09"/>
    <w:multiLevelType w:val="hybridMultilevel"/>
    <w:tmpl w:val="6A18B7B2"/>
    <w:lvl w:ilvl="0" w:tplc="CADE328E">
      <w:start w:val="8"/>
      <w:numFmt w:val="decimal"/>
      <w:lvlText w:val="%1"/>
      <w:lvlJc w:val="left"/>
      <w:pPr>
        <w:ind w:left="9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A5A13"/>
    <w:multiLevelType w:val="hybridMultilevel"/>
    <w:tmpl w:val="BDF2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F273C"/>
    <w:multiLevelType w:val="hybridMultilevel"/>
    <w:tmpl w:val="D6B699D6"/>
    <w:lvl w:ilvl="0" w:tplc="7F160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F506A"/>
    <w:multiLevelType w:val="hybridMultilevel"/>
    <w:tmpl w:val="89724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524AEE"/>
    <w:multiLevelType w:val="hybridMultilevel"/>
    <w:tmpl w:val="804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72E4B"/>
    <w:multiLevelType w:val="hybridMultilevel"/>
    <w:tmpl w:val="79124D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6D30064B"/>
    <w:multiLevelType w:val="hybridMultilevel"/>
    <w:tmpl w:val="B1629312"/>
    <w:lvl w:ilvl="0" w:tplc="7F160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F637C"/>
    <w:multiLevelType w:val="hybridMultilevel"/>
    <w:tmpl w:val="89D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A4412"/>
    <w:multiLevelType w:val="hybridMultilevel"/>
    <w:tmpl w:val="3160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1E23B6"/>
    <w:multiLevelType w:val="hybridMultilevel"/>
    <w:tmpl w:val="AF143DA2"/>
    <w:lvl w:ilvl="0" w:tplc="DDD83132">
      <w:start w:val="140"/>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5268CF"/>
    <w:multiLevelType w:val="hybridMultilevel"/>
    <w:tmpl w:val="402E7832"/>
    <w:lvl w:ilvl="0" w:tplc="7F160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505541"/>
    <w:multiLevelType w:val="hybridMultilevel"/>
    <w:tmpl w:val="A936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2717D"/>
    <w:multiLevelType w:val="hybridMultilevel"/>
    <w:tmpl w:val="17603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06295"/>
    <w:multiLevelType w:val="hybridMultilevel"/>
    <w:tmpl w:val="7E1C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A6923"/>
    <w:multiLevelType w:val="hybridMultilevel"/>
    <w:tmpl w:val="80A00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1F520A"/>
    <w:multiLevelType w:val="hybridMultilevel"/>
    <w:tmpl w:val="3E82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7"/>
  </w:num>
  <w:num w:numId="3">
    <w:abstractNumId w:val="26"/>
  </w:num>
  <w:num w:numId="4">
    <w:abstractNumId w:val="1"/>
  </w:num>
  <w:num w:numId="5">
    <w:abstractNumId w:val="12"/>
  </w:num>
  <w:num w:numId="6">
    <w:abstractNumId w:val="27"/>
  </w:num>
  <w:num w:numId="7">
    <w:abstractNumId w:val="38"/>
  </w:num>
  <w:num w:numId="8">
    <w:abstractNumId w:val="34"/>
  </w:num>
  <w:num w:numId="9">
    <w:abstractNumId w:val="13"/>
  </w:num>
  <w:num w:numId="10">
    <w:abstractNumId w:val="41"/>
  </w:num>
  <w:num w:numId="11">
    <w:abstractNumId w:val="33"/>
  </w:num>
  <w:num w:numId="12">
    <w:abstractNumId w:val="3"/>
  </w:num>
  <w:num w:numId="13">
    <w:abstractNumId w:val="20"/>
  </w:num>
  <w:num w:numId="14">
    <w:abstractNumId w:val="42"/>
  </w:num>
  <w:num w:numId="15">
    <w:abstractNumId w:val="18"/>
  </w:num>
  <w:num w:numId="16">
    <w:abstractNumId w:val="28"/>
  </w:num>
  <w:num w:numId="17">
    <w:abstractNumId w:val="16"/>
  </w:num>
  <w:num w:numId="18">
    <w:abstractNumId w:val="11"/>
  </w:num>
  <w:num w:numId="19">
    <w:abstractNumId w:val="29"/>
  </w:num>
  <w:num w:numId="20">
    <w:abstractNumId w:val="31"/>
  </w:num>
  <w:num w:numId="21">
    <w:abstractNumId w:val="21"/>
  </w:num>
  <w:num w:numId="22">
    <w:abstractNumId w:val="17"/>
  </w:num>
  <w:num w:numId="23">
    <w:abstractNumId w:val="48"/>
  </w:num>
  <w:num w:numId="24">
    <w:abstractNumId w:val="14"/>
  </w:num>
  <w:num w:numId="25">
    <w:abstractNumId w:val="36"/>
  </w:num>
  <w:num w:numId="26">
    <w:abstractNumId w:val="46"/>
  </w:num>
  <w:num w:numId="27">
    <w:abstractNumId w:val="9"/>
  </w:num>
  <w:num w:numId="28">
    <w:abstractNumId w:val="25"/>
  </w:num>
  <w:num w:numId="29">
    <w:abstractNumId w:val="23"/>
  </w:num>
  <w:num w:numId="30">
    <w:abstractNumId w:val="37"/>
  </w:num>
  <w:num w:numId="31">
    <w:abstractNumId w:val="45"/>
  </w:num>
  <w:num w:numId="32">
    <w:abstractNumId w:val="15"/>
  </w:num>
  <w:num w:numId="33">
    <w:abstractNumId w:val="8"/>
  </w:num>
  <w:num w:numId="34">
    <w:abstractNumId w:val="24"/>
  </w:num>
  <w:num w:numId="35">
    <w:abstractNumId w:val="44"/>
  </w:num>
  <w:num w:numId="36">
    <w:abstractNumId w:val="5"/>
  </w:num>
  <w:num w:numId="37">
    <w:abstractNumId w:val="32"/>
  </w:num>
  <w:num w:numId="38">
    <w:abstractNumId w:val="6"/>
  </w:num>
  <w:num w:numId="39">
    <w:abstractNumId w:val="10"/>
  </w:num>
  <w:num w:numId="40">
    <w:abstractNumId w:val="30"/>
  </w:num>
  <w:num w:numId="41">
    <w:abstractNumId w:val="39"/>
  </w:num>
  <w:num w:numId="42">
    <w:abstractNumId w:val="43"/>
  </w:num>
  <w:num w:numId="43">
    <w:abstractNumId w:val="35"/>
  </w:num>
  <w:num w:numId="44">
    <w:abstractNumId w:val="7"/>
  </w:num>
  <w:num w:numId="45">
    <w:abstractNumId w:val="40"/>
  </w:num>
  <w:num w:numId="46">
    <w:abstractNumId w:val="19"/>
  </w:num>
  <w:num w:numId="47">
    <w:abstractNumId w:val="2"/>
  </w:num>
  <w:num w:numId="48">
    <w:abstractNumId w:val="22"/>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04"/>
    <w:rsid w:val="000661BD"/>
    <w:rsid w:val="000B3747"/>
    <w:rsid w:val="000E17FA"/>
    <w:rsid w:val="000E7138"/>
    <w:rsid w:val="000E76E7"/>
    <w:rsid w:val="000F61E6"/>
    <w:rsid w:val="00107A24"/>
    <w:rsid w:val="0011740A"/>
    <w:rsid w:val="0012039C"/>
    <w:rsid w:val="001404D9"/>
    <w:rsid w:val="001409D7"/>
    <w:rsid w:val="00144204"/>
    <w:rsid w:val="00144AEF"/>
    <w:rsid w:val="001502E4"/>
    <w:rsid w:val="00183456"/>
    <w:rsid w:val="001A00F8"/>
    <w:rsid w:val="001B031E"/>
    <w:rsid w:val="001B1F0A"/>
    <w:rsid w:val="001B1F4B"/>
    <w:rsid w:val="001E236F"/>
    <w:rsid w:val="001E522D"/>
    <w:rsid w:val="00234242"/>
    <w:rsid w:val="00255424"/>
    <w:rsid w:val="0029188E"/>
    <w:rsid w:val="00294151"/>
    <w:rsid w:val="002C762F"/>
    <w:rsid w:val="002D0DBF"/>
    <w:rsid w:val="002D0DF1"/>
    <w:rsid w:val="00334365"/>
    <w:rsid w:val="00336120"/>
    <w:rsid w:val="003362E0"/>
    <w:rsid w:val="003408E5"/>
    <w:rsid w:val="00351AFD"/>
    <w:rsid w:val="00355FE5"/>
    <w:rsid w:val="003776C8"/>
    <w:rsid w:val="0038402F"/>
    <w:rsid w:val="00385A58"/>
    <w:rsid w:val="00394218"/>
    <w:rsid w:val="003A33B2"/>
    <w:rsid w:val="003B52D7"/>
    <w:rsid w:val="003E5818"/>
    <w:rsid w:val="003F591C"/>
    <w:rsid w:val="00413D9D"/>
    <w:rsid w:val="00420036"/>
    <w:rsid w:val="00420681"/>
    <w:rsid w:val="00431BEC"/>
    <w:rsid w:val="00444110"/>
    <w:rsid w:val="00447072"/>
    <w:rsid w:val="00460499"/>
    <w:rsid w:val="00467979"/>
    <w:rsid w:val="00467F55"/>
    <w:rsid w:val="00476157"/>
    <w:rsid w:val="00482063"/>
    <w:rsid w:val="00495269"/>
    <w:rsid w:val="004A0A58"/>
    <w:rsid w:val="004B1CED"/>
    <w:rsid w:val="004C0198"/>
    <w:rsid w:val="004C76A3"/>
    <w:rsid w:val="004F0D6B"/>
    <w:rsid w:val="00527879"/>
    <w:rsid w:val="00535B25"/>
    <w:rsid w:val="005376FD"/>
    <w:rsid w:val="0054727C"/>
    <w:rsid w:val="0056783B"/>
    <w:rsid w:val="00567F17"/>
    <w:rsid w:val="0057315E"/>
    <w:rsid w:val="0058305D"/>
    <w:rsid w:val="0059183D"/>
    <w:rsid w:val="0059234E"/>
    <w:rsid w:val="005935D4"/>
    <w:rsid w:val="005B6097"/>
    <w:rsid w:val="005C3903"/>
    <w:rsid w:val="005C49C8"/>
    <w:rsid w:val="005D4E7A"/>
    <w:rsid w:val="0060158A"/>
    <w:rsid w:val="006264F6"/>
    <w:rsid w:val="00626D75"/>
    <w:rsid w:val="00632263"/>
    <w:rsid w:val="00652717"/>
    <w:rsid w:val="00676BBB"/>
    <w:rsid w:val="006827C6"/>
    <w:rsid w:val="00695D01"/>
    <w:rsid w:val="006C2E80"/>
    <w:rsid w:val="006C5DF6"/>
    <w:rsid w:val="006D4461"/>
    <w:rsid w:val="006E24E1"/>
    <w:rsid w:val="006E5B28"/>
    <w:rsid w:val="006E778E"/>
    <w:rsid w:val="0070540E"/>
    <w:rsid w:val="00710A66"/>
    <w:rsid w:val="00713E66"/>
    <w:rsid w:val="007140E5"/>
    <w:rsid w:val="007256A1"/>
    <w:rsid w:val="00752539"/>
    <w:rsid w:val="007559F4"/>
    <w:rsid w:val="007762D2"/>
    <w:rsid w:val="00791859"/>
    <w:rsid w:val="00792E34"/>
    <w:rsid w:val="00792E7D"/>
    <w:rsid w:val="00793CFD"/>
    <w:rsid w:val="007B3ED5"/>
    <w:rsid w:val="007C693C"/>
    <w:rsid w:val="007D3505"/>
    <w:rsid w:val="007F2294"/>
    <w:rsid w:val="007F3A27"/>
    <w:rsid w:val="00826900"/>
    <w:rsid w:val="008322A2"/>
    <w:rsid w:val="00835531"/>
    <w:rsid w:val="008571FB"/>
    <w:rsid w:val="00857987"/>
    <w:rsid w:val="00866E0B"/>
    <w:rsid w:val="00881E20"/>
    <w:rsid w:val="00885B48"/>
    <w:rsid w:val="00892BF8"/>
    <w:rsid w:val="008A6E88"/>
    <w:rsid w:val="008C2D47"/>
    <w:rsid w:val="008F45B1"/>
    <w:rsid w:val="00904048"/>
    <w:rsid w:val="00921712"/>
    <w:rsid w:val="009700F1"/>
    <w:rsid w:val="009717B4"/>
    <w:rsid w:val="00972F27"/>
    <w:rsid w:val="00973366"/>
    <w:rsid w:val="0097395A"/>
    <w:rsid w:val="00984D56"/>
    <w:rsid w:val="009A755F"/>
    <w:rsid w:val="009E70EA"/>
    <w:rsid w:val="009F2528"/>
    <w:rsid w:val="009F5A0C"/>
    <w:rsid w:val="00A05D6B"/>
    <w:rsid w:val="00A2366D"/>
    <w:rsid w:val="00A27729"/>
    <w:rsid w:val="00A351F8"/>
    <w:rsid w:val="00A4224D"/>
    <w:rsid w:val="00AA27A6"/>
    <w:rsid w:val="00AC6A20"/>
    <w:rsid w:val="00B0344D"/>
    <w:rsid w:val="00B03676"/>
    <w:rsid w:val="00B04853"/>
    <w:rsid w:val="00B3511F"/>
    <w:rsid w:val="00B549F1"/>
    <w:rsid w:val="00B61923"/>
    <w:rsid w:val="00B80568"/>
    <w:rsid w:val="00B84936"/>
    <w:rsid w:val="00BD67B7"/>
    <w:rsid w:val="00C0193C"/>
    <w:rsid w:val="00C054B0"/>
    <w:rsid w:val="00C12ECD"/>
    <w:rsid w:val="00C17B0E"/>
    <w:rsid w:val="00C26C66"/>
    <w:rsid w:val="00C32E82"/>
    <w:rsid w:val="00C51F5B"/>
    <w:rsid w:val="00C57CD4"/>
    <w:rsid w:val="00C6073A"/>
    <w:rsid w:val="00C632A5"/>
    <w:rsid w:val="00C7444A"/>
    <w:rsid w:val="00C82591"/>
    <w:rsid w:val="00C83CF4"/>
    <w:rsid w:val="00C83FAB"/>
    <w:rsid w:val="00C90AD8"/>
    <w:rsid w:val="00CB610B"/>
    <w:rsid w:val="00CD6621"/>
    <w:rsid w:val="00D00804"/>
    <w:rsid w:val="00D03843"/>
    <w:rsid w:val="00D04846"/>
    <w:rsid w:val="00D12652"/>
    <w:rsid w:val="00D263FF"/>
    <w:rsid w:val="00D2772E"/>
    <w:rsid w:val="00D33C5B"/>
    <w:rsid w:val="00D63FBE"/>
    <w:rsid w:val="00D645E5"/>
    <w:rsid w:val="00D6578D"/>
    <w:rsid w:val="00D7117A"/>
    <w:rsid w:val="00D83FED"/>
    <w:rsid w:val="00D950D3"/>
    <w:rsid w:val="00DA418A"/>
    <w:rsid w:val="00DB7D1E"/>
    <w:rsid w:val="00DC068A"/>
    <w:rsid w:val="00DC63FE"/>
    <w:rsid w:val="00DD4C18"/>
    <w:rsid w:val="00DF290F"/>
    <w:rsid w:val="00E04CC4"/>
    <w:rsid w:val="00E23241"/>
    <w:rsid w:val="00E31090"/>
    <w:rsid w:val="00E33D05"/>
    <w:rsid w:val="00E45B70"/>
    <w:rsid w:val="00E73D31"/>
    <w:rsid w:val="00E96A37"/>
    <w:rsid w:val="00EA3463"/>
    <w:rsid w:val="00EC066C"/>
    <w:rsid w:val="00EC5604"/>
    <w:rsid w:val="00F31C10"/>
    <w:rsid w:val="00F407EF"/>
    <w:rsid w:val="00F4399C"/>
    <w:rsid w:val="00F46117"/>
    <w:rsid w:val="00F94388"/>
    <w:rsid w:val="00FD08E8"/>
    <w:rsid w:val="00FE195A"/>
    <w:rsid w:val="00FE4D62"/>
    <w:rsid w:val="00FE68FD"/>
    <w:rsid w:val="00FF2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4"/>
    <w:pPr>
      <w:ind w:left="720"/>
      <w:contextualSpacing/>
    </w:pPr>
  </w:style>
  <w:style w:type="paragraph" w:styleId="BalloonText">
    <w:name w:val="Balloon Text"/>
    <w:basedOn w:val="Normal"/>
    <w:link w:val="BalloonTextChar"/>
    <w:uiPriority w:val="99"/>
    <w:semiHidden/>
    <w:unhideWhenUsed/>
    <w:rsid w:val="00D0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04"/>
    <w:rPr>
      <w:rFonts w:ascii="Tahoma" w:hAnsi="Tahoma" w:cs="Tahoma"/>
      <w:sz w:val="16"/>
      <w:szCs w:val="16"/>
    </w:rPr>
  </w:style>
  <w:style w:type="paragraph" w:styleId="Header">
    <w:name w:val="header"/>
    <w:basedOn w:val="Normal"/>
    <w:link w:val="HeaderChar"/>
    <w:uiPriority w:val="99"/>
    <w:unhideWhenUsed/>
    <w:rsid w:val="00D00804"/>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00804"/>
    <w:rPr>
      <w:rFonts w:ascii="Calibri" w:eastAsia="Calibri" w:hAnsi="Calibri" w:cs="Times New Roman"/>
    </w:rPr>
  </w:style>
  <w:style w:type="paragraph" w:styleId="Footer">
    <w:name w:val="footer"/>
    <w:basedOn w:val="Normal"/>
    <w:link w:val="FooterChar"/>
    <w:uiPriority w:val="99"/>
    <w:unhideWhenUsed/>
    <w:rsid w:val="00D00804"/>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00804"/>
    <w:rPr>
      <w:rFonts w:ascii="Calibri" w:eastAsia="Calibri" w:hAnsi="Calibri" w:cs="Times New Roman"/>
    </w:rPr>
  </w:style>
  <w:style w:type="paragraph" w:styleId="NoSpacing">
    <w:name w:val="No Spacing"/>
    <w:uiPriority w:val="1"/>
    <w:qFormat/>
    <w:rsid w:val="00D0080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E52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4"/>
    <w:pPr>
      <w:ind w:left="720"/>
      <w:contextualSpacing/>
    </w:pPr>
  </w:style>
  <w:style w:type="paragraph" w:styleId="BalloonText">
    <w:name w:val="Balloon Text"/>
    <w:basedOn w:val="Normal"/>
    <w:link w:val="BalloonTextChar"/>
    <w:uiPriority w:val="99"/>
    <w:semiHidden/>
    <w:unhideWhenUsed/>
    <w:rsid w:val="00D0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04"/>
    <w:rPr>
      <w:rFonts w:ascii="Tahoma" w:hAnsi="Tahoma" w:cs="Tahoma"/>
      <w:sz w:val="16"/>
      <w:szCs w:val="16"/>
    </w:rPr>
  </w:style>
  <w:style w:type="paragraph" w:styleId="Header">
    <w:name w:val="header"/>
    <w:basedOn w:val="Normal"/>
    <w:link w:val="HeaderChar"/>
    <w:uiPriority w:val="99"/>
    <w:unhideWhenUsed/>
    <w:rsid w:val="00D00804"/>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00804"/>
    <w:rPr>
      <w:rFonts w:ascii="Calibri" w:eastAsia="Calibri" w:hAnsi="Calibri" w:cs="Times New Roman"/>
    </w:rPr>
  </w:style>
  <w:style w:type="paragraph" w:styleId="Footer">
    <w:name w:val="footer"/>
    <w:basedOn w:val="Normal"/>
    <w:link w:val="FooterChar"/>
    <w:uiPriority w:val="99"/>
    <w:unhideWhenUsed/>
    <w:rsid w:val="00D00804"/>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00804"/>
    <w:rPr>
      <w:rFonts w:ascii="Calibri" w:eastAsia="Calibri" w:hAnsi="Calibri" w:cs="Times New Roman"/>
    </w:rPr>
  </w:style>
  <w:style w:type="paragraph" w:styleId="NoSpacing">
    <w:name w:val="No Spacing"/>
    <w:uiPriority w:val="1"/>
    <w:qFormat/>
    <w:rsid w:val="00D0080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E5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data.sl" TargetMode="External"/><Relationship Id="rId5" Type="http://schemas.openxmlformats.org/officeDocument/2006/relationships/settings" Target="settings.xml"/><Relationship Id="rId10" Type="http://schemas.openxmlformats.org/officeDocument/2006/relationships/hyperlink" Target="http://www.nma.gov.s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4C49-577E-47F2-BC09-AA4DBB4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S Amara</dc:creator>
  <cp:lastModifiedBy>HAMIDA</cp:lastModifiedBy>
  <cp:revision>2</cp:revision>
  <cp:lastPrinted>2015-09-30T17:32:00Z</cp:lastPrinted>
  <dcterms:created xsi:type="dcterms:W3CDTF">2015-09-30T17:45:00Z</dcterms:created>
  <dcterms:modified xsi:type="dcterms:W3CDTF">2015-09-30T17:45:00Z</dcterms:modified>
</cp:coreProperties>
</file>